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AA2943" w:rsidRDefault="00D53C59" w:rsidP="00AA2943">
      <w:pPr>
        <w:adjustRightInd w:val="0"/>
        <w:snapToGrid w:val="0"/>
        <w:ind w:rightChars="-1" w:right="-2"/>
        <w:jc w:val="right"/>
        <w:rPr>
          <w:color w:val="808000"/>
          <w:sz w:val="22"/>
          <w:szCs w:val="22"/>
        </w:rPr>
      </w:pPr>
      <w:bookmarkStart w:id="0" w:name="top"/>
      <w:bookmarkEnd w:id="0"/>
      <w:r>
        <w:rPr>
          <w:noProof/>
          <w:color w:val="808000"/>
          <w:sz w:val="22"/>
          <w:szCs w:val="22"/>
        </w:rPr>
        <w:drawing>
          <wp:inline distT="0" distB="0" distL="0" distR="0" wp14:anchorId="72257D73" wp14:editId="234A88A9">
            <wp:extent cx="5206696" cy="610235"/>
            <wp:effectExtent l="0" t="0" r="0" b="0"/>
            <wp:docPr id="4" name="圖片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A300F8" w:rsidRPr="00D53C59" w:rsidRDefault="00A300F8" w:rsidP="00AA2943">
      <w:pPr>
        <w:jc w:val="right"/>
        <w:rPr>
          <w:color w:val="808000"/>
          <w:szCs w:val="22"/>
        </w:rPr>
      </w:pPr>
      <w:r w:rsidRPr="00D53C59">
        <w:rPr>
          <w:rFonts w:hint="eastAsia"/>
          <w:color w:val="808000"/>
          <w:szCs w:val="22"/>
        </w:rPr>
        <w:t>（</w:t>
      </w:r>
      <w:r w:rsidRPr="00D53C59">
        <w:rPr>
          <w:rFonts w:hint="eastAsia"/>
          <w:color w:val="808000"/>
          <w:sz w:val="18"/>
          <w:szCs w:val="22"/>
        </w:rPr>
        <w:t>建議使用工具列</w:t>
      </w:r>
      <w:r w:rsidRPr="00D53C59">
        <w:rPr>
          <w:rFonts w:hint="eastAsia"/>
          <w:color w:val="808000"/>
          <w:sz w:val="18"/>
          <w:szCs w:val="22"/>
        </w:rPr>
        <w:t>--</w:t>
      </w:r>
      <w:r w:rsidR="00D53C59" w:rsidRPr="00D53C59">
        <w:rPr>
          <w:rFonts w:hint="eastAsia"/>
          <w:color w:val="808000"/>
          <w:sz w:val="18"/>
          <w:szCs w:val="22"/>
        </w:rPr>
        <w:t>〉</w:t>
      </w:r>
      <w:r w:rsidRPr="00D53C59">
        <w:rPr>
          <w:rFonts w:hint="eastAsia"/>
          <w:color w:val="808000"/>
          <w:sz w:val="18"/>
          <w:szCs w:val="22"/>
        </w:rPr>
        <w:t>檢視</w:t>
      </w:r>
      <w:r w:rsidRPr="00D53C59">
        <w:rPr>
          <w:rFonts w:hint="eastAsia"/>
          <w:color w:val="808000"/>
          <w:sz w:val="18"/>
          <w:szCs w:val="22"/>
        </w:rPr>
        <w:t>--</w:t>
      </w:r>
      <w:r w:rsidR="00D53C59" w:rsidRPr="00D53C59">
        <w:rPr>
          <w:rFonts w:hint="eastAsia"/>
          <w:color w:val="808000"/>
          <w:sz w:val="18"/>
          <w:szCs w:val="22"/>
        </w:rPr>
        <w:t>〉</w:t>
      </w:r>
      <w:r w:rsidRPr="00D53C59">
        <w:rPr>
          <w:rFonts w:hint="eastAsia"/>
          <w:color w:val="808000"/>
          <w:sz w:val="18"/>
          <w:szCs w:val="22"/>
        </w:rPr>
        <w:t>文件引導模式</w:t>
      </w:r>
      <w:r w:rsidRPr="00D53C59">
        <w:rPr>
          <w:rFonts w:hint="eastAsia"/>
          <w:color w:val="808000"/>
          <w:sz w:val="18"/>
          <w:szCs w:val="22"/>
        </w:rPr>
        <w:t>/</w:t>
      </w:r>
      <w:r w:rsidRPr="00D53C59">
        <w:rPr>
          <w:rFonts w:eastAsiaTheme="minorEastAsia" w:hint="eastAsia"/>
          <w:color w:val="808000"/>
          <w:sz w:val="18"/>
          <w:szCs w:val="22"/>
        </w:rPr>
        <w:t>功能窗格</w:t>
      </w:r>
      <w:r w:rsidRPr="00D53C59">
        <w:rPr>
          <w:rFonts w:hint="eastAsia"/>
          <w:color w:val="808000"/>
          <w:sz w:val="18"/>
          <w:szCs w:val="22"/>
        </w:rPr>
        <w:t>）</w:t>
      </w:r>
    </w:p>
    <w:p w:rsidR="00A300F8" w:rsidRPr="00AA2943" w:rsidRDefault="00A300F8" w:rsidP="00AA2943">
      <w:pPr>
        <w:jc w:val="both"/>
        <w:rPr>
          <w:sz w:val="22"/>
          <w:szCs w:val="22"/>
        </w:rPr>
      </w:pPr>
    </w:p>
    <w:p w:rsidR="00E74C07" w:rsidRDefault="00E74C07" w:rsidP="00AA2943">
      <w:pPr>
        <w:spacing w:line="0" w:lineRule="atLeast"/>
        <w:jc w:val="center"/>
        <w:rPr>
          <w:rFonts w:ascii="標楷體" w:eastAsia="標楷體" w:hAnsi="標楷體"/>
          <w:b/>
          <w:bCs/>
          <w:color w:val="990000"/>
          <w:sz w:val="32"/>
          <w:szCs w:val="22"/>
        </w:rPr>
      </w:pPr>
    </w:p>
    <w:p w:rsidR="0045425A" w:rsidRPr="00AA2943" w:rsidRDefault="00AA2943" w:rsidP="007B72DB">
      <w:pPr>
        <w:spacing w:line="0" w:lineRule="atLeast"/>
        <w:jc w:val="center"/>
        <w:rPr>
          <w:sz w:val="22"/>
          <w:szCs w:val="22"/>
        </w:rPr>
      </w:pPr>
      <w:r w:rsidRPr="0021044B">
        <w:rPr>
          <w:rFonts w:ascii="標楷體" w:eastAsia="標楷體" w:hAnsi="標楷體" w:hint="eastAsia"/>
          <w:b/>
          <w:bCs/>
          <w:color w:val="990000"/>
          <w:sz w:val="32"/>
          <w:szCs w:val="22"/>
        </w:rPr>
        <w:t>從《2016中國毒品形勢報告》觀察跨境毒品危害情勢</w:t>
      </w:r>
    </w:p>
    <w:p w:rsidR="00AA2943" w:rsidRPr="002B56BB" w:rsidRDefault="00AA2943" w:rsidP="002A19DF">
      <w:pPr>
        <w:spacing w:line="0" w:lineRule="atLeast"/>
        <w:ind w:leftChars="354" w:left="708"/>
        <w:jc w:val="center"/>
        <w:rPr>
          <w:rFonts w:ascii="Arial Unicode MS" w:hAnsi="Arial Unicode MS"/>
          <w:b/>
          <w:sz w:val="22"/>
          <w:szCs w:val="22"/>
          <w:lang w:val="en"/>
        </w:rPr>
      </w:pPr>
      <w:r w:rsidRPr="002B56BB">
        <w:rPr>
          <w:rFonts w:ascii="Arial Unicode MS" w:hAnsi="Arial Unicode MS"/>
          <w:b/>
          <w:sz w:val="22"/>
          <w:szCs w:val="22"/>
          <w:lang w:val="en"/>
        </w:rPr>
        <w:t>A Study for the Situation of Transborder Drug Harm &amp; Danger from the "2016 China Drug</w:t>
      </w:r>
      <w:r w:rsidRPr="002B56BB">
        <w:rPr>
          <w:b/>
          <w:sz w:val="22"/>
          <w:szCs w:val="22"/>
          <w:lang w:val="en"/>
        </w:rPr>
        <w:t xml:space="preserve"> </w:t>
      </w:r>
      <w:r w:rsidRPr="002B56BB">
        <w:rPr>
          <w:rFonts w:ascii="Arial Unicode MS" w:hAnsi="Arial Unicode MS"/>
          <w:b/>
          <w:sz w:val="22"/>
          <w:szCs w:val="22"/>
          <w:lang w:val="en"/>
        </w:rPr>
        <w:t>Situation Report"</w:t>
      </w:r>
    </w:p>
    <w:p w:rsidR="00AA2943" w:rsidRPr="007B72DB" w:rsidRDefault="00AA2943" w:rsidP="00AA2943">
      <w:pPr>
        <w:spacing w:line="0" w:lineRule="atLeast"/>
        <w:jc w:val="both"/>
        <w:rPr>
          <w:bCs/>
          <w:sz w:val="22"/>
          <w:szCs w:val="22"/>
          <w:lang w:val="en"/>
        </w:rPr>
      </w:pPr>
    </w:p>
    <w:p w:rsidR="00AA2943" w:rsidRPr="00363AD9" w:rsidRDefault="00AA2943" w:rsidP="008B1187">
      <w:pPr>
        <w:spacing w:line="0" w:lineRule="atLeast"/>
        <w:jc w:val="center"/>
        <w:rPr>
          <w:rFonts w:ascii="Arial Unicode MS" w:hAnsi="Arial Unicode MS"/>
          <w:b/>
          <w:color w:val="000080"/>
          <w:sz w:val="22"/>
          <w:szCs w:val="22"/>
        </w:rPr>
      </w:pPr>
      <w:r w:rsidRPr="00363AD9">
        <w:rPr>
          <w:rFonts w:ascii="Arial Unicode MS" w:hAnsi="Arial Unicode MS"/>
          <w:b/>
          <w:bCs/>
          <w:color w:val="000080"/>
          <w:sz w:val="22"/>
          <w:szCs w:val="22"/>
        </w:rPr>
        <w:t>柯雨瑞</w:t>
      </w:r>
      <w:r w:rsidRPr="00363AD9">
        <w:rPr>
          <w:rFonts w:ascii="Arial Unicode MS" w:hAnsi="Arial Unicode MS"/>
          <w:b/>
          <w:bCs/>
          <w:color w:val="000080"/>
          <w:sz w:val="22"/>
          <w:szCs w:val="22"/>
        </w:rPr>
        <w:t xml:space="preserve">  </w:t>
      </w:r>
      <w:r w:rsidRPr="00363AD9">
        <w:rPr>
          <w:rFonts w:ascii="Arial Unicode MS" w:hAnsi="Arial Unicode MS"/>
          <w:b/>
          <w:color w:val="000080"/>
          <w:sz w:val="22"/>
          <w:szCs w:val="22"/>
        </w:rPr>
        <w:t>Ko, Yui Rey</w:t>
      </w:r>
    </w:p>
    <w:p w:rsidR="00AA2943" w:rsidRPr="00363AD9" w:rsidRDefault="00AA2943" w:rsidP="008B1187">
      <w:pPr>
        <w:spacing w:line="0" w:lineRule="atLeast"/>
        <w:jc w:val="center"/>
        <w:rPr>
          <w:rFonts w:ascii="Arial Unicode MS" w:hAnsi="Arial Unicode MS"/>
          <w:b/>
          <w:bCs/>
          <w:noProof/>
          <w:color w:val="000080"/>
          <w:sz w:val="22"/>
          <w:szCs w:val="22"/>
        </w:rPr>
      </w:pPr>
      <w:r w:rsidRPr="00363AD9">
        <w:rPr>
          <w:rFonts w:ascii="Arial Unicode MS" w:hAnsi="Arial Unicode MS"/>
          <w:b/>
          <w:color w:val="000080"/>
          <w:sz w:val="22"/>
          <w:szCs w:val="22"/>
        </w:rPr>
        <w:t>中央警察大學國境</w:t>
      </w:r>
      <w:r w:rsidRPr="00363AD9">
        <w:rPr>
          <w:rFonts w:ascii="Arial Unicode MS" w:hAnsi="Arial Unicode MS"/>
          <w:b/>
          <w:bCs/>
          <w:noProof/>
          <w:color w:val="000080"/>
          <w:sz w:val="22"/>
          <w:szCs w:val="22"/>
        </w:rPr>
        <w:t>警察學系</w:t>
      </w:r>
      <w:r w:rsidRPr="00363AD9">
        <w:rPr>
          <w:rFonts w:ascii="Arial Unicode MS" w:hAnsi="Arial Unicode MS"/>
          <w:b/>
          <w:bCs/>
          <w:noProof/>
          <w:color w:val="000080"/>
          <w:sz w:val="22"/>
          <w:szCs w:val="22"/>
        </w:rPr>
        <w:t> </w:t>
      </w:r>
      <w:r w:rsidRPr="00363AD9">
        <w:rPr>
          <w:rFonts w:ascii="Arial Unicode MS" w:hAnsi="Arial Unicode MS"/>
          <w:b/>
          <w:bCs/>
          <w:noProof/>
          <w:color w:val="000080"/>
          <w:sz w:val="22"/>
          <w:szCs w:val="22"/>
        </w:rPr>
        <w:t>專</w:t>
      </w:r>
      <w:bookmarkStart w:id="1" w:name="_GoBack"/>
      <w:bookmarkEnd w:id="1"/>
      <w:r w:rsidRPr="00363AD9">
        <w:rPr>
          <w:rFonts w:ascii="Arial Unicode MS" w:hAnsi="Arial Unicode MS"/>
          <w:b/>
          <w:bCs/>
          <w:noProof/>
          <w:color w:val="000080"/>
          <w:sz w:val="22"/>
          <w:szCs w:val="22"/>
        </w:rPr>
        <w:t>任教授</w:t>
      </w:r>
    </w:p>
    <w:p w:rsidR="008B1187" w:rsidRPr="002B56BB" w:rsidRDefault="008B1187" w:rsidP="008B1187">
      <w:pPr>
        <w:spacing w:line="0" w:lineRule="atLeast"/>
        <w:jc w:val="center"/>
        <w:rPr>
          <w:rFonts w:ascii="Arial Unicode MS" w:hAnsi="Arial Unicode MS"/>
          <w:b/>
          <w:bCs/>
          <w:noProof/>
          <w:sz w:val="22"/>
          <w:szCs w:val="22"/>
        </w:rPr>
      </w:pPr>
    </w:p>
    <w:p w:rsidR="008B1187" w:rsidRDefault="008B1187" w:rsidP="008B1187">
      <w:pPr>
        <w:spacing w:line="0" w:lineRule="atLeast"/>
        <w:jc w:val="center"/>
        <w:rPr>
          <w:b/>
          <w:bCs/>
          <w:noProof/>
          <w:kern w:val="0"/>
          <w:sz w:val="22"/>
          <w:szCs w:val="22"/>
        </w:rPr>
      </w:pPr>
    </w:p>
    <w:p w:rsidR="008B1187" w:rsidRDefault="008B1187" w:rsidP="008B1187">
      <w:pPr>
        <w:spacing w:line="0" w:lineRule="atLeast"/>
        <w:jc w:val="center"/>
        <w:rPr>
          <w:b/>
          <w:bCs/>
          <w:noProof/>
          <w:kern w:val="0"/>
          <w:sz w:val="22"/>
          <w:szCs w:val="22"/>
        </w:rPr>
      </w:pPr>
    </w:p>
    <w:p w:rsidR="008B1187" w:rsidRPr="00BD70E6" w:rsidRDefault="00BD70E6" w:rsidP="0021044B">
      <w:pPr>
        <w:pStyle w:val="1"/>
        <w:rPr>
          <w:rFonts w:ascii="Times New Roman" w:hAnsi="Times New Roman"/>
          <w:szCs w:val="28"/>
        </w:rPr>
      </w:pPr>
      <w:bookmarkStart w:id="2" w:name="a目次"/>
      <w:bookmarkEnd w:id="2"/>
      <w:r w:rsidRPr="00BD70E6">
        <w:rPr>
          <w:rFonts w:hint="eastAsia"/>
          <w:szCs w:val="28"/>
        </w:rPr>
        <w:t>【</w:t>
      </w:r>
      <w:r w:rsidR="0021044B" w:rsidRPr="00BD70E6">
        <w:rPr>
          <w:rFonts w:hint="eastAsia"/>
          <w:szCs w:val="28"/>
        </w:rPr>
        <w:t>目次</w:t>
      </w:r>
      <w:r w:rsidRPr="00BD70E6">
        <w:rPr>
          <w:rFonts w:hint="eastAsia"/>
          <w:szCs w:val="28"/>
        </w:rPr>
        <w:t>】</w:t>
      </w:r>
    </w:p>
    <w:p w:rsidR="00AA2943" w:rsidRPr="002B56BB" w:rsidRDefault="00EC1763" w:rsidP="002B56BB">
      <w:pPr>
        <w:spacing w:line="360" w:lineRule="auto"/>
        <w:ind w:left="142"/>
        <w:jc w:val="both"/>
        <w:rPr>
          <w:color w:val="990000"/>
          <w:sz w:val="22"/>
          <w:szCs w:val="22"/>
        </w:rPr>
      </w:pPr>
      <w:r w:rsidRPr="002B56BB">
        <w:rPr>
          <w:rFonts w:hint="eastAsia"/>
          <w:color w:val="990000"/>
          <w:sz w:val="22"/>
          <w:szCs w:val="22"/>
        </w:rPr>
        <w:t>壹、</w:t>
      </w:r>
      <w:hyperlink w:anchor="_壹、前言" w:history="1">
        <w:r w:rsidRPr="002B56BB">
          <w:rPr>
            <w:rStyle w:val="a3"/>
            <w:rFonts w:ascii="Times New Roman" w:hAnsi="Times New Roman" w:hint="eastAsia"/>
            <w:sz w:val="22"/>
            <w:szCs w:val="22"/>
          </w:rPr>
          <w:t>前言</w:t>
        </w:r>
      </w:hyperlink>
    </w:p>
    <w:p w:rsidR="0021044B" w:rsidRPr="002B56BB" w:rsidRDefault="00EC1763" w:rsidP="002B56BB">
      <w:pPr>
        <w:spacing w:line="360" w:lineRule="auto"/>
        <w:ind w:left="142"/>
        <w:jc w:val="both"/>
        <w:rPr>
          <w:color w:val="990000"/>
          <w:sz w:val="22"/>
          <w:szCs w:val="22"/>
        </w:rPr>
      </w:pPr>
      <w:r w:rsidRPr="002B56BB">
        <w:rPr>
          <w:rFonts w:hint="eastAsia"/>
          <w:color w:val="990000"/>
          <w:sz w:val="22"/>
          <w:szCs w:val="22"/>
        </w:rPr>
        <w:t>貳、</w:t>
      </w:r>
      <w:hyperlink w:anchor="_貳、大陸毒品濫用之形勢" w:history="1">
        <w:r w:rsidRPr="002B56BB">
          <w:rPr>
            <w:rStyle w:val="a3"/>
            <w:rFonts w:ascii="Times New Roman" w:hAnsi="Times New Roman" w:hint="eastAsia"/>
            <w:sz w:val="22"/>
            <w:szCs w:val="22"/>
          </w:rPr>
          <w:t>大陸毒品濫用之形勢</w:t>
        </w:r>
      </w:hyperlink>
    </w:p>
    <w:p w:rsidR="0021044B" w:rsidRPr="002B56BB" w:rsidRDefault="00EC1763" w:rsidP="002B56BB">
      <w:pPr>
        <w:spacing w:line="360" w:lineRule="auto"/>
        <w:ind w:left="142"/>
        <w:jc w:val="both"/>
        <w:rPr>
          <w:color w:val="990000"/>
          <w:sz w:val="22"/>
          <w:szCs w:val="22"/>
        </w:rPr>
      </w:pPr>
      <w:r w:rsidRPr="002B56BB">
        <w:rPr>
          <w:rFonts w:hint="eastAsia"/>
          <w:color w:val="990000"/>
          <w:sz w:val="22"/>
          <w:szCs w:val="22"/>
        </w:rPr>
        <w:t>參、</w:t>
      </w:r>
      <w:hyperlink w:anchor="_參、大陸毒品跨境販運之形勢" w:history="1">
        <w:r w:rsidRPr="002B56BB">
          <w:rPr>
            <w:rStyle w:val="a3"/>
            <w:rFonts w:ascii="Times New Roman" w:hAnsi="Times New Roman" w:hint="eastAsia"/>
            <w:sz w:val="22"/>
            <w:szCs w:val="22"/>
          </w:rPr>
          <w:t>大陸毒品跨境販運之形勢</w:t>
        </w:r>
      </w:hyperlink>
    </w:p>
    <w:p w:rsidR="0021044B" w:rsidRPr="002B56BB" w:rsidRDefault="00EC1763" w:rsidP="002B56BB">
      <w:pPr>
        <w:spacing w:line="360" w:lineRule="auto"/>
        <w:ind w:left="142"/>
        <w:jc w:val="both"/>
        <w:rPr>
          <w:color w:val="990000"/>
          <w:sz w:val="22"/>
          <w:szCs w:val="22"/>
        </w:rPr>
      </w:pPr>
      <w:r w:rsidRPr="002B56BB">
        <w:rPr>
          <w:rFonts w:hint="eastAsia"/>
          <w:color w:val="990000"/>
          <w:sz w:val="22"/>
          <w:szCs w:val="22"/>
        </w:rPr>
        <w:t>肆、</w:t>
      </w:r>
      <w:hyperlink w:anchor="_肆、大陸反制毒品跨境販運之對策" w:history="1">
        <w:r w:rsidRPr="002B56BB">
          <w:rPr>
            <w:rStyle w:val="a3"/>
            <w:rFonts w:ascii="Times New Roman" w:hAnsi="Times New Roman" w:hint="eastAsia"/>
            <w:sz w:val="22"/>
            <w:szCs w:val="22"/>
          </w:rPr>
          <w:t>大陸反制毒品跨境販運之對策</w:t>
        </w:r>
      </w:hyperlink>
    </w:p>
    <w:p w:rsidR="0021044B" w:rsidRDefault="00EC1763" w:rsidP="002B56BB">
      <w:pPr>
        <w:spacing w:line="360" w:lineRule="auto"/>
        <w:ind w:left="142"/>
        <w:jc w:val="both"/>
        <w:rPr>
          <w:rStyle w:val="a3"/>
          <w:rFonts w:ascii="Times New Roman" w:hAnsi="Times New Roman"/>
          <w:sz w:val="22"/>
          <w:szCs w:val="22"/>
        </w:rPr>
      </w:pPr>
      <w:r w:rsidRPr="002B56BB">
        <w:rPr>
          <w:rFonts w:hint="eastAsia"/>
          <w:color w:val="990000"/>
          <w:sz w:val="22"/>
          <w:szCs w:val="22"/>
        </w:rPr>
        <w:t>伍、</w:t>
      </w:r>
      <w:hyperlink w:anchor="_伍、結論與建議" w:history="1">
        <w:r w:rsidRPr="002B56BB">
          <w:rPr>
            <w:rStyle w:val="a3"/>
            <w:rFonts w:ascii="Times New Roman" w:hAnsi="Times New Roman" w:hint="eastAsia"/>
            <w:sz w:val="22"/>
            <w:szCs w:val="22"/>
          </w:rPr>
          <w:t>結論與建議</w:t>
        </w:r>
      </w:hyperlink>
    </w:p>
    <w:p w:rsidR="00E83761" w:rsidRPr="002B56BB" w:rsidRDefault="00E83761" w:rsidP="002B56BB">
      <w:pPr>
        <w:spacing w:line="360" w:lineRule="auto"/>
        <w:ind w:left="142"/>
        <w:jc w:val="both"/>
        <w:rPr>
          <w:color w:val="990000"/>
          <w:sz w:val="22"/>
          <w:szCs w:val="22"/>
        </w:rPr>
      </w:pPr>
      <w:r w:rsidRPr="00BE55D2">
        <w:rPr>
          <w:rFonts w:ascii="標楷體" w:eastAsia="標楷體" w:hAnsi="標楷體" w:hint="eastAsia"/>
          <w:color w:val="000000"/>
          <w:kern w:val="0"/>
          <w:sz w:val="24"/>
          <w:szCs w:val="22"/>
          <w:lang w:bidi="bn-IN"/>
        </w:rPr>
        <w:t>【</w:t>
      </w:r>
      <w:hyperlink w:anchor="_參考文獻" w:history="1">
        <w:r w:rsidRPr="00BE55D2">
          <w:rPr>
            <w:rStyle w:val="a3"/>
            <w:rFonts w:ascii="標楷體" w:eastAsia="標楷體" w:hAnsi="標楷體" w:hint="eastAsia"/>
            <w:kern w:val="0"/>
            <w:sz w:val="24"/>
            <w:szCs w:val="22"/>
            <w:lang w:bidi="bn-IN"/>
          </w:rPr>
          <w:t>參考文獻</w:t>
        </w:r>
      </w:hyperlink>
      <w:r w:rsidRPr="00BE55D2">
        <w:rPr>
          <w:rFonts w:ascii="標楷體" w:eastAsia="標楷體" w:hAnsi="標楷體" w:hint="eastAsia"/>
          <w:color w:val="000000"/>
          <w:kern w:val="0"/>
          <w:sz w:val="24"/>
          <w:szCs w:val="22"/>
          <w:lang w:bidi="bn-IN"/>
        </w:rPr>
        <w:t>】</w:t>
      </w:r>
    </w:p>
    <w:p w:rsidR="00EC1763" w:rsidRPr="00AA2943" w:rsidRDefault="00EC1763" w:rsidP="00AA2943">
      <w:pPr>
        <w:spacing w:line="0" w:lineRule="atLeast"/>
        <w:jc w:val="both"/>
        <w:rPr>
          <w:sz w:val="22"/>
          <w:szCs w:val="22"/>
        </w:rPr>
      </w:pPr>
    </w:p>
    <w:p w:rsidR="00AA2943" w:rsidRPr="008B1187" w:rsidRDefault="00AA2943" w:rsidP="00797FDB">
      <w:pPr>
        <w:pStyle w:val="1"/>
      </w:pPr>
      <w:bookmarkStart w:id="3" w:name="_壹、前言"/>
      <w:bookmarkEnd w:id="3"/>
      <w:r w:rsidRPr="008B1187">
        <w:t>壹、前言</w:t>
      </w:r>
    </w:p>
    <w:p w:rsidR="00AA2943" w:rsidRPr="002B56BB" w:rsidRDefault="00797FDB" w:rsidP="00AA2943">
      <w:pPr>
        <w:spacing w:line="0" w:lineRule="atLeast"/>
        <w:jc w:val="both"/>
        <w:rPr>
          <w:rFonts w:ascii="Arial Unicode MS" w:hAnsi="Arial Unicode MS"/>
          <w:sz w:val="22"/>
          <w:szCs w:val="22"/>
        </w:rPr>
      </w:pPr>
      <w:r w:rsidRPr="002B56BB">
        <w:rPr>
          <w:rFonts w:ascii="Arial Unicode MS" w:hAnsi="Arial Unicode MS" w:hint="eastAsia"/>
          <w:sz w:val="22"/>
          <w:szCs w:val="22"/>
        </w:rPr>
        <w:t xml:space="preserve">　　</w:t>
      </w:r>
      <w:r w:rsidR="00AA2943" w:rsidRPr="002B56BB">
        <w:rPr>
          <w:rFonts w:ascii="Arial Unicode MS" w:hAnsi="Arial Unicode MS"/>
          <w:sz w:val="22"/>
          <w:szCs w:val="22"/>
        </w:rPr>
        <w:t>有關於</w:t>
      </w:r>
      <w:r w:rsidR="00AA2943" w:rsidRPr="002B56BB">
        <w:rPr>
          <w:rFonts w:ascii="Arial Unicode MS" w:hAnsi="Arial Unicode MS"/>
          <w:bCs/>
          <w:sz w:val="22"/>
          <w:szCs w:val="22"/>
        </w:rPr>
        <w:t>跨境毒品之販運、走私等議題，屬於非傳統安全之課題，普遍地受到全球各國之重視。</w:t>
      </w:r>
      <w:r w:rsidR="00AA2943" w:rsidRPr="001E6865">
        <w:rPr>
          <w:rStyle w:val="af0"/>
          <w:rFonts w:eastAsia="新細明體"/>
          <w:bCs w:val="0"/>
          <w:sz w:val="22"/>
          <w:vertAlign w:val="baseline"/>
        </w:rPr>
        <w:footnoteReference w:id="1"/>
      </w:r>
      <w:r w:rsidR="00AA2943" w:rsidRPr="002B56BB">
        <w:rPr>
          <w:rFonts w:ascii="Arial Unicode MS" w:hAnsi="Arial Unicode MS"/>
          <w:bCs/>
          <w:sz w:val="22"/>
          <w:szCs w:val="22"/>
        </w:rPr>
        <w:t>就中國大陸而論，亦非常重視毒品犯罪之防治與治理。大陸主管禁毒之機關，是「</w:t>
      </w:r>
      <w:r w:rsidR="00AA2943" w:rsidRPr="002B56BB">
        <w:rPr>
          <w:rFonts w:ascii="Arial Unicode MS" w:hAnsi="Arial Unicode MS"/>
          <w:sz w:val="22"/>
          <w:szCs w:val="22"/>
        </w:rPr>
        <w:t>國家禁毒委員會辦公室」，此一單位常被簡稱為國家禁毒辦。在</w:t>
      </w:r>
      <w:r w:rsidR="00AA2943" w:rsidRPr="002B56BB">
        <w:rPr>
          <w:rFonts w:ascii="Arial Unicode MS" w:hAnsi="Arial Unicode MS"/>
          <w:sz w:val="22"/>
          <w:szCs w:val="22"/>
        </w:rPr>
        <w:t>2015</w:t>
      </w:r>
      <w:r w:rsidR="00AA2943" w:rsidRPr="002B56BB">
        <w:rPr>
          <w:rFonts w:ascii="Arial Unicode MS" w:hAnsi="Arial Unicode MS"/>
          <w:sz w:val="22"/>
          <w:szCs w:val="22"/>
        </w:rPr>
        <w:t>年，</w:t>
      </w:r>
      <w:r w:rsidR="00AA2943" w:rsidRPr="002B56BB">
        <w:rPr>
          <w:rFonts w:ascii="Arial Unicode MS" w:hAnsi="Arial Unicode MS"/>
          <w:bCs/>
          <w:sz w:val="22"/>
          <w:szCs w:val="22"/>
        </w:rPr>
        <w:t>「</w:t>
      </w:r>
      <w:r w:rsidR="00AA2943" w:rsidRPr="002B56BB">
        <w:rPr>
          <w:rFonts w:ascii="Arial Unicode MS" w:hAnsi="Arial Unicode MS"/>
          <w:sz w:val="22"/>
          <w:szCs w:val="22"/>
        </w:rPr>
        <w:t>國家禁毒委員會辦公室」首次發布</w:t>
      </w:r>
      <w:r w:rsidR="00AA2943" w:rsidRPr="002B56BB">
        <w:rPr>
          <w:rFonts w:ascii="Arial Unicode MS" w:hAnsi="Arial Unicode MS"/>
          <w:bCs/>
          <w:sz w:val="22"/>
          <w:szCs w:val="22"/>
        </w:rPr>
        <w:t>《</w:t>
      </w:r>
      <w:r w:rsidR="00AA2943" w:rsidRPr="002B56BB">
        <w:rPr>
          <w:rFonts w:ascii="Arial Unicode MS" w:hAnsi="Arial Unicode MS"/>
          <w:bCs/>
          <w:sz w:val="22"/>
          <w:szCs w:val="22"/>
        </w:rPr>
        <w:t>2014</w:t>
      </w:r>
      <w:r w:rsidR="00AA2943" w:rsidRPr="002B56BB">
        <w:rPr>
          <w:rFonts w:ascii="Arial Unicode MS" w:hAnsi="Arial Unicode MS"/>
          <w:bCs/>
          <w:sz w:val="22"/>
          <w:szCs w:val="22"/>
        </w:rPr>
        <w:t>年中國毒品形勢報告》；之後，於</w:t>
      </w:r>
      <w:r w:rsidR="00AA2943" w:rsidRPr="002B56BB">
        <w:rPr>
          <w:rFonts w:ascii="Arial Unicode MS" w:hAnsi="Arial Unicode MS"/>
          <w:bCs/>
          <w:sz w:val="22"/>
          <w:szCs w:val="22"/>
        </w:rPr>
        <w:t>2016</w:t>
      </w:r>
      <w:r w:rsidR="00AA2943" w:rsidRPr="002B56BB">
        <w:rPr>
          <w:rFonts w:ascii="Arial Unicode MS" w:hAnsi="Arial Unicode MS"/>
          <w:bCs/>
          <w:sz w:val="22"/>
          <w:szCs w:val="22"/>
        </w:rPr>
        <w:t>年</w:t>
      </w:r>
      <w:r w:rsidR="00AA2943" w:rsidRPr="002B56BB">
        <w:rPr>
          <w:rFonts w:ascii="Arial Unicode MS" w:hAnsi="Arial Unicode MS"/>
          <w:sz w:val="22"/>
          <w:szCs w:val="22"/>
        </w:rPr>
        <w:t>發布</w:t>
      </w:r>
      <w:r w:rsidR="00AA2943" w:rsidRPr="002B56BB">
        <w:rPr>
          <w:rFonts w:ascii="Arial Unicode MS" w:hAnsi="Arial Unicode MS"/>
          <w:bCs/>
          <w:sz w:val="22"/>
          <w:szCs w:val="22"/>
        </w:rPr>
        <w:t>《</w:t>
      </w:r>
      <w:r w:rsidR="00AA2943" w:rsidRPr="002B56BB">
        <w:rPr>
          <w:rFonts w:ascii="Arial Unicode MS" w:hAnsi="Arial Unicode MS"/>
          <w:bCs/>
          <w:sz w:val="22"/>
          <w:szCs w:val="22"/>
        </w:rPr>
        <w:t>2015</w:t>
      </w:r>
      <w:r w:rsidR="00AA2943" w:rsidRPr="002B56BB">
        <w:rPr>
          <w:rFonts w:ascii="Arial Unicode MS" w:hAnsi="Arial Unicode MS"/>
          <w:bCs/>
          <w:sz w:val="22"/>
          <w:szCs w:val="22"/>
        </w:rPr>
        <w:t>年中國毒品形勢報告》；再者，於</w:t>
      </w:r>
      <w:r w:rsidR="00AA2943" w:rsidRPr="002B56BB">
        <w:rPr>
          <w:rFonts w:ascii="Arial Unicode MS" w:hAnsi="Arial Unicode MS"/>
          <w:bCs/>
          <w:sz w:val="22"/>
          <w:szCs w:val="22"/>
        </w:rPr>
        <w:t>2017</w:t>
      </w:r>
      <w:r w:rsidR="00AA2943" w:rsidRPr="002B56BB">
        <w:rPr>
          <w:rFonts w:ascii="Arial Unicode MS" w:hAnsi="Arial Unicode MS"/>
          <w:bCs/>
          <w:sz w:val="22"/>
          <w:szCs w:val="22"/>
        </w:rPr>
        <w:t>年</w:t>
      </w:r>
      <w:r w:rsidR="00AA2943" w:rsidRPr="002B56BB">
        <w:rPr>
          <w:rFonts w:ascii="Arial Unicode MS" w:hAnsi="Arial Unicode MS"/>
          <w:sz w:val="22"/>
          <w:szCs w:val="22"/>
        </w:rPr>
        <w:t>發布</w:t>
      </w:r>
      <w:r w:rsidR="00AA2943" w:rsidRPr="002B56BB">
        <w:rPr>
          <w:rFonts w:ascii="Arial Unicode MS" w:hAnsi="Arial Unicode MS"/>
          <w:bCs/>
          <w:sz w:val="22"/>
          <w:szCs w:val="22"/>
        </w:rPr>
        <w:t>《</w:t>
      </w:r>
      <w:r w:rsidR="00AA2943" w:rsidRPr="002B56BB">
        <w:rPr>
          <w:rFonts w:ascii="Arial Unicode MS" w:hAnsi="Arial Unicode MS"/>
          <w:bCs/>
          <w:sz w:val="22"/>
          <w:szCs w:val="22"/>
        </w:rPr>
        <w:t>2016</w:t>
      </w:r>
      <w:r w:rsidR="00AA2943" w:rsidRPr="002B56BB">
        <w:rPr>
          <w:rFonts w:ascii="Arial Unicode MS" w:hAnsi="Arial Unicode MS"/>
          <w:bCs/>
          <w:sz w:val="22"/>
          <w:szCs w:val="22"/>
        </w:rPr>
        <w:t>年中國毒品形勢報告》。</w:t>
      </w:r>
      <w:r w:rsidR="00AA2943" w:rsidRPr="001E6865">
        <w:rPr>
          <w:rStyle w:val="af0"/>
          <w:rFonts w:eastAsia="新細明體"/>
          <w:sz w:val="22"/>
          <w:vertAlign w:val="baseline"/>
        </w:rPr>
        <w:footnoteReference w:id="2"/>
      </w:r>
      <w:r w:rsidR="00AA2943" w:rsidRPr="002B56BB">
        <w:rPr>
          <w:rFonts w:ascii="Arial Unicode MS" w:hAnsi="Arial Unicode MS"/>
          <w:bCs/>
          <w:sz w:val="22"/>
          <w:szCs w:val="22"/>
        </w:rPr>
        <w:t>是以，「</w:t>
      </w:r>
      <w:r w:rsidR="00AA2943" w:rsidRPr="002B56BB">
        <w:rPr>
          <w:rFonts w:ascii="Arial Unicode MS" w:hAnsi="Arial Unicode MS"/>
          <w:sz w:val="22"/>
          <w:szCs w:val="22"/>
        </w:rPr>
        <w:t>國家禁毒委員會辦公室」從</w:t>
      </w:r>
      <w:r w:rsidR="00AA2943" w:rsidRPr="002B56BB">
        <w:rPr>
          <w:rFonts w:ascii="Arial Unicode MS" w:hAnsi="Arial Unicode MS"/>
          <w:sz w:val="22"/>
          <w:szCs w:val="22"/>
        </w:rPr>
        <w:t>2014</w:t>
      </w:r>
      <w:r w:rsidR="00AA2943" w:rsidRPr="002B56BB">
        <w:rPr>
          <w:rFonts w:ascii="Arial Unicode MS" w:hAnsi="Arial Unicode MS"/>
          <w:sz w:val="22"/>
          <w:szCs w:val="22"/>
        </w:rPr>
        <w:t>年迄今</w:t>
      </w:r>
      <w:r w:rsidR="00AA2943" w:rsidRPr="002B56BB">
        <w:rPr>
          <w:rFonts w:ascii="Arial Unicode MS" w:hAnsi="Arial Unicode MS"/>
          <w:sz w:val="22"/>
          <w:szCs w:val="22"/>
        </w:rPr>
        <w:t>(2017</w:t>
      </w:r>
      <w:r w:rsidR="00AA2943" w:rsidRPr="002B56BB">
        <w:rPr>
          <w:rFonts w:ascii="Arial Unicode MS" w:hAnsi="Arial Unicode MS"/>
          <w:sz w:val="22"/>
          <w:szCs w:val="22"/>
        </w:rPr>
        <w:t>年</w:t>
      </w:r>
      <w:r w:rsidR="00AA2943" w:rsidRPr="002B56BB">
        <w:rPr>
          <w:rFonts w:ascii="Arial Unicode MS" w:hAnsi="Arial Unicode MS"/>
          <w:sz w:val="22"/>
          <w:szCs w:val="22"/>
        </w:rPr>
        <w:t>)</w:t>
      </w:r>
      <w:r w:rsidR="00AA2943" w:rsidRPr="002B56BB">
        <w:rPr>
          <w:rFonts w:ascii="Arial Unicode MS" w:hAnsi="Arial Unicode MS"/>
          <w:sz w:val="22"/>
          <w:szCs w:val="22"/>
        </w:rPr>
        <w:t>，每一年均發布</w:t>
      </w:r>
      <w:r w:rsidR="00AA2943" w:rsidRPr="002B56BB">
        <w:rPr>
          <w:rFonts w:ascii="Arial Unicode MS" w:hAnsi="Arial Unicode MS"/>
          <w:bCs/>
          <w:sz w:val="22"/>
          <w:szCs w:val="22"/>
        </w:rPr>
        <w:t>《中國毒品形勢報告》，前後共發布</w:t>
      </w:r>
      <w:r w:rsidR="00AA2943" w:rsidRPr="002B56BB">
        <w:rPr>
          <w:rFonts w:ascii="Arial Unicode MS" w:hAnsi="Arial Unicode MS"/>
          <w:bCs/>
          <w:sz w:val="22"/>
          <w:szCs w:val="22"/>
        </w:rPr>
        <w:t>3</w:t>
      </w:r>
      <w:r w:rsidR="00AA2943" w:rsidRPr="002B56BB">
        <w:rPr>
          <w:rFonts w:ascii="Arial Unicode MS" w:hAnsi="Arial Unicode MS"/>
          <w:bCs/>
          <w:sz w:val="22"/>
          <w:szCs w:val="22"/>
        </w:rPr>
        <w:t>份《中國毒品形勢報告》。截至</w:t>
      </w:r>
      <w:r w:rsidR="00AA2943" w:rsidRPr="002B56BB">
        <w:rPr>
          <w:rFonts w:ascii="Arial Unicode MS" w:hAnsi="Arial Unicode MS"/>
          <w:bCs/>
          <w:sz w:val="22"/>
          <w:szCs w:val="22"/>
        </w:rPr>
        <w:t>2017</w:t>
      </w:r>
      <w:r w:rsidR="00AA2943" w:rsidRPr="002B56BB">
        <w:rPr>
          <w:rFonts w:ascii="Arial Unicode MS" w:hAnsi="Arial Unicode MS"/>
          <w:bCs/>
          <w:sz w:val="22"/>
          <w:szCs w:val="22"/>
        </w:rPr>
        <w:t>年</w:t>
      </w:r>
      <w:r w:rsidR="00AA2943" w:rsidRPr="002B56BB">
        <w:rPr>
          <w:rFonts w:ascii="Arial Unicode MS" w:hAnsi="Arial Unicode MS"/>
          <w:bCs/>
          <w:sz w:val="22"/>
          <w:szCs w:val="22"/>
        </w:rPr>
        <w:t>5</w:t>
      </w:r>
      <w:r w:rsidR="00AA2943" w:rsidRPr="002B56BB">
        <w:rPr>
          <w:rFonts w:ascii="Arial Unicode MS" w:hAnsi="Arial Unicode MS"/>
          <w:bCs/>
          <w:sz w:val="22"/>
          <w:szCs w:val="22"/>
        </w:rPr>
        <w:t>月為止，《</w:t>
      </w:r>
      <w:r w:rsidR="00AA2943" w:rsidRPr="002B56BB">
        <w:rPr>
          <w:rFonts w:ascii="Arial Unicode MS" w:hAnsi="Arial Unicode MS"/>
          <w:bCs/>
          <w:sz w:val="22"/>
          <w:szCs w:val="22"/>
        </w:rPr>
        <w:t>2016</w:t>
      </w:r>
      <w:r w:rsidR="00AA2943" w:rsidRPr="002B56BB">
        <w:rPr>
          <w:rFonts w:ascii="Arial Unicode MS" w:hAnsi="Arial Unicode MS"/>
          <w:bCs/>
          <w:sz w:val="22"/>
          <w:szCs w:val="22"/>
        </w:rPr>
        <w:t>年中國毒品形勢報告》是最新之一份。透過《</w:t>
      </w:r>
      <w:r w:rsidR="00AA2943" w:rsidRPr="002B56BB">
        <w:rPr>
          <w:rFonts w:ascii="Arial Unicode MS" w:hAnsi="Arial Unicode MS"/>
          <w:bCs/>
          <w:sz w:val="22"/>
          <w:szCs w:val="22"/>
        </w:rPr>
        <w:t>2016</w:t>
      </w:r>
      <w:r w:rsidR="00AA2943" w:rsidRPr="002B56BB">
        <w:rPr>
          <w:rFonts w:ascii="Arial Unicode MS" w:hAnsi="Arial Unicode MS"/>
          <w:bCs/>
          <w:sz w:val="22"/>
          <w:szCs w:val="22"/>
        </w:rPr>
        <w:t>年中國毒品形勢報告》之內涵，可以概括地瞭解大陸禁毒相關情形。</w:t>
      </w:r>
    </w:p>
    <w:p w:rsidR="00AA2943" w:rsidRPr="002B56BB" w:rsidRDefault="007339EB" w:rsidP="00AA2943">
      <w:pPr>
        <w:spacing w:line="0" w:lineRule="atLeast"/>
        <w:jc w:val="both"/>
        <w:rPr>
          <w:rFonts w:ascii="Arial Unicode MS" w:hAnsi="Arial Unicode MS"/>
          <w:sz w:val="22"/>
          <w:szCs w:val="22"/>
        </w:rPr>
      </w:pPr>
      <w:r w:rsidRPr="002B56BB">
        <w:rPr>
          <w:rFonts w:ascii="Arial Unicode MS" w:hAnsi="Arial Unicode MS" w:hint="eastAsia"/>
          <w:sz w:val="22"/>
          <w:szCs w:val="22"/>
        </w:rPr>
        <w:lastRenderedPageBreak/>
        <w:t xml:space="preserve">　　</w:t>
      </w:r>
      <w:r w:rsidR="00AA2943" w:rsidRPr="002B56BB">
        <w:rPr>
          <w:rFonts w:ascii="Arial Unicode MS" w:hAnsi="Arial Unicode MS"/>
          <w:sz w:val="22"/>
          <w:szCs w:val="22"/>
        </w:rPr>
        <w:t>探討</w:t>
      </w:r>
      <w:r w:rsidR="00AA2943" w:rsidRPr="002B56BB">
        <w:rPr>
          <w:rFonts w:ascii="Arial Unicode MS" w:hAnsi="Arial Unicode MS"/>
          <w:bCs/>
          <w:sz w:val="22"/>
          <w:szCs w:val="22"/>
        </w:rPr>
        <w:t>大陸禁毒之相關情形與作法，首先，非常重要之一點，係有必要先知曉上開</w:t>
      </w:r>
      <w:r w:rsidR="00AA2943" w:rsidRPr="002B56BB">
        <w:rPr>
          <w:rFonts w:ascii="Arial Unicode MS" w:hAnsi="Arial Unicode MS"/>
          <w:bCs/>
          <w:sz w:val="22"/>
          <w:szCs w:val="22"/>
        </w:rPr>
        <w:t>3</w:t>
      </w:r>
      <w:r w:rsidR="00AA2943" w:rsidRPr="002B56BB">
        <w:rPr>
          <w:rFonts w:ascii="Arial Unicode MS" w:hAnsi="Arial Unicode MS"/>
          <w:bCs/>
          <w:sz w:val="22"/>
          <w:szCs w:val="22"/>
        </w:rPr>
        <w:t>份《中國毒品形勢報告》中所提及之毒品名稱。唯有對其中之毒品定義，有認識，方能有效地瞭解大陸禁毒之概況。</w:t>
      </w:r>
    </w:p>
    <w:p w:rsidR="00AA2943" w:rsidRPr="002B56BB" w:rsidRDefault="007339EB" w:rsidP="00AA2943">
      <w:pPr>
        <w:spacing w:line="0" w:lineRule="atLeast"/>
        <w:jc w:val="both"/>
        <w:rPr>
          <w:rFonts w:ascii="Arial Unicode MS" w:hAnsi="Arial Unicode MS"/>
          <w:sz w:val="22"/>
          <w:szCs w:val="22"/>
        </w:rPr>
      </w:pPr>
      <w:r w:rsidRPr="002B56BB">
        <w:rPr>
          <w:rFonts w:ascii="Arial Unicode MS" w:hAnsi="Arial Unicode MS" w:hint="eastAsia"/>
          <w:sz w:val="22"/>
          <w:szCs w:val="22"/>
        </w:rPr>
        <w:t xml:space="preserve">　　</w:t>
      </w:r>
      <w:r w:rsidR="00AA2943" w:rsidRPr="002B56BB">
        <w:rPr>
          <w:rFonts w:ascii="Arial Unicode MS" w:hAnsi="Arial Unicode MS"/>
          <w:sz w:val="22"/>
          <w:szCs w:val="22"/>
        </w:rPr>
        <w:t>針對</w:t>
      </w:r>
      <w:r w:rsidR="00AA2943" w:rsidRPr="002B56BB">
        <w:rPr>
          <w:rFonts w:ascii="Arial Unicode MS" w:hAnsi="Arial Unicode MS"/>
          <w:bCs/>
          <w:sz w:val="22"/>
          <w:szCs w:val="22"/>
        </w:rPr>
        <w:t>上開</w:t>
      </w:r>
      <w:r w:rsidR="00AA2943" w:rsidRPr="002B56BB">
        <w:rPr>
          <w:rFonts w:ascii="Arial Unicode MS" w:hAnsi="Arial Unicode MS"/>
          <w:bCs/>
          <w:sz w:val="22"/>
          <w:szCs w:val="22"/>
        </w:rPr>
        <w:t>3</w:t>
      </w:r>
      <w:r w:rsidR="00AA2943" w:rsidRPr="002B56BB">
        <w:rPr>
          <w:rFonts w:ascii="Arial Unicode MS" w:hAnsi="Arial Unicode MS"/>
          <w:bCs/>
          <w:sz w:val="22"/>
          <w:szCs w:val="22"/>
        </w:rPr>
        <w:t>份《中國毒品形勢報告》中所提及之各式毒品名稱，常見者，計有：</w:t>
      </w:r>
      <w:r w:rsidR="00AA2943" w:rsidRPr="002B56BB">
        <w:rPr>
          <w:rFonts w:ascii="Arial Unicode MS" w:hAnsi="Arial Unicode MS"/>
          <w:sz w:val="22"/>
          <w:szCs w:val="22"/>
        </w:rPr>
        <w:t>冰毒晶體、冰毒片劑；所謂之冰毒，係為甲基苯丙胺，最令人知悉之名詞，乃為甲基安非他命。是以，</w:t>
      </w:r>
      <w:r w:rsidR="00AA2943" w:rsidRPr="002B56BB">
        <w:rPr>
          <w:rFonts w:ascii="Arial Unicode MS" w:hAnsi="Arial Unicode MS"/>
          <w:bCs/>
          <w:sz w:val="22"/>
          <w:szCs w:val="22"/>
        </w:rPr>
        <w:t>《中國毒品形勢報告》中所提及之</w:t>
      </w:r>
      <w:r w:rsidR="00AA2943" w:rsidRPr="002B56BB">
        <w:rPr>
          <w:rFonts w:ascii="Arial Unicode MS" w:hAnsi="Arial Unicode MS"/>
          <w:sz w:val="22"/>
          <w:szCs w:val="22"/>
        </w:rPr>
        <w:t>冰毒，即為臺灣地區所指之甲基安非他命。</w:t>
      </w:r>
    </w:p>
    <w:p w:rsidR="00AA2943" w:rsidRPr="00AA2943" w:rsidRDefault="00797FDB" w:rsidP="00AA2943">
      <w:pPr>
        <w:spacing w:line="0" w:lineRule="atLeast"/>
        <w:jc w:val="both"/>
        <w:rPr>
          <w:sz w:val="22"/>
          <w:szCs w:val="22"/>
        </w:rPr>
      </w:pPr>
      <w:r>
        <w:rPr>
          <w:rFonts w:hint="eastAsia"/>
          <w:sz w:val="22"/>
          <w:szCs w:val="22"/>
        </w:rPr>
        <w:t xml:space="preserve">　　</w:t>
      </w:r>
      <w:r w:rsidR="00AA2943" w:rsidRPr="00AA2943">
        <w:rPr>
          <w:sz w:val="22"/>
          <w:szCs w:val="22"/>
        </w:rPr>
        <w:t>於</w:t>
      </w:r>
      <w:r w:rsidR="00AA2943" w:rsidRPr="00AA2943">
        <w:rPr>
          <w:bCs/>
          <w:sz w:val="22"/>
          <w:szCs w:val="22"/>
        </w:rPr>
        <w:t>上述</w:t>
      </w:r>
      <w:r w:rsidR="00AA2943" w:rsidRPr="00AA2943">
        <w:rPr>
          <w:bCs/>
          <w:sz w:val="22"/>
          <w:szCs w:val="22"/>
        </w:rPr>
        <w:t>3</w:t>
      </w:r>
      <w:r w:rsidR="00AA2943" w:rsidRPr="00AA2943">
        <w:rPr>
          <w:bCs/>
          <w:sz w:val="22"/>
          <w:szCs w:val="22"/>
        </w:rPr>
        <w:t>份報告中，亦經常提及</w:t>
      </w:r>
      <w:r w:rsidR="00AA2943" w:rsidRPr="00AA2943">
        <w:rPr>
          <w:sz w:val="22"/>
          <w:szCs w:val="22"/>
        </w:rPr>
        <w:t>氯胺酮，何謂氯胺酮？氯胺酮，即為臺灣地區所指之</w:t>
      </w:r>
      <w:r w:rsidR="00AA2943" w:rsidRPr="00AA2943">
        <w:rPr>
          <w:sz w:val="22"/>
          <w:szCs w:val="22"/>
        </w:rPr>
        <w:t>K</w:t>
      </w:r>
      <w:r w:rsidR="00AA2943" w:rsidRPr="00AA2943">
        <w:rPr>
          <w:sz w:val="22"/>
          <w:szCs w:val="22"/>
        </w:rPr>
        <w:t>他命、</w:t>
      </w:r>
      <w:r w:rsidR="00AA2943" w:rsidRPr="00AA2943">
        <w:rPr>
          <w:sz w:val="22"/>
          <w:szCs w:val="22"/>
        </w:rPr>
        <w:t>K</w:t>
      </w:r>
      <w:r w:rsidR="00AA2943" w:rsidRPr="00AA2943">
        <w:rPr>
          <w:sz w:val="22"/>
          <w:szCs w:val="22"/>
        </w:rPr>
        <w:t>仔、愷他命，英文名稱為</w:t>
      </w:r>
      <w:r w:rsidR="00AA2943" w:rsidRPr="00AA2943">
        <w:rPr>
          <w:sz w:val="22"/>
          <w:szCs w:val="22"/>
        </w:rPr>
        <w:t>Ketamine</w:t>
      </w:r>
      <w:r w:rsidR="00AA2943" w:rsidRPr="00AA2943">
        <w:rPr>
          <w:sz w:val="22"/>
          <w:szCs w:val="22"/>
        </w:rPr>
        <w:t>。在臺灣，根據《</w:t>
      </w:r>
      <w:hyperlink r:id="rId10" w:history="1">
        <w:r w:rsidR="00AA2943" w:rsidRPr="00784B18">
          <w:rPr>
            <w:rStyle w:val="a3"/>
            <w:rFonts w:ascii="Times New Roman" w:hAnsi="Times New Roman"/>
            <w:sz w:val="22"/>
            <w:szCs w:val="22"/>
          </w:rPr>
          <w:t>毒品危害防制條例</w:t>
        </w:r>
      </w:hyperlink>
      <w:r w:rsidR="00AA2943" w:rsidRPr="00AA2943">
        <w:rPr>
          <w:sz w:val="22"/>
          <w:szCs w:val="22"/>
        </w:rPr>
        <w:t>》之毒品分級，</w:t>
      </w:r>
      <w:r w:rsidR="00AA2943" w:rsidRPr="00AA2943">
        <w:rPr>
          <w:sz w:val="22"/>
          <w:szCs w:val="22"/>
        </w:rPr>
        <w:t>Ketamine</w:t>
      </w:r>
      <w:r w:rsidR="00AA2943" w:rsidRPr="00AA2943">
        <w:rPr>
          <w:sz w:val="22"/>
          <w:szCs w:val="22"/>
        </w:rPr>
        <w:t>係屬於第</w:t>
      </w:r>
      <w:r w:rsidR="00AA2943" w:rsidRPr="00AA2943">
        <w:rPr>
          <w:sz w:val="22"/>
          <w:szCs w:val="22"/>
        </w:rPr>
        <w:t>3</w:t>
      </w:r>
      <w:r w:rsidR="00AA2943" w:rsidRPr="00AA2943">
        <w:rPr>
          <w:sz w:val="22"/>
          <w:szCs w:val="22"/>
        </w:rPr>
        <w:t>級之毒品。於</w:t>
      </w:r>
      <w:r w:rsidR="00AA2943" w:rsidRPr="00AA2943">
        <w:rPr>
          <w:bCs/>
          <w:sz w:val="22"/>
          <w:szCs w:val="22"/>
        </w:rPr>
        <w:t>《中國毒品形勢報告》中，亦經常出現</w:t>
      </w:r>
      <w:r w:rsidR="00AA2943" w:rsidRPr="00AA2943">
        <w:rPr>
          <w:sz w:val="22"/>
          <w:szCs w:val="22"/>
        </w:rPr>
        <w:t>可卡因之毒品名稱，英文名稱為</w:t>
      </w:r>
      <w:r w:rsidR="00AA2943" w:rsidRPr="00AA2943">
        <w:rPr>
          <w:sz w:val="22"/>
          <w:szCs w:val="22"/>
        </w:rPr>
        <w:t>cocaine</w:t>
      </w:r>
      <w:r w:rsidR="00AA2943" w:rsidRPr="00AA2943">
        <w:rPr>
          <w:sz w:val="22"/>
          <w:szCs w:val="22"/>
        </w:rPr>
        <w:t>，即為</w:t>
      </w:r>
      <w:r w:rsidR="00AA2943" w:rsidRPr="00AA2943">
        <w:rPr>
          <w:rStyle w:val="st1"/>
          <w:sz w:val="22"/>
          <w:szCs w:val="22"/>
        </w:rPr>
        <w:t>古柯鹼。</w:t>
      </w:r>
    </w:p>
    <w:p w:rsidR="00AA2943" w:rsidRPr="00AA2943" w:rsidRDefault="00797FDB" w:rsidP="00AA2943">
      <w:pPr>
        <w:spacing w:line="0" w:lineRule="atLeast"/>
        <w:jc w:val="both"/>
        <w:rPr>
          <w:sz w:val="22"/>
          <w:szCs w:val="22"/>
        </w:rPr>
      </w:pPr>
      <w:r>
        <w:rPr>
          <w:rFonts w:hint="eastAsia"/>
          <w:sz w:val="22"/>
          <w:szCs w:val="22"/>
        </w:rPr>
        <w:t xml:space="preserve">　　</w:t>
      </w:r>
      <w:r w:rsidR="00AA2943" w:rsidRPr="00AA2943">
        <w:rPr>
          <w:sz w:val="22"/>
          <w:szCs w:val="22"/>
        </w:rPr>
        <w:t>此外，在大陸毒品消費市場中，亦會出現「底料黃皮」。「底料黃皮」乃是一種混合型之毒品，其為粗製之嗎啡或鴉片，再與其他麻精藥品相互加以混合之。亦即，「底料黃皮」有可能是粗製之嗎啡，再與其他麻精藥品相互加以混合；或者，亦可能是粗製之鴉片，與其他麻精藥品混充之。</w:t>
      </w:r>
    </w:p>
    <w:p w:rsidR="00AA2943" w:rsidRPr="002B56BB" w:rsidRDefault="00797FDB" w:rsidP="00AA2943">
      <w:pPr>
        <w:spacing w:line="0" w:lineRule="atLeast"/>
        <w:jc w:val="both"/>
        <w:rPr>
          <w:rFonts w:ascii="Arial Unicode MS" w:hAnsi="Arial Unicode MS"/>
          <w:sz w:val="22"/>
          <w:szCs w:val="22"/>
        </w:rPr>
      </w:pPr>
      <w:r w:rsidRPr="002B56BB">
        <w:rPr>
          <w:rFonts w:ascii="Arial Unicode MS" w:hAnsi="Arial Unicode MS" w:hint="eastAsia"/>
          <w:sz w:val="22"/>
          <w:szCs w:val="22"/>
        </w:rPr>
        <w:t xml:space="preserve">　　</w:t>
      </w:r>
      <w:r w:rsidR="00AA2943" w:rsidRPr="002B56BB">
        <w:rPr>
          <w:rFonts w:ascii="Arial Unicode MS" w:hAnsi="Arial Unicode MS"/>
          <w:sz w:val="22"/>
          <w:szCs w:val="22"/>
        </w:rPr>
        <w:t>在大陸毒品消費市場中，亦會出現所謂之精神藥品套餐，其乃丁丙諾啡之毒品，再加上安定片，被俗稱為精神藥品套餐。</w:t>
      </w:r>
    </w:p>
    <w:p w:rsidR="00AA2943" w:rsidRPr="002B56BB" w:rsidRDefault="00797FDB" w:rsidP="00AA2943">
      <w:pPr>
        <w:spacing w:line="0" w:lineRule="atLeast"/>
        <w:jc w:val="both"/>
        <w:rPr>
          <w:rFonts w:ascii="Arial Unicode MS" w:hAnsi="Arial Unicode MS"/>
          <w:sz w:val="22"/>
          <w:szCs w:val="22"/>
        </w:rPr>
      </w:pPr>
      <w:r w:rsidRPr="002B56BB">
        <w:rPr>
          <w:rFonts w:ascii="Arial Unicode MS" w:hAnsi="Arial Unicode MS" w:hint="eastAsia"/>
          <w:sz w:val="22"/>
          <w:szCs w:val="22"/>
        </w:rPr>
        <w:t xml:space="preserve">　　</w:t>
      </w:r>
      <w:r w:rsidR="00AA2943" w:rsidRPr="002B56BB">
        <w:rPr>
          <w:rFonts w:ascii="Arial Unicode MS" w:hAnsi="Arial Unicode MS"/>
          <w:bCs/>
          <w:sz w:val="22"/>
          <w:szCs w:val="22"/>
        </w:rPr>
        <w:t>3</w:t>
      </w:r>
      <w:r w:rsidR="00AA2943" w:rsidRPr="002B56BB">
        <w:rPr>
          <w:rFonts w:ascii="Arial Unicode MS" w:hAnsi="Arial Unicode MS"/>
          <w:bCs/>
          <w:sz w:val="22"/>
          <w:szCs w:val="22"/>
        </w:rPr>
        <w:t>份《中國毒品形勢報告》中，亦經常提及</w:t>
      </w:r>
      <w:r w:rsidR="00AA2943" w:rsidRPr="002B56BB">
        <w:rPr>
          <w:rFonts w:ascii="Arial Unicode MS" w:hAnsi="Arial Unicode MS"/>
          <w:sz w:val="22"/>
          <w:szCs w:val="22"/>
        </w:rPr>
        <w:t>甲凱西酮。甲凱西酮即為甲基凱西酮，又被稱為「筋兒」、「長治筋」、「土冰」或「僵屍藥」。</w:t>
      </w:r>
      <w:r w:rsidR="00AA2943" w:rsidRPr="002B56BB">
        <w:rPr>
          <w:rStyle w:val="af0"/>
          <w:rFonts w:eastAsia="新細明體"/>
          <w:sz w:val="22"/>
          <w:vertAlign w:val="baseline"/>
        </w:rPr>
        <w:footnoteReference w:id="3"/>
      </w:r>
      <w:r w:rsidR="00AA2943" w:rsidRPr="002B56BB">
        <w:rPr>
          <w:rFonts w:ascii="Arial Unicode MS" w:hAnsi="Arial Unicode MS"/>
          <w:sz w:val="22"/>
          <w:szCs w:val="22"/>
        </w:rPr>
        <w:t>甲凱西酮是屬於一種精神藥物，有人稱其為毒品之王，亦即，其具有毒王之地位。土冰並非冰毒，土冰乃指甲凱西酮，而冰毒則係為甲基苯丙胺。甲基苯丙胺是指甲基安非他命，而甲凱西酮則為甲基凱西酮。甲基凱西酮之</w:t>
      </w:r>
      <w:r w:rsidR="00AA2943" w:rsidRPr="002B56BB">
        <w:rPr>
          <w:rStyle w:val="st1"/>
          <w:rFonts w:ascii="Arial Unicode MS" w:hAnsi="Arial Unicode MS"/>
          <w:sz w:val="22"/>
          <w:szCs w:val="22"/>
        </w:rPr>
        <w:t>英語名稱為</w:t>
      </w:r>
      <w:r w:rsidR="00AA2943" w:rsidRPr="002B56BB">
        <w:rPr>
          <w:rStyle w:val="st1"/>
          <w:rFonts w:ascii="Arial Unicode MS" w:hAnsi="Arial Unicode MS"/>
          <w:sz w:val="22"/>
          <w:szCs w:val="22"/>
        </w:rPr>
        <w:t>Methcathinone</w:t>
      </w:r>
      <w:r w:rsidR="00AA2943" w:rsidRPr="002B56BB">
        <w:rPr>
          <w:rStyle w:val="st1"/>
          <w:rFonts w:ascii="Arial Unicode MS" w:hAnsi="Arial Unicode MS"/>
          <w:sz w:val="22"/>
          <w:szCs w:val="22"/>
        </w:rPr>
        <w:t>。</w:t>
      </w:r>
      <w:r w:rsidR="00AA2943" w:rsidRPr="002B56BB">
        <w:rPr>
          <w:rStyle w:val="st1"/>
          <w:rFonts w:ascii="Arial Unicode MS" w:hAnsi="Arial Unicode MS"/>
          <w:sz w:val="22"/>
          <w:szCs w:val="22"/>
        </w:rPr>
        <w:t>Meth</w:t>
      </w:r>
      <w:r w:rsidR="00AA2943" w:rsidRPr="002B56BB">
        <w:rPr>
          <w:rStyle w:val="st1"/>
          <w:rFonts w:ascii="Arial Unicode MS" w:hAnsi="Arial Unicode MS"/>
          <w:sz w:val="22"/>
          <w:szCs w:val="22"/>
        </w:rPr>
        <w:t>代表</w:t>
      </w:r>
      <w:r w:rsidR="00AA2943" w:rsidRPr="002B56BB">
        <w:rPr>
          <w:rFonts w:ascii="Arial Unicode MS" w:hAnsi="Arial Unicode MS"/>
          <w:sz w:val="22"/>
          <w:szCs w:val="22"/>
        </w:rPr>
        <w:t>甲基，</w:t>
      </w:r>
      <w:r w:rsidR="00AA2943" w:rsidRPr="002B56BB">
        <w:rPr>
          <w:rStyle w:val="st1"/>
          <w:rFonts w:ascii="Arial Unicode MS" w:hAnsi="Arial Unicode MS"/>
          <w:sz w:val="22"/>
          <w:szCs w:val="22"/>
        </w:rPr>
        <w:t>cathinone</w:t>
      </w:r>
      <w:r w:rsidR="00AA2943" w:rsidRPr="002B56BB">
        <w:rPr>
          <w:rStyle w:val="st1"/>
          <w:rFonts w:ascii="Arial Unicode MS" w:hAnsi="Arial Unicode MS"/>
          <w:sz w:val="22"/>
          <w:szCs w:val="22"/>
        </w:rPr>
        <w:t>則為</w:t>
      </w:r>
      <w:r w:rsidR="00AA2943" w:rsidRPr="002B56BB">
        <w:rPr>
          <w:rFonts w:ascii="Arial Unicode MS" w:hAnsi="Arial Unicode MS"/>
          <w:sz w:val="22"/>
          <w:szCs w:val="22"/>
        </w:rPr>
        <w:t>凱西酮。</w:t>
      </w:r>
    </w:p>
    <w:p w:rsidR="00AA2943" w:rsidRPr="002B56BB" w:rsidRDefault="007339EB" w:rsidP="00AA2943">
      <w:pPr>
        <w:spacing w:line="0" w:lineRule="atLeast"/>
        <w:jc w:val="both"/>
        <w:rPr>
          <w:rStyle w:val="st1"/>
          <w:rFonts w:ascii="Arial Unicode MS" w:hAnsi="Arial Unicode MS"/>
          <w:sz w:val="22"/>
          <w:szCs w:val="22"/>
        </w:rPr>
      </w:pPr>
      <w:r w:rsidRPr="002B56BB">
        <w:rPr>
          <w:rFonts w:ascii="Arial Unicode MS" w:hAnsi="Arial Unicode MS" w:hint="eastAsia"/>
          <w:sz w:val="22"/>
          <w:szCs w:val="22"/>
        </w:rPr>
        <w:t xml:space="preserve">　　</w:t>
      </w:r>
      <w:r w:rsidR="00AA2943" w:rsidRPr="002B56BB">
        <w:rPr>
          <w:rFonts w:ascii="Arial Unicode MS" w:hAnsi="Arial Unicode MS"/>
          <w:sz w:val="22"/>
          <w:szCs w:val="22"/>
        </w:rPr>
        <w:t>在大陸毒品消費市場中，有所謂之「奶茶」，乃指其內容物之中，含氯胺酮之成份。亦即，「奶茶」之中，含有</w:t>
      </w:r>
      <w:r w:rsidR="00AA2943" w:rsidRPr="002B56BB">
        <w:rPr>
          <w:rFonts w:ascii="Arial Unicode MS" w:hAnsi="Arial Unicode MS"/>
          <w:sz w:val="22"/>
          <w:szCs w:val="22"/>
        </w:rPr>
        <w:t>K</w:t>
      </w:r>
      <w:r w:rsidR="00AA2943" w:rsidRPr="002B56BB">
        <w:rPr>
          <w:rFonts w:ascii="Arial Unicode MS" w:hAnsi="Arial Unicode MS"/>
          <w:sz w:val="22"/>
          <w:szCs w:val="22"/>
        </w:rPr>
        <w:t>他命、</w:t>
      </w:r>
      <w:r w:rsidR="00AA2943" w:rsidRPr="002B56BB">
        <w:rPr>
          <w:rFonts w:ascii="Arial Unicode MS" w:hAnsi="Arial Unicode MS"/>
          <w:sz w:val="22"/>
          <w:szCs w:val="22"/>
        </w:rPr>
        <w:t>K</w:t>
      </w:r>
      <w:r w:rsidR="00AA2943" w:rsidRPr="002B56BB">
        <w:rPr>
          <w:rFonts w:ascii="Arial Unicode MS" w:hAnsi="Arial Unicode MS"/>
          <w:sz w:val="22"/>
          <w:szCs w:val="22"/>
        </w:rPr>
        <w:t>仔、愷他命之成份。在大陸之毒品消費市場之中，亦有所謂之「忽悠悠」。</w:t>
      </w:r>
      <w:r w:rsidR="00AA2943" w:rsidRPr="002B56BB">
        <w:rPr>
          <w:rFonts w:ascii="Arial Unicode MS" w:hAnsi="Arial Unicode MS"/>
          <w:sz w:val="22"/>
          <w:szCs w:val="22"/>
        </w:rPr>
        <w:t xml:space="preserve"> </w:t>
      </w:r>
      <w:r w:rsidR="00AA2943" w:rsidRPr="002B56BB">
        <w:rPr>
          <w:rFonts w:ascii="Arial Unicode MS" w:hAnsi="Arial Unicode MS"/>
          <w:sz w:val="22"/>
          <w:szCs w:val="22"/>
        </w:rPr>
        <w:t>「忽悠悠」係指安眠酮。，安眠酮又被稱為</w:t>
      </w:r>
      <w:r w:rsidR="00AA2943" w:rsidRPr="002B56BB">
        <w:rPr>
          <w:rStyle w:val="st1"/>
          <w:rFonts w:ascii="Arial Unicode MS" w:hAnsi="Arial Unicode MS"/>
          <w:sz w:val="22"/>
          <w:szCs w:val="22"/>
        </w:rPr>
        <w:t>又忽得、甲喹酮、甲苯喹唑酮，有人稱其為佛得。</w:t>
      </w:r>
      <w:r w:rsidR="00AA2943" w:rsidRPr="002B56BB">
        <w:rPr>
          <w:rFonts w:ascii="Arial Unicode MS" w:hAnsi="Arial Unicode MS"/>
          <w:sz w:val="22"/>
          <w:szCs w:val="22"/>
        </w:rPr>
        <w:t>安眠酮之</w:t>
      </w:r>
      <w:r w:rsidR="00AA2943" w:rsidRPr="002B56BB">
        <w:rPr>
          <w:rStyle w:val="st1"/>
          <w:rFonts w:ascii="Arial Unicode MS" w:hAnsi="Arial Unicode MS"/>
          <w:sz w:val="22"/>
          <w:szCs w:val="22"/>
        </w:rPr>
        <w:t>英語，乃為</w:t>
      </w:r>
      <w:r w:rsidR="00AA2943" w:rsidRPr="002B56BB">
        <w:rPr>
          <w:rStyle w:val="st1"/>
          <w:rFonts w:ascii="Arial Unicode MS" w:hAnsi="Arial Unicode MS"/>
          <w:sz w:val="22"/>
          <w:szCs w:val="22"/>
        </w:rPr>
        <w:t>Methaqualone</w:t>
      </w:r>
      <w:r w:rsidR="00AA2943" w:rsidRPr="002B56BB">
        <w:rPr>
          <w:rStyle w:val="st1"/>
          <w:rFonts w:ascii="Arial Unicode MS" w:hAnsi="Arial Unicode MS"/>
          <w:sz w:val="22"/>
          <w:szCs w:val="22"/>
        </w:rPr>
        <w:t>。</w:t>
      </w:r>
    </w:p>
    <w:p w:rsidR="00AA2943" w:rsidRPr="00AA2943" w:rsidRDefault="000A1211" w:rsidP="000A1211">
      <w:pPr>
        <w:spacing w:line="0" w:lineRule="atLeast"/>
        <w:jc w:val="right"/>
        <w:rPr>
          <w:rStyle w:val="st1"/>
          <w:sz w:val="22"/>
          <w:szCs w:val="22"/>
        </w:rPr>
      </w:pPr>
      <w:r w:rsidRPr="000A1211">
        <w:rPr>
          <w:rFonts w:hint="eastAsia"/>
          <w:sz w:val="18"/>
          <w:szCs w:val="22"/>
        </w:rPr>
        <w:t>。。。。。。。。。。。。。。。。。。。</w:t>
      </w:r>
      <w:hyperlink w:anchor="a目次" w:history="1">
        <w:r w:rsidRPr="000A1211">
          <w:rPr>
            <w:rStyle w:val="a3"/>
            <w:sz w:val="18"/>
            <w:szCs w:val="22"/>
          </w:rPr>
          <w:t>回目次</w:t>
        </w:r>
      </w:hyperlink>
      <w:r w:rsidR="00D53C59">
        <w:rPr>
          <w:rFonts w:ascii="新細明體" w:hAnsi="新細明體"/>
          <w:color w:val="808000"/>
          <w:sz w:val="18"/>
          <w:szCs w:val="22"/>
        </w:rPr>
        <w:t>〉〉</w:t>
      </w:r>
    </w:p>
    <w:p w:rsidR="00AA2943" w:rsidRPr="00AA2943" w:rsidRDefault="00AA2943" w:rsidP="00797FDB">
      <w:pPr>
        <w:pStyle w:val="1"/>
      </w:pPr>
      <w:bookmarkStart w:id="4" w:name="_貳、大陸毒品濫用之形勢"/>
      <w:bookmarkEnd w:id="4"/>
      <w:r w:rsidRPr="00AA2943">
        <w:t>貳、大陸毒品濫用之形勢</w:t>
      </w:r>
    </w:p>
    <w:p w:rsidR="00AA2943" w:rsidRPr="00AA2943" w:rsidRDefault="00797FDB" w:rsidP="002A19DF">
      <w:pPr>
        <w:jc w:val="both"/>
        <w:rPr>
          <w:sz w:val="22"/>
          <w:szCs w:val="22"/>
        </w:rPr>
      </w:pPr>
      <w:r>
        <w:rPr>
          <w:rFonts w:hint="eastAsia"/>
          <w:sz w:val="22"/>
          <w:szCs w:val="22"/>
        </w:rPr>
        <w:t xml:space="preserve">　　</w:t>
      </w:r>
      <w:r w:rsidR="00AA2943" w:rsidRPr="00AA2943">
        <w:rPr>
          <w:sz w:val="22"/>
          <w:szCs w:val="22"/>
        </w:rPr>
        <w:t>在</w:t>
      </w:r>
      <w:r w:rsidR="00AA2943" w:rsidRPr="00AA2943">
        <w:rPr>
          <w:bCs/>
          <w:sz w:val="22"/>
          <w:szCs w:val="22"/>
        </w:rPr>
        <w:t>大陸毒品濫用之形勢方面，截至</w:t>
      </w:r>
      <w:r w:rsidR="00AA2943" w:rsidRPr="00AA2943">
        <w:rPr>
          <w:bCs/>
          <w:sz w:val="22"/>
          <w:szCs w:val="22"/>
        </w:rPr>
        <w:t>2016</w:t>
      </w:r>
      <w:r w:rsidR="00AA2943" w:rsidRPr="00AA2943">
        <w:rPr>
          <w:bCs/>
          <w:sz w:val="22"/>
          <w:szCs w:val="22"/>
        </w:rPr>
        <w:t>年年底，大陸全部施用毒品人口，計為</w:t>
      </w:r>
      <w:r w:rsidR="00AA2943" w:rsidRPr="00AA2943">
        <w:rPr>
          <w:bCs/>
          <w:sz w:val="22"/>
          <w:szCs w:val="22"/>
        </w:rPr>
        <w:t>250.5</w:t>
      </w:r>
      <w:r w:rsidR="00AA2943" w:rsidRPr="00AA2943">
        <w:rPr>
          <w:bCs/>
          <w:sz w:val="22"/>
          <w:szCs w:val="22"/>
        </w:rPr>
        <w:t>萬人。於</w:t>
      </w:r>
      <w:r w:rsidR="00AA2943" w:rsidRPr="00AA2943">
        <w:rPr>
          <w:bCs/>
          <w:sz w:val="22"/>
          <w:szCs w:val="22"/>
        </w:rPr>
        <w:t>2016</w:t>
      </w:r>
      <w:r w:rsidR="00AA2943" w:rsidRPr="00AA2943">
        <w:rPr>
          <w:bCs/>
          <w:sz w:val="22"/>
          <w:szCs w:val="22"/>
        </w:rPr>
        <w:t>年，大陸之人口，約為</w:t>
      </w:r>
      <w:r w:rsidR="00AA2943" w:rsidRPr="00AA2943">
        <w:rPr>
          <w:sz w:val="22"/>
          <w:szCs w:val="22"/>
        </w:rPr>
        <w:t>13</w:t>
      </w:r>
      <w:r w:rsidR="00AA2943" w:rsidRPr="00AA2943">
        <w:rPr>
          <w:sz w:val="22"/>
          <w:szCs w:val="22"/>
        </w:rPr>
        <w:t>億</w:t>
      </w:r>
      <w:r w:rsidR="00AA2943" w:rsidRPr="00AA2943">
        <w:rPr>
          <w:sz w:val="22"/>
          <w:szCs w:val="22"/>
        </w:rPr>
        <w:t>8271</w:t>
      </w:r>
      <w:r w:rsidR="00AA2943" w:rsidRPr="00AA2943">
        <w:rPr>
          <w:sz w:val="22"/>
          <w:szCs w:val="22"/>
        </w:rPr>
        <w:t>萬人。</w:t>
      </w:r>
      <w:r w:rsidR="00AA2943" w:rsidRPr="00E71A07">
        <w:rPr>
          <w:rStyle w:val="af0"/>
          <w:rFonts w:eastAsia="新細明體"/>
          <w:sz w:val="20"/>
          <w:vertAlign w:val="baseline"/>
        </w:rPr>
        <w:footnoteReference w:id="4"/>
      </w:r>
      <w:r w:rsidR="00AA2943" w:rsidRPr="00AA2943">
        <w:rPr>
          <w:sz w:val="22"/>
          <w:szCs w:val="22"/>
        </w:rPr>
        <w:t>根據此一數據，</w:t>
      </w:r>
      <w:r w:rsidR="00AA2943" w:rsidRPr="00AA2943">
        <w:rPr>
          <w:bCs/>
          <w:sz w:val="22"/>
          <w:szCs w:val="22"/>
        </w:rPr>
        <w:t>大陸全部施用毒品之人口，其占全人口之比例，</w:t>
      </w:r>
      <w:r w:rsidR="00AA2943" w:rsidRPr="00AA2943">
        <w:rPr>
          <w:sz w:val="22"/>
          <w:szCs w:val="22"/>
        </w:rPr>
        <w:t>大約為</w:t>
      </w:r>
      <w:r w:rsidR="00AA2943" w:rsidRPr="00AA2943">
        <w:rPr>
          <w:sz w:val="22"/>
          <w:szCs w:val="22"/>
        </w:rPr>
        <w:t>0.18%</w:t>
      </w:r>
      <w:r w:rsidR="00AA2943" w:rsidRPr="00AA2943">
        <w:rPr>
          <w:sz w:val="22"/>
          <w:szCs w:val="22"/>
        </w:rPr>
        <w:t>，尚未達</w:t>
      </w:r>
      <w:r w:rsidR="00AA2943" w:rsidRPr="00AA2943">
        <w:rPr>
          <w:sz w:val="22"/>
          <w:szCs w:val="22"/>
        </w:rPr>
        <w:t>0.2%</w:t>
      </w:r>
      <w:r w:rsidR="00AA2943" w:rsidRPr="00AA2943">
        <w:rPr>
          <w:sz w:val="22"/>
          <w:szCs w:val="22"/>
        </w:rPr>
        <w:t>。整體而論，大陸政府對於吸毒之管控與治理，其成效尚可。不過，仍有進步空間。大陸毒品濫用情形，具有以下特色：一、吸毒人員總量緩慢增長，青少年人數增幅同比下降；二、毒品濫用種類多元並存，合成毒品濫用規模居首位；三、新精神活性物質濫用增多，大麻等其它毒品濫用問題凸顯。</w:t>
      </w:r>
      <w:r w:rsidR="00AA2943" w:rsidRPr="00E71A07">
        <w:rPr>
          <w:rStyle w:val="af0"/>
          <w:rFonts w:eastAsia="新細明體"/>
          <w:sz w:val="20"/>
          <w:vertAlign w:val="baseline"/>
        </w:rPr>
        <w:footnoteReference w:id="5"/>
      </w:r>
    </w:p>
    <w:p w:rsidR="00AA2943" w:rsidRDefault="00797FDB" w:rsidP="00797FDB">
      <w:pPr>
        <w:jc w:val="both"/>
        <w:rPr>
          <w:sz w:val="22"/>
          <w:szCs w:val="22"/>
        </w:rPr>
      </w:pPr>
      <w:r>
        <w:rPr>
          <w:rFonts w:hint="eastAsia"/>
          <w:sz w:val="22"/>
          <w:szCs w:val="22"/>
        </w:rPr>
        <w:t xml:space="preserve">　　</w:t>
      </w:r>
      <w:r w:rsidR="00AA2943" w:rsidRPr="00AA2943">
        <w:rPr>
          <w:sz w:val="22"/>
          <w:szCs w:val="22"/>
        </w:rPr>
        <w:t>根據</w:t>
      </w:r>
      <w:r w:rsidR="00AA2943" w:rsidRPr="00AA2943">
        <w:rPr>
          <w:bCs/>
          <w:sz w:val="22"/>
          <w:szCs w:val="22"/>
        </w:rPr>
        <w:t>《</w:t>
      </w:r>
      <w:r w:rsidR="00AA2943" w:rsidRPr="00AA2943">
        <w:rPr>
          <w:bCs/>
          <w:sz w:val="22"/>
          <w:szCs w:val="22"/>
        </w:rPr>
        <w:t>2016</w:t>
      </w:r>
      <w:r w:rsidR="00AA2943" w:rsidRPr="00AA2943">
        <w:rPr>
          <w:bCs/>
          <w:sz w:val="22"/>
          <w:szCs w:val="22"/>
        </w:rPr>
        <w:t>中國毒品形勢報告》之統計數據，在上述全大陸</w:t>
      </w:r>
      <w:r w:rsidR="00AA2943" w:rsidRPr="00AA2943">
        <w:rPr>
          <w:bCs/>
          <w:sz w:val="22"/>
          <w:szCs w:val="22"/>
        </w:rPr>
        <w:t>250.5</w:t>
      </w:r>
      <w:r w:rsidR="00AA2943" w:rsidRPr="00AA2943">
        <w:rPr>
          <w:bCs/>
          <w:sz w:val="22"/>
          <w:szCs w:val="22"/>
        </w:rPr>
        <w:t>萬人之施用毒品人口，經常被濫用之毒品，依次為：</w:t>
      </w:r>
      <w:r w:rsidR="00AA2943" w:rsidRPr="00AA2943">
        <w:rPr>
          <w:sz w:val="22"/>
          <w:szCs w:val="22"/>
        </w:rPr>
        <w:t>濫用合成毒品，占</w:t>
      </w:r>
      <w:r w:rsidR="00AA2943" w:rsidRPr="00AA2943">
        <w:rPr>
          <w:sz w:val="22"/>
          <w:szCs w:val="22"/>
        </w:rPr>
        <w:t>60.5%</w:t>
      </w:r>
      <w:r w:rsidR="00AA2943" w:rsidRPr="00AA2943">
        <w:rPr>
          <w:sz w:val="22"/>
          <w:szCs w:val="22"/>
        </w:rPr>
        <w:t>；濫用鴉片類毒品，占</w:t>
      </w:r>
      <w:r w:rsidR="00AA2943" w:rsidRPr="00AA2943">
        <w:rPr>
          <w:sz w:val="22"/>
          <w:szCs w:val="22"/>
        </w:rPr>
        <w:t>38.1%</w:t>
      </w:r>
      <w:r w:rsidR="00AA2943" w:rsidRPr="00AA2943">
        <w:rPr>
          <w:sz w:val="22"/>
          <w:szCs w:val="22"/>
        </w:rPr>
        <w:t>；濫用大麻、可卡因等毒品，占</w:t>
      </w:r>
      <w:r w:rsidR="00AA2943" w:rsidRPr="00AA2943">
        <w:rPr>
          <w:sz w:val="22"/>
          <w:szCs w:val="22"/>
        </w:rPr>
        <w:t>1.4%</w:t>
      </w:r>
      <w:r w:rsidR="00AA2943" w:rsidRPr="00AA2943">
        <w:rPr>
          <w:sz w:val="22"/>
          <w:szCs w:val="22"/>
        </w:rPr>
        <w:t>，合成毒品經常被人們廣泛地濫用，其排名為第</w:t>
      </w:r>
      <w:r w:rsidR="00AA2943" w:rsidRPr="00AA2943">
        <w:rPr>
          <w:sz w:val="22"/>
          <w:szCs w:val="22"/>
        </w:rPr>
        <w:t>1</w:t>
      </w:r>
      <w:r w:rsidR="00AA2943" w:rsidRPr="00AA2943">
        <w:rPr>
          <w:sz w:val="22"/>
          <w:szCs w:val="22"/>
        </w:rPr>
        <w:t>名。</w:t>
      </w:r>
    </w:p>
    <w:p w:rsidR="000A1211" w:rsidRPr="00AA2943" w:rsidRDefault="000A1211" w:rsidP="000A1211">
      <w:pPr>
        <w:jc w:val="right"/>
        <w:rPr>
          <w:sz w:val="22"/>
          <w:szCs w:val="22"/>
        </w:rPr>
      </w:pPr>
      <w:r w:rsidRPr="000A1211">
        <w:rPr>
          <w:rFonts w:hint="eastAsia"/>
          <w:sz w:val="18"/>
          <w:szCs w:val="22"/>
        </w:rPr>
        <w:t>。。。。。。。。。。。。。。。。。。。</w:t>
      </w:r>
      <w:hyperlink w:anchor="a目次" w:history="1">
        <w:r w:rsidRPr="000A1211">
          <w:rPr>
            <w:rStyle w:val="a3"/>
            <w:sz w:val="18"/>
            <w:szCs w:val="22"/>
          </w:rPr>
          <w:t>回目次</w:t>
        </w:r>
      </w:hyperlink>
      <w:r w:rsidR="00D53C59">
        <w:rPr>
          <w:rFonts w:ascii="新細明體" w:hAnsi="新細明體"/>
          <w:color w:val="808000"/>
          <w:sz w:val="18"/>
          <w:szCs w:val="22"/>
        </w:rPr>
        <w:t>〉〉</w:t>
      </w:r>
    </w:p>
    <w:p w:rsidR="00AA2943" w:rsidRPr="00AA2943" w:rsidRDefault="00AA2943" w:rsidP="00797FDB">
      <w:pPr>
        <w:pStyle w:val="1"/>
      </w:pPr>
      <w:bookmarkStart w:id="5" w:name="_參、大陸毒品跨境販運之形勢"/>
      <w:bookmarkEnd w:id="5"/>
      <w:r w:rsidRPr="00AA2943">
        <w:lastRenderedPageBreak/>
        <w:t>參、大陸毒品跨境販運之形勢</w:t>
      </w:r>
    </w:p>
    <w:p w:rsidR="00AA2943" w:rsidRPr="002B56BB" w:rsidRDefault="00797FDB" w:rsidP="00AA2943">
      <w:pPr>
        <w:spacing w:line="0" w:lineRule="atLeast"/>
        <w:jc w:val="both"/>
        <w:rPr>
          <w:rFonts w:ascii="Arial Unicode MS" w:hAnsi="Arial Unicode MS"/>
          <w:bCs/>
          <w:sz w:val="22"/>
          <w:szCs w:val="22"/>
        </w:rPr>
      </w:pPr>
      <w:r w:rsidRPr="002B56BB">
        <w:rPr>
          <w:rFonts w:ascii="Arial Unicode MS" w:hAnsi="Arial Unicode MS" w:hint="eastAsia"/>
          <w:sz w:val="22"/>
          <w:szCs w:val="22"/>
        </w:rPr>
        <w:t xml:space="preserve">　　</w:t>
      </w:r>
      <w:r w:rsidR="00AA2943" w:rsidRPr="002B56BB">
        <w:rPr>
          <w:rFonts w:ascii="Arial Unicode MS" w:hAnsi="Arial Unicode MS"/>
          <w:bCs/>
          <w:sz w:val="22"/>
          <w:szCs w:val="22"/>
        </w:rPr>
        <w:t>大陸毒品跨境販運之形勢，是雙向的，亦即，毒品從境外流向大陸；經過大陸之處理之後，又向境外販運，包括：販毒罪犯將毒品從大陸直接販運至臺灣。另一條之販毒路線，係大陸之毒品亦會販運至香港，</w:t>
      </w:r>
      <w:r w:rsidR="00AA2943" w:rsidRPr="00E71A07">
        <w:rPr>
          <w:rStyle w:val="af0"/>
          <w:rFonts w:eastAsia="新細明體"/>
          <w:bCs w:val="0"/>
          <w:sz w:val="22"/>
          <w:vertAlign w:val="baseline"/>
        </w:rPr>
        <w:footnoteReference w:id="6"/>
      </w:r>
      <w:r w:rsidR="00AA2943" w:rsidRPr="002B56BB">
        <w:rPr>
          <w:rFonts w:ascii="Arial Unicode MS" w:hAnsi="Arial Unicode MS"/>
          <w:bCs/>
          <w:sz w:val="22"/>
          <w:szCs w:val="22"/>
        </w:rPr>
        <w:t>再被轉販運至臺灣。</w:t>
      </w:r>
      <w:r w:rsidR="00AA2943" w:rsidRPr="00E71A07">
        <w:rPr>
          <w:rStyle w:val="af0"/>
          <w:rFonts w:eastAsia="新細明體"/>
          <w:bCs w:val="0"/>
          <w:sz w:val="22"/>
          <w:vertAlign w:val="baseline"/>
        </w:rPr>
        <w:footnoteReference w:id="7"/>
      </w:r>
    </w:p>
    <w:p w:rsidR="00AA2943" w:rsidRPr="00AA2943" w:rsidRDefault="002A19DF" w:rsidP="00AA2943">
      <w:pPr>
        <w:spacing w:line="0" w:lineRule="atLeast"/>
        <w:jc w:val="both"/>
        <w:rPr>
          <w:bCs/>
          <w:sz w:val="22"/>
          <w:szCs w:val="22"/>
        </w:rPr>
      </w:pPr>
      <w:r>
        <w:rPr>
          <w:rFonts w:hint="eastAsia"/>
          <w:sz w:val="22"/>
          <w:szCs w:val="22"/>
        </w:rPr>
        <w:t xml:space="preserve">　　</w:t>
      </w:r>
      <w:r w:rsidR="00AA2943" w:rsidRPr="00AA2943">
        <w:rPr>
          <w:sz w:val="22"/>
          <w:szCs w:val="22"/>
        </w:rPr>
        <w:t>於上述</w:t>
      </w:r>
      <w:r w:rsidR="00AA2943" w:rsidRPr="00AA2943">
        <w:rPr>
          <w:sz w:val="22"/>
          <w:szCs w:val="22"/>
        </w:rPr>
        <w:t>3</w:t>
      </w:r>
      <w:r w:rsidR="00AA2943" w:rsidRPr="00AA2943">
        <w:rPr>
          <w:sz w:val="22"/>
          <w:szCs w:val="22"/>
        </w:rPr>
        <w:t>份</w:t>
      </w:r>
      <w:r w:rsidR="00AA2943" w:rsidRPr="00AA2943">
        <w:rPr>
          <w:bCs/>
          <w:sz w:val="22"/>
          <w:szCs w:val="22"/>
        </w:rPr>
        <w:t>《中國毒品形勢報告》之中，「</w:t>
      </w:r>
      <w:r w:rsidR="00AA2943" w:rsidRPr="00AA2943">
        <w:rPr>
          <w:sz w:val="22"/>
          <w:szCs w:val="22"/>
        </w:rPr>
        <w:t>國家禁毒委員會辦公室」</w:t>
      </w:r>
      <w:r w:rsidR="00AA2943" w:rsidRPr="00AA2943">
        <w:rPr>
          <w:bCs/>
          <w:sz w:val="22"/>
          <w:szCs w:val="22"/>
        </w:rPr>
        <w:t>特別重視毒品從境外流向大陸之區塊。毒品從境外流向大陸之販毒路線，主要可分為以下之數種情形：</w:t>
      </w:r>
    </w:p>
    <w:p w:rsidR="00AA2943" w:rsidRPr="00AA2943" w:rsidRDefault="00AA2943" w:rsidP="00797FDB">
      <w:pPr>
        <w:jc w:val="both"/>
        <w:rPr>
          <w:sz w:val="22"/>
          <w:szCs w:val="22"/>
        </w:rPr>
      </w:pPr>
      <w:r w:rsidRPr="00AA2943">
        <w:rPr>
          <w:bCs/>
          <w:sz w:val="22"/>
          <w:szCs w:val="22"/>
        </w:rPr>
        <w:t>一、</w:t>
      </w:r>
      <w:r w:rsidRPr="00AA2943">
        <w:rPr>
          <w:sz w:val="22"/>
          <w:szCs w:val="22"/>
        </w:rPr>
        <w:t>「金三角」跨境運毒路線：從境外之「金三角」地區，販運至</w:t>
      </w:r>
      <w:r w:rsidRPr="00AA2943">
        <w:rPr>
          <w:bCs/>
          <w:sz w:val="22"/>
          <w:szCs w:val="22"/>
        </w:rPr>
        <w:t>大陸</w:t>
      </w:r>
      <w:r w:rsidRPr="00AA2943">
        <w:rPr>
          <w:sz w:val="22"/>
          <w:szCs w:val="22"/>
        </w:rPr>
        <w:t>境內之主要毒品類型，係為海洛因和冰毒片劑。於</w:t>
      </w:r>
      <w:r w:rsidRPr="00AA2943">
        <w:rPr>
          <w:sz w:val="22"/>
          <w:szCs w:val="22"/>
        </w:rPr>
        <w:t>2016</w:t>
      </w:r>
      <w:r w:rsidRPr="00AA2943">
        <w:rPr>
          <w:sz w:val="22"/>
          <w:szCs w:val="22"/>
        </w:rPr>
        <w:t>年，</w:t>
      </w:r>
      <w:r w:rsidRPr="00AA2943">
        <w:rPr>
          <w:bCs/>
          <w:sz w:val="22"/>
          <w:szCs w:val="22"/>
        </w:rPr>
        <w:t>大陸境內</w:t>
      </w:r>
      <w:r w:rsidRPr="00AA2943">
        <w:rPr>
          <w:sz w:val="22"/>
          <w:szCs w:val="22"/>
        </w:rPr>
        <w:t>禁毒執法部門之緝毒執法人員，於毒品販運之整個流程中之批發階段，所查獲之來自於「金三角」之海洛因、冰毒片劑數量，兩者分別占同期大陸境內所查獲海洛因、冰毒片劑總量之</w:t>
      </w:r>
      <w:r w:rsidRPr="00AA2943">
        <w:rPr>
          <w:sz w:val="22"/>
          <w:szCs w:val="22"/>
        </w:rPr>
        <w:t>95.2%</w:t>
      </w:r>
      <w:r w:rsidRPr="00AA2943">
        <w:rPr>
          <w:sz w:val="22"/>
          <w:szCs w:val="22"/>
        </w:rPr>
        <w:t>和</w:t>
      </w:r>
      <w:r w:rsidRPr="00AA2943">
        <w:rPr>
          <w:sz w:val="22"/>
          <w:szCs w:val="22"/>
        </w:rPr>
        <w:t>87%</w:t>
      </w:r>
      <w:r w:rsidRPr="00AA2943">
        <w:rPr>
          <w:sz w:val="22"/>
          <w:szCs w:val="22"/>
        </w:rPr>
        <w:t>。跨境運毒之路線，係從「金三角」，透由雲南、廣西、四川、貴州省，進入</w:t>
      </w:r>
      <w:r w:rsidRPr="00AA2943">
        <w:rPr>
          <w:bCs/>
          <w:sz w:val="22"/>
          <w:szCs w:val="22"/>
        </w:rPr>
        <w:t>大陸</w:t>
      </w:r>
      <w:r w:rsidRPr="00AA2943">
        <w:rPr>
          <w:sz w:val="22"/>
          <w:szCs w:val="22"/>
        </w:rPr>
        <w:t>境內。由此可知，上述「金三角」跨境運毒之路線，方興未艾，是一條非常活絡之運毒路線。另外，從</w:t>
      </w:r>
      <w:r w:rsidRPr="00AA2943">
        <w:rPr>
          <w:sz w:val="22"/>
          <w:szCs w:val="22"/>
        </w:rPr>
        <w:t>2016</w:t>
      </w:r>
      <w:r w:rsidRPr="00AA2943">
        <w:rPr>
          <w:sz w:val="22"/>
          <w:szCs w:val="22"/>
        </w:rPr>
        <w:t>年版之全球毒品報告書之摘要報告之中，亦可發現，被販運至</w:t>
      </w:r>
      <w:r w:rsidRPr="00AA2943">
        <w:rPr>
          <w:bCs/>
          <w:sz w:val="22"/>
          <w:szCs w:val="22"/>
        </w:rPr>
        <w:t>大陸境</w:t>
      </w:r>
      <w:r w:rsidRPr="00AA2943">
        <w:rPr>
          <w:sz w:val="22"/>
          <w:szCs w:val="22"/>
        </w:rPr>
        <w:t>內之海洛因之路線圖</w:t>
      </w:r>
      <w:r w:rsidRPr="00AA2943">
        <w:rPr>
          <w:sz w:val="22"/>
          <w:szCs w:val="22"/>
        </w:rPr>
        <w:t>(</w:t>
      </w:r>
      <w:r w:rsidRPr="00AA2943">
        <w:rPr>
          <w:sz w:val="22"/>
          <w:szCs w:val="22"/>
        </w:rPr>
        <w:t>如圖一所示</w:t>
      </w:r>
      <w:r w:rsidRPr="00AA2943">
        <w:rPr>
          <w:sz w:val="22"/>
          <w:szCs w:val="22"/>
        </w:rPr>
        <w:t>)</w:t>
      </w:r>
      <w:r w:rsidRPr="00AA2943">
        <w:rPr>
          <w:sz w:val="22"/>
          <w:szCs w:val="22"/>
        </w:rPr>
        <w:t>，主要係從大陸南方與西南方進入，來源主要有</w:t>
      </w:r>
      <w:r w:rsidRPr="00AA2943">
        <w:rPr>
          <w:sz w:val="22"/>
          <w:szCs w:val="22"/>
        </w:rPr>
        <w:t>2</w:t>
      </w:r>
      <w:r w:rsidRPr="00AA2943">
        <w:rPr>
          <w:sz w:val="22"/>
          <w:szCs w:val="22"/>
        </w:rPr>
        <w:t>，分別是：「金三角」與「金新月」。</w:t>
      </w:r>
      <w:r w:rsidRPr="00AA2943">
        <w:rPr>
          <w:bCs/>
          <w:sz w:val="22"/>
          <w:szCs w:val="22"/>
        </w:rPr>
        <w:t>大陸</w:t>
      </w:r>
      <w:r w:rsidRPr="00AA2943">
        <w:rPr>
          <w:sz w:val="22"/>
          <w:szCs w:val="22"/>
        </w:rPr>
        <w:t>境內之海洛因，恐因海洛因市場之需求量大，故似乎比較不會被販運出境。從</w:t>
      </w:r>
      <w:r w:rsidRPr="00AA2943">
        <w:rPr>
          <w:sz w:val="22"/>
          <w:szCs w:val="22"/>
        </w:rPr>
        <w:t>2016</w:t>
      </w:r>
      <w:r w:rsidRPr="00AA2943">
        <w:rPr>
          <w:sz w:val="22"/>
          <w:szCs w:val="22"/>
        </w:rPr>
        <w:t>年版之全球毒品報告書之中，並未發現</w:t>
      </w:r>
      <w:r w:rsidRPr="00AA2943">
        <w:rPr>
          <w:bCs/>
          <w:sz w:val="22"/>
          <w:szCs w:val="22"/>
        </w:rPr>
        <w:t>大陸</w:t>
      </w:r>
      <w:r w:rsidRPr="00AA2943">
        <w:rPr>
          <w:sz w:val="22"/>
          <w:szCs w:val="22"/>
        </w:rPr>
        <w:t>境內之海洛因，有被販運至其他地區之路線圖。</w:t>
      </w:r>
    </w:p>
    <w:p w:rsidR="00AA2943" w:rsidRPr="00AA2943" w:rsidRDefault="00AA2943" w:rsidP="00797FDB">
      <w:pPr>
        <w:jc w:val="both"/>
        <w:rPr>
          <w:sz w:val="22"/>
          <w:szCs w:val="22"/>
        </w:rPr>
      </w:pPr>
    </w:p>
    <w:p w:rsidR="00AA2943" w:rsidRPr="00AA2943" w:rsidRDefault="00AA2943" w:rsidP="00AA2943">
      <w:pPr>
        <w:spacing w:line="0" w:lineRule="atLeast"/>
        <w:ind w:left="1080"/>
        <w:jc w:val="both"/>
        <w:rPr>
          <w:sz w:val="22"/>
          <w:szCs w:val="22"/>
        </w:rPr>
      </w:pPr>
      <w:r w:rsidRPr="00AA2943">
        <w:rPr>
          <w:noProof/>
          <w:sz w:val="22"/>
          <w:szCs w:val="22"/>
        </w:rPr>
        <w:lastRenderedPageBreak/>
        <w:drawing>
          <wp:inline distT="0" distB="0" distL="0" distR="0" wp14:anchorId="272CEBBC" wp14:editId="015C528F">
            <wp:extent cx="5437909" cy="5583382"/>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077" cy="5583555"/>
                    </a:xfrm>
                    <a:prstGeom prst="rect">
                      <a:avLst/>
                    </a:prstGeom>
                    <a:noFill/>
                    <a:ln>
                      <a:noFill/>
                    </a:ln>
                  </pic:spPr>
                </pic:pic>
              </a:graphicData>
            </a:graphic>
          </wp:inline>
        </w:drawing>
      </w:r>
    </w:p>
    <w:p w:rsidR="00AA2943" w:rsidRPr="00AA2943" w:rsidRDefault="00AA2943" w:rsidP="00AA2943">
      <w:pPr>
        <w:spacing w:line="0" w:lineRule="atLeast"/>
        <w:ind w:firstLineChars="300" w:firstLine="660"/>
        <w:jc w:val="both"/>
        <w:rPr>
          <w:sz w:val="22"/>
          <w:szCs w:val="22"/>
        </w:rPr>
      </w:pPr>
    </w:p>
    <w:p w:rsidR="00AA2943" w:rsidRPr="00AA2943" w:rsidRDefault="002A19DF" w:rsidP="00AA2943">
      <w:pPr>
        <w:spacing w:line="0" w:lineRule="atLeast"/>
        <w:ind w:left="1080"/>
        <w:jc w:val="both"/>
        <w:rPr>
          <w:sz w:val="22"/>
          <w:szCs w:val="22"/>
        </w:rPr>
      </w:pPr>
      <w:r w:rsidRPr="002A19DF">
        <w:rPr>
          <w:rFonts w:hint="eastAsia"/>
          <w:sz w:val="22"/>
          <w:szCs w:val="22"/>
        </w:rPr>
        <w:t>【</w:t>
      </w:r>
      <w:r w:rsidR="00AA2943" w:rsidRPr="00AA2943">
        <w:rPr>
          <w:sz w:val="22"/>
          <w:szCs w:val="22"/>
        </w:rPr>
        <w:t>圖一</w:t>
      </w:r>
      <w:r w:rsidR="007339EB" w:rsidRPr="007339EB">
        <w:rPr>
          <w:rFonts w:hint="eastAsia"/>
          <w:sz w:val="22"/>
          <w:szCs w:val="22"/>
        </w:rPr>
        <w:t>】</w:t>
      </w:r>
      <w:r w:rsidR="00AA2943" w:rsidRPr="00AA2943">
        <w:rPr>
          <w:sz w:val="22"/>
          <w:szCs w:val="22"/>
        </w:rPr>
        <w:t>全球海洛因之販運路線模型圖</w:t>
      </w:r>
      <w:r w:rsidR="00AA2943" w:rsidRPr="00E71A07">
        <w:rPr>
          <w:rStyle w:val="af0"/>
          <w:rFonts w:eastAsia="新細明體"/>
          <w:sz w:val="22"/>
          <w:vertAlign w:val="baseline"/>
        </w:rPr>
        <w:footnoteReference w:id="8"/>
      </w:r>
    </w:p>
    <w:p w:rsidR="00AA2943" w:rsidRPr="00AA2943" w:rsidRDefault="00AA2943" w:rsidP="00AA2943">
      <w:pPr>
        <w:spacing w:line="0" w:lineRule="atLeast"/>
        <w:ind w:firstLineChars="300" w:firstLine="660"/>
        <w:jc w:val="both"/>
        <w:rPr>
          <w:sz w:val="22"/>
          <w:szCs w:val="22"/>
        </w:rPr>
      </w:pPr>
    </w:p>
    <w:p w:rsidR="00AA2943" w:rsidRPr="00E71A07" w:rsidRDefault="00797FDB" w:rsidP="00E71A07">
      <w:pPr>
        <w:adjustRightInd w:val="0"/>
        <w:snapToGrid w:val="0"/>
        <w:jc w:val="both"/>
        <w:rPr>
          <w:rFonts w:ascii="Arial Unicode MS" w:hAnsi="Arial Unicode MS"/>
          <w:sz w:val="22"/>
          <w:szCs w:val="22"/>
        </w:rPr>
      </w:pPr>
      <w:r w:rsidRPr="00E71A07">
        <w:rPr>
          <w:rFonts w:ascii="Arial Unicode MS" w:hAnsi="Arial Unicode MS" w:hint="eastAsia"/>
          <w:sz w:val="22"/>
          <w:szCs w:val="22"/>
        </w:rPr>
        <w:t xml:space="preserve">　　</w:t>
      </w:r>
      <w:r w:rsidR="00AA2943" w:rsidRPr="00E71A07">
        <w:rPr>
          <w:rFonts w:ascii="Arial Unicode MS" w:hAnsi="Arial Unicode MS"/>
          <w:sz w:val="22"/>
          <w:szCs w:val="22"/>
        </w:rPr>
        <w:t>從</w:t>
      </w:r>
      <w:r w:rsidR="00AA2943" w:rsidRPr="00E71A07">
        <w:rPr>
          <w:rFonts w:ascii="Arial Unicode MS" w:hAnsi="Arial Unicode MS"/>
          <w:sz w:val="22"/>
          <w:szCs w:val="22"/>
        </w:rPr>
        <w:t>2016</w:t>
      </w:r>
      <w:r w:rsidR="00AA2943" w:rsidRPr="00E71A07">
        <w:rPr>
          <w:rFonts w:ascii="Arial Unicode MS" w:hAnsi="Arial Unicode MS"/>
          <w:sz w:val="22"/>
          <w:szCs w:val="22"/>
        </w:rPr>
        <w:t>年版之全球毒品報告書之摘要報告之中，亦可發現，被販運至東亞境內</w:t>
      </w:r>
      <w:r w:rsidR="00AA2943" w:rsidRPr="00E71A07">
        <w:rPr>
          <w:rFonts w:ascii="Arial Unicode MS" w:hAnsi="Arial Unicode MS"/>
          <w:sz w:val="22"/>
          <w:szCs w:val="22"/>
        </w:rPr>
        <w:t>(</w:t>
      </w:r>
      <w:r w:rsidR="00AA2943" w:rsidRPr="00E71A07">
        <w:rPr>
          <w:rFonts w:ascii="Arial Unicode MS" w:hAnsi="Arial Unicode MS"/>
          <w:sz w:val="22"/>
          <w:szCs w:val="22"/>
        </w:rPr>
        <w:t>含大陸境內</w:t>
      </w:r>
      <w:r w:rsidR="00AA2943" w:rsidRPr="00E71A07">
        <w:rPr>
          <w:rFonts w:ascii="Arial Unicode MS" w:hAnsi="Arial Unicode MS"/>
          <w:sz w:val="22"/>
          <w:szCs w:val="22"/>
        </w:rPr>
        <w:t>)</w:t>
      </w:r>
      <w:r w:rsidR="00AA2943" w:rsidRPr="00E71A07">
        <w:rPr>
          <w:rFonts w:ascii="Arial Unicode MS" w:hAnsi="Arial Unicode MS"/>
          <w:sz w:val="22"/>
          <w:szCs w:val="22"/>
        </w:rPr>
        <w:t>之甲基安非他命之路線圖</w:t>
      </w:r>
      <w:r w:rsidR="00AA2943" w:rsidRPr="00E71A07">
        <w:rPr>
          <w:rFonts w:ascii="Arial Unicode MS" w:hAnsi="Arial Unicode MS"/>
          <w:sz w:val="22"/>
          <w:szCs w:val="22"/>
        </w:rPr>
        <w:t>(</w:t>
      </w:r>
      <w:r w:rsidR="00AA2943" w:rsidRPr="00E71A07">
        <w:rPr>
          <w:rFonts w:ascii="Arial Unicode MS" w:hAnsi="Arial Unicode MS"/>
          <w:sz w:val="22"/>
          <w:szCs w:val="22"/>
        </w:rPr>
        <w:t>如圖二所示</w:t>
      </w:r>
      <w:r w:rsidR="00AA2943" w:rsidRPr="00E71A07">
        <w:rPr>
          <w:rFonts w:ascii="Arial Unicode MS" w:hAnsi="Arial Unicode MS"/>
          <w:sz w:val="22"/>
          <w:szCs w:val="22"/>
        </w:rPr>
        <w:t>)</w:t>
      </w:r>
      <w:r w:rsidR="00AA2943" w:rsidRPr="00E71A07">
        <w:rPr>
          <w:rFonts w:ascii="Arial Unicode MS" w:hAnsi="Arial Unicode MS"/>
          <w:sz w:val="22"/>
          <w:szCs w:val="22"/>
        </w:rPr>
        <w:t>，主要係來自西非、東南亞、西歐、中歐及東南歐。故進入大陸之甲基安非他命，亦有可能來自於西非、東南亞、西歐、中歐及東南歐。東亞境內之甲基安非他命</w:t>
      </w:r>
      <w:r w:rsidR="00AA2943" w:rsidRPr="00E71A07">
        <w:rPr>
          <w:rFonts w:ascii="Arial Unicode MS" w:hAnsi="Arial Unicode MS"/>
          <w:sz w:val="22"/>
          <w:szCs w:val="22"/>
        </w:rPr>
        <w:t>(</w:t>
      </w:r>
      <w:r w:rsidR="00AA2943" w:rsidRPr="00E71A07">
        <w:rPr>
          <w:rFonts w:ascii="Arial Unicode MS" w:hAnsi="Arial Unicode MS"/>
          <w:sz w:val="22"/>
          <w:szCs w:val="22"/>
        </w:rPr>
        <w:t>含</w:t>
      </w:r>
      <w:r w:rsidR="00AA2943" w:rsidRPr="00E71A07">
        <w:rPr>
          <w:rFonts w:ascii="Arial Unicode MS" w:hAnsi="Arial Unicode MS"/>
          <w:bCs/>
          <w:sz w:val="22"/>
          <w:szCs w:val="22"/>
        </w:rPr>
        <w:t>大陸</w:t>
      </w:r>
      <w:r w:rsidR="00AA2943" w:rsidRPr="00E71A07">
        <w:rPr>
          <w:rFonts w:ascii="Arial Unicode MS" w:hAnsi="Arial Unicode MS"/>
          <w:sz w:val="22"/>
          <w:szCs w:val="22"/>
        </w:rPr>
        <w:t>境內</w:t>
      </w:r>
      <w:r w:rsidR="00AA2943" w:rsidRPr="00E71A07">
        <w:rPr>
          <w:rFonts w:ascii="Arial Unicode MS" w:hAnsi="Arial Unicode MS"/>
          <w:sz w:val="22"/>
          <w:szCs w:val="22"/>
        </w:rPr>
        <w:t>)</w:t>
      </w:r>
      <w:r w:rsidR="00AA2943" w:rsidRPr="00E71A07">
        <w:rPr>
          <w:rFonts w:ascii="Arial Unicode MS" w:hAnsi="Arial Unicode MS"/>
          <w:sz w:val="22"/>
          <w:szCs w:val="22"/>
        </w:rPr>
        <w:t>，亦會被販運至東歐、東南亞及澳洲。</w:t>
      </w:r>
    </w:p>
    <w:p w:rsidR="00AA2943" w:rsidRPr="00AA2943" w:rsidRDefault="00AA2943" w:rsidP="00AA2943">
      <w:pPr>
        <w:spacing w:line="0" w:lineRule="atLeast"/>
        <w:ind w:firstLineChars="300" w:firstLine="660"/>
        <w:jc w:val="both"/>
        <w:rPr>
          <w:sz w:val="22"/>
          <w:szCs w:val="22"/>
        </w:rPr>
      </w:pPr>
      <w:r w:rsidRPr="00AA2943">
        <w:rPr>
          <w:noProof/>
          <w:sz w:val="22"/>
          <w:szCs w:val="22"/>
        </w:rPr>
        <w:lastRenderedPageBreak/>
        <w:drawing>
          <wp:inline distT="0" distB="0" distL="0" distR="0" wp14:anchorId="4DD7E175" wp14:editId="6DF13778">
            <wp:extent cx="5486400" cy="646285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549" cy="6463030"/>
                    </a:xfrm>
                    <a:prstGeom prst="rect">
                      <a:avLst/>
                    </a:prstGeom>
                    <a:noFill/>
                    <a:ln>
                      <a:noFill/>
                    </a:ln>
                  </pic:spPr>
                </pic:pic>
              </a:graphicData>
            </a:graphic>
          </wp:inline>
        </w:drawing>
      </w:r>
    </w:p>
    <w:p w:rsidR="00AA2943" w:rsidRPr="00797FDB" w:rsidRDefault="002A19DF" w:rsidP="002A19DF">
      <w:pPr>
        <w:spacing w:line="0" w:lineRule="atLeast"/>
        <w:ind w:firstLineChars="300" w:firstLine="660"/>
        <w:jc w:val="both"/>
        <w:rPr>
          <w:sz w:val="26"/>
          <w:szCs w:val="22"/>
        </w:rPr>
      </w:pPr>
      <w:r w:rsidRPr="002A19DF">
        <w:rPr>
          <w:rFonts w:hint="eastAsia"/>
          <w:sz w:val="22"/>
          <w:szCs w:val="22"/>
        </w:rPr>
        <w:t>【</w:t>
      </w:r>
      <w:r w:rsidR="00AA2943" w:rsidRPr="00AA2943">
        <w:rPr>
          <w:sz w:val="22"/>
          <w:szCs w:val="22"/>
        </w:rPr>
        <w:t>圖二</w:t>
      </w:r>
      <w:r w:rsidR="007339EB" w:rsidRPr="007339EB">
        <w:rPr>
          <w:rFonts w:hint="eastAsia"/>
          <w:sz w:val="22"/>
          <w:szCs w:val="22"/>
        </w:rPr>
        <w:t>】</w:t>
      </w:r>
      <w:r w:rsidR="00AA2943" w:rsidRPr="00AA2943">
        <w:rPr>
          <w:sz w:val="22"/>
          <w:szCs w:val="22"/>
        </w:rPr>
        <w:t>全球甲基安非他命之販運路線模型圖</w:t>
      </w:r>
      <w:r w:rsidR="00AA2943" w:rsidRPr="00E71A07">
        <w:rPr>
          <w:rStyle w:val="af0"/>
          <w:rFonts w:eastAsia="新細明體"/>
          <w:sz w:val="22"/>
          <w:vertAlign w:val="baseline"/>
        </w:rPr>
        <w:footnoteReference w:id="9"/>
      </w:r>
    </w:p>
    <w:p w:rsidR="00AA2943" w:rsidRPr="00AA2943" w:rsidRDefault="00AA2943" w:rsidP="00AA2943">
      <w:pPr>
        <w:spacing w:line="0" w:lineRule="atLeast"/>
        <w:ind w:firstLineChars="300" w:firstLine="660"/>
        <w:jc w:val="both"/>
        <w:rPr>
          <w:sz w:val="22"/>
          <w:szCs w:val="22"/>
        </w:rPr>
      </w:pPr>
    </w:p>
    <w:p w:rsidR="00AA2943" w:rsidRPr="00AA2943" w:rsidRDefault="00797FDB" w:rsidP="00797FDB">
      <w:pPr>
        <w:jc w:val="both"/>
        <w:rPr>
          <w:sz w:val="22"/>
          <w:szCs w:val="22"/>
        </w:rPr>
      </w:pPr>
      <w:r>
        <w:rPr>
          <w:rFonts w:hint="eastAsia"/>
          <w:sz w:val="22"/>
          <w:szCs w:val="22"/>
        </w:rPr>
        <w:t xml:space="preserve">　　</w:t>
      </w:r>
      <w:r w:rsidR="00AA2943" w:rsidRPr="00AA2943">
        <w:rPr>
          <w:sz w:val="22"/>
          <w:szCs w:val="22"/>
        </w:rPr>
        <w:t>二、「金新月」跨境運毒路線：從大陸境外之「金新月」地區，販運至</w:t>
      </w:r>
      <w:r w:rsidR="00AA2943" w:rsidRPr="00AA2943">
        <w:rPr>
          <w:bCs/>
          <w:sz w:val="22"/>
          <w:szCs w:val="22"/>
        </w:rPr>
        <w:t>大陸</w:t>
      </w:r>
      <w:r w:rsidR="00AA2943" w:rsidRPr="00AA2943">
        <w:rPr>
          <w:sz w:val="22"/>
          <w:szCs w:val="22"/>
        </w:rPr>
        <w:t>境內之主要毒品類型，係為海洛因。就</w:t>
      </w:r>
      <w:r w:rsidR="00AA2943" w:rsidRPr="00AA2943">
        <w:rPr>
          <w:sz w:val="22"/>
          <w:szCs w:val="22"/>
        </w:rPr>
        <w:t>2015</w:t>
      </w:r>
      <w:r w:rsidR="00AA2943" w:rsidRPr="00AA2943">
        <w:rPr>
          <w:sz w:val="22"/>
          <w:szCs w:val="22"/>
        </w:rPr>
        <w:t>年之前三季而論，來自於「金新月」之海洛因，其被查獲之總重量，占同期</w:t>
      </w:r>
      <w:r w:rsidR="00AA2943" w:rsidRPr="00AA2943">
        <w:rPr>
          <w:bCs/>
          <w:sz w:val="22"/>
          <w:szCs w:val="22"/>
        </w:rPr>
        <w:t>大陸</w:t>
      </w:r>
      <w:r w:rsidR="00AA2943" w:rsidRPr="00AA2943">
        <w:rPr>
          <w:sz w:val="22"/>
          <w:szCs w:val="22"/>
        </w:rPr>
        <w:t>境內所查獲海洛因總量之</w:t>
      </w:r>
      <w:r w:rsidR="00AA2943" w:rsidRPr="00AA2943">
        <w:rPr>
          <w:sz w:val="22"/>
          <w:szCs w:val="22"/>
        </w:rPr>
        <w:t>2%</w:t>
      </w:r>
      <w:r w:rsidR="00AA2943" w:rsidRPr="00AA2943">
        <w:rPr>
          <w:sz w:val="22"/>
          <w:szCs w:val="22"/>
        </w:rPr>
        <w:t>，比例偏低。在</w:t>
      </w:r>
      <w:r w:rsidR="00AA2943" w:rsidRPr="00AA2943">
        <w:rPr>
          <w:sz w:val="22"/>
          <w:szCs w:val="22"/>
        </w:rPr>
        <w:t>2016</w:t>
      </w:r>
      <w:r w:rsidR="00AA2943" w:rsidRPr="00AA2943">
        <w:rPr>
          <w:sz w:val="22"/>
          <w:szCs w:val="22"/>
        </w:rPr>
        <w:t>年，</w:t>
      </w:r>
      <w:r w:rsidR="00AA2943" w:rsidRPr="00AA2943">
        <w:rPr>
          <w:bCs/>
          <w:sz w:val="22"/>
          <w:szCs w:val="22"/>
        </w:rPr>
        <w:t>大陸</w:t>
      </w:r>
      <w:r w:rsidR="00AA2943" w:rsidRPr="00AA2943">
        <w:rPr>
          <w:sz w:val="22"/>
          <w:szCs w:val="22"/>
        </w:rPr>
        <w:t>之緝毒執法人員，查獲來自於上述之「金新月」海洛因之毒品走私入境</w:t>
      </w:r>
      <w:r w:rsidR="00AA2943" w:rsidRPr="00AA2943">
        <w:rPr>
          <w:bCs/>
          <w:sz w:val="22"/>
          <w:szCs w:val="22"/>
        </w:rPr>
        <w:t>大陸</w:t>
      </w:r>
      <w:r w:rsidR="00AA2943" w:rsidRPr="00AA2943">
        <w:rPr>
          <w:sz w:val="22"/>
          <w:szCs w:val="22"/>
        </w:rPr>
        <w:t>之案件，計有</w:t>
      </w:r>
      <w:r w:rsidR="00AA2943" w:rsidRPr="00AA2943">
        <w:rPr>
          <w:sz w:val="22"/>
          <w:szCs w:val="22"/>
        </w:rPr>
        <w:t>22</w:t>
      </w:r>
      <w:r w:rsidR="00AA2943" w:rsidRPr="00AA2943">
        <w:rPr>
          <w:sz w:val="22"/>
          <w:szCs w:val="22"/>
        </w:rPr>
        <w:t>案，所查獲「金新月」海洛因總重量，計為</w:t>
      </w:r>
      <w:r w:rsidR="00AA2943" w:rsidRPr="00AA2943">
        <w:rPr>
          <w:sz w:val="22"/>
          <w:szCs w:val="22"/>
        </w:rPr>
        <w:t>24</w:t>
      </w:r>
      <w:r w:rsidR="00AA2943" w:rsidRPr="00AA2943">
        <w:rPr>
          <w:sz w:val="22"/>
          <w:szCs w:val="22"/>
        </w:rPr>
        <w:t>公斤。</w:t>
      </w:r>
    </w:p>
    <w:p w:rsidR="00AA2943" w:rsidRPr="00AA2943" w:rsidRDefault="00797FDB" w:rsidP="00797FDB">
      <w:pPr>
        <w:jc w:val="both"/>
        <w:rPr>
          <w:sz w:val="22"/>
          <w:szCs w:val="22"/>
        </w:rPr>
      </w:pPr>
      <w:r>
        <w:rPr>
          <w:rFonts w:hint="eastAsia"/>
          <w:sz w:val="22"/>
          <w:szCs w:val="22"/>
        </w:rPr>
        <w:t xml:space="preserve">　　</w:t>
      </w:r>
      <w:r w:rsidR="00AA2943" w:rsidRPr="00AA2943">
        <w:rPr>
          <w:sz w:val="22"/>
          <w:szCs w:val="22"/>
        </w:rPr>
        <w:t>三、南美可卡因跨境運毒路線：南美之可卡因，跨境運毒路線之終點目標，主要係為流入</w:t>
      </w:r>
      <w:r w:rsidR="00AA2943" w:rsidRPr="00AA2943">
        <w:rPr>
          <w:bCs/>
          <w:sz w:val="22"/>
          <w:szCs w:val="22"/>
        </w:rPr>
        <w:t>大陸</w:t>
      </w:r>
      <w:r w:rsidR="00AA2943" w:rsidRPr="00AA2943">
        <w:rPr>
          <w:sz w:val="22"/>
          <w:szCs w:val="22"/>
        </w:rPr>
        <w:t>之廣東和香港。就</w:t>
      </w:r>
      <w:r w:rsidR="00AA2943" w:rsidRPr="00AA2943">
        <w:rPr>
          <w:sz w:val="22"/>
          <w:szCs w:val="22"/>
        </w:rPr>
        <w:t>2016</w:t>
      </w:r>
      <w:r w:rsidR="00AA2943" w:rsidRPr="00AA2943">
        <w:rPr>
          <w:sz w:val="22"/>
          <w:szCs w:val="22"/>
        </w:rPr>
        <w:t>年而論，</w:t>
      </w:r>
      <w:r w:rsidR="00AA2943" w:rsidRPr="00AA2943">
        <w:rPr>
          <w:bCs/>
          <w:sz w:val="22"/>
          <w:szCs w:val="22"/>
        </w:rPr>
        <w:t>大陸</w:t>
      </w:r>
      <w:r w:rsidR="00AA2943" w:rsidRPr="00AA2943">
        <w:rPr>
          <w:sz w:val="22"/>
          <w:szCs w:val="22"/>
        </w:rPr>
        <w:t>緝毒執法人員，查獲可卡因走私案件，共計</w:t>
      </w:r>
      <w:r w:rsidR="00AA2943" w:rsidRPr="00AA2943">
        <w:rPr>
          <w:sz w:val="22"/>
          <w:szCs w:val="22"/>
        </w:rPr>
        <w:t>64</w:t>
      </w:r>
      <w:r w:rsidR="00AA2943" w:rsidRPr="00AA2943">
        <w:rPr>
          <w:sz w:val="22"/>
          <w:szCs w:val="22"/>
        </w:rPr>
        <w:t>件，查獲可卡因之總重量，計為</w:t>
      </w:r>
      <w:r w:rsidR="00AA2943" w:rsidRPr="00AA2943">
        <w:rPr>
          <w:sz w:val="22"/>
          <w:szCs w:val="22"/>
        </w:rPr>
        <w:t>430.6</w:t>
      </w:r>
      <w:r w:rsidR="00AA2943" w:rsidRPr="00AA2943">
        <w:rPr>
          <w:sz w:val="22"/>
          <w:szCs w:val="22"/>
        </w:rPr>
        <w:t>公斤。綜上，南美跨境運毒之主要毒品種類，係為可卡因。南美古柯鹼跨境運毒之終點目標，則為廣東和香港。從</w:t>
      </w:r>
      <w:r w:rsidR="00AA2943" w:rsidRPr="00AA2943">
        <w:rPr>
          <w:sz w:val="22"/>
          <w:szCs w:val="22"/>
        </w:rPr>
        <w:t>2016</w:t>
      </w:r>
      <w:r w:rsidR="00AA2943" w:rsidRPr="00AA2943">
        <w:rPr>
          <w:sz w:val="22"/>
          <w:szCs w:val="22"/>
        </w:rPr>
        <w:t>年版之全球毒品報告書之摘要報告之中，亦可發現，被販運至</w:t>
      </w:r>
      <w:r w:rsidR="00AA2943" w:rsidRPr="00AA2943">
        <w:rPr>
          <w:bCs/>
          <w:sz w:val="22"/>
          <w:szCs w:val="22"/>
        </w:rPr>
        <w:t>大陸</w:t>
      </w:r>
      <w:r w:rsidR="00AA2943" w:rsidRPr="00AA2943">
        <w:rPr>
          <w:sz w:val="22"/>
          <w:szCs w:val="22"/>
        </w:rPr>
        <w:t>境內之古柯鹼之路線圖</w:t>
      </w:r>
      <w:r w:rsidR="00AA2943" w:rsidRPr="00AA2943">
        <w:rPr>
          <w:sz w:val="22"/>
          <w:szCs w:val="22"/>
        </w:rPr>
        <w:t>(</w:t>
      </w:r>
      <w:r w:rsidR="00AA2943" w:rsidRPr="00AA2943">
        <w:rPr>
          <w:sz w:val="22"/>
          <w:szCs w:val="22"/>
        </w:rPr>
        <w:t>如圖三所示</w:t>
      </w:r>
      <w:r w:rsidR="00AA2943" w:rsidRPr="00AA2943">
        <w:rPr>
          <w:sz w:val="22"/>
          <w:szCs w:val="22"/>
        </w:rPr>
        <w:t>)</w:t>
      </w:r>
      <w:r w:rsidR="00AA2943" w:rsidRPr="00AA2943">
        <w:rPr>
          <w:sz w:val="22"/>
          <w:szCs w:val="22"/>
        </w:rPr>
        <w:t>，最終目的地，偏向於</w:t>
      </w:r>
      <w:r w:rsidR="00AA2943" w:rsidRPr="00AA2943">
        <w:rPr>
          <w:bCs/>
          <w:sz w:val="22"/>
          <w:szCs w:val="22"/>
        </w:rPr>
        <w:t>大陸</w:t>
      </w:r>
      <w:r w:rsidR="00AA2943" w:rsidRPr="00AA2943">
        <w:rPr>
          <w:sz w:val="22"/>
          <w:szCs w:val="22"/>
        </w:rPr>
        <w:t>之南方、東南方，及香港地區，主要來源國，</w:t>
      </w:r>
      <w:r w:rsidR="00AA2943" w:rsidRPr="00AA2943">
        <w:rPr>
          <w:sz w:val="22"/>
          <w:szCs w:val="22"/>
        </w:rPr>
        <w:lastRenderedPageBreak/>
        <w:t>係為：哥倫比亞、秘魯、巴西、巴拿馬四國。另外一條之古柯鹼之販毒路線圖，係從墨西哥出發，經由印尼，進入</w:t>
      </w:r>
      <w:r w:rsidR="00AA2943" w:rsidRPr="00AA2943">
        <w:rPr>
          <w:bCs/>
          <w:sz w:val="22"/>
          <w:szCs w:val="22"/>
        </w:rPr>
        <w:t>大陸</w:t>
      </w:r>
      <w:r w:rsidR="00AA2943" w:rsidRPr="00AA2943">
        <w:rPr>
          <w:sz w:val="22"/>
          <w:szCs w:val="22"/>
        </w:rPr>
        <w:t>之南方。</w:t>
      </w:r>
      <w:r w:rsidR="00AA2943" w:rsidRPr="00AA2943">
        <w:rPr>
          <w:bCs/>
          <w:sz w:val="22"/>
          <w:szCs w:val="22"/>
        </w:rPr>
        <w:t>大陸</w:t>
      </w:r>
      <w:r w:rsidR="00AA2943" w:rsidRPr="00AA2943">
        <w:rPr>
          <w:sz w:val="22"/>
          <w:szCs w:val="22"/>
        </w:rPr>
        <w:t>境內之古柯鹼，亦會被販運至亞洲之菲律賓。</w:t>
      </w:r>
    </w:p>
    <w:p w:rsidR="00AA2943" w:rsidRPr="00AA2943" w:rsidRDefault="00AA2943" w:rsidP="00AA2943">
      <w:pPr>
        <w:spacing w:line="0" w:lineRule="atLeast"/>
        <w:jc w:val="both"/>
        <w:rPr>
          <w:sz w:val="22"/>
          <w:szCs w:val="22"/>
        </w:rPr>
      </w:pPr>
    </w:p>
    <w:p w:rsidR="00AA2943" w:rsidRPr="00AA2943" w:rsidRDefault="00AA2943" w:rsidP="00AA2943">
      <w:pPr>
        <w:spacing w:line="0" w:lineRule="atLeast"/>
        <w:jc w:val="both"/>
        <w:rPr>
          <w:sz w:val="22"/>
          <w:szCs w:val="22"/>
        </w:rPr>
      </w:pPr>
      <w:r w:rsidRPr="00AA2943">
        <w:rPr>
          <w:noProof/>
          <w:sz w:val="22"/>
          <w:szCs w:val="22"/>
        </w:rPr>
        <w:drawing>
          <wp:inline distT="0" distB="0" distL="0" distR="0" wp14:anchorId="59E9E676" wp14:editId="7D3B1E0C">
            <wp:extent cx="6186055" cy="6269182"/>
            <wp:effectExtent l="0" t="0" r="571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6226" cy="6269355"/>
                    </a:xfrm>
                    <a:prstGeom prst="rect">
                      <a:avLst/>
                    </a:prstGeom>
                    <a:noFill/>
                    <a:ln>
                      <a:noFill/>
                    </a:ln>
                  </pic:spPr>
                </pic:pic>
              </a:graphicData>
            </a:graphic>
          </wp:inline>
        </w:drawing>
      </w:r>
    </w:p>
    <w:p w:rsidR="00AA2943" w:rsidRPr="00AA2943" w:rsidRDefault="002A19DF" w:rsidP="002A19DF">
      <w:pPr>
        <w:spacing w:line="0" w:lineRule="atLeast"/>
        <w:ind w:firstLineChars="300" w:firstLine="660"/>
        <w:jc w:val="both"/>
        <w:rPr>
          <w:sz w:val="22"/>
          <w:szCs w:val="22"/>
        </w:rPr>
      </w:pPr>
      <w:r w:rsidRPr="002A19DF">
        <w:rPr>
          <w:rFonts w:hint="eastAsia"/>
          <w:sz w:val="22"/>
          <w:szCs w:val="22"/>
        </w:rPr>
        <w:t>【</w:t>
      </w:r>
      <w:r w:rsidR="00AA2943" w:rsidRPr="00AA2943">
        <w:rPr>
          <w:sz w:val="22"/>
          <w:szCs w:val="22"/>
        </w:rPr>
        <w:t>圖三</w:t>
      </w:r>
      <w:r w:rsidR="007339EB" w:rsidRPr="007339EB">
        <w:rPr>
          <w:rFonts w:hint="eastAsia"/>
          <w:sz w:val="22"/>
          <w:szCs w:val="22"/>
        </w:rPr>
        <w:t>】</w:t>
      </w:r>
      <w:r w:rsidR="00AA2943" w:rsidRPr="00AA2943">
        <w:rPr>
          <w:sz w:val="22"/>
          <w:szCs w:val="22"/>
        </w:rPr>
        <w:t>全球古柯鹼之販運路線模型圖</w:t>
      </w:r>
      <w:r w:rsidR="00AA2943" w:rsidRPr="00797FDB">
        <w:rPr>
          <w:rStyle w:val="af0"/>
          <w:sz w:val="28"/>
        </w:rPr>
        <w:footnoteReference w:id="10"/>
      </w:r>
    </w:p>
    <w:p w:rsidR="00AA2943" w:rsidRPr="00AA2943" w:rsidRDefault="00AA2943" w:rsidP="00AA2943">
      <w:pPr>
        <w:spacing w:line="0" w:lineRule="atLeast"/>
        <w:jc w:val="both"/>
        <w:rPr>
          <w:sz w:val="22"/>
          <w:szCs w:val="22"/>
        </w:rPr>
      </w:pPr>
    </w:p>
    <w:p w:rsidR="00AA2943" w:rsidRPr="00AA2943" w:rsidRDefault="00797FDB" w:rsidP="00797FDB">
      <w:pPr>
        <w:jc w:val="both"/>
        <w:rPr>
          <w:sz w:val="22"/>
          <w:szCs w:val="22"/>
        </w:rPr>
      </w:pPr>
      <w:r>
        <w:rPr>
          <w:rFonts w:hint="eastAsia"/>
          <w:sz w:val="22"/>
          <w:szCs w:val="22"/>
        </w:rPr>
        <w:t xml:space="preserve">　　</w:t>
      </w:r>
      <w:r w:rsidR="00AA2943" w:rsidRPr="00AA2943">
        <w:rPr>
          <w:sz w:val="22"/>
          <w:szCs w:val="22"/>
        </w:rPr>
        <w:t>針對於</w:t>
      </w:r>
      <w:r w:rsidR="00AA2943" w:rsidRPr="00AA2943">
        <w:rPr>
          <w:sz w:val="22"/>
          <w:szCs w:val="22"/>
        </w:rPr>
        <w:t>2016</w:t>
      </w:r>
      <w:r w:rsidR="00AA2943" w:rsidRPr="00AA2943">
        <w:rPr>
          <w:sz w:val="22"/>
          <w:szCs w:val="22"/>
        </w:rPr>
        <w:t>年而論，</w:t>
      </w:r>
      <w:r w:rsidR="00AA2943" w:rsidRPr="00AA2943">
        <w:rPr>
          <w:bCs/>
          <w:sz w:val="22"/>
          <w:szCs w:val="22"/>
        </w:rPr>
        <w:t>《</w:t>
      </w:r>
      <w:r w:rsidR="00AA2943" w:rsidRPr="00AA2943">
        <w:rPr>
          <w:bCs/>
          <w:sz w:val="22"/>
          <w:szCs w:val="22"/>
        </w:rPr>
        <w:t>2016</w:t>
      </w:r>
      <w:r w:rsidR="00AA2943" w:rsidRPr="00AA2943">
        <w:rPr>
          <w:bCs/>
          <w:sz w:val="22"/>
          <w:szCs w:val="22"/>
        </w:rPr>
        <w:t>中國毒品形勢報告》就大陸之毒品販運之特點，歸結如下：一、</w:t>
      </w:r>
      <w:r w:rsidR="00AA2943" w:rsidRPr="00AA2943">
        <w:rPr>
          <w:sz w:val="22"/>
          <w:szCs w:val="22"/>
        </w:rPr>
        <w:t>重大販毒案件持續多發，販毒活動組織化特點突出；二、跨國跨境販毒持續高發，販毒活動的國際化特點突出；三、利用特殊人群販毒屢禁不止，販毒活動的區域性特點突出；四、利用互聯網販毒快速蔓延，販毒活動的隱蔽性特點突出</w:t>
      </w:r>
      <w:r w:rsidR="00AA2943" w:rsidRPr="00E71A07">
        <w:rPr>
          <w:rStyle w:val="af0"/>
          <w:rFonts w:eastAsia="新細明體"/>
          <w:sz w:val="20"/>
          <w:vertAlign w:val="baseline"/>
        </w:rPr>
        <w:footnoteReference w:id="11"/>
      </w:r>
      <w:r w:rsidR="00AA2943" w:rsidRPr="00AA2943">
        <w:rPr>
          <w:sz w:val="22"/>
          <w:szCs w:val="22"/>
        </w:rPr>
        <w:t>；五、武裝販毒案件時有發生，販毒活動的暴力性特點突出；六、販毒活動與洗</w:t>
      </w:r>
      <w:r w:rsidR="00AA2943" w:rsidRPr="00AA2943">
        <w:rPr>
          <w:sz w:val="22"/>
          <w:szCs w:val="22"/>
        </w:rPr>
        <w:lastRenderedPageBreak/>
        <w:t>錢犯罪聯繫緊密，販毒活動的暴利性特點突出。</w:t>
      </w:r>
    </w:p>
    <w:p w:rsidR="00AA2943" w:rsidRDefault="00797FDB" w:rsidP="00797FDB">
      <w:pPr>
        <w:jc w:val="both"/>
        <w:rPr>
          <w:sz w:val="22"/>
          <w:szCs w:val="22"/>
        </w:rPr>
      </w:pPr>
      <w:r>
        <w:rPr>
          <w:rFonts w:hint="eastAsia"/>
          <w:sz w:val="22"/>
          <w:szCs w:val="22"/>
        </w:rPr>
        <w:t xml:space="preserve">　　</w:t>
      </w:r>
      <w:r w:rsidR="00AA2943" w:rsidRPr="00AA2943">
        <w:rPr>
          <w:sz w:val="22"/>
          <w:szCs w:val="22"/>
        </w:rPr>
        <w:t>值得一提之處，依據</w:t>
      </w:r>
      <w:r w:rsidR="00AA2943" w:rsidRPr="00AA2943">
        <w:rPr>
          <w:bCs/>
          <w:sz w:val="22"/>
          <w:szCs w:val="22"/>
        </w:rPr>
        <w:t>《</w:t>
      </w:r>
      <w:r w:rsidR="00AA2943" w:rsidRPr="00AA2943">
        <w:rPr>
          <w:bCs/>
          <w:sz w:val="22"/>
          <w:szCs w:val="22"/>
        </w:rPr>
        <w:t>2014</w:t>
      </w:r>
      <w:r w:rsidR="00AA2943" w:rsidRPr="00AA2943">
        <w:rPr>
          <w:bCs/>
          <w:sz w:val="22"/>
          <w:szCs w:val="22"/>
        </w:rPr>
        <w:t>中國毒品形勢報告》之內容，大陸境內所生產之毒品，向境外販運之主要毒品種類，計為：</w:t>
      </w:r>
      <w:r w:rsidR="00AA2943" w:rsidRPr="00AA2943">
        <w:rPr>
          <w:sz w:val="22"/>
          <w:szCs w:val="22"/>
        </w:rPr>
        <w:t>冰毒晶體、氯胺酮及新精神活性物質。大陸在管控毒品之課題，針對於冰毒晶體、氯胺酮及新精神活性物質之治理而論，有必要強化易制毒化學品之管理能量。</w:t>
      </w:r>
    </w:p>
    <w:p w:rsidR="000A1211" w:rsidRPr="00AA2943" w:rsidRDefault="000A1211" w:rsidP="00797FDB">
      <w:pPr>
        <w:jc w:val="both"/>
        <w:rPr>
          <w:sz w:val="22"/>
          <w:szCs w:val="22"/>
        </w:rPr>
      </w:pPr>
    </w:p>
    <w:p w:rsidR="00AA2943" w:rsidRPr="00AA2943" w:rsidRDefault="000A1211" w:rsidP="000A1211">
      <w:pPr>
        <w:spacing w:line="0" w:lineRule="atLeast"/>
        <w:jc w:val="right"/>
        <w:rPr>
          <w:sz w:val="22"/>
          <w:szCs w:val="22"/>
        </w:rPr>
      </w:pPr>
      <w:r w:rsidRPr="000A1211">
        <w:rPr>
          <w:rFonts w:hint="eastAsia"/>
          <w:sz w:val="18"/>
          <w:szCs w:val="22"/>
        </w:rPr>
        <w:t>。。。。。。。。。。。。。。。。。。。</w:t>
      </w:r>
      <w:hyperlink w:anchor="a目次" w:history="1">
        <w:r w:rsidRPr="000A1211">
          <w:rPr>
            <w:rStyle w:val="a3"/>
            <w:sz w:val="18"/>
            <w:szCs w:val="22"/>
          </w:rPr>
          <w:t>回目次</w:t>
        </w:r>
      </w:hyperlink>
      <w:r w:rsidR="00D53C59">
        <w:rPr>
          <w:rFonts w:ascii="新細明體" w:hAnsi="新細明體"/>
          <w:color w:val="808000"/>
          <w:sz w:val="18"/>
          <w:szCs w:val="22"/>
        </w:rPr>
        <w:t>〉〉</w:t>
      </w:r>
    </w:p>
    <w:p w:rsidR="00AA2943" w:rsidRPr="00797FDB" w:rsidRDefault="00AA2943" w:rsidP="00797FDB">
      <w:pPr>
        <w:pStyle w:val="1"/>
      </w:pPr>
      <w:bookmarkStart w:id="6" w:name="_肆、大陸反制毒品跨境販運之對策"/>
      <w:bookmarkEnd w:id="6"/>
      <w:r w:rsidRPr="00797FDB">
        <w:t>肆、大陸反制毒品跨境販運之對策</w:t>
      </w:r>
    </w:p>
    <w:p w:rsidR="00AA2943" w:rsidRPr="00E71A07" w:rsidRDefault="00797FDB" w:rsidP="00E71A07">
      <w:pPr>
        <w:adjustRightInd w:val="0"/>
        <w:snapToGrid w:val="0"/>
        <w:jc w:val="both"/>
        <w:rPr>
          <w:rFonts w:ascii="Arial Unicode MS" w:hAnsi="Arial Unicode MS"/>
          <w:bCs/>
          <w:sz w:val="22"/>
          <w:szCs w:val="22"/>
        </w:rPr>
      </w:pPr>
      <w:r w:rsidRPr="00E71A07">
        <w:rPr>
          <w:rFonts w:ascii="Arial Unicode MS" w:hAnsi="Arial Unicode MS" w:hint="eastAsia"/>
          <w:sz w:val="22"/>
          <w:szCs w:val="22"/>
        </w:rPr>
        <w:t xml:space="preserve">　　</w:t>
      </w:r>
      <w:r w:rsidR="00AA2943" w:rsidRPr="00E71A07">
        <w:rPr>
          <w:rFonts w:ascii="Arial Unicode MS" w:hAnsi="Arial Unicode MS"/>
          <w:sz w:val="22"/>
          <w:szCs w:val="22"/>
        </w:rPr>
        <w:t>有關於</w:t>
      </w:r>
      <w:r w:rsidR="00AA2943" w:rsidRPr="00E71A07">
        <w:rPr>
          <w:rFonts w:ascii="Arial Unicode MS" w:hAnsi="Arial Unicode MS"/>
          <w:bCs/>
          <w:sz w:val="22"/>
          <w:szCs w:val="22"/>
        </w:rPr>
        <w:t>大陸反制毒品跨境販運之相關對策，依據上述之</w:t>
      </w:r>
      <w:r w:rsidR="00AA2943" w:rsidRPr="00E71A07">
        <w:rPr>
          <w:rFonts w:ascii="Arial Unicode MS" w:hAnsi="Arial Unicode MS"/>
          <w:bCs/>
          <w:sz w:val="22"/>
          <w:szCs w:val="22"/>
        </w:rPr>
        <w:t>3</w:t>
      </w:r>
      <w:r w:rsidR="00AA2943" w:rsidRPr="00E71A07">
        <w:rPr>
          <w:rFonts w:ascii="Arial Unicode MS" w:hAnsi="Arial Unicode MS"/>
          <w:bCs/>
          <w:sz w:val="22"/>
          <w:szCs w:val="22"/>
        </w:rPr>
        <w:t>個年度之《中國毒品形勢報告》，以及</w:t>
      </w:r>
      <w:r w:rsidR="00AA2943" w:rsidRPr="00E71A07">
        <w:rPr>
          <w:rFonts w:ascii="Arial Unicode MS" w:hAnsi="Arial Unicode MS"/>
          <w:sz w:val="22"/>
          <w:szCs w:val="22"/>
        </w:rPr>
        <w:t>《</w:t>
      </w:r>
      <w:r w:rsidR="00AA2943" w:rsidRPr="00E71A07">
        <w:rPr>
          <w:rFonts w:ascii="Arial Unicode MS" w:hAnsi="Arial Unicode MS"/>
          <w:sz w:val="22"/>
          <w:szCs w:val="22"/>
        </w:rPr>
        <w:t>2017</w:t>
      </w:r>
      <w:r w:rsidR="00AA2943" w:rsidRPr="00E71A07">
        <w:rPr>
          <w:rFonts w:ascii="Arial Unicode MS" w:hAnsi="Arial Unicode MS"/>
          <w:sz w:val="22"/>
          <w:szCs w:val="22"/>
        </w:rPr>
        <w:t>中國禁毒報告》之相關內涵，禁毒之</w:t>
      </w:r>
      <w:r w:rsidR="00AA2943" w:rsidRPr="00E71A07">
        <w:rPr>
          <w:rFonts w:ascii="Arial Unicode MS" w:hAnsi="Arial Unicode MS"/>
          <w:bCs/>
          <w:sz w:val="22"/>
          <w:szCs w:val="22"/>
        </w:rPr>
        <w:t>對策，如下：</w:t>
      </w:r>
    </w:p>
    <w:p w:rsidR="00AA2943" w:rsidRPr="00E71A07" w:rsidRDefault="00797FDB" w:rsidP="00E71A07">
      <w:pPr>
        <w:adjustRightInd w:val="0"/>
        <w:snapToGrid w:val="0"/>
        <w:jc w:val="both"/>
        <w:rPr>
          <w:rFonts w:ascii="Arial Unicode MS" w:hAnsi="Arial Unicode MS"/>
          <w:sz w:val="22"/>
          <w:szCs w:val="22"/>
        </w:rPr>
      </w:pPr>
      <w:r w:rsidRPr="00E71A07">
        <w:rPr>
          <w:rFonts w:ascii="Arial Unicode MS" w:hAnsi="Arial Unicode MS" w:hint="eastAsia"/>
          <w:bCs/>
          <w:sz w:val="22"/>
          <w:szCs w:val="22"/>
        </w:rPr>
        <w:t xml:space="preserve">　　</w:t>
      </w:r>
      <w:r w:rsidR="00AA2943" w:rsidRPr="00E71A07">
        <w:rPr>
          <w:rFonts w:ascii="Arial Unicode MS" w:hAnsi="Arial Unicode MS"/>
          <w:bCs/>
          <w:sz w:val="22"/>
          <w:szCs w:val="22"/>
        </w:rPr>
        <w:t>一、大陸積極實施與推進以下之相關對策：</w:t>
      </w:r>
      <w:r w:rsidR="00AA2943" w:rsidRPr="00E71A07">
        <w:rPr>
          <w:rFonts w:ascii="Arial Unicode MS" w:hAnsi="Arial Unicode MS"/>
          <w:bCs/>
          <w:sz w:val="22"/>
          <w:szCs w:val="22"/>
        </w:rPr>
        <w:t>1</w:t>
      </w:r>
      <w:r w:rsidR="00AA2943" w:rsidRPr="00E71A07">
        <w:rPr>
          <w:rFonts w:ascii="Arial Unicode MS" w:hAnsi="Arial Unicode MS"/>
          <w:bCs/>
          <w:sz w:val="22"/>
          <w:szCs w:val="22"/>
        </w:rPr>
        <w:t>、</w:t>
      </w:r>
      <w:r w:rsidR="00AA2943" w:rsidRPr="00E71A07">
        <w:rPr>
          <w:rFonts w:ascii="Arial Unicode MS" w:hAnsi="Arial Unicode MS"/>
          <w:sz w:val="22"/>
          <w:szCs w:val="22"/>
        </w:rPr>
        <w:t>「</w:t>
      </w:r>
      <w:r w:rsidR="00AA2943" w:rsidRPr="00E71A07">
        <w:rPr>
          <w:rFonts w:ascii="Arial Unicode MS" w:hAnsi="Arial Unicode MS"/>
          <w:sz w:val="22"/>
          <w:szCs w:val="22"/>
        </w:rPr>
        <w:t>4·14</w:t>
      </w:r>
      <w:r w:rsidR="00AA2943" w:rsidRPr="00E71A07">
        <w:rPr>
          <w:rFonts w:ascii="Arial Unicode MS" w:hAnsi="Arial Unicode MS"/>
          <w:sz w:val="22"/>
          <w:szCs w:val="22"/>
        </w:rPr>
        <w:t>」打擊制毒專案工作，其主要重點，乃在於聯合打擊製毒犯罪；</w:t>
      </w:r>
      <w:r w:rsidR="00AA2943" w:rsidRPr="00E71A07">
        <w:rPr>
          <w:rFonts w:ascii="Arial Unicode MS" w:hAnsi="Arial Unicode MS"/>
          <w:sz w:val="22"/>
          <w:szCs w:val="22"/>
        </w:rPr>
        <w:t>2</w:t>
      </w:r>
      <w:r w:rsidR="00AA2943" w:rsidRPr="00E71A07">
        <w:rPr>
          <w:rFonts w:ascii="Arial Unicode MS" w:hAnsi="Arial Unicode MS"/>
          <w:sz w:val="22"/>
          <w:szCs w:val="22"/>
        </w:rPr>
        <w:t>、「</w:t>
      </w:r>
      <w:r w:rsidR="00AA2943" w:rsidRPr="00E71A07">
        <w:rPr>
          <w:rFonts w:ascii="Arial Unicode MS" w:hAnsi="Arial Unicode MS"/>
          <w:sz w:val="22"/>
          <w:szCs w:val="22"/>
        </w:rPr>
        <w:t>5·14</w:t>
      </w:r>
      <w:r w:rsidR="00AA2943" w:rsidRPr="00E71A07">
        <w:rPr>
          <w:rFonts w:ascii="Arial Unicode MS" w:hAnsi="Arial Unicode MS"/>
          <w:sz w:val="22"/>
          <w:szCs w:val="22"/>
        </w:rPr>
        <w:t>」堵源截流機制；</w:t>
      </w:r>
      <w:r w:rsidR="00AA2943" w:rsidRPr="00E71A07">
        <w:rPr>
          <w:rFonts w:ascii="Arial Unicode MS" w:hAnsi="Arial Unicode MS"/>
          <w:sz w:val="22"/>
          <w:szCs w:val="22"/>
        </w:rPr>
        <w:t>3</w:t>
      </w:r>
      <w:r w:rsidR="00AA2943" w:rsidRPr="00E71A07">
        <w:rPr>
          <w:rFonts w:ascii="Arial Unicode MS" w:hAnsi="Arial Unicode MS"/>
          <w:sz w:val="22"/>
          <w:szCs w:val="22"/>
        </w:rPr>
        <w:t>、「</w:t>
      </w:r>
      <w:r w:rsidR="00AA2943" w:rsidRPr="00E71A07">
        <w:rPr>
          <w:rFonts w:ascii="Arial Unicode MS" w:hAnsi="Arial Unicode MS"/>
          <w:sz w:val="22"/>
          <w:szCs w:val="22"/>
        </w:rPr>
        <w:t>6·27</w:t>
      </w:r>
      <w:r w:rsidR="00AA2943" w:rsidRPr="00E71A07">
        <w:rPr>
          <w:rFonts w:ascii="Arial Unicode MS" w:hAnsi="Arial Unicode MS"/>
          <w:sz w:val="22"/>
          <w:szCs w:val="22"/>
        </w:rPr>
        <w:t>」青少年毒品預防教育工程，其主要之重點，乃在於深入實施青少年毒品預防教育；</w:t>
      </w:r>
      <w:r w:rsidR="00AA2943" w:rsidRPr="00E71A07">
        <w:rPr>
          <w:rFonts w:ascii="Arial Unicode MS" w:hAnsi="Arial Unicode MS"/>
          <w:sz w:val="22"/>
          <w:szCs w:val="22"/>
        </w:rPr>
        <w:t>4</w:t>
      </w:r>
      <w:r w:rsidR="00AA2943" w:rsidRPr="00E71A07">
        <w:rPr>
          <w:rFonts w:ascii="Arial Unicode MS" w:hAnsi="Arial Unicode MS"/>
          <w:sz w:val="22"/>
          <w:szCs w:val="22"/>
        </w:rPr>
        <w:t>、「</w:t>
      </w:r>
      <w:r w:rsidR="00AA2943" w:rsidRPr="00E71A07">
        <w:rPr>
          <w:rFonts w:ascii="Arial Unicode MS" w:hAnsi="Arial Unicode MS"/>
          <w:sz w:val="22"/>
          <w:szCs w:val="22"/>
        </w:rPr>
        <w:t>8·31</w:t>
      </w:r>
      <w:r w:rsidR="00AA2943" w:rsidRPr="00E71A07">
        <w:rPr>
          <w:rFonts w:ascii="Arial Unicode MS" w:hAnsi="Arial Unicode MS"/>
          <w:sz w:val="22"/>
          <w:szCs w:val="22"/>
        </w:rPr>
        <w:t>」社區戒毒社區康復工程；</w:t>
      </w:r>
      <w:r w:rsidR="00AA2943" w:rsidRPr="00E71A07">
        <w:rPr>
          <w:rFonts w:ascii="Arial Unicode MS" w:hAnsi="Arial Unicode MS"/>
          <w:sz w:val="22"/>
          <w:szCs w:val="22"/>
        </w:rPr>
        <w:t>5</w:t>
      </w:r>
      <w:r w:rsidR="00AA2943" w:rsidRPr="00E71A07">
        <w:rPr>
          <w:rFonts w:ascii="Arial Unicode MS" w:hAnsi="Arial Unicode MS"/>
          <w:sz w:val="22"/>
          <w:szCs w:val="22"/>
        </w:rPr>
        <w:t>、網路掃毒工作機制；</w:t>
      </w:r>
      <w:r w:rsidR="00AA2943" w:rsidRPr="00E71A07">
        <w:rPr>
          <w:rFonts w:ascii="Arial Unicode MS" w:hAnsi="Arial Unicode MS"/>
          <w:sz w:val="22"/>
          <w:szCs w:val="22"/>
        </w:rPr>
        <w:t>6</w:t>
      </w:r>
      <w:r w:rsidR="00AA2943" w:rsidRPr="00E71A07">
        <w:rPr>
          <w:rFonts w:ascii="Arial Unicode MS" w:hAnsi="Arial Unicode MS"/>
          <w:sz w:val="22"/>
          <w:szCs w:val="22"/>
        </w:rPr>
        <w:t>、深化區域聯動、警種協作。</w:t>
      </w:r>
    </w:p>
    <w:p w:rsidR="00AA2943" w:rsidRPr="00E71A07" w:rsidRDefault="00797FDB" w:rsidP="00E71A07">
      <w:pPr>
        <w:adjustRightInd w:val="0"/>
        <w:snapToGrid w:val="0"/>
        <w:jc w:val="both"/>
        <w:rPr>
          <w:rFonts w:ascii="Arial Unicode MS" w:hAnsi="Arial Unicode MS"/>
          <w:bCs/>
          <w:sz w:val="22"/>
          <w:szCs w:val="22"/>
        </w:rPr>
      </w:pPr>
      <w:r w:rsidRPr="00E71A07">
        <w:rPr>
          <w:rFonts w:ascii="Arial Unicode MS" w:hAnsi="Arial Unicode MS" w:hint="eastAsia"/>
          <w:sz w:val="22"/>
          <w:szCs w:val="22"/>
        </w:rPr>
        <w:t xml:space="preserve">　　</w:t>
      </w:r>
      <w:r w:rsidR="00AA2943" w:rsidRPr="00E71A07">
        <w:rPr>
          <w:rFonts w:ascii="Arial Unicode MS" w:hAnsi="Arial Unicode MS"/>
          <w:sz w:val="22"/>
          <w:szCs w:val="22"/>
        </w:rPr>
        <w:t>二、於</w:t>
      </w:r>
      <w:r w:rsidR="00AA2943" w:rsidRPr="00E71A07">
        <w:rPr>
          <w:rFonts w:ascii="Arial Unicode MS" w:hAnsi="Arial Unicode MS"/>
          <w:sz w:val="22"/>
          <w:szCs w:val="22"/>
        </w:rPr>
        <w:t>2016</w:t>
      </w:r>
      <w:r w:rsidR="00AA2943" w:rsidRPr="00E71A07">
        <w:rPr>
          <w:rFonts w:ascii="Arial Unicode MS" w:hAnsi="Arial Unicode MS"/>
          <w:sz w:val="22"/>
          <w:szCs w:val="22"/>
        </w:rPr>
        <w:t>年，在大陸主導之下，主動開展「中」、寮、緬、泰、柬、越六國之</w:t>
      </w:r>
      <w:r w:rsidR="00AA2943" w:rsidRPr="00E71A07">
        <w:rPr>
          <w:rFonts w:ascii="Arial Unicode MS" w:hAnsi="Arial Unicode MS"/>
          <w:sz w:val="22"/>
          <w:szCs w:val="22"/>
        </w:rPr>
        <w:t>2016</w:t>
      </w:r>
      <w:r w:rsidR="00AA2943" w:rsidRPr="00E71A07">
        <w:rPr>
          <w:rFonts w:ascii="Arial Unicode MS" w:hAnsi="Arial Unicode MS"/>
          <w:sz w:val="22"/>
          <w:szCs w:val="22"/>
        </w:rPr>
        <w:t>年第二階段「平安航道」聯合掃毒行動。「平安航道」聯合掃毒之執法行動，共計查獲毒品案件</w:t>
      </w:r>
      <w:r w:rsidR="00AA2943" w:rsidRPr="00E71A07">
        <w:rPr>
          <w:rFonts w:ascii="Arial Unicode MS" w:hAnsi="Arial Unicode MS"/>
          <w:sz w:val="22"/>
          <w:szCs w:val="22"/>
        </w:rPr>
        <w:t>6,476</w:t>
      </w:r>
      <w:r w:rsidR="00AA2943" w:rsidRPr="00E71A07">
        <w:rPr>
          <w:rFonts w:ascii="Arial Unicode MS" w:hAnsi="Arial Unicode MS"/>
          <w:sz w:val="22"/>
          <w:szCs w:val="22"/>
        </w:rPr>
        <w:t>件，犯罪嫌疑人</w:t>
      </w:r>
      <w:r w:rsidR="00AA2943" w:rsidRPr="00E71A07">
        <w:rPr>
          <w:rFonts w:ascii="Arial Unicode MS" w:hAnsi="Arial Unicode MS"/>
          <w:sz w:val="22"/>
          <w:szCs w:val="22"/>
        </w:rPr>
        <w:t>9,927</w:t>
      </w:r>
      <w:r w:rsidR="00AA2943" w:rsidRPr="00E71A07">
        <w:rPr>
          <w:rFonts w:ascii="Arial Unicode MS" w:hAnsi="Arial Unicode MS"/>
          <w:sz w:val="22"/>
          <w:szCs w:val="22"/>
        </w:rPr>
        <w:t>名，同時，查獲各類毒品</w:t>
      </w:r>
      <w:r w:rsidR="00AA2943" w:rsidRPr="00E71A07">
        <w:rPr>
          <w:rFonts w:ascii="Arial Unicode MS" w:hAnsi="Arial Unicode MS"/>
          <w:sz w:val="22"/>
          <w:szCs w:val="22"/>
        </w:rPr>
        <w:t>12.7</w:t>
      </w:r>
      <w:r w:rsidR="00AA2943" w:rsidRPr="00E71A07">
        <w:rPr>
          <w:rFonts w:ascii="Arial Unicode MS" w:hAnsi="Arial Unicode MS"/>
          <w:sz w:val="22"/>
          <w:szCs w:val="22"/>
        </w:rPr>
        <w:t>噸，成果斐然。</w:t>
      </w:r>
    </w:p>
    <w:p w:rsidR="00AA2943" w:rsidRPr="00E71A07" w:rsidRDefault="00797FDB" w:rsidP="00E71A07">
      <w:pPr>
        <w:adjustRightInd w:val="0"/>
        <w:snapToGrid w:val="0"/>
        <w:jc w:val="both"/>
        <w:rPr>
          <w:rFonts w:ascii="Arial Unicode MS" w:hAnsi="Arial Unicode MS"/>
          <w:bCs/>
          <w:sz w:val="22"/>
          <w:szCs w:val="22"/>
        </w:rPr>
      </w:pPr>
      <w:r w:rsidRPr="00E71A07">
        <w:rPr>
          <w:rFonts w:ascii="Arial Unicode MS" w:hAnsi="Arial Unicode MS" w:hint="eastAsia"/>
          <w:sz w:val="22"/>
          <w:szCs w:val="22"/>
        </w:rPr>
        <w:t xml:space="preserve">　　</w:t>
      </w:r>
      <w:r w:rsidR="00AA2943" w:rsidRPr="00E71A07">
        <w:rPr>
          <w:rFonts w:ascii="Arial Unicode MS" w:hAnsi="Arial Unicode MS"/>
          <w:sz w:val="22"/>
          <w:szCs w:val="22"/>
        </w:rPr>
        <w:t>三、於</w:t>
      </w:r>
      <w:r w:rsidR="00AA2943" w:rsidRPr="00E71A07">
        <w:rPr>
          <w:rFonts w:ascii="Arial Unicode MS" w:hAnsi="Arial Unicode MS"/>
          <w:sz w:val="22"/>
          <w:szCs w:val="22"/>
        </w:rPr>
        <w:t>2016</w:t>
      </w:r>
      <w:r w:rsidR="00AA2943" w:rsidRPr="00E71A07">
        <w:rPr>
          <w:rFonts w:ascii="Arial Unicode MS" w:hAnsi="Arial Unicode MS"/>
          <w:sz w:val="22"/>
          <w:szCs w:val="22"/>
        </w:rPr>
        <w:t>年，推進與開展第三屆越「中」邊境聯合掃毒行動，大陸緝毒人員，破獲毒品之犯案，共計</w:t>
      </w:r>
      <w:r w:rsidR="00AA2943" w:rsidRPr="00E71A07">
        <w:rPr>
          <w:rFonts w:ascii="Arial Unicode MS" w:hAnsi="Arial Unicode MS"/>
          <w:sz w:val="22"/>
          <w:szCs w:val="22"/>
        </w:rPr>
        <w:t>2,530</w:t>
      </w:r>
      <w:r w:rsidR="00AA2943" w:rsidRPr="00E71A07">
        <w:rPr>
          <w:rFonts w:ascii="Arial Unicode MS" w:hAnsi="Arial Unicode MS"/>
          <w:sz w:val="22"/>
          <w:szCs w:val="22"/>
        </w:rPr>
        <w:t>案件；查獲毒品犯罪嫌疑人</w:t>
      </w:r>
      <w:r w:rsidR="00AA2943" w:rsidRPr="00E71A07">
        <w:rPr>
          <w:rFonts w:ascii="Arial Unicode MS" w:hAnsi="Arial Unicode MS"/>
          <w:sz w:val="22"/>
          <w:szCs w:val="22"/>
        </w:rPr>
        <w:t>3,450</w:t>
      </w:r>
      <w:r w:rsidR="00AA2943" w:rsidRPr="00E71A07">
        <w:rPr>
          <w:rFonts w:ascii="Arial Unicode MS" w:hAnsi="Arial Unicode MS"/>
          <w:sz w:val="22"/>
          <w:szCs w:val="22"/>
        </w:rPr>
        <w:t>名；大陸所查獲毒品，合計為</w:t>
      </w:r>
      <w:r w:rsidR="00AA2943" w:rsidRPr="00E71A07">
        <w:rPr>
          <w:rFonts w:ascii="Arial Unicode MS" w:hAnsi="Arial Unicode MS"/>
          <w:sz w:val="22"/>
          <w:szCs w:val="22"/>
        </w:rPr>
        <w:t>990</w:t>
      </w:r>
      <w:r w:rsidR="00AA2943" w:rsidRPr="00E71A07">
        <w:rPr>
          <w:rFonts w:ascii="Arial Unicode MS" w:hAnsi="Arial Unicode MS"/>
          <w:sz w:val="22"/>
          <w:szCs w:val="22"/>
        </w:rPr>
        <w:t>公斤。</w:t>
      </w:r>
    </w:p>
    <w:p w:rsidR="00AA2943" w:rsidRPr="00E71A07" w:rsidRDefault="00797FDB" w:rsidP="00E71A07">
      <w:pPr>
        <w:adjustRightInd w:val="0"/>
        <w:snapToGrid w:val="0"/>
        <w:jc w:val="both"/>
        <w:rPr>
          <w:rFonts w:ascii="Arial Unicode MS" w:hAnsi="Arial Unicode MS"/>
          <w:bCs/>
          <w:sz w:val="22"/>
          <w:szCs w:val="22"/>
        </w:rPr>
      </w:pPr>
      <w:r w:rsidRPr="00E71A07">
        <w:rPr>
          <w:rFonts w:ascii="Arial Unicode MS" w:hAnsi="Arial Unicode MS" w:hint="eastAsia"/>
          <w:sz w:val="22"/>
          <w:szCs w:val="22"/>
        </w:rPr>
        <w:t xml:space="preserve">　　</w:t>
      </w:r>
      <w:r w:rsidR="00AA2943" w:rsidRPr="00E71A07">
        <w:rPr>
          <w:rFonts w:ascii="Arial Unicode MS" w:hAnsi="Arial Unicode MS"/>
          <w:sz w:val="22"/>
          <w:szCs w:val="22"/>
        </w:rPr>
        <w:t>四、於</w:t>
      </w:r>
      <w:r w:rsidR="00AA2943" w:rsidRPr="00E71A07">
        <w:rPr>
          <w:rFonts w:ascii="Arial Unicode MS" w:hAnsi="Arial Unicode MS"/>
          <w:sz w:val="22"/>
          <w:szCs w:val="22"/>
        </w:rPr>
        <w:t>2016</w:t>
      </w:r>
      <w:r w:rsidR="00AA2943" w:rsidRPr="00E71A07">
        <w:rPr>
          <w:rFonts w:ascii="Arial Unicode MS" w:hAnsi="Arial Unicode MS"/>
          <w:sz w:val="22"/>
          <w:szCs w:val="22"/>
        </w:rPr>
        <w:t>年，大陸啟動澳「中」聯合緝毒行動，澳「中」雙方共聯合偵辦毒品之犯案，合計為</w:t>
      </w:r>
      <w:r w:rsidR="00AA2943" w:rsidRPr="00E71A07">
        <w:rPr>
          <w:rFonts w:ascii="Arial Unicode MS" w:hAnsi="Arial Unicode MS"/>
          <w:sz w:val="22"/>
          <w:szCs w:val="22"/>
        </w:rPr>
        <w:t>86</w:t>
      </w:r>
      <w:r w:rsidR="00AA2943" w:rsidRPr="00E71A07">
        <w:rPr>
          <w:rFonts w:ascii="Arial Unicode MS" w:hAnsi="Arial Unicode MS"/>
          <w:sz w:val="22"/>
          <w:szCs w:val="22"/>
        </w:rPr>
        <w:t>件；所查獲之犯罪嫌疑人，合計為</w:t>
      </w:r>
      <w:r w:rsidR="00AA2943" w:rsidRPr="00E71A07">
        <w:rPr>
          <w:rFonts w:ascii="Arial Unicode MS" w:hAnsi="Arial Unicode MS"/>
          <w:sz w:val="22"/>
          <w:szCs w:val="22"/>
        </w:rPr>
        <w:t>133</w:t>
      </w:r>
      <w:r w:rsidR="00AA2943" w:rsidRPr="00E71A07">
        <w:rPr>
          <w:rFonts w:ascii="Arial Unicode MS" w:hAnsi="Arial Unicode MS"/>
          <w:sz w:val="22"/>
          <w:szCs w:val="22"/>
        </w:rPr>
        <w:t>名，所查獲之各類毒品總重量，合計為</w:t>
      </w:r>
      <w:r w:rsidR="00AA2943" w:rsidRPr="00E71A07">
        <w:rPr>
          <w:rFonts w:ascii="Arial Unicode MS" w:hAnsi="Arial Unicode MS"/>
          <w:sz w:val="22"/>
          <w:szCs w:val="22"/>
        </w:rPr>
        <w:t>2.65</w:t>
      </w:r>
      <w:r w:rsidR="00AA2943" w:rsidRPr="00E71A07">
        <w:rPr>
          <w:rFonts w:ascii="Arial Unicode MS" w:hAnsi="Arial Unicode MS"/>
          <w:sz w:val="22"/>
          <w:szCs w:val="22"/>
        </w:rPr>
        <w:t>噸，再者，澳「中」雙方共同聯合查獲之製毒原料，合計為</w:t>
      </w:r>
      <w:r w:rsidR="00AA2943" w:rsidRPr="00E71A07">
        <w:rPr>
          <w:rFonts w:ascii="Arial Unicode MS" w:hAnsi="Arial Unicode MS"/>
          <w:sz w:val="22"/>
          <w:szCs w:val="22"/>
        </w:rPr>
        <w:t>3.88</w:t>
      </w:r>
      <w:r w:rsidR="00AA2943" w:rsidRPr="00E71A07">
        <w:rPr>
          <w:rFonts w:ascii="Arial Unicode MS" w:hAnsi="Arial Unicode MS"/>
          <w:sz w:val="22"/>
          <w:szCs w:val="22"/>
        </w:rPr>
        <w:t>噸。</w:t>
      </w:r>
    </w:p>
    <w:p w:rsidR="00AA2943" w:rsidRDefault="00797FDB" w:rsidP="00E71A07">
      <w:pPr>
        <w:adjustRightInd w:val="0"/>
        <w:snapToGrid w:val="0"/>
        <w:jc w:val="both"/>
        <w:rPr>
          <w:rFonts w:ascii="Arial Unicode MS" w:hAnsi="Arial Unicode MS"/>
          <w:sz w:val="22"/>
          <w:szCs w:val="22"/>
        </w:rPr>
      </w:pPr>
      <w:r w:rsidRPr="00E71A07">
        <w:rPr>
          <w:rFonts w:ascii="Arial Unicode MS" w:hAnsi="Arial Unicode MS" w:hint="eastAsia"/>
          <w:sz w:val="22"/>
          <w:szCs w:val="22"/>
        </w:rPr>
        <w:t xml:space="preserve">　　</w:t>
      </w:r>
      <w:r w:rsidR="00AA2943" w:rsidRPr="00E71A07">
        <w:rPr>
          <w:rFonts w:ascii="Arial Unicode MS" w:hAnsi="Arial Unicode MS"/>
          <w:sz w:val="22"/>
          <w:szCs w:val="22"/>
        </w:rPr>
        <w:t>五、於</w:t>
      </w:r>
      <w:r w:rsidR="00AA2943" w:rsidRPr="00E71A07">
        <w:rPr>
          <w:rFonts w:ascii="Arial Unicode MS" w:hAnsi="Arial Unicode MS"/>
          <w:sz w:val="22"/>
          <w:szCs w:val="22"/>
        </w:rPr>
        <w:t>2016</w:t>
      </w:r>
      <w:r w:rsidR="00AA2943" w:rsidRPr="00E71A07">
        <w:rPr>
          <w:rFonts w:ascii="Arial Unicode MS" w:hAnsi="Arial Unicode MS"/>
          <w:sz w:val="22"/>
          <w:szCs w:val="22"/>
        </w:rPr>
        <w:t>年，加強雙邊之緝毒合作：</w:t>
      </w:r>
      <w:r w:rsidR="00AA2943" w:rsidRPr="00E71A07">
        <w:rPr>
          <w:rFonts w:ascii="Arial Unicode MS" w:hAnsi="Arial Unicode MS"/>
          <w:bCs/>
          <w:sz w:val="22"/>
          <w:szCs w:val="22"/>
        </w:rPr>
        <w:t>大陸</w:t>
      </w:r>
      <w:r w:rsidR="00AA2943" w:rsidRPr="00E71A07">
        <w:rPr>
          <w:rFonts w:ascii="Arial Unicode MS" w:hAnsi="Arial Unicode MS"/>
          <w:sz w:val="22"/>
          <w:szCs w:val="22"/>
        </w:rPr>
        <w:t>與緬甸、寮國、泰國、越南、馬來西亞、印尼、巴基斯坦等國家</w:t>
      </w:r>
      <w:r w:rsidR="00AA2943" w:rsidRPr="00E71A07">
        <w:rPr>
          <w:rFonts w:ascii="Arial Unicode MS" w:hAnsi="Arial Unicode MS"/>
          <w:sz w:val="22"/>
          <w:szCs w:val="22"/>
        </w:rPr>
        <w:t>(</w:t>
      </w:r>
      <w:r w:rsidR="00AA2943" w:rsidRPr="00E71A07">
        <w:rPr>
          <w:rFonts w:ascii="Arial Unicode MS" w:hAnsi="Arial Unicode MS"/>
          <w:sz w:val="22"/>
          <w:szCs w:val="22"/>
        </w:rPr>
        <w:t>「一帶一路」之相關國家</w:t>
      </w:r>
      <w:r w:rsidR="00AA2943" w:rsidRPr="00E71A07">
        <w:rPr>
          <w:rFonts w:ascii="Arial Unicode MS" w:hAnsi="Arial Unicode MS"/>
          <w:sz w:val="22"/>
          <w:szCs w:val="22"/>
        </w:rPr>
        <w:t>)</w:t>
      </w:r>
      <w:r w:rsidR="00AA2943" w:rsidRPr="00E71A07">
        <w:rPr>
          <w:rFonts w:ascii="Arial Unicode MS" w:hAnsi="Arial Unicode MS"/>
          <w:sz w:val="22"/>
          <w:szCs w:val="22"/>
        </w:rPr>
        <w:t>，相互推動禁毒之合作。通過年度雙邊禁毒之合作會議，開展訪問交流及禁毒執法合作。再者，</w:t>
      </w:r>
      <w:r w:rsidR="00AA2943" w:rsidRPr="00E71A07">
        <w:rPr>
          <w:rFonts w:ascii="Arial Unicode MS" w:hAnsi="Arial Unicode MS"/>
          <w:bCs/>
          <w:sz w:val="22"/>
          <w:szCs w:val="22"/>
        </w:rPr>
        <w:t>大陸</w:t>
      </w:r>
      <w:r w:rsidR="00AA2943" w:rsidRPr="00E71A07">
        <w:rPr>
          <w:rFonts w:ascii="Arial Unicode MS" w:hAnsi="Arial Unicode MS"/>
          <w:sz w:val="22"/>
          <w:szCs w:val="22"/>
        </w:rPr>
        <w:t>加強與改進雙邊合作機制，積極推動與菲律賓之合作。</w:t>
      </w:r>
      <w:r w:rsidR="00AA2943" w:rsidRPr="00E71A07">
        <w:rPr>
          <w:rFonts w:ascii="Arial Unicode MS" w:hAnsi="Arial Unicode MS"/>
          <w:bCs/>
          <w:sz w:val="22"/>
          <w:szCs w:val="22"/>
        </w:rPr>
        <w:t>大陸</w:t>
      </w:r>
      <w:r w:rsidR="00AA2943" w:rsidRPr="00E71A07">
        <w:rPr>
          <w:rFonts w:ascii="Arial Unicode MS" w:hAnsi="Arial Unicode MS"/>
          <w:sz w:val="22"/>
          <w:szCs w:val="22"/>
        </w:rPr>
        <w:t>加強與美國、俄羅斯、加拿大、紐西蘭等國家之禁毒合作機制，兩國間之禁毒管制機構，相互簽署禁毒合作議定書、開展禁毒執法合作，及人員培訓，與協助交流訪問。</w:t>
      </w:r>
      <w:r w:rsidR="00AA2943" w:rsidRPr="00E71A07">
        <w:rPr>
          <w:rFonts w:ascii="Arial Unicode MS" w:hAnsi="Arial Unicode MS"/>
          <w:bCs/>
          <w:sz w:val="22"/>
          <w:szCs w:val="22"/>
        </w:rPr>
        <w:t>大陸</w:t>
      </w:r>
      <w:r w:rsidR="00AA2943" w:rsidRPr="00E71A07">
        <w:rPr>
          <w:rFonts w:ascii="Arial Unicode MS" w:hAnsi="Arial Unicode MS"/>
          <w:sz w:val="22"/>
          <w:szCs w:val="22"/>
        </w:rPr>
        <w:t>並與近三十個國家之禁毒執法機構交流禁毒之情報，向外國緝毒機關提供近五百件情報。關於國際社會非常關心之</w:t>
      </w:r>
      <w:r w:rsidR="00AA2943" w:rsidRPr="00E71A07">
        <w:rPr>
          <w:rStyle w:val="st1"/>
          <w:rFonts w:ascii="Arial Unicode MS" w:hAnsi="Arial Unicode MS"/>
          <w:sz w:val="22"/>
          <w:szCs w:val="22"/>
        </w:rPr>
        <w:t>吩坦尼</w:t>
      </w:r>
      <w:r w:rsidR="00AA2943" w:rsidRPr="00E71A07">
        <w:rPr>
          <w:rStyle w:val="st1"/>
          <w:rFonts w:ascii="Arial Unicode MS" w:hAnsi="Arial Unicode MS"/>
          <w:sz w:val="22"/>
          <w:szCs w:val="22"/>
        </w:rPr>
        <w:t>(fentanyl)</w:t>
      </w:r>
      <w:r w:rsidR="00AA2943" w:rsidRPr="00E71A07">
        <w:rPr>
          <w:rFonts w:ascii="Arial Unicode MS" w:hAnsi="Arial Unicode MS"/>
          <w:sz w:val="22"/>
          <w:szCs w:val="22"/>
        </w:rPr>
        <w:t>問題，大陸積極與外國對口機關進行溝通，採取立法和執法措施，回應國際社會之關切。</w:t>
      </w:r>
    </w:p>
    <w:p w:rsidR="000A1211" w:rsidRDefault="000A1211" w:rsidP="00E71A07">
      <w:pPr>
        <w:adjustRightInd w:val="0"/>
        <w:snapToGrid w:val="0"/>
        <w:jc w:val="both"/>
        <w:rPr>
          <w:rFonts w:ascii="Arial Unicode MS" w:hAnsi="Arial Unicode MS"/>
          <w:sz w:val="22"/>
          <w:szCs w:val="22"/>
        </w:rPr>
      </w:pPr>
    </w:p>
    <w:p w:rsidR="00E71A07" w:rsidRPr="00E71A07" w:rsidRDefault="000A1211" w:rsidP="000A1211">
      <w:pPr>
        <w:adjustRightInd w:val="0"/>
        <w:snapToGrid w:val="0"/>
        <w:jc w:val="right"/>
        <w:rPr>
          <w:rFonts w:ascii="Arial Unicode MS" w:hAnsi="Arial Unicode MS"/>
          <w:bCs/>
          <w:sz w:val="22"/>
          <w:szCs w:val="22"/>
        </w:rPr>
      </w:pPr>
      <w:r w:rsidRPr="000A1211">
        <w:rPr>
          <w:rFonts w:hint="eastAsia"/>
          <w:sz w:val="18"/>
          <w:szCs w:val="22"/>
        </w:rPr>
        <w:t>。。。。。。。。。。。。。。。。。。。</w:t>
      </w:r>
      <w:hyperlink w:anchor="a目次" w:history="1">
        <w:r w:rsidRPr="000A1211">
          <w:rPr>
            <w:rStyle w:val="a3"/>
            <w:sz w:val="18"/>
            <w:szCs w:val="22"/>
          </w:rPr>
          <w:t>回目次</w:t>
        </w:r>
      </w:hyperlink>
      <w:r w:rsidR="00D53C59">
        <w:rPr>
          <w:rFonts w:ascii="新細明體" w:hAnsi="新細明體"/>
          <w:color w:val="808000"/>
          <w:sz w:val="18"/>
          <w:szCs w:val="22"/>
        </w:rPr>
        <w:t>〉〉</w:t>
      </w:r>
    </w:p>
    <w:p w:rsidR="00AA2943" w:rsidRPr="00797FDB" w:rsidRDefault="00AA2943" w:rsidP="00797FDB">
      <w:pPr>
        <w:pStyle w:val="1"/>
      </w:pPr>
      <w:bookmarkStart w:id="7" w:name="_伍、結論與建議"/>
      <w:bookmarkEnd w:id="7"/>
      <w:r w:rsidRPr="00797FDB">
        <w:t>伍、結論與建議</w:t>
      </w:r>
    </w:p>
    <w:p w:rsidR="00AA2943" w:rsidRPr="00AA2943" w:rsidRDefault="00797FDB" w:rsidP="00AA2943">
      <w:pPr>
        <w:spacing w:line="0" w:lineRule="atLeast"/>
        <w:jc w:val="both"/>
        <w:rPr>
          <w:sz w:val="22"/>
          <w:szCs w:val="22"/>
        </w:rPr>
      </w:pPr>
      <w:r>
        <w:rPr>
          <w:rFonts w:hint="eastAsia"/>
          <w:sz w:val="22"/>
          <w:szCs w:val="22"/>
        </w:rPr>
        <w:t xml:space="preserve">　　</w:t>
      </w:r>
      <w:r w:rsidR="00AA2943" w:rsidRPr="00AA2943">
        <w:rPr>
          <w:sz w:val="22"/>
          <w:szCs w:val="22"/>
        </w:rPr>
        <w:t>整體而論，大陸在禁毒之區塊，展現強大企圖心。大陸之毒品盛行率，針對施用毒品而言，用毒人口約占大陸全國總人口之</w:t>
      </w:r>
      <w:r w:rsidR="00AA2943" w:rsidRPr="00AA2943">
        <w:rPr>
          <w:sz w:val="22"/>
          <w:szCs w:val="22"/>
        </w:rPr>
        <w:t>0.18%</w:t>
      </w:r>
      <w:r w:rsidR="00AA2943" w:rsidRPr="00AA2943">
        <w:rPr>
          <w:sz w:val="22"/>
          <w:szCs w:val="22"/>
        </w:rPr>
        <w:t>，比例不高。大陸在禁毒之努力，雖已達到一定之禁毒成效，不過，仍有精進空間。在禁毒之相關對策方面，部分之禁毒作為</w:t>
      </w:r>
      <w:r w:rsidR="00AA2943" w:rsidRPr="00AA2943">
        <w:rPr>
          <w:sz w:val="22"/>
          <w:szCs w:val="22"/>
        </w:rPr>
        <w:t>(</w:t>
      </w:r>
      <w:r w:rsidR="00AA2943" w:rsidRPr="00AA2943">
        <w:rPr>
          <w:sz w:val="22"/>
          <w:szCs w:val="22"/>
        </w:rPr>
        <w:t>其中，不含將吸毒行為除罪化</w:t>
      </w:r>
      <w:r w:rsidR="00AA2943" w:rsidRPr="00AA2943">
        <w:rPr>
          <w:sz w:val="22"/>
          <w:szCs w:val="22"/>
        </w:rPr>
        <w:t>)</w:t>
      </w:r>
      <w:r w:rsidR="00AA2943" w:rsidRPr="00AA2943">
        <w:rPr>
          <w:sz w:val="22"/>
          <w:szCs w:val="22"/>
        </w:rPr>
        <w:t>，有臺灣值得學習之處。</w:t>
      </w:r>
    </w:p>
    <w:p w:rsidR="00AA2943" w:rsidRPr="00AA2943" w:rsidRDefault="00797FDB" w:rsidP="00AA2943">
      <w:pPr>
        <w:spacing w:line="0" w:lineRule="atLeast"/>
        <w:jc w:val="both"/>
        <w:rPr>
          <w:sz w:val="22"/>
          <w:szCs w:val="22"/>
        </w:rPr>
      </w:pPr>
      <w:r>
        <w:rPr>
          <w:rFonts w:hint="eastAsia"/>
          <w:sz w:val="22"/>
          <w:szCs w:val="22"/>
        </w:rPr>
        <w:t xml:space="preserve">　　</w:t>
      </w:r>
      <w:r w:rsidR="00AA2943" w:rsidRPr="00AA2943">
        <w:rPr>
          <w:sz w:val="22"/>
          <w:szCs w:val="22"/>
        </w:rPr>
        <w:t>茲提出以下之建議，供政府部門與社會大眾參考：</w:t>
      </w:r>
    </w:p>
    <w:p w:rsidR="00AA2943" w:rsidRPr="00797FDB" w:rsidRDefault="00797FDB" w:rsidP="00797FDB">
      <w:pPr>
        <w:jc w:val="both"/>
        <w:rPr>
          <w:kern w:val="0"/>
          <w:sz w:val="22"/>
          <w:szCs w:val="22"/>
        </w:rPr>
      </w:pPr>
      <w:r w:rsidRPr="00797FDB">
        <w:rPr>
          <w:rFonts w:hint="eastAsia"/>
          <w:sz w:val="22"/>
          <w:szCs w:val="22"/>
        </w:rPr>
        <w:t xml:space="preserve">　　</w:t>
      </w:r>
      <w:r w:rsidRPr="00797FDB">
        <w:rPr>
          <w:sz w:val="22"/>
          <w:szCs w:val="22"/>
        </w:rPr>
        <w:t>一、</w:t>
      </w:r>
      <w:r w:rsidR="00AA2943" w:rsidRPr="00797FDB">
        <w:rPr>
          <w:kern w:val="0"/>
          <w:sz w:val="22"/>
          <w:szCs w:val="22"/>
        </w:rPr>
        <w:t>臺灣宜主動積極參與「海峽兩岸暨香港澳門禁毒執法合作研討會」，除檢察官之外，建請增加名額，供緝毒執法人員，建立互動、交流機制。</w:t>
      </w:r>
    </w:p>
    <w:p w:rsidR="00AA2943" w:rsidRPr="00797FDB" w:rsidRDefault="00797FDB" w:rsidP="00797FDB">
      <w:pPr>
        <w:jc w:val="both"/>
        <w:rPr>
          <w:sz w:val="22"/>
          <w:szCs w:val="22"/>
        </w:rPr>
      </w:pPr>
      <w:r w:rsidRPr="00797FDB">
        <w:rPr>
          <w:rFonts w:hint="eastAsia"/>
          <w:sz w:val="22"/>
          <w:szCs w:val="22"/>
        </w:rPr>
        <w:t xml:space="preserve">　　</w:t>
      </w:r>
      <w:r w:rsidR="00CE6DA3">
        <w:rPr>
          <w:rFonts w:hint="eastAsia"/>
          <w:sz w:val="22"/>
          <w:szCs w:val="22"/>
          <w:lang w:eastAsia="zh-HK"/>
        </w:rPr>
        <w:t>二</w:t>
      </w:r>
      <w:r w:rsidRPr="00797FDB">
        <w:rPr>
          <w:sz w:val="22"/>
          <w:szCs w:val="22"/>
        </w:rPr>
        <w:t>、</w:t>
      </w:r>
      <w:r w:rsidR="00AA2943" w:rsidRPr="00797FDB">
        <w:rPr>
          <w:kern w:val="0"/>
          <w:sz w:val="22"/>
          <w:szCs w:val="22"/>
        </w:rPr>
        <w:t>除了持續維持現行之「海峽兩岸暨香港澳門禁毒執法合作研討會」機制外，可思考另創立新的合作機制</w:t>
      </w:r>
      <w:r w:rsidR="00AA2943" w:rsidRPr="00797FDB">
        <w:rPr>
          <w:kern w:val="0"/>
          <w:sz w:val="22"/>
          <w:szCs w:val="22"/>
        </w:rPr>
        <w:t>----</w:t>
      </w:r>
      <w:r w:rsidR="00AA2943" w:rsidRPr="00797FDB">
        <w:rPr>
          <w:kern w:val="0"/>
          <w:sz w:val="22"/>
          <w:szCs w:val="22"/>
        </w:rPr>
        <w:t>海峽兩岸四地緝毒執法合作座談會，每年例行性之執法交流與互動。上述機制，優點在於我方可掌握話語權與主導權，而非僅是被動地參與由大陸所主導之「海峽兩岸暨香港澳門禁毒執法合作研</w:t>
      </w:r>
      <w:r w:rsidR="00AA2943" w:rsidRPr="00797FDB">
        <w:rPr>
          <w:kern w:val="0"/>
          <w:sz w:val="22"/>
          <w:szCs w:val="22"/>
        </w:rPr>
        <w:lastRenderedPageBreak/>
        <w:t>討會」，我方化被動為主動。</w:t>
      </w:r>
    </w:p>
    <w:p w:rsidR="00AA2943" w:rsidRPr="00797FDB" w:rsidRDefault="00797FDB" w:rsidP="00797FDB">
      <w:pPr>
        <w:jc w:val="both"/>
        <w:rPr>
          <w:sz w:val="22"/>
          <w:szCs w:val="22"/>
        </w:rPr>
      </w:pPr>
      <w:r w:rsidRPr="00797FDB">
        <w:rPr>
          <w:rFonts w:hint="eastAsia"/>
          <w:sz w:val="22"/>
          <w:szCs w:val="22"/>
        </w:rPr>
        <w:t xml:space="preserve">　　</w:t>
      </w:r>
      <w:r w:rsidRPr="00797FDB">
        <w:rPr>
          <w:sz w:val="22"/>
          <w:szCs w:val="22"/>
        </w:rPr>
        <w:t>三、</w:t>
      </w:r>
      <w:r w:rsidR="00AA2943" w:rsidRPr="00797FDB">
        <w:rPr>
          <w:kern w:val="0"/>
          <w:sz w:val="22"/>
          <w:szCs w:val="22"/>
        </w:rPr>
        <w:t>維持</w:t>
      </w:r>
      <w:r w:rsidR="00AA2943" w:rsidRPr="00797FDB">
        <w:rPr>
          <w:sz w:val="22"/>
          <w:szCs w:val="22"/>
        </w:rPr>
        <w:t>「兩岸共同打擊犯罪機制」之正常運作，持續加強兩岸四地之緝毒合作，</w:t>
      </w:r>
      <w:r w:rsidR="00AA2943" w:rsidRPr="00797FDB">
        <w:rPr>
          <w:kern w:val="0"/>
          <w:sz w:val="22"/>
          <w:szCs w:val="22"/>
        </w:rPr>
        <w:t>極主動地與大陸</w:t>
      </w:r>
      <w:r w:rsidR="00AA2943" w:rsidRPr="00797FDB">
        <w:rPr>
          <w:bCs/>
          <w:sz w:val="22"/>
          <w:szCs w:val="22"/>
        </w:rPr>
        <w:t>「</w:t>
      </w:r>
      <w:r w:rsidR="00AA2943" w:rsidRPr="00797FDB">
        <w:rPr>
          <w:sz w:val="22"/>
          <w:szCs w:val="22"/>
        </w:rPr>
        <w:t>國家禁毒委員會辦公室」</w:t>
      </w:r>
      <w:r w:rsidR="00AA2943" w:rsidRPr="00797FDB">
        <w:rPr>
          <w:kern w:val="0"/>
          <w:sz w:val="22"/>
          <w:szCs w:val="22"/>
        </w:rPr>
        <w:t>進行互動與交流，以利雙方推展禁毒之雙邊合作。</w:t>
      </w:r>
    </w:p>
    <w:p w:rsidR="00AA2943" w:rsidRPr="00797FDB" w:rsidRDefault="00797FDB" w:rsidP="00797FDB">
      <w:pPr>
        <w:jc w:val="both"/>
        <w:rPr>
          <w:sz w:val="22"/>
          <w:szCs w:val="22"/>
        </w:rPr>
      </w:pPr>
      <w:r w:rsidRPr="00797FDB">
        <w:rPr>
          <w:rFonts w:hint="eastAsia"/>
          <w:sz w:val="22"/>
          <w:szCs w:val="22"/>
        </w:rPr>
        <w:t xml:space="preserve">　　</w:t>
      </w:r>
      <w:r w:rsidRPr="00797FDB">
        <w:rPr>
          <w:sz w:val="22"/>
          <w:szCs w:val="22"/>
        </w:rPr>
        <w:t>四、</w:t>
      </w:r>
      <w:r w:rsidR="00AA2943" w:rsidRPr="00797FDB">
        <w:rPr>
          <w:sz w:val="22"/>
          <w:szCs w:val="22"/>
        </w:rPr>
        <w:t>加強與東南亞、東北亞國家合作，積極爭取民間組織之經費贊助，主動</w:t>
      </w:r>
      <w:r w:rsidR="00AA2943" w:rsidRPr="00797FDB">
        <w:rPr>
          <w:kern w:val="0"/>
          <w:sz w:val="22"/>
          <w:szCs w:val="22"/>
        </w:rPr>
        <w:t>建制</w:t>
      </w:r>
      <w:r w:rsidR="00AA2943" w:rsidRPr="00797FDB">
        <w:rPr>
          <w:sz w:val="22"/>
          <w:szCs w:val="22"/>
        </w:rPr>
        <w:t>相關之亞洲區域緝毒合作機制，彙集「金三角」東南亞、東北亞國家之相關緝毒執法人員，相互交流緝毒之情資與經驗。</w:t>
      </w:r>
    </w:p>
    <w:p w:rsidR="00AA2943" w:rsidRPr="00797FDB" w:rsidRDefault="00797FDB" w:rsidP="00797FDB">
      <w:pPr>
        <w:jc w:val="both"/>
        <w:rPr>
          <w:sz w:val="22"/>
          <w:szCs w:val="22"/>
        </w:rPr>
      </w:pPr>
      <w:r>
        <w:rPr>
          <w:rFonts w:hint="eastAsia"/>
          <w:sz w:val="22"/>
          <w:szCs w:val="22"/>
        </w:rPr>
        <w:t xml:space="preserve">　　</w:t>
      </w:r>
      <w:r w:rsidRPr="00797FDB">
        <w:rPr>
          <w:sz w:val="22"/>
          <w:szCs w:val="22"/>
        </w:rPr>
        <w:t>五、</w:t>
      </w:r>
      <w:r w:rsidR="00AA2943" w:rsidRPr="00797FDB">
        <w:rPr>
          <w:kern w:val="0"/>
          <w:sz w:val="22"/>
          <w:szCs w:val="22"/>
        </w:rPr>
        <w:t>建議大陸宜修改《</w:t>
      </w:r>
      <w:r w:rsidR="00AA2943" w:rsidRPr="00797FDB">
        <w:rPr>
          <w:sz w:val="22"/>
          <w:szCs w:val="22"/>
        </w:rPr>
        <w:t>中華人民共和國治安管理處罰法》</w:t>
      </w:r>
      <w:hyperlink r:id="rId14" w:anchor="a71" w:history="1">
        <w:r w:rsidR="00AA2943" w:rsidRPr="00FD3614">
          <w:rPr>
            <w:rStyle w:val="a3"/>
            <w:rFonts w:ascii="Times New Roman" w:hAnsi="Times New Roman"/>
            <w:sz w:val="22"/>
            <w:szCs w:val="22"/>
          </w:rPr>
          <w:t>第</w:t>
        </w:r>
        <w:r w:rsidR="00AA2943" w:rsidRPr="00FD3614">
          <w:rPr>
            <w:rStyle w:val="a3"/>
            <w:rFonts w:ascii="Times New Roman" w:hAnsi="Times New Roman"/>
            <w:sz w:val="22"/>
            <w:szCs w:val="22"/>
          </w:rPr>
          <w:t>71</w:t>
        </w:r>
        <w:r w:rsidR="00AA2943" w:rsidRPr="00FD3614">
          <w:rPr>
            <w:rStyle w:val="a3"/>
            <w:rFonts w:ascii="Times New Roman" w:hAnsi="Times New Roman"/>
            <w:sz w:val="22"/>
            <w:szCs w:val="22"/>
          </w:rPr>
          <w:t>條</w:t>
        </w:r>
      </w:hyperlink>
      <w:r w:rsidR="00AA2943" w:rsidRPr="00797FDB">
        <w:rPr>
          <w:sz w:val="22"/>
          <w:szCs w:val="22"/>
        </w:rPr>
        <w:t>，將非法種植罌粟不滿五百株之情形，作若干之修正，該法</w:t>
      </w:r>
      <w:hyperlink r:id="rId15" w:anchor="a71" w:history="1">
        <w:r w:rsidR="00B145ED" w:rsidRPr="00FD3614">
          <w:rPr>
            <w:rStyle w:val="a3"/>
            <w:rFonts w:ascii="Times New Roman" w:hAnsi="Times New Roman"/>
            <w:sz w:val="22"/>
            <w:szCs w:val="22"/>
          </w:rPr>
          <w:t>第</w:t>
        </w:r>
        <w:r w:rsidR="00B145ED" w:rsidRPr="00FD3614">
          <w:rPr>
            <w:rStyle w:val="a3"/>
            <w:rFonts w:ascii="Times New Roman" w:hAnsi="Times New Roman"/>
            <w:sz w:val="22"/>
            <w:szCs w:val="22"/>
          </w:rPr>
          <w:t>71</w:t>
        </w:r>
        <w:r w:rsidR="00B145ED" w:rsidRPr="00FD3614">
          <w:rPr>
            <w:rStyle w:val="a3"/>
            <w:rFonts w:ascii="Times New Roman" w:hAnsi="Times New Roman"/>
            <w:sz w:val="22"/>
            <w:szCs w:val="22"/>
          </w:rPr>
          <w:t>條</w:t>
        </w:r>
      </w:hyperlink>
      <w:r w:rsidR="00AA2943" w:rsidRPr="00797FDB">
        <w:rPr>
          <w:sz w:val="22"/>
          <w:szCs w:val="22"/>
        </w:rPr>
        <w:t>現行以非法種植罌粟</w:t>
      </w:r>
      <w:r w:rsidR="00AA2943" w:rsidRPr="00797FDB">
        <w:rPr>
          <w:sz w:val="22"/>
          <w:szCs w:val="22"/>
        </w:rPr>
        <w:t>500</w:t>
      </w:r>
      <w:r w:rsidR="00AA2943" w:rsidRPr="00797FDB">
        <w:rPr>
          <w:sz w:val="22"/>
          <w:szCs w:val="22"/>
        </w:rPr>
        <w:t>株作為行政罰與刑事罰之切割點，其標準過於寬鬆，可改為：非法種植罌粟不滿</w:t>
      </w:r>
      <w:r w:rsidR="00AA2943" w:rsidRPr="00797FDB">
        <w:rPr>
          <w:sz w:val="22"/>
          <w:szCs w:val="22"/>
        </w:rPr>
        <w:t>2</w:t>
      </w:r>
      <w:r w:rsidR="00AA2943" w:rsidRPr="00797FDB">
        <w:rPr>
          <w:sz w:val="22"/>
          <w:szCs w:val="22"/>
        </w:rPr>
        <w:t>株者，始可適用《</w:t>
      </w:r>
      <w:hyperlink r:id="rId16" w:history="1">
        <w:r w:rsidR="00AA2943" w:rsidRPr="00275CA0">
          <w:rPr>
            <w:rStyle w:val="a3"/>
            <w:rFonts w:ascii="Times New Roman" w:hAnsi="Times New Roman"/>
            <w:sz w:val="22"/>
            <w:szCs w:val="22"/>
          </w:rPr>
          <w:t>中華人民共和國治安管理處罰法</w:t>
        </w:r>
      </w:hyperlink>
      <w:r w:rsidR="00AA2943" w:rsidRPr="00797FDB">
        <w:rPr>
          <w:sz w:val="22"/>
          <w:szCs w:val="22"/>
        </w:rPr>
        <w:t>》之行政罰，非法種植罌粟超過</w:t>
      </w:r>
      <w:r w:rsidR="00AA2943" w:rsidRPr="00797FDB">
        <w:rPr>
          <w:sz w:val="22"/>
          <w:szCs w:val="22"/>
        </w:rPr>
        <w:t>2</w:t>
      </w:r>
      <w:r w:rsidR="00AA2943" w:rsidRPr="00797FDB">
        <w:rPr>
          <w:sz w:val="22"/>
          <w:szCs w:val="22"/>
        </w:rPr>
        <w:t>株者，則適用刑罰。</w:t>
      </w:r>
    </w:p>
    <w:p w:rsidR="00AA2943" w:rsidRPr="00797FDB" w:rsidRDefault="00797FDB" w:rsidP="00797FDB">
      <w:pPr>
        <w:jc w:val="both"/>
        <w:rPr>
          <w:sz w:val="22"/>
          <w:szCs w:val="22"/>
        </w:rPr>
      </w:pPr>
      <w:r>
        <w:rPr>
          <w:rFonts w:hint="eastAsia"/>
          <w:sz w:val="22"/>
          <w:szCs w:val="22"/>
        </w:rPr>
        <w:t xml:space="preserve">　　</w:t>
      </w:r>
      <w:r w:rsidR="00CE6DA3">
        <w:rPr>
          <w:rFonts w:hint="eastAsia"/>
          <w:sz w:val="22"/>
          <w:szCs w:val="22"/>
          <w:lang w:eastAsia="zh-HK"/>
        </w:rPr>
        <w:t>六</w:t>
      </w:r>
      <w:r w:rsidRPr="00797FDB">
        <w:rPr>
          <w:sz w:val="22"/>
          <w:szCs w:val="22"/>
        </w:rPr>
        <w:t>、</w:t>
      </w:r>
      <w:r w:rsidR="00AA2943" w:rsidRPr="00797FDB">
        <w:rPr>
          <w:sz w:val="22"/>
          <w:szCs w:val="22"/>
        </w:rPr>
        <w:t>另外，</w:t>
      </w:r>
      <w:r w:rsidR="00AA2943" w:rsidRPr="00797FDB">
        <w:rPr>
          <w:kern w:val="0"/>
          <w:sz w:val="22"/>
          <w:szCs w:val="22"/>
        </w:rPr>
        <w:t>建議大陸</w:t>
      </w:r>
      <w:r w:rsidR="00AA2943" w:rsidRPr="00797FDB">
        <w:rPr>
          <w:sz w:val="22"/>
          <w:szCs w:val="22"/>
        </w:rPr>
        <w:t>亦宜修正《治安管理處罰法》</w:t>
      </w:r>
      <w:hyperlink r:id="rId17" w:anchor="a72" w:history="1">
        <w:r w:rsidR="00AA2943" w:rsidRPr="00FD3614">
          <w:rPr>
            <w:rStyle w:val="a3"/>
            <w:rFonts w:ascii="Times New Roman" w:hAnsi="Times New Roman"/>
            <w:sz w:val="22"/>
            <w:szCs w:val="22"/>
          </w:rPr>
          <w:t>第</w:t>
        </w:r>
        <w:r w:rsidR="00AA2943" w:rsidRPr="00FD3614">
          <w:rPr>
            <w:rStyle w:val="a3"/>
            <w:rFonts w:ascii="Times New Roman" w:hAnsi="Times New Roman"/>
            <w:sz w:val="22"/>
            <w:szCs w:val="22"/>
          </w:rPr>
          <w:t>72</w:t>
        </w:r>
        <w:r w:rsidR="00AA2943" w:rsidRPr="00FD3614">
          <w:rPr>
            <w:rStyle w:val="a3"/>
            <w:rFonts w:ascii="Times New Roman" w:hAnsi="Times New Roman"/>
            <w:sz w:val="22"/>
            <w:szCs w:val="22"/>
          </w:rPr>
          <w:t>條</w:t>
        </w:r>
      </w:hyperlink>
      <w:r w:rsidR="00AA2943" w:rsidRPr="00797FDB">
        <w:rPr>
          <w:sz w:val="22"/>
          <w:szCs w:val="22"/>
        </w:rPr>
        <w:t>，將非法持有鴉片不滿</w:t>
      </w:r>
      <w:r w:rsidR="00AA2943" w:rsidRPr="00797FDB">
        <w:rPr>
          <w:sz w:val="22"/>
          <w:szCs w:val="22"/>
        </w:rPr>
        <w:t>200</w:t>
      </w:r>
      <w:r w:rsidR="00AA2943" w:rsidRPr="00797FDB">
        <w:rPr>
          <w:sz w:val="22"/>
          <w:szCs w:val="22"/>
        </w:rPr>
        <w:t>克之現行規定，下降為非法持有鴉片不滿</w:t>
      </w:r>
      <w:r w:rsidR="00AA2943" w:rsidRPr="00797FDB">
        <w:rPr>
          <w:sz w:val="22"/>
          <w:szCs w:val="22"/>
        </w:rPr>
        <w:t>20</w:t>
      </w:r>
      <w:r w:rsidR="00AA2943" w:rsidRPr="00797FDB">
        <w:rPr>
          <w:sz w:val="22"/>
          <w:szCs w:val="22"/>
        </w:rPr>
        <w:t>克者，始可適用《</w:t>
      </w:r>
      <w:hyperlink r:id="rId18" w:history="1">
        <w:r w:rsidR="00AA2943" w:rsidRPr="00CD1571">
          <w:rPr>
            <w:rStyle w:val="a3"/>
            <w:rFonts w:ascii="Times New Roman" w:hAnsi="Times New Roman"/>
            <w:sz w:val="22"/>
            <w:szCs w:val="22"/>
          </w:rPr>
          <w:t>治安管理處罰法</w:t>
        </w:r>
      </w:hyperlink>
      <w:r w:rsidR="00AA2943" w:rsidRPr="00797FDB">
        <w:rPr>
          <w:sz w:val="22"/>
          <w:szCs w:val="22"/>
        </w:rPr>
        <w:t>》之行政罰，非法持有鴉片超過</w:t>
      </w:r>
      <w:r w:rsidR="00AA2943" w:rsidRPr="00797FDB">
        <w:rPr>
          <w:sz w:val="22"/>
          <w:szCs w:val="22"/>
        </w:rPr>
        <w:t>20</w:t>
      </w:r>
      <w:r w:rsidR="00AA2943" w:rsidRPr="00797FDB">
        <w:rPr>
          <w:sz w:val="22"/>
          <w:szCs w:val="22"/>
        </w:rPr>
        <w:t>公克者，則適用刑罰。此外，該法之</w:t>
      </w:r>
      <w:hyperlink r:id="rId19" w:anchor="a72" w:history="1">
        <w:r w:rsidR="00486969" w:rsidRPr="00FD3614">
          <w:rPr>
            <w:rStyle w:val="a3"/>
            <w:rFonts w:ascii="Times New Roman" w:hAnsi="Times New Roman"/>
            <w:sz w:val="22"/>
            <w:szCs w:val="22"/>
          </w:rPr>
          <w:t>第</w:t>
        </w:r>
        <w:r w:rsidR="00486969" w:rsidRPr="00FD3614">
          <w:rPr>
            <w:rStyle w:val="a3"/>
            <w:rFonts w:ascii="Times New Roman" w:hAnsi="Times New Roman"/>
            <w:sz w:val="22"/>
            <w:szCs w:val="22"/>
          </w:rPr>
          <w:t>72</w:t>
        </w:r>
        <w:r w:rsidR="00486969" w:rsidRPr="00FD3614">
          <w:rPr>
            <w:rStyle w:val="a3"/>
            <w:rFonts w:ascii="Times New Roman" w:hAnsi="Times New Roman"/>
            <w:sz w:val="22"/>
            <w:szCs w:val="22"/>
          </w:rPr>
          <w:t>條</w:t>
        </w:r>
      </w:hyperlink>
      <w:r w:rsidR="00AA2943" w:rsidRPr="00797FDB">
        <w:rPr>
          <w:sz w:val="22"/>
          <w:szCs w:val="22"/>
        </w:rPr>
        <w:t>中之向他人提供毒品的；脅迫、欺騙醫務人員開具麻醉藥品、精神藥品的，此種行為，宜以刑罰制裁。</w:t>
      </w:r>
    </w:p>
    <w:p w:rsidR="00AA2943" w:rsidRPr="00797FDB" w:rsidRDefault="00797FDB" w:rsidP="00797FDB">
      <w:pPr>
        <w:jc w:val="both"/>
        <w:rPr>
          <w:kern w:val="0"/>
          <w:sz w:val="22"/>
          <w:szCs w:val="22"/>
        </w:rPr>
      </w:pPr>
      <w:r>
        <w:rPr>
          <w:rFonts w:hint="eastAsia"/>
          <w:sz w:val="22"/>
          <w:szCs w:val="22"/>
        </w:rPr>
        <w:t xml:space="preserve">　　</w:t>
      </w:r>
      <w:r w:rsidR="00CE6DA3">
        <w:rPr>
          <w:rFonts w:hint="eastAsia"/>
          <w:sz w:val="22"/>
          <w:szCs w:val="22"/>
          <w:lang w:eastAsia="zh-HK"/>
        </w:rPr>
        <w:t>七</w:t>
      </w:r>
      <w:r w:rsidRPr="00797FDB">
        <w:rPr>
          <w:sz w:val="22"/>
          <w:szCs w:val="22"/>
        </w:rPr>
        <w:t>、</w:t>
      </w:r>
      <w:r w:rsidR="00AA2943" w:rsidRPr="00797FDB">
        <w:rPr>
          <w:kern w:val="0"/>
          <w:sz w:val="22"/>
          <w:szCs w:val="22"/>
        </w:rPr>
        <w:t>建議大陸</w:t>
      </w:r>
      <w:r w:rsidR="00AA2943" w:rsidRPr="00797FDB">
        <w:rPr>
          <w:sz w:val="22"/>
          <w:szCs w:val="22"/>
        </w:rPr>
        <w:t>亦宜修正《治安管理處罰法》</w:t>
      </w:r>
      <w:hyperlink r:id="rId20" w:anchor="a73" w:history="1">
        <w:r w:rsidR="00AA2943" w:rsidRPr="00FD3614">
          <w:rPr>
            <w:rStyle w:val="a3"/>
            <w:rFonts w:ascii="Times New Roman" w:hAnsi="Times New Roman"/>
            <w:sz w:val="22"/>
            <w:szCs w:val="22"/>
          </w:rPr>
          <w:t>第</w:t>
        </w:r>
        <w:r w:rsidR="00AA2943" w:rsidRPr="00FD3614">
          <w:rPr>
            <w:rStyle w:val="a3"/>
            <w:rFonts w:ascii="Times New Roman" w:hAnsi="Times New Roman"/>
            <w:sz w:val="22"/>
            <w:szCs w:val="22"/>
          </w:rPr>
          <w:t>73</w:t>
        </w:r>
        <w:r w:rsidR="00AA2943" w:rsidRPr="00FD3614">
          <w:rPr>
            <w:rStyle w:val="a3"/>
            <w:rFonts w:ascii="Times New Roman" w:hAnsi="Times New Roman"/>
            <w:sz w:val="22"/>
            <w:szCs w:val="22"/>
          </w:rPr>
          <w:t>條</w:t>
        </w:r>
      </w:hyperlink>
      <w:r w:rsidR="00AA2943" w:rsidRPr="00797FDB">
        <w:rPr>
          <w:sz w:val="22"/>
          <w:szCs w:val="22"/>
        </w:rPr>
        <w:t>，將教唆、引誘、欺騙他人吸食、注射毒品的行為，從現行之行政罰，改為以刑罰制裁。</w:t>
      </w:r>
    </w:p>
    <w:p w:rsidR="00AA2943" w:rsidRPr="00797FDB" w:rsidRDefault="00797FDB" w:rsidP="00797FDB">
      <w:pPr>
        <w:jc w:val="both"/>
        <w:rPr>
          <w:sz w:val="22"/>
          <w:szCs w:val="22"/>
        </w:rPr>
      </w:pPr>
      <w:r>
        <w:rPr>
          <w:rFonts w:hint="eastAsia"/>
          <w:sz w:val="22"/>
          <w:szCs w:val="22"/>
        </w:rPr>
        <w:t xml:space="preserve">　　</w:t>
      </w:r>
      <w:r w:rsidR="00CE6DA3">
        <w:rPr>
          <w:rFonts w:hint="eastAsia"/>
          <w:sz w:val="22"/>
          <w:szCs w:val="22"/>
          <w:lang w:eastAsia="zh-HK"/>
        </w:rPr>
        <w:t>八</w:t>
      </w:r>
      <w:r w:rsidR="00CE6DA3" w:rsidRPr="00797FDB">
        <w:rPr>
          <w:sz w:val="22"/>
          <w:szCs w:val="22"/>
        </w:rPr>
        <w:t>、</w:t>
      </w:r>
      <w:r w:rsidR="00AA2943" w:rsidRPr="00797FDB">
        <w:rPr>
          <w:kern w:val="0"/>
          <w:sz w:val="22"/>
          <w:szCs w:val="22"/>
        </w:rPr>
        <w:t>建議大陸宜加大對於非藥用類麻醉藥品和精神藥品之管制，於《</w:t>
      </w:r>
      <w:hyperlink r:id="rId21" w:history="1">
        <w:r w:rsidR="00AA2943" w:rsidRPr="00CD1571">
          <w:rPr>
            <w:rStyle w:val="a3"/>
            <w:rFonts w:ascii="Times New Roman" w:hAnsi="Times New Roman"/>
            <w:kern w:val="0"/>
            <w:sz w:val="22"/>
            <w:szCs w:val="22"/>
          </w:rPr>
          <w:t>易製毒化學品管理條例</w:t>
        </w:r>
      </w:hyperlink>
      <w:r w:rsidR="00AA2943" w:rsidRPr="00797FDB">
        <w:rPr>
          <w:kern w:val="0"/>
          <w:sz w:val="22"/>
          <w:szCs w:val="22"/>
        </w:rPr>
        <w:t>》與</w:t>
      </w:r>
      <w:r w:rsidR="001D5102" w:rsidRPr="00797FDB">
        <w:rPr>
          <w:kern w:val="0"/>
          <w:sz w:val="22"/>
          <w:szCs w:val="22"/>
        </w:rPr>
        <w:t>《</w:t>
      </w:r>
      <w:hyperlink r:id="rId22" w:history="1">
        <w:r w:rsidR="001D5102" w:rsidRPr="00C60155">
          <w:rPr>
            <w:rStyle w:val="a3"/>
            <w:rFonts w:ascii="Times New Roman" w:hAnsi="Times New Roman"/>
            <w:kern w:val="0"/>
            <w:sz w:val="22"/>
            <w:szCs w:val="22"/>
          </w:rPr>
          <w:t>非藥用類麻醉藥品和精神藥品列管辦法</w:t>
        </w:r>
      </w:hyperlink>
      <w:r w:rsidR="001D5102" w:rsidRPr="00797FDB">
        <w:rPr>
          <w:kern w:val="0"/>
          <w:sz w:val="22"/>
          <w:szCs w:val="22"/>
        </w:rPr>
        <w:t>》</w:t>
      </w:r>
      <w:r w:rsidR="00AA2943" w:rsidRPr="00797FDB">
        <w:rPr>
          <w:kern w:val="0"/>
          <w:sz w:val="22"/>
          <w:szCs w:val="22"/>
        </w:rPr>
        <w:t>之中，隨時更新易成為製毒原料、化學品之新精神活性物質之管制名單，對於違反</w:t>
      </w:r>
      <w:r w:rsidR="001D5102" w:rsidRPr="00797FDB">
        <w:rPr>
          <w:kern w:val="0"/>
          <w:sz w:val="22"/>
          <w:szCs w:val="22"/>
        </w:rPr>
        <w:t>《</w:t>
      </w:r>
      <w:hyperlink r:id="rId23" w:history="1">
        <w:r w:rsidR="001D5102" w:rsidRPr="00CD1571">
          <w:rPr>
            <w:rStyle w:val="a3"/>
            <w:rFonts w:ascii="Times New Roman" w:hAnsi="Times New Roman"/>
            <w:kern w:val="0"/>
            <w:sz w:val="22"/>
            <w:szCs w:val="22"/>
          </w:rPr>
          <w:t>易製毒化學品管理條例</w:t>
        </w:r>
      </w:hyperlink>
      <w:r w:rsidR="001D5102" w:rsidRPr="00797FDB">
        <w:rPr>
          <w:kern w:val="0"/>
          <w:sz w:val="22"/>
          <w:szCs w:val="22"/>
        </w:rPr>
        <w:t>》</w:t>
      </w:r>
      <w:r w:rsidR="00AA2943" w:rsidRPr="00797FDB">
        <w:rPr>
          <w:kern w:val="0"/>
          <w:sz w:val="22"/>
          <w:szCs w:val="22"/>
        </w:rPr>
        <w:t>與《</w:t>
      </w:r>
      <w:hyperlink r:id="rId24" w:history="1">
        <w:r w:rsidR="00AA2943" w:rsidRPr="00C60155">
          <w:rPr>
            <w:rStyle w:val="a3"/>
            <w:rFonts w:ascii="Times New Roman" w:hAnsi="Times New Roman"/>
            <w:kern w:val="0"/>
            <w:sz w:val="22"/>
            <w:szCs w:val="22"/>
          </w:rPr>
          <w:t>非藥用類麻醉藥品和精神藥品列管辦法</w:t>
        </w:r>
      </w:hyperlink>
      <w:r w:rsidR="00AA2943" w:rsidRPr="00797FDB">
        <w:rPr>
          <w:kern w:val="0"/>
          <w:sz w:val="22"/>
          <w:szCs w:val="22"/>
        </w:rPr>
        <w:t>》之違法情事，加強處罰。</w:t>
      </w:r>
    </w:p>
    <w:p w:rsidR="00AA2943" w:rsidRPr="00797FDB" w:rsidRDefault="00797FDB" w:rsidP="00797FDB">
      <w:pPr>
        <w:jc w:val="both"/>
        <w:rPr>
          <w:sz w:val="22"/>
          <w:szCs w:val="22"/>
        </w:rPr>
      </w:pPr>
      <w:r>
        <w:rPr>
          <w:rFonts w:hint="eastAsia"/>
          <w:sz w:val="22"/>
          <w:szCs w:val="22"/>
        </w:rPr>
        <w:t xml:space="preserve">　　</w:t>
      </w:r>
      <w:r w:rsidR="00CE6DA3">
        <w:rPr>
          <w:rFonts w:hint="eastAsia"/>
          <w:sz w:val="22"/>
          <w:szCs w:val="22"/>
          <w:lang w:eastAsia="zh-HK"/>
        </w:rPr>
        <w:t>九</w:t>
      </w:r>
      <w:r w:rsidRPr="00797FDB">
        <w:rPr>
          <w:sz w:val="22"/>
          <w:szCs w:val="22"/>
        </w:rPr>
        <w:t>、</w:t>
      </w:r>
      <w:r w:rsidR="00AA2943" w:rsidRPr="00797FDB">
        <w:rPr>
          <w:sz w:val="22"/>
          <w:szCs w:val="22"/>
        </w:rPr>
        <w:t>建議</w:t>
      </w:r>
      <w:r w:rsidR="00AA2943" w:rsidRPr="00797FDB">
        <w:rPr>
          <w:bCs/>
          <w:sz w:val="22"/>
          <w:szCs w:val="22"/>
        </w:rPr>
        <w:t>「</w:t>
      </w:r>
      <w:r w:rsidR="00AA2943" w:rsidRPr="00797FDB">
        <w:rPr>
          <w:sz w:val="22"/>
          <w:szCs w:val="22"/>
        </w:rPr>
        <w:t>國家禁毒委員會辦公室」在考量公布《中國禁毒報告》之問題時點上，資訊公開、透明化之方式為佳，並將中、英文全文放置於</w:t>
      </w:r>
      <w:r w:rsidR="00AA2943" w:rsidRPr="00797FDB">
        <w:rPr>
          <w:bCs/>
          <w:sz w:val="22"/>
          <w:szCs w:val="22"/>
        </w:rPr>
        <w:t>「</w:t>
      </w:r>
      <w:r w:rsidR="00AA2943" w:rsidRPr="00797FDB">
        <w:rPr>
          <w:sz w:val="22"/>
          <w:szCs w:val="22"/>
        </w:rPr>
        <w:t>國家禁毒委員會辦公室」之網站上，可令關心此一議題之學者及專家們，能順利地取得該年度最新版之《中國禁毒報告》，並進行分析，作為大陸禁毒施政，與國際及區域合作參考之用。以《</w:t>
      </w:r>
      <w:r w:rsidR="00AA2943" w:rsidRPr="00797FDB">
        <w:rPr>
          <w:sz w:val="22"/>
          <w:szCs w:val="22"/>
        </w:rPr>
        <w:t>2017</w:t>
      </w:r>
      <w:r w:rsidR="00AA2943" w:rsidRPr="00797FDB">
        <w:rPr>
          <w:sz w:val="22"/>
          <w:szCs w:val="22"/>
        </w:rPr>
        <w:t>中國禁毒報告》中文版為例，截至</w:t>
      </w:r>
      <w:r w:rsidR="00AA2943" w:rsidRPr="00797FDB">
        <w:rPr>
          <w:sz w:val="22"/>
          <w:szCs w:val="22"/>
        </w:rPr>
        <w:t>2017</w:t>
      </w:r>
      <w:r w:rsidR="00AA2943" w:rsidRPr="00797FDB">
        <w:rPr>
          <w:sz w:val="22"/>
          <w:szCs w:val="22"/>
        </w:rPr>
        <w:t>年</w:t>
      </w:r>
      <w:r w:rsidR="00AA2943" w:rsidRPr="00797FDB">
        <w:rPr>
          <w:sz w:val="22"/>
          <w:szCs w:val="22"/>
        </w:rPr>
        <w:t>5</w:t>
      </w:r>
      <w:r w:rsidR="00AA2943" w:rsidRPr="00797FDB">
        <w:rPr>
          <w:sz w:val="22"/>
          <w:szCs w:val="22"/>
        </w:rPr>
        <w:t>月為止，</w:t>
      </w:r>
      <w:r w:rsidR="00AA2943" w:rsidRPr="00797FDB">
        <w:rPr>
          <w:bCs/>
          <w:sz w:val="22"/>
          <w:szCs w:val="22"/>
        </w:rPr>
        <w:t>「</w:t>
      </w:r>
      <w:r w:rsidR="00AA2943" w:rsidRPr="00797FDB">
        <w:rPr>
          <w:sz w:val="22"/>
          <w:szCs w:val="22"/>
        </w:rPr>
        <w:t>國家禁毒委員會辦公室」雖已公布英文版之《</w:t>
      </w:r>
      <w:r w:rsidR="00AA2943" w:rsidRPr="00797FDB">
        <w:rPr>
          <w:sz w:val="22"/>
          <w:szCs w:val="22"/>
        </w:rPr>
        <w:t>2017</w:t>
      </w:r>
      <w:r w:rsidR="00AA2943" w:rsidRPr="00797FDB">
        <w:rPr>
          <w:sz w:val="22"/>
          <w:szCs w:val="22"/>
        </w:rPr>
        <w:t>中國禁毒報告》，但中文版之部分，仍未正式公開，似有管制過度之嫌，此種之管制作為，不利於禁毒資訊之流通，有背於</w:t>
      </w:r>
      <w:r w:rsidR="00AA2943" w:rsidRPr="00797FDB">
        <w:rPr>
          <w:bCs/>
          <w:sz w:val="22"/>
          <w:szCs w:val="22"/>
        </w:rPr>
        <w:t>「</w:t>
      </w:r>
      <w:r w:rsidR="00AA2943" w:rsidRPr="00797FDB">
        <w:rPr>
          <w:sz w:val="22"/>
          <w:szCs w:val="22"/>
        </w:rPr>
        <w:t>國家禁毒委員會辦公室」大力宣導禁毒工作之本質，有礙國際及區域合作之推進與開展。</w:t>
      </w:r>
    </w:p>
    <w:p w:rsidR="00AA2943" w:rsidRPr="00797FDB" w:rsidRDefault="00CE6DA3" w:rsidP="00797FDB">
      <w:pPr>
        <w:jc w:val="both"/>
        <w:rPr>
          <w:rStyle w:val="st1"/>
          <w:sz w:val="22"/>
          <w:szCs w:val="22"/>
        </w:rPr>
      </w:pPr>
      <w:r>
        <w:rPr>
          <w:rFonts w:hint="eastAsia"/>
          <w:sz w:val="22"/>
          <w:szCs w:val="22"/>
          <w:lang w:eastAsia="zh-HK"/>
        </w:rPr>
        <w:t xml:space="preserve">　　十</w:t>
      </w:r>
      <w:r w:rsidR="00797FDB" w:rsidRPr="00797FDB">
        <w:rPr>
          <w:sz w:val="22"/>
          <w:szCs w:val="22"/>
        </w:rPr>
        <w:t>、</w:t>
      </w:r>
      <w:r w:rsidR="00AA2943" w:rsidRPr="00797FDB">
        <w:rPr>
          <w:kern w:val="0"/>
          <w:sz w:val="22"/>
          <w:szCs w:val="22"/>
        </w:rPr>
        <w:t>在統籌禁毒之反毒機關方面，大陸主導機關，係為</w:t>
      </w:r>
      <w:r w:rsidR="00AA2943" w:rsidRPr="00797FDB">
        <w:rPr>
          <w:bCs/>
          <w:sz w:val="22"/>
          <w:szCs w:val="22"/>
        </w:rPr>
        <w:t>「</w:t>
      </w:r>
      <w:r w:rsidR="00AA2943" w:rsidRPr="00797FDB">
        <w:rPr>
          <w:sz w:val="22"/>
          <w:szCs w:val="22"/>
        </w:rPr>
        <w:t>國家禁毒委員會辦公室」；反觀</w:t>
      </w:r>
      <w:r w:rsidR="00AA2943" w:rsidRPr="00797FDB">
        <w:rPr>
          <w:kern w:val="0"/>
          <w:sz w:val="22"/>
          <w:szCs w:val="22"/>
        </w:rPr>
        <w:t>臺灣統籌禁毒之反毒機關，係為</w:t>
      </w:r>
      <w:r w:rsidR="00AA2943" w:rsidRPr="00797FDB">
        <w:rPr>
          <w:rStyle w:val="st1"/>
          <w:sz w:val="22"/>
          <w:szCs w:val="22"/>
        </w:rPr>
        <w:t>行政院毒品防制會報，本會報之功能，就監察院之觀點，其成效不佳，</w:t>
      </w:r>
      <w:r w:rsidR="00AA2943" w:rsidRPr="00797FDB">
        <w:rPr>
          <w:sz w:val="22"/>
          <w:szCs w:val="22"/>
        </w:rPr>
        <w:t>行政院、法務部及教育部等</w:t>
      </w:r>
      <w:r w:rsidR="00AA2943" w:rsidRPr="00797FDB">
        <w:rPr>
          <w:sz w:val="22"/>
          <w:szCs w:val="22"/>
        </w:rPr>
        <w:t>3</w:t>
      </w:r>
      <w:r w:rsidR="00AA2943" w:rsidRPr="00797FDB">
        <w:rPr>
          <w:sz w:val="22"/>
          <w:szCs w:val="22"/>
        </w:rPr>
        <w:t>個機關，</w:t>
      </w:r>
      <w:r w:rsidR="00AA2943" w:rsidRPr="00797FDB">
        <w:rPr>
          <w:rStyle w:val="st1"/>
          <w:sz w:val="22"/>
          <w:szCs w:val="22"/>
        </w:rPr>
        <w:t>曾於</w:t>
      </w:r>
      <w:r w:rsidR="00AA2943" w:rsidRPr="00797FDB">
        <w:rPr>
          <w:rStyle w:val="st1"/>
          <w:sz w:val="22"/>
          <w:szCs w:val="22"/>
        </w:rPr>
        <w:t>2013</w:t>
      </w:r>
      <w:r w:rsidR="00AA2943" w:rsidRPr="00797FDB">
        <w:rPr>
          <w:rStyle w:val="st1"/>
          <w:sz w:val="22"/>
          <w:szCs w:val="22"/>
        </w:rPr>
        <w:t>年遭受監察院之嚴厲糾正，</w:t>
      </w:r>
      <w:r w:rsidR="00AA2943" w:rsidRPr="001D5102">
        <w:rPr>
          <w:rStyle w:val="af0"/>
          <w:rFonts w:eastAsia="新細明體"/>
          <w:b/>
          <w:sz w:val="18"/>
          <w:vertAlign w:val="baseline"/>
        </w:rPr>
        <w:footnoteReference w:id="12"/>
      </w:r>
      <w:r w:rsidR="00AA2943" w:rsidRPr="00797FDB">
        <w:rPr>
          <w:rStyle w:val="st1"/>
          <w:sz w:val="22"/>
          <w:szCs w:val="22"/>
        </w:rPr>
        <w:t>主要之糾正點，如下所述：</w:t>
      </w:r>
      <w:r w:rsidR="00AA2943" w:rsidRPr="00797FDB">
        <w:rPr>
          <w:rStyle w:val="st1"/>
          <w:sz w:val="22"/>
          <w:szCs w:val="22"/>
        </w:rPr>
        <w:t>1</w:t>
      </w:r>
      <w:r w:rsidR="00AA2943" w:rsidRPr="00797FDB">
        <w:rPr>
          <w:rStyle w:val="st1"/>
          <w:sz w:val="22"/>
          <w:szCs w:val="22"/>
        </w:rPr>
        <w:t>、行政院毒品防制會報</w:t>
      </w:r>
      <w:r w:rsidR="00AA2943" w:rsidRPr="00797FDB">
        <w:rPr>
          <w:sz w:val="22"/>
          <w:szCs w:val="22"/>
        </w:rPr>
        <w:t>未依規定期間召開會議；</w:t>
      </w:r>
      <w:r w:rsidR="00AA2943" w:rsidRPr="00797FDB">
        <w:rPr>
          <w:sz w:val="22"/>
          <w:szCs w:val="22"/>
        </w:rPr>
        <w:t>2</w:t>
      </w:r>
      <w:r w:rsidR="00AA2943" w:rsidRPr="00797FDB">
        <w:rPr>
          <w:sz w:val="22"/>
          <w:szCs w:val="22"/>
        </w:rPr>
        <w:t>、</w:t>
      </w:r>
      <w:r w:rsidR="00AA2943" w:rsidRPr="00797FDB">
        <w:rPr>
          <w:rStyle w:val="st1"/>
          <w:sz w:val="22"/>
          <w:szCs w:val="22"/>
        </w:rPr>
        <w:t>行政院毒品防制會報係屬於</w:t>
      </w:r>
      <w:r w:rsidR="00AA2943" w:rsidRPr="00797FDB">
        <w:rPr>
          <w:sz w:val="22"/>
          <w:szCs w:val="22"/>
        </w:rPr>
        <w:t>非常設之建制單位，亦無專責幕</w:t>
      </w:r>
      <w:r w:rsidR="00AA2943" w:rsidRPr="00797FDB">
        <w:rPr>
          <w:sz w:val="22"/>
          <w:szCs w:val="22"/>
        </w:rPr>
        <w:lastRenderedPageBreak/>
        <w:t>僚單位；</w:t>
      </w:r>
      <w:r w:rsidR="00AA2943" w:rsidRPr="00797FDB">
        <w:rPr>
          <w:sz w:val="22"/>
          <w:szCs w:val="22"/>
        </w:rPr>
        <w:t>3</w:t>
      </w:r>
      <w:r w:rsidR="00AA2943" w:rsidRPr="00797FDB">
        <w:rPr>
          <w:sz w:val="22"/>
          <w:szCs w:val="22"/>
        </w:rPr>
        <w:t>、行政院、法務部及教育部等各機關各自宣導反毒，散彈打鳥，未見有效統合力道。</w:t>
      </w:r>
      <w:r w:rsidR="00AA2943" w:rsidRPr="00797FDB">
        <w:rPr>
          <w:bCs/>
          <w:sz w:val="22"/>
          <w:szCs w:val="22"/>
        </w:rPr>
        <w:t>「</w:t>
      </w:r>
      <w:r w:rsidR="00AA2943" w:rsidRPr="00797FDB">
        <w:rPr>
          <w:sz w:val="22"/>
          <w:szCs w:val="22"/>
        </w:rPr>
        <w:t>國家禁毒委員會辦公室」之組織態樣，值得臺灣學習。建議，宜於我方之行政院之下，成立行政院</w:t>
      </w:r>
      <w:r w:rsidR="00AA2943" w:rsidRPr="00797FDB">
        <w:rPr>
          <w:rStyle w:val="st1"/>
          <w:sz w:val="22"/>
          <w:szCs w:val="22"/>
        </w:rPr>
        <w:t>毒品防制辦公室，以取代現行功能</w:t>
      </w:r>
      <w:r w:rsidR="00AA2943" w:rsidRPr="00797FDB">
        <w:rPr>
          <w:sz w:val="22"/>
          <w:szCs w:val="22"/>
        </w:rPr>
        <w:t>行政院</w:t>
      </w:r>
      <w:r w:rsidR="00AA2943" w:rsidRPr="00797FDB">
        <w:rPr>
          <w:rStyle w:val="st1"/>
          <w:sz w:val="22"/>
          <w:szCs w:val="22"/>
        </w:rPr>
        <w:t>毒品防制會報。</w:t>
      </w:r>
    </w:p>
    <w:p w:rsidR="00AA2943" w:rsidRPr="001D5102" w:rsidRDefault="00797FDB" w:rsidP="001D5102">
      <w:pPr>
        <w:adjustRightInd w:val="0"/>
        <w:snapToGrid w:val="0"/>
        <w:jc w:val="both"/>
        <w:rPr>
          <w:rFonts w:ascii="Arial Unicode MS" w:hAnsi="Arial Unicode MS"/>
          <w:sz w:val="22"/>
          <w:szCs w:val="22"/>
        </w:rPr>
      </w:pPr>
      <w:r w:rsidRPr="001D5102">
        <w:rPr>
          <w:rFonts w:ascii="Arial Unicode MS" w:hAnsi="Arial Unicode MS" w:hint="eastAsia"/>
          <w:sz w:val="22"/>
          <w:szCs w:val="22"/>
        </w:rPr>
        <w:t xml:space="preserve">　　</w:t>
      </w:r>
      <w:r w:rsidR="00CE6DA3">
        <w:rPr>
          <w:rFonts w:hint="eastAsia"/>
          <w:sz w:val="22"/>
          <w:szCs w:val="22"/>
          <w:lang w:eastAsia="zh-HK"/>
        </w:rPr>
        <w:t>十一</w:t>
      </w:r>
      <w:r w:rsidRPr="001D5102">
        <w:rPr>
          <w:rFonts w:ascii="Arial Unicode MS" w:hAnsi="Arial Unicode MS"/>
          <w:sz w:val="22"/>
          <w:szCs w:val="22"/>
        </w:rPr>
        <w:t>、</w:t>
      </w:r>
      <w:r w:rsidR="00AA2943" w:rsidRPr="001D5102">
        <w:rPr>
          <w:rFonts w:ascii="Arial Unicode MS" w:hAnsi="Arial Unicode MS"/>
          <w:sz w:val="22"/>
          <w:szCs w:val="22"/>
        </w:rPr>
        <w:t>臺灣地區之</w:t>
      </w:r>
      <w:r w:rsidR="00AA2943" w:rsidRPr="001D5102">
        <w:rPr>
          <w:rFonts w:ascii="Arial Unicode MS" w:hAnsi="Arial Unicode MS"/>
          <w:sz w:val="22"/>
          <w:szCs w:val="22"/>
        </w:rPr>
        <w:t>K</w:t>
      </w:r>
      <w:r w:rsidR="00AA2943" w:rsidRPr="001D5102">
        <w:rPr>
          <w:rFonts w:ascii="Arial Unicode MS" w:hAnsi="Arial Unicode MS"/>
          <w:sz w:val="22"/>
          <w:szCs w:val="22"/>
        </w:rPr>
        <w:t>他命已受到青少年之嚴重濫用，建議，</w:t>
      </w:r>
      <w:r w:rsidR="00B145ED" w:rsidRPr="00AA2943">
        <w:rPr>
          <w:sz w:val="22"/>
          <w:szCs w:val="22"/>
        </w:rPr>
        <w:t>《</w:t>
      </w:r>
      <w:hyperlink r:id="rId25" w:history="1">
        <w:r w:rsidR="00B145ED" w:rsidRPr="00784B18">
          <w:rPr>
            <w:rStyle w:val="a3"/>
            <w:rFonts w:ascii="Times New Roman" w:hAnsi="Times New Roman"/>
            <w:sz w:val="22"/>
            <w:szCs w:val="22"/>
          </w:rPr>
          <w:t>毒品危害防制條例</w:t>
        </w:r>
      </w:hyperlink>
      <w:r w:rsidR="00AA2943" w:rsidRPr="001D5102">
        <w:rPr>
          <w:rFonts w:ascii="Arial Unicode MS" w:hAnsi="Arial Unicode MS"/>
          <w:sz w:val="22"/>
          <w:szCs w:val="22"/>
        </w:rPr>
        <w:t>》宜將</w:t>
      </w:r>
      <w:r w:rsidR="00AA2943" w:rsidRPr="001D5102">
        <w:rPr>
          <w:rFonts w:ascii="Arial Unicode MS" w:hAnsi="Arial Unicode MS"/>
          <w:sz w:val="22"/>
          <w:szCs w:val="22"/>
        </w:rPr>
        <w:t>K</w:t>
      </w:r>
      <w:r w:rsidR="00AA2943" w:rsidRPr="001D5102">
        <w:rPr>
          <w:rFonts w:ascii="Arial Unicode MS" w:hAnsi="Arial Unicode MS"/>
          <w:sz w:val="22"/>
          <w:szCs w:val="22"/>
        </w:rPr>
        <w:t>他命之等級，從</w:t>
      </w:r>
      <w:r w:rsidR="00AA2943" w:rsidRPr="001D5102">
        <w:rPr>
          <w:rFonts w:ascii="Arial Unicode MS" w:hAnsi="Arial Unicode MS"/>
          <w:sz w:val="22"/>
          <w:szCs w:val="22"/>
        </w:rPr>
        <w:t>3</w:t>
      </w:r>
      <w:r w:rsidR="00AA2943" w:rsidRPr="001D5102">
        <w:rPr>
          <w:rFonts w:ascii="Arial Unicode MS" w:hAnsi="Arial Unicode MS"/>
          <w:sz w:val="22"/>
          <w:szCs w:val="22"/>
        </w:rPr>
        <w:t>級提升至</w:t>
      </w:r>
      <w:r w:rsidR="00AA2943" w:rsidRPr="001D5102">
        <w:rPr>
          <w:rFonts w:ascii="Arial Unicode MS" w:hAnsi="Arial Unicode MS"/>
          <w:sz w:val="22"/>
          <w:szCs w:val="22"/>
        </w:rPr>
        <w:t>2</w:t>
      </w:r>
      <w:r w:rsidR="00AA2943" w:rsidRPr="001D5102">
        <w:rPr>
          <w:rFonts w:ascii="Arial Unicode MS" w:hAnsi="Arial Unicode MS"/>
          <w:sz w:val="22"/>
          <w:szCs w:val="22"/>
        </w:rPr>
        <w:t>級，改採以刑罰為主要之制裁手段。在實際運作上，可採較寬鬆緩起訴之作法，目前，法務部訂有緩起訴處分戒癮治療之實務運用之行政命令，可擴大緩起訴處分戒癮治療之範圍與手段，包括：令施用毒品者至全台各醫院接受心理與戒毒門診等。戒癮者</w:t>
      </w:r>
      <w:r w:rsidR="00AA2943" w:rsidRPr="001D5102">
        <w:rPr>
          <w:rFonts w:ascii="Arial Unicode MS" w:hAnsi="Arial Unicode MS"/>
          <w:sz w:val="22"/>
          <w:szCs w:val="22"/>
        </w:rPr>
        <w:t>(</w:t>
      </w:r>
      <w:r w:rsidR="00AA2943" w:rsidRPr="001D5102">
        <w:rPr>
          <w:rFonts w:ascii="Arial Unicode MS" w:hAnsi="Arial Unicode MS"/>
          <w:sz w:val="22"/>
          <w:szCs w:val="22"/>
        </w:rPr>
        <w:t>人</w:t>
      </w:r>
      <w:r w:rsidR="00AA2943" w:rsidRPr="001D5102">
        <w:rPr>
          <w:rFonts w:ascii="Arial Unicode MS" w:hAnsi="Arial Unicode MS"/>
          <w:sz w:val="22"/>
          <w:szCs w:val="22"/>
        </w:rPr>
        <w:t>)</w:t>
      </w:r>
      <w:r w:rsidR="00AA2943" w:rsidRPr="001D5102">
        <w:rPr>
          <w:rFonts w:ascii="Arial Unicode MS" w:hAnsi="Arial Unicode MS"/>
          <w:sz w:val="22"/>
          <w:szCs w:val="22"/>
        </w:rPr>
        <w:t>如於緩起訴處分戒癮治療之期間，再次施用毒品，提高可容許之復發次數，如</w:t>
      </w:r>
      <w:r w:rsidR="00AA2943" w:rsidRPr="001D5102">
        <w:rPr>
          <w:rFonts w:ascii="Arial Unicode MS" w:hAnsi="Arial Unicode MS"/>
          <w:sz w:val="22"/>
          <w:szCs w:val="22"/>
        </w:rPr>
        <w:t>2</w:t>
      </w:r>
      <w:r w:rsidR="00AA2943" w:rsidRPr="001D5102">
        <w:rPr>
          <w:rFonts w:ascii="Arial Unicode MS" w:hAnsi="Arial Unicode MS"/>
          <w:sz w:val="22"/>
          <w:szCs w:val="22"/>
        </w:rPr>
        <w:t>次或</w:t>
      </w:r>
      <w:r w:rsidR="00AA2943" w:rsidRPr="001D5102">
        <w:rPr>
          <w:rFonts w:ascii="Arial Unicode MS" w:hAnsi="Arial Unicode MS"/>
          <w:sz w:val="22"/>
          <w:szCs w:val="22"/>
        </w:rPr>
        <w:t>3</w:t>
      </w:r>
      <w:r w:rsidR="00AA2943" w:rsidRPr="001D5102">
        <w:rPr>
          <w:rFonts w:ascii="Arial Unicode MS" w:hAnsi="Arial Unicode MS"/>
          <w:sz w:val="22"/>
          <w:szCs w:val="22"/>
        </w:rPr>
        <w:t>次施用毒品，仍可保留其接受緩起訴處分戒癮治療之權利，而非一律均撤銷上述之緩起訴處分，並須令施用毒品者進入毒品戒治所，如此，應可解決法務部監所人滿為患之慮。對於青少年拉</w:t>
      </w:r>
      <w:r w:rsidR="00AA2943" w:rsidRPr="001D5102">
        <w:rPr>
          <w:rFonts w:ascii="Arial Unicode MS" w:hAnsi="Arial Unicode MS"/>
          <w:sz w:val="22"/>
          <w:szCs w:val="22"/>
        </w:rPr>
        <w:t>K</w:t>
      </w:r>
      <w:r w:rsidR="00AA2943" w:rsidRPr="001D5102">
        <w:rPr>
          <w:rFonts w:ascii="Arial Unicode MS" w:hAnsi="Arial Unicode MS"/>
          <w:sz w:val="22"/>
          <w:szCs w:val="22"/>
        </w:rPr>
        <w:t>之濫用情形，簡而言之，目前法制上之缺失，乃是愛之適足以害之。目前</w:t>
      </w:r>
      <w:r w:rsidR="00B145ED" w:rsidRPr="00AA2943">
        <w:rPr>
          <w:sz w:val="22"/>
          <w:szCs w:val="22"/>
        </w:rPr>
        <w:t>《</w:t>
      </w:r>
      <w:hyperlink r:id="rId26" w:history="1">
        <w:r w:rsidR="00B145ED" w:rsidRPr="00784B18">
          <w:rPr>
            <w:rStyle w:val="a3"/>
            <w:rFonts w:ascii="Times New Roman" w:hAnsi="Times New Roman"/>
            <w:sz w:val="22"/>
            <w:szCs w:val="22"/>
          </w:rPr>
          <w:t>毒品危害防制條例</w:t>
        </w:r>
      </w:hyperlink>
      <w:r w:rsidR="00AA2943" w:rsidRPr="001D5102">
        <w:rPr>
          <w:rFonts w:ascii="Arial Unicode MS" w:hAnsi="Arial Unicode MS"/>
          <w:sz w:val="22"/>
          <w:szCs w:val="22"/>
        </w:rPr>
        <w:t>》將</w:t>
      </w:r>
      <w:r w:rsidR="00AA2943" w:rsidRPr="001D5102">
        <w:rPr>
          <w:rFonts w:ascii="Arial Unicode MS" w:hAnsi="Arial Unicode MS"/>
          <w:sz w:val="22"/>
          <w:szCs w:val="22"/>
        </w:rPr>
        <w:t>K</w:t>
      </w:r>
      <w:r w:rsidR="00AA2943" w:rsidRPr="001D5102">
        <w:rPr>
          <w:rFonts w:ascii="Arial Unicode MS" w:hAnsi="Arial Unicode MS"/>
          <w:sz w:val="22"/>
          <w:szCs w:val="22"/>
        </w:rPr>
        <w:t>他命之等級，列在第</w:t>
      </w:r>
      <w:r w:rsidR="00AA2943" w:rsidRPr="001D5102">
        <w:rPr>
          <w:rFonts w:ascii="Arial Unicode MS" w:hAnsi="Arial Unicode MS"/>
          <w:sz w:val="22"/>
          <w:szCs w:val="22"/>
        </w:rPr>
        <w:t>3</w:t>
      </w:r>
      <w:r w:rsidR="00AA2943" w:rsidRPr="001D5102">
        <w:rPr>
          <w:rFonts w:ascii="Arial Unicode MS" w:hAnsi="Arial Unicode MS"/>
          <w:sz w:val="22"/>
          <w:szCs w:val="22"/>
        </w:rPr>
        <w:t>級之作法，無法有效解決</w:t>
      </w:r>
      <w:r w:rsidR="00AA2943" w:rsidRPr="001D5102">
        <w:rPr>
          <w:rFonts w:ascii="Arial Unicode MS" w:hAnsi="Arial Unicode MS"/>
          <w:sz w:val="22"/>
          <w:szCs w:val="22"/>
        </w:rPr>
        <w:t>K</w:t>
      </w:r>
      <w:r w:rsidR="00AA2943" w:rsidRPr="001D5102">
        <w:rPr>
          <w:rFonts w:ascii="Arial Unicode MS" w:hAnsi="Arial Unicode MS"/>
          <w:sz w:val="22"/>
          <w:szCs w:val="22"/>
        </w:rPr>
        <w:t>他命被青少年濫用之問題，僅是令問題持續惡化。強烈地建議，我方之</w:t>
      </w:r>
      <w:r w:rsidR="00B145ED" w:rsidRPr="00AA2943">
        <w:rPr>
          <w:sz w:val="22"/>
          <w:szCs w:val="22"/>
        </w:rPr>
        <w:t>《</w:t>
      </w:r>
      <w:hyperlink r:id="rId27" w:history="1">
        <w:r w:rsidR="00B145ED" w:rsidRPr="00784B18">
          <w:rPr>
            <w:rStyle w:val="a3"/>
            <w:rFonts w:ascii="Times New Roman" w:hAnsi="Times New Roman"/>
            <w:sz w:val="22"/>
            <w:szCs w:val="22"/>
          </w:rPr>
          <w:t>毒品危害防制條例</w:t>
        </w:r>
      </w:hyperlink>
      <w:r w:rsidR="00AA2943" w:rsidRPr="001D5102">
        <w:rPr>
          <w:rFonts w:ascii="Arial Unicode MS" w:hAnsi="Arial Unicode MS"/>
          <w:sz w:val="22"/>
          <w:szCs w:val="22"/>
        </w:rPr>
        <w:t>》宜將</w:t>
      </w:r>
      <w:r w:rsidR="00AA2943" w:rsidRPr="001D5102">
        <w:rPr>
          <w:rFonts w:ascii="Arial Unicode MS" w:hAnsi="Arial Unicode MS"/>
          <w:sz w:val="22"/>
          <w:szCs w:val="22"/>
        </w:rPr>
        <w:t>K</w:t>
      </w:r>
      <w:r w:rsidR="00AA2943" w:rsidRPr="001D5102">
        <w:rPr>
          <w:rFonts w:ascii="Arial Unicode MS" w:hAnsi="Arial Unicode MS"/>
          <w:sz w:val="22"/>
          <w:szCs w:val="22"/>
        </w:rPr>
        <w:t>他命之等級，從目前之</w:t>
      </w:r>
      <w:r w:rsidR="00AA2943" w:rsidRPr="001D5102">
        <w:rPr>
          <w:rFonts w:ascii="Arial Unicode MS" w:hAnsi="Arial Unicode MS"/>
          <w:sz w:val="22"/>
          <w:szCs w:val="22"/>
        </w:rPr>
        <w:t>3</w:t>
      </w:r>
      <w:r w:rsidR="00AA2943" w:rsidRPr="001D5102">
        <w:rPr>
          <w:rFonts w:ascii="Arial Unicode MS" w:hAnsi="Arial Unicode MS"/>
          <w:sz w:val="22"/>
          <w:szCs w:val="22"/>
        </w:rPr>
        <w:t>級，將其提升至</w:t>
      </w:r>
      <w:r w:rsidR="00AA2943" w:rsidRPr="001D5102">
        <w:rPr>
          <w:rFonts w:ascii="Arial Unicode MS" w:hAnsi="Arial Unicode MS"/>
          <w:sz w:val="22"/>
          <w:szCs w:val="22"/>
        </w:rPr>
        <w:t>2</w:t>
      </w:r>
      <w:r w:rsidR="00AA2943" w:rsidRPr="001D5102">
        <w:rPr>
          <w:rFonts w:ascii="Arial Unicode MS" w:hAnsi="Arial Unicode MS"/>
          <w:sz w:val="22"/>
          <w:szCs w:val="22"/>
        </w:rPr>
        <w:t>級，加大對於</w:t>
      </w:r>
      <w:r w:rsidR="00AA2943" w:rsidRPr="001D5102">
        <w:rPr>
          <w:rFonts w:ascii="Arial Unicode MS" w:hAnsi="Arial Unicode MS"/>
          <w:sz w:val="22"/>
          <w:szCs w:val="22"/>
        </w:rPr>
        <w:t>K</w:t>
      </w:r>
      <w:r w:rsidR="00AA2943" w:rsidRPr="001D5102">
        <w:rPr>
          <w:rFonts w:ascii="Arial Unicode MS" w:hAnsi="Arial Unicode MS"/>
          <w:sz w:val="22"/>
          <w:szCs w:val="22"/>
        </w:rPr>
        <w:t>他命處罰之力道與能量，達到嚇阻</w:t>
      </w:r>
      <w:r w:rsidR="00AA2943" w:rsidRPr="001D5102">
        <w:rPr>
          <w:rFonts w:ascii="Arial Unicode MS" w:hAnsi="Arial Unicode MS"/>
          <w:sz w:val="22"/>
          <w:szCs w:val="22"/>
        </w:rPr>
        <w:t>K</w:t>
      </w:r>
      <w:r w:rsidR="00AA2943" w:rsidRPr="001D5102">
        <w:rPr>
          <w:rFonts w:ascii="Arial Unicode MS" w:hAnsi="Arial Unicode MS"/>
          <w:sz w:val="22"/>
          <w:szCs w:val="22"/>
        </w:rPr>
        <w:t>他命被青少年濫用之犯罪形勢。</w:t>
      </w:r>
    </w:p>
    <w:p w:rsidR="00AA2943" w:rsidRPr="00797FDB" w:rsidRDefault="00AA2943" w:rsidP="00797FDB">
      <w:pPr>
        <w:jc w:val="both"/>
        <w:rPr>
          <w:sz w:val="22"/>
          <w:szCs w:val="22"/>
        </w:rPr>
      </w:pPr>
    </w:p>
    <w:p w:rsidR="00AA2943" w:rsidRPr="000A1211" w:rsidRDefault="004A36FC" w:rsidP="004A36FC">
      <w:pPr>
        <w:autoSpaceDE w:val="0"/>
        <w:autoSpaceDN w:val="0"/>
        <w:adjustRightInd w:val="0"/>
        <w:spacing w:line="0" w:lineRule="atLeast"/>
        <w:jc w:val="right"/>
        <w:rPr>
          <w:sz w:val="18"/>
          <w:szCs w:val="22"/>
        </w:rPr>
      </w:pPr>
      <w:r w:rsidRPr="000A1211">
        <w:rPr>
          <w:rFonts w:hint="eastAsia"/>
          <w:sz w:val="18"/>
          <w:szCs w:val="22"/>
        </w:rPr>
        <w:t>。。。。。。。。。。。。。。。。。。。</w:t>
      </w:r>
      <w:hyperlink w:anchor="a目次" w:history="1">
        <w:r w:rsidRPr="000A1211">
          <w:rPr>
            <w:rStyle w:val="a3"/>
            <w:sz w:val="18"/>
            <w:szCs w:val="22"/>
          </w:rPr>
          <w:t>回目次</w:t>
        </w:r>
      </w:hyperlink>
      <w:r w:rsidR="00D53C59">
        <w:rPr>
          <w:rFonts w:ascii="新細明體" w:hAnsi="新細明體"/>
          <w:color w:val="808000"/>
          <w:sz w:val="18"/>
          <w:szCs w:val="22"/>
        </w:rPr>
        <w:t>〉〉</w:t>
      </w:r>
    </w:p>
    <w:p w:rsidR="00AA2943" w:rsidRDefault="00AA2943" w:rsidP="002A19DF">
      <w:pPr>
        <w:pStyle w:val="1"/>
      </w:pPr>
      <w:bookmarkStart w:id="8" w:name="_參考文獻"/>
      <w:bookmarkEnd w:id="8"/>
      <w:r w:rsidRPr="00AA2943">
        <w:t>參考文獻</w:t>
      </w:r>
    </w:p>
    <w:p w:rsidR="00E83761" w:rsidRDefault="00E83761" w:rsidP="00E83761">
      <w:r w:rsidRPr="001D5102">
        <w:rPr>
          <w:rFonts w:ascii="Arial Unicode MS" w:hAnsi="Arial Unicode MS"/>
          <w:sz w:val="22"/>
          <w:szCs w:val="22"/>
        </w:rPr>
        <w:t>。</w:t>
      </w:r>
      <w:hyperlink w:anchor="_中文參考文獻：" w:history="1">
        <w:r w:rsidRPr="00E83761">
          <w:rPr>
            <w:rStyle w:val="a3"/>
            <w:rFonts w:ascii="Arial Unicode MS" w:hAnsi="Arial Unicode MS"/>
            <w:sz w:val="22"/>
            <w:szCs w:val="22"/>
          </w:rPr>
          <w:t>中文參考文獻</w:t>
        </w:r>
      </w:hyperlink>
      <w:r w:rsidRPr="001D5102">
        <w:rPr>
          <w:rFonts w:ascii="Arial Unicode MS" w:hAnsi="Arial Unicode MS"/>
          <w:sz w:val="22"/>
          <w:szCs w:val="22"/>
        </w:rPr>
        <w:t>。</w:t>
      </w:r>
      <w:hyperlink w:anchor="_英文參考文獻：" w:history="1">
        <w:r w:rsidRPr="00E83761">
          <w:rPr>
            <w:rStyle w:val="a3"/>
            <w:rFonts w:ascii="Arial Unicode MS" w:hAnsi="Arial Unicode MS"/>
            <w:sz w:val="22"/>
            <w:szCs w:val="22"/>
          </w:rPr>
          <w:t>英文參考文獻</w:t>
        </w:r>
      </w:hyperlink>
      <w:r w:rsidRPr="001D5102">
        <w:rPr>
          <w:rFonts w:ascii="Arial Unicode MS" w:hAnsi="Arial Unicode MS"/>
          <w:sz w:val="22"/>
          <w:szCs w:val="22"/>
        </w:rPr>
        <w:t>。</w:t>
      </w:r>
      <w:hyperlink w:anchor="_網路參考文獻：" w:history="1">
        <w:r w:rsidRPr="00E83761">
          <w:rPr>
            <w:rStyle w:val="a3"/>
            <w:rFonts w:ascii="Arial Unicode MS" w:hAnsi="Arial Unicode MS"/>
            <w:sz w:val="22"/>
            <w:szCs w:val="22"/>
          </w:rPr>
          <w:t>網路參考文獻</w:t>
        </w:r>
      </w:hyperlink>
      <w:r w:rsidRPr="001D5102">
        <w:rPr>
          <w:rFonts w:ascii="Arial Unicode MS" w:hAnsi="Arial Unicode MS"/>
          <w:sz w:val="22"/>
          <w:szCs w:val="22"/>
        </w:rPr>
        <w:t>。</w:t>
      </w:r>
      <w:hyperlink w:anchor="_其他文獻：" w:history="1">
        <w:r w:rsidRPr="00E83761">
          <w:rPr>
            <w:rStyle w:val="a3"/>
            <w:rFonts w:ascii="Arial Unicode MS" w:hAnsi="Arial Unicode MS"/>
            <w:sz w:val="22"/>
            <w:szCs w:val="22"/>
          </w:rPr>
          <w:t>其他文獻</w:t>
        </w:r>
      </w:hyperlink>
    </w:p>
    <w:p w:rsidR="00E83761" w:rsidRPr="00E83761" w:rsidRDefault="00E83761" w:rsidP="00E83761"/>
    <w:p w:rsidR="00AA2943" w:rsidRPr="00AA2943" w:rsidRDefault="00AA2943" w:rsidP="002A19DF">
      <w:pPr>
        <w:pStyle w:val="2"/>
      </w:pPr>
      <w:bookmarkStart w:id="9" w:name="_中文參考文獻："/>
      <w:bookmarkEnd w:id="9"/>
      <w:r w:rsidRPr="00AA2943">
        <w:t>中文參考文獻：</w:t>
      </w:r>
    </w:p>
    <w:p w:rsidR="0021044B" w:rsidRPr="0021044B" w:rsidRDefault="0021044B" w:rsidP="0021044B">
      <w:pPr>
        <w:jc w:val="both"/>
        <w:rPr>
          <w:sz w:val="22"/>
          <w:szCs w:val="22"/>
        </w:rPr>
      </w:pPr>
      <w:r w:rsidRPr="0021044B">
        <w:rPr>
          <w:rFonts w:hint="eastAsia"/>
          <w:sz w:val="22"/>
          <w:szCs w:val="22"/>
        </w:rPr>
        <w:t>◎孔懷瑞（</w:t>
      </w:r>
      <w:r w:rsidRPr="0021044B">
        <w:rPr>
          <w:rFonts w:hint="eastAsia"/>
          <w:sz w:val="22"/>
          <w:szCs w:val="22"/>
        </w:rPr>
        <w:t>2007</w:t>
      </w:r>
      <w:r w:rsidRPr="0021044B">
        <w:rPr>
          <w:rFonts w:hint="eastAsia"/>
          <w:sz w:val="22"/>
          <w:szCs w:val="22"/>
        </w:rPr>
        <w:t>），臺海兩岸毒品犯罪問題分析－兼論兩岸合作打擊毒品犯罪。臺北：國立政治大學國家安全與大陸研究碩士在職專班碩士論文。</w:t>
      </w:r>
    </w:p>
    <w:p w:rsidR="0021044B" w:rsidRPr="0021044B" w:rsidRDefault="0021044B" w:rsidP="0021044B">
      <w:pPr>
        <w:jc w:val="both"/>
        <w:rPr>
          <w:sz w:val="22"/>
          <w:szCs w:val="22"/>
        </w:rPr>
      </w:pPr>
      <w:r w:rsidRPr="0021044B">
        <w:rPr>
          <w:rFonts w:hint="eastAsia"/>
          <w:sz w:val="22"/>
          <w:szCs w:val="22"/>
        </w:rPr>
        <w:t>◎王勁力</w:t>
      </w:r>
      <w:r w:rsidRPr="0021044B">
        <w:rPr>
          <w:rFonts w:hint="eastAsia"/>
          <w:sz w:val="22"/>
          <w:szCs w:val="22"/>
        </w:rPr>
        <w:t>(2013)</w:t>
      </w:r>
      <w:r w:rsidRPr="0021044B">
        <w:rPr>
          <w:rFonts w:hint="eastAsia"/>
          <w:sz w:val="22"/>
          <w:szCs w:val="22"/>
        </w:rPr>
        <w:t>，電腦網路犯罪偵查之數位證據探究，檢察新論，第</w:t>
      </w:r>
      <w:r w:rsidRPr="0021044B">
        <w:rPr>
          <w:rFonts w:hint="eastAsia"/>
          <w:sz w:val="22"/>
          <w:szCs w:val="22"/>
        </w:rPr>
        <w:t>13</w:t>
      </w:r>
      <w:r w:rsidRPr="0021044B">
        <w:rPr>
          <w:rFonts w:hint="eastAsia"/>
          <w:sz w:val="22"/>
          <w:szCs w:val="22"/>
        </w:rPr>
        <w:t>期，台北：台灣高等法院檢察署。</w:t>
      </w:r>
    </w:p>
    <w:p w:rsidR="0021044B" w:rsidRPr="0021044B" w:rsidRDefault="0021044B" w:rsidP="0021044B">
      <w:pPr>
        <w:jc w:val="both"/>
        <w:rPr>
          <w:sz w:val="22"/>
          <w:szCs w:val="22"/>
        </w:rPr>
      </w:pPr>
      <w:r w:rsidRPr="0021044B">
        <w:rPr>
          <w:rFonts w:hint="eastAsia"/>
          <w:sz w:val="22"/>
          <w:szCs w:val="22"/>
        </w:rPr>
        <w:t>◎王乾榮</w:t>
      </w:r>
      <w:r w:rsidRPr="0021044B">
        <w:rPr>
          <w:rFonts w:hint="eastAsia"/>
          <w:sz w:val="22"/>
          <w:szCs w:val="22"/>
        </w:rPr>
        <w:t>(2004)</w:t>
      </w:r>
      <w:r w:rsidRPr="0021044B">
        <w:rPr>
          <w:rFonts w:hint="eastAsia"/>
          <w:sz w:val="22"/>
          <w:szCs w:val="22"/>
        </w:rPr>
        <w:t>，犯罪偵查，臺灣警察專科學校，第</w:t>
      </w:r>
      <w:r w:rsidRPr="0021044B">
        <w:rPr>
          <w:rFonts w:hint="eastAsia"/>
          <w:sz w:val="22"/>
          <w:szCs w:val="22"/>
        </w:rPr>
        <w:t>369-372</w:t>
      </w:r>
      <w:r w:rsidRPr="0021044B">
        <w:rPr>
          <w:rFonts w:hint="eastAsia"/>
          <w:sz w:val="22"/>
          <w:szCs w:val="22"/>
        </w:rPr>
        <w:t>頁。</w:t>
      </w:r>
    </w:p>
    <w:p w:rsidR="0021044B" w:rsidRPr="0021044B" w:rsidRDefault="0021044B" w:rsidP="0021044B">
      <w:pPr>
        <w:jc w:val="both"/>
        <w:rPr>
          <w:sz w:val="22"/>
          <w:szCs w:val="22"/>
        </w:rPr>
      </w:pPr>
      <w:r w:rsidRPr="0021044B">
        <w:rPr>
          <w:rFonts w:hint="eastAsia"/>
          <w:sz w:val="22"/>
          <w:szCs w:val="22"/>
        </w:rPr>
        <w:t>◎王寬弘</w:t>
      </w:r>
      <w:r w:rsidRPr="0021044B">
        <w:rPr>
          <w:rFonts w:hint="eastAsia"/>
          <w:sz w:val="22"/>
          <w:szCs w:val="22"/>
        </w:rPr>
        <w:t>(2011)</w:t>
      </w:r>
      <w:r w:rsidRPr="0021044B">
        <w:rPr>
          <w:rFonts w:hint="eastAsia"/>
          <w:sz w:val="22"/>
          <w:szCs w:val="22"/>
        </w:rPr>
        <w:t>，大陸地區人民進入台灣相關入出境法令問題淺探，</w:t>
      </w:r>
      <w:r w:rsidRPr="0021044B">
        <w:rPr>
          <w:rFonts w:hint="eastAsia"/>
          <w:sz w:val="22"/>
          <w:szCs w:val="22"/>
        </w:rPr>
        <w:t>2011</w:t>
      </w:r>
      <w:r w:rsidRPr="0021044B">
        <w:rPr>
          <w:rFonts w:hint="eastAsia"/>
          <w:sz w:val="22"/>
          <w:szCs w:val="22"/>
        </w:rPr>
        <w:t>年人口移動與執法學術研討會，桃園：中央警察大學。</w:t>
      </w:r>
    </w:p>
    <w:p w:rsidR="0021044B" w:rsidRPr="0021044B" w:rsidRDefault="0021044B" w:rsidP="0021044B">
      <w:pPr>
        <w:jc w:val="both"/>
        <w:rPr>
          <w:sz w:val="22"/>
          <w:szCs w:val="22"/>
        </w:rPr>
      </w:pPr>
      <w:r w:rsidRPr="0021044B">
        <w:rPr>
          <w:rFonts w:hint="eastAsia"/>
          <w:sz w:val="22"/>
          <w:szCs w:val="22"/>
        </w:rPr>
        <w:t>◎王寬弘</w:t>
      </w:r>
      <w:r w:rsidRPr="0021044B">
        <w:rPr>
          <w:rFonts w:hint="eastAsia"/>
          <w:sz w:val="22"/>
          <w:szCs w:val="22"/>
        </w:rPr>
        <w:t>(2012)</w:t>
      </w:r>
      <w:r w:rsidRPr="0021044B">
        <w:rPr>
          <w:rFonts w:hint="eastAsia"/>
          <w:sz w:val="22"/>
          <w:szCs w:val="22"/>
        </w:rPr>
        <w:t>，大陸地區人民進入台灣相關入出境法令問題淺探，國土安全與國境管理學報，第</w:t>
      </w:r>
      <w:r w:rsidRPr="0021044B">
        <w:rPr>
          <w:rFonts w:hint="eastAsia"/>
          <w:sz w:val="22"/>
          <w:szCs w:val="22"/>
        </w:rPr>
        <w:t>17</w:t>
      </w:r>
      <w:r w:rsidRPr="0021044B">
        <w:rPr>
          <w:rFonts w:hint="eastAsia"/>
          <w:sz w:val="22"/>
          <w:szCs w:val="22"/>
        </w:rPr>
        <w:t>期，桃園：中央警察大學，頁</w:t>
      </w:r>
      <w:r w:rsidRPr="0021044B">
        <w:rPr>
          <w:rFonts w:hint="eastAsia"/>
          <w:sz w:val="22"/>
          <w:szCs w:val="22"/>
        </w:rPr>
        <w:t>155-185</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◎朱正聲（</w:t>
      </w:r>
      <w:r w:rsidRPr="0021044B">
        <w:rPr>
          <w:rFonts w:hint="eastAsia"/>
          <w:sz w:val="22"/>
          <w:szCs w:val="22"/>
        </w:rPr>
        <w:t>2007</w:t>
      </w:r>
      <w:r w:rsidRPr="0021044B">
        <w:rPr>
          <w:rFonts w:hint="eastAsia"/>
          <w:sz w:val="22"/>
          <w:szCs w:val="22"/>
        </w:rPr>
        <w:t>）。全球化下我國緝毒工作之研究。臺北：國立政治大學國家安全與大陸研究碩士在職專班碩士論文。</w:t>
      </w:r>
    </w:p>
    <w:p w:rsidR="0021044B" w:rsidRPr="0021044B" w:rsidRDefault="0021044B" w:rsidP="0021044B">
      <w:pPr>
        <w:jc w:val="both"/>
        <w:rPr>
          <w:sz w:val="22"/>
          <w:szCs w:val="22"/>
        </w:rPr>
      </w:pPr>
      <w:r w:rsidRPr="0021044B">
        <w:rPr>
          <w:rFonts w:hint="eastAsia"/>
          <w:sz w:val="22"/>
          <w:szCs w:val="22"/>
        </w:rPr>
        <w:t>◎朱蓓蕾</w:t>
      </w:r>
      <w:r w:rsidRPr="0021044B">
        <w:rPr>
          <w:rFonts w:hint="eastAsia"/>
          <w:sz w:val="22"/>
          <w:szCs w:val="22"/>
        </w:rPr>
        <w:t>(2005)</w:t>
      </w:r>
      <w:r w:rsidRPr="0021044B">
        <w:rPr>
          <w:rFonts w:hint="eastAsia"/>
          <w:sz w:val="22"/>
          <w:szCs w:val="22"/>
        </w:rPr>
        <w:t>，「全球毒品走私活動：非傳統性安全之分析」（</w:t>
      </w:r>
      <w:r w:rsidRPr="0021044B">
        <w:rPr>
          <w:rFonts w:hint="eastAsia"/>
          <w:sz w:val="22"/>
          <w:szCs w:val="22"/>
        </w:rPr>
        <w:t>NSC 92-2414-H-015-004</w:t>
      </w:r>
      <w:r w:rsidRPr="0021044B">
        <w:rPr>
          <w:rFonts w:hint="eastAsia"/>
          <w:sz w:val="22"/>
          <w:szCs w:val="22"/>
        </w:rPr>
        <w:t>），東亞研究，第</w:t>
      </w:r>
      <w:r w:rsidRPr="0021044B">
        <w:rPr>
          <w:rFonts w:hint="eastAsia"/>
          <w:sz w:val="22"/>
          <w:szCs w:val="22"/>
        </w:rPr>
        <w:t>36</w:t>
      </w:r>
      <w:r w:rsidRPr="0021044B">
        <w:rPr>
          <w:rFonts w:hint="eastAsia"/>
          <w:sz w:val="22"/>
          <w:szCs w:val="22"/>
        </w:rPr>
        <w:t>卷第</w:t>
      </w:r>
      <w:r w:rsidRPr="0021044B">
        <w:rPr>
          <w:rFonts w:hint="eastAsia"/>
          <w:sz w:val="22"/>
          <w:szCs w:val="22"/>
        </w:rPr>
        <w:t>2</w:t>
      </w:r>
      <w:r w:rsidRPr="0021044B">
        <w:rPr>
          <w:rFonts w:hint="eastAsia"/>
          <w:sz w:val="22"/>
          <w:szCs w:val="22"/>
        </w:rPr>
        <w:t>期，頁</w:t>
      </w:r>
      <w:r w:rsidRPr="0021044B">
        <w:rPr>
          <w:rFonts w:hint="eastAsia"/>
          <w:sz w:val="22"/>
          <w:szCs w:val="22"/>
        </w:rPr>
        <w:t>54-90</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◎朱蓓蕾</w:t>
      </w:r>
      <w:r w:rsidRPr="0021044B">
        <w:rPr>
          <w:rFonts w:hint="eastAsia"/>
          <w:sz w:val="22"/>
          <w:szCs w:val="22"/>
        </w:rPr>
        <w:t>(2015)</w:t>
      </w:r>
      <w:r w:rsidRPr="0021044B">
        <w:rPr>
          <w:rFonts w:hint="eastAsia"/>
          <w:sz w:val="22"/>
          <w:szCs w:val="22"/>
        </w:rPr>
        <w:t>，「大陸公布《</w:t>
      </w:r>
      <w:r w:rsidRPr="0021044B">
        <w:rPr>
          <w:rFonts w:hint="eastAsia"/>
          <w:sz w:val="22"/>
          <w:szCs w:val="22"/>
        </w:rPr>
        <w:t>2015</w:t>
      </w:r>
      <w:r w:rsidRPr="0021044B">
        <w:rPr>
          <w:rFonts w:hint="eastAsia"/>
          <w:sz w:val="22"/>
          <w:szCs w:val="22"/>
        </w:rPr>
        <w:t>中國禁毒報告》之評析」，展望與探索</w:t>
      </w:r>
      <w:r w:rsidRPr="0021044B">
        <w:rPr>
          <w:rFonts w:hint="eastAsia"/>
          <w:sz w:val="22"/>
          <w:szCs w:val="22"/>
        </w:rPr>
        <w:t>(</w:t>
      </w:r>
      <w:r w:rsidRPr="0021044B">
        <w:rPr>
          <w:rFonts w:hint="eastAsia"/>
          <w:sz w:val="22"/>
          <w:szCs w:val="22"/>
        </w:rPr>
        <w:t>新北市新店區</w:t>
      </w:r>
      <w:r w:rsidRPr="0021044B">
        <w:rPr>
          <w:rFonts w:hint="eastAsia"/>
          <w:sz w:val="22"/>
          <w:szCs w:val="22"/>
        </w:rPr>
        <w:t>)</w:t>
      </w:r>
      <w:r w:rsidRPr="0021044B">
        <w:rPr>
          <w:rFonts w:hint="eastAsia"/>
          <w:sz w:val="22"/>
          <w:szCs w:val="22"/>
        </w:rPr>
        <w:t>，第</w:t>
      </w:r>
      <w:r w:rsidRPr="0021044B">
        <w:rPr>
          <w:rFonts w:hint="eastAsia"/>
          <w:sz w:val="22"/>
          <w:szCs w:val="22"/>
        </w:rPr>
        <w:t>13</w:t>
      </w:r>
      <w:r w:rsidRPr="0021044B">
        <w:rPr>
          <w:rFonts w:hint="eastAsia"/>
          <w:sz w:val="22"/>
          <w:szCs w:val="22"/>
        </w:rPr>
        <w:t>卷第</w:t>
      </w:r>
      <w:r w:rsidRPr="0021044B">
        <w:rPr>
          <w:rFonts w:hint="eastAsia"/>
          <w:sz w:val="22"/>
          <w:szCs w:val="22"/>
        </w:rPr>
        <w:t>5</w:t>
      </w:r>
      <w:r w:rsidRPr="0021044B">
        <w:rPr>
          <w:rFonts w:hint="eastAsia"/>
          <w:sz w:val="22"/>
          <w:szCs w:val="22"/>
        </w:rPr>
        <w:t>期，頁</w:t>
      </w:r>
      <w:r w:rsidRPr="0021044B">
        <w:rPr>
          <w:rFonts w:hint="eastAsia"/>
          <w:sz w:val="22"/>
          <w:szCs w:val="22"/>
        </w:rPr>
        <w:t>20-27</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◎朱蓓蕾</w:t>
      </w:r>
      <w:r w:rsidRPr="0021044B">
        <w:rPr>
          <w:rFonts w:hint="eastAsia"/>
          <w:sz w:val="22"/>
          <w:szCs w:val="22"/>
        </w:rPr>
        <w:t>(2015)</w:t>
      </w:r>
      <w:r w:rsidRPr="0021044B">
        <w:rPr>
          <w:rFonts w:hint="eastAsia"/>
          <w:sz w:val="22"/>
          <w:szCs w:val="22"/>
        </w:rPr>
        <w:t>，「兩岸強化合作防制毒品犯罪：合夥治理之概念分析」，「第十屆海峽兩岸暨香港、澳門警學研討會」收錄論文集，台北：中央警察大學、警政署、刑事偵防協會、陸委會主辦，頁</w:t>
      </w:r>
      <w:r w:rsidRPr="0021044B">
        <w:rPr>
          <w:rFonts w:hint="eastAsia"/>
          <w:sz w:val="22"/>
          <w:szCs w:val="22"/>
        </w:rPr>
        <w:t>9-26</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lastRenderedPageBreak/>
        <w:t>◎吳克俊（</w:t>
      </w:r>
      <w:r w:rsidRPr="0021044B">
        <w:rPr>
          <w:rFonts w:hint="eastAsia"/>
          <w:sz w:val="22"/>
          <w:szCs w:val="22"/>
        </w:rPr>
        <w:t>2007</w:t>
      </w:r>
      <w:r w:rsidRPr="0021044B">
        <w:rPr>
          <w:rFonts w:hint="eastAsia"/>
          <w:sz w:val="22"/>
          <w:szCs w:val="22"/>
        </w:rPr>
        <w:t>）。臺灣海洛因市場運銷網絡及銷售策略之研究。臺北：國立臺北大學犯罪學研究所碩士論文。</w:t>
      </w:r>
    </w:p>
    <w:p w:rsidR="0021044B" w:rsidRPr="0021044B" w:rsidRDefault="0021044B" w:rsidP="0021044B">
      <w:pPr>
        <w:jc w:val="both"/>
        <w:rPr>
          <w:sz w:val="22"/>
          <w:szCs w:val="22"/>
        </w:rPr>
      </w:pPr>
      <w:r w:rsidRPr="0021044B">
        <w:rPr>
          <w:rFonts w:hint="eastAsia"/>
          <w:sz w:val="22"/>
          <w:szCs w:val="22"/>
        </w:rPr>
        <w:t>◎李名盛（</w:t>
      </w:r>
      <w:r w:rsidRPr="0021044B">
        <w:rPr>
          <w:rFonts w:hint="eastAsia"/>
          <w:sz w:val="22"/>
          <w:szCs w:val="22"/>
        </w:rPr>
        <w:t>1997</w:t>
      </w:r>
      <w:r w:rsidRPr="0021044B">
        <w:rPr>
          <w:rFonts w:hint="eastAsia"/>
          <w:sz w:val="22"/>
          <w:szCs w:val="22"/>
        </w:rPr>
        <w:t>）。犯罪模式分析之研究－以臺灣海洛因及安非他命交易為例。桃園：中央警察大學警政研究所碩士論文。</w:t>
      </w:r>
    </w:p>
    <w:p w:rsidR="0021044B" w:rsidRPr="0021044B" w:rsidRDefault="0021044B" w:rsidP="0021044B">
      <w:pPr>
        <w:jc w:val="both"/>
        <w:rPr>
          <w:sz w:val="22"/>
          <w:szCs w:val="22"/>
        </w:rPr>
      </w:pPr>
      <w:r w:rsidRPr="0021044B">
        <w:rPr>
          <w:rFonts w:hint="eastAsia"/>
          <w:sz w:val="22"/>
          <w:szCs w:val="22"/>
        </w:rPr>
        <w:t>◎汪毓瑋</w:t>
      </w:r>
      <w:r w:rsidRPr="0021044B">
        <w:rPr>
          <w:rFonts w:hint="eastAsia"/>
          <w:sz w:val="22"/>
          <w:szCs w:val="22"/>
        </w:rPr>
        <w:t>(2015)</w:t>
      </w:r>
      <w:r w:rsidRPr="0021044B">
        <w:rPr>
          <w:rFonts w:hint="eastAsia"/>
          <w:sz w:val="22"/>
          <w:szCs w:val="22"/>
        </w:rPr>
        <w:t>，「國土安全理論與實踐之發展」，國土安全與國境管理學報，第</w:t>
      </w:r>
      <w:r w:rsidRPr="0021044B">
        <w:rPr>
          <w:rFonts w:hint="eastAsia"/>
          <w:sz w:val="22"/>
          <w:szCs w:val="22"/>
        </w:rPr>
        <w:t xml:space="preserve">23 </w:t>
      </w:r>
      <w:r w:rsidRPr="0021044B">
        <w:rPr>
          <w:rFonts w:hint="eastAsia"/>
          <w:sz w:val="22"/>
          <w:szCs w:val="22"/>
        </w:rPr>
        <w:t>期，頁</w:t>
      </w:r>
      <w:r w:rsidRPr="0021044B">
        <w:rPr>
          <w:rFonts w:hint="eastAsia"/>
          <w:sz w:val="22"/>
          <w:szCs w:val="22"/>
        </w:rPr>
        <w:t>1-47</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◎汪毓瑋</w:t>
      </w:r>
      <w:r w:rsidRPr="0021044B">
        <w:rPr>
          <w:rFonts w:hint="eastAsia"/>
          <w:sz w:val="22"/>
          <w:szCs w:val="22"/>
        </w:rPr>
        <w:t>(2016)</w:t>
      </w:r>
      <w:r w:rsidRPr="0021044B">
        <w:rPr>
          <w:rFonts w:hint="eastAsia"/>
          <w:sz w:val="22"/>
          <w:szCs w:val="22"/>
        </w:rPr>
        <w:t>，國境執法，第</w:t>
      </w:r>
      <w:r w:rsidRPr="0021044B">
        <w:rPr>
          <w:rFonts w:hint="eastAsia"/>
          <w:sz w:val="22"/>
          <w:szCs w:val="22"/>
        </w:rPr>
        <w:t>3</w:t>
      </w:r>
      <w:r w:rsidRPr="0021044B">
        <w:rPr>
          <w:rFonts w:hint="eastAsia"/>
          <w:sz w:val="22"/>
          <w:szCs w:val="22"/>
        </w:rPr>
        <w:t>版，台北：元照出版社。</w:t>
      </w:r>
    </w:p>
    <w:p w:rsidR="0021044B" w:rsidRPr="0021044B" w:rsidRDefault="0021044B" w:rsidP="0021044B">
      <w:pPr>
        <w:jc w:val="both"/>
        <w:rPr>
          <w:sz w:val="22"/>
          <w:szCs w:val="22"/>
        </w:rPr>
      </w:pPr>
      <w:r w:rsidRPr="0021044B">
        <w:rPr>
          <w:rFonts w:hint="eastAsia"/>
          <w:sz w:val="22"/>
          <w:szCs w:val="22"/>
        </w:rPr>
        <w:t>◎汪毓瑋，全球治理脈絡下因應組織性犯罪之理論與實踐，遠景季刊，第</w:t>
      </w:r>
      <w:r w:rsidRPr="0021044B">
        <w:rPr>
          <w:rFonts w:hint="eastAsia"/>
          <w:sz w:val="22"/>
          <w:szCs w:val="22"/>
        </w:rPr>
        <w:t>7</w:t>
      </w:r>
      <w:r w:rsidRPr="0021044B">
        <w:rPr>
          <w:rFonts w:hint="eastAsia"/>
          <w:sz w:val="22"/>
          <w:szCs w:val="22"/>
        </w:rPr>
        <w:t>卷，第</w:t>
      </w:r>
      <w:r w:rsidRPr="0021044B">
        <w:rPr>
          <w:rFonts w:hint="eastAsia"/>
          <w:sz w:val="22"/>
          <w:szCs w:val="22"/>
        </w:rPr>
        <w:t>3</w:t>
      </w:r>
      <w:r w:rsidRPr="0021044B">
        <w:rPr>
          <w:rFonts w:hint="eastAsia"/>
          <w:sz w:val="22"/>
          <w:szCs w:val="22"/>
        </w:rPr>
        <w:t>期，</w:t>
      </w:r>
      <w:r w:rsidRPr="0021044B">
        <w:rPr>
          <w:rFonts w:hint="eastAsia"/>
          <w:sz w:val="22"/>
          <w:szCs w:val="22"/>
        </w:rPr>
        <w:t>2006</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◎孟維德（</w:t>
      </w:r>
      <w:r w:rsidRPr="0021044B">
        <w:rPr>
          <w:rFonts w:hint="eastAsia"/>
          <w:sz w:val="22"/>
          <w:szCs w:val="22"/>
        </w:rPr>
        <w:t>2003</w:t>
      </w:r>
      <w:r w:rsidRPr="0021044B">
        <w:rPr>
          <w:rFonts w:hint="eastAsia"/>
          <w:sz w:val="22"/>
          <w:szCs w:val="22"/>
        </w:rPr>
        <w:t>），行政院國家科學委員會專題研究</w:t>
      </w:r>
      <w:r w:rsidRPr="0021044B">
        <w:rPr>
          <w:rFonts w:hint="eastAsia"/>
          <w:sz w:val="22"/>
          <w:szCs w:val="22"/>
        </w:rPr>
        <w:t>----</w:t>
      </w:r>
      <w:r w:rsidRPr="0021044B">
        <w:rPr>
          <w:rFonts w:hint="eastAsia"/>
          <w:sz w:val="22"/>
          <w:szCs w:val="22"/>
        </w:rPr>
        <w:t>跨境犯罪原因論及防制對策之實證研究（計畫編號：</w:t>
      </w:r>
      <w:r w:rsidRPr="0021044B">
        <w:rPr>
          <w:rFonts w:hint="eastAsia"/>
          <w:sz w:val="22"/>
          <w:szCs w:val="22"/>
        </w:rPr>
        <w:t>NSC 91-2414-H-015-009-SSS</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◎孟維德（</w:t>
      </w:r>
      <w:r w:rsidRPr="0021044B">
        <w:rPr>
          <w:rFonts w:hint="eastAsia"/>
          <w:sz w:val="22"/>
          <w:szCs w:val="22"/>
        </w:rPr>
        <w:t>2010</w:t>
      </w:r>
      <w:r w:rsidRPr="0021044B">
        <w:rPr>
          <w:rFonts w:hint="eastAsia"/>
          <w:sz w:val="22"/>
          <w:szCs w:val="22"/>
        </w:rPr>
        <w:t>）。國際警察合作與跨國犯罪防制（初版）。桃園縣：中央警察大學。</w:t>
      </w:r>
    </w:p>
    <w:p w:rsidR="0021044B" w:rsidRPr="0021044B" w:rsidRDefault="0021044B" w:rsidP="0021044B">
      <w:pPr>
        <w:jc w:val="both"/>
        <w:rPr>
          <w:sz w:val="22"/>
          <w:szCs w:val="22"/>
        </w:rPr>
      </w:pPr>
      <w:r w:rsidRPr="0021044B">
        <w:rPr>
          <w:rFonts w:hint="eastAsia"/>
          <w:sz w:val="22"/>
          <w:szCs w:val="22"/>
        </w:rPr>
        <w:t>◎孟維德（</w:t>
      </w:r>
      <w:r w:rsidRPr="0021044B">
        <w:rPr>
          <w:rFonts w:hint="eastAsia"/>
          <w:sz w:val="22"/>
          <w:szCs w:val="22"/>
        </w:rPr>
        <w:t>2012</w:t>
      </w:r>
      <w:r w:rsidRPr="0021044B">
        <w:rPr>
          <w:rFonts w:hint="eastAsia"/>
          <w:sz w:val="22"/>
          <w:szCs w:val="22"/>
        </w:rPr>
        <w:t>）。跨國犯罪（初版）。臺北市：五南。</w:t>
      </w:r>
    </w:p>
    <w:p w:rsidR="0021044B" w:rsidRPr="0021044B" w:rsidRDefault="0021044B" w:rsidP="0021044B">
      <w:pPr>
        <w:jc w:val="both"/>
        <w:rPr>
          <w:sz w:val="22"/>
          <w:szCs w:val="22"/>
        </w:rPr>
      </w:pPr>
      <w:r w:rsidRPr="0021044B">
        <w:rPr>
          <w:rFonts w:hint="eastAsia"/>
          <w:sz w:val="22"/>
          <w:szCs w:val="22"/>
        </w:rPr>
        <w:t>◎孟維德、翁健力（</w:t>
      </w:r>
      <w:r w:rsidRPr="0021044B">
        <w:rPr>
          <w:rFonts w:hint="eastAsia"/>
          <w:sz w:val="22"/>
          <w:szCs w:val="22"/>
        </w:rPr>
        <w:t>2015</w:t>
      </w:r>
      <w:r w:rsidRPr="0021044B">
        <w:rPr>
          <w:rFonts w:hint="eastAsia"/>
          <w:sz w:val="22"/>
          <w:szCs w:val="22"/>
        </w:rPr>
        <w:t>）。跨境毒品販運情境犯罪預防之研究。發表於</w:t>
      </w:r>
      <w:r w:rsidRPr="0021044B">
        <w:rPr>
          <w:rFonts w:hint="eastAsia"/>
          <w:sz w:val="22"/>
          <w:szCs w:val="22"/>
        </w:rPr>
        <w:t>2015</w:t>
      </w:r>
      <w:r w:rsidRPr="0021044B">
        <w:rPr>
          <w:rFonts w:hint="eastAsia"/>
          <w:sz w:val="22"/>
          <w:szCs w:val="22"/>
        </w:rPr>
        <w:t>年犯罪問題與對策學術研討會。嘉義。</w:t>
      </w:r>
    </w:p>
    <w:p w:rsidR="0021044B" w:rsidRPr="0021044B" w:rsidRDefault="0021044B" w:rsidP="0021044B">
      <w:pPr>
        <w:jc w:val="both"/>
        <w:rPr>
          <w:sz w:val="22"/>
          <w:szCs w:val="22"/>
        </w:rPr>
      </w:pPr>
      <w:r w:rsidRPr="0021044B">
        <w:rPr>
          <w:rFonts w:hint="eastAsia"/>
          <w:sz w:val="22"/>
          <w:szCs w:val="22"/>
        </w:rPr>
        <w:t>◎孟維德、翁健力（</w:t>
      </w:r>
      <w:r w:rsidRPr="0021044B">
        <w:rPr>
          <w:rFonts w:hint="eastAsia"/>
          <w:sz w:val="22"/>
          <w:szCs w:val="22"/>
        </w:rPr>
        <w:t>2015</w:t>
      </w:r>
      <w:r w:rsidRPr="0021044B">
        <w:rPr>
          <w:rFonts w:hint="eastAsia"/>
          <w:sz w:val="22"/>
          <w:szCs w:val="22"/>
        </w:rPr>
        <w:t>）。臺灣藥物濫用及其跨境販運之實證分析。發表於教育部</w:t>
      </w:r>
      <w:r w:rsidRPr="0021044B">
        <w:rPr>
          <w:rFonts w:hint="eastAsia"/>
          <w:sz w:val="22"/>
          <w:szCs w:val="22"/>
        </w:rPr>
        <w:t>2015</w:t>
      </w:r>
      <w:r w:rsidRPr="0021044B">
        <w:rPr>
          <w:rFonts w:hint="eastAsia"/>
          <w:sz w:val="22"/>
          <w:szCs w:val="22"/>
        </w:rPr>
        <w:t>年反毒學術研討會。臺北。</w:t>
      </w:r>
    </w:p>
    <w:p w:rsidR="0021044B" w:rsidRPr="0021044B" w:rsidRDefault="0021044B" w:rsidP="0021044B">
      <w:pPr>
        <w:jc w:val="both"/>
        <w:rPr>
          <w:sz w:val="22"/>
          <w:szCs w:val="22"/>
        </w:rPr>
      </w:pPr>
      <w:r w:rsidRPr="0021044B">
        <w:rPr>
          <w:rFonts w:hint="eastAsia"/>
          <w:sz w:val="22"/>
          <w:szCs w:val="22"/>
        </w:rPr>
        <w:t>◎孟維德、黃翠紋</w:t>
      </w:r>
      <w:r w:rsidRPr="0021044B">
        <w:rPr>
          <w:rFonts w:hint="eastAsia"/>
          <w:sz w:val="22"/>
          <w:szCs w:val="22"/>
        </w:rPr>
        <w:t>(2012)</w:t>
      </w:r>
      <w:r w:rsidRPr="0021044B">
        <w:rPr>
          <w:rFonts w:hint="eastAsia"/>
          <w:sz w:val="22"/>
          <w:szCs w:val="22"/>
        </w:rPr>
        <w:t>，警察與犯罪預防，台北：五南。</w:t>
      </w:r>
    </w:p>
    <w:p w:rsidR="0021044B" w:rsidRPr="0021044B" w:rsidRDefault="0021044B" w:rsidP="0021044B">
      <w:pPr>
        <w:jc w:val="both"/>
        <w:rPr>
          <w:sz w:val="22"/>
          <w:szCs w:val="22"/>
        </w:rPr>
      </w:pPr>
      <w:r w:rsidRPr="0021044B">
        <w:rPr>
          <w:rFonts w:hint="eastAsia"/>
          <w:sz w:val="22"/>
          <w:szCs w:val="22"/>
        </w:rPr>
        <w:t>◎林山田、林東茂（</w:t>
      </w:r>
      <w:r w:rsidRPr="0021044B">
        <w:rPr>
          <w:rFonts w:hint="eastAsia"/>
          <w:sz w:val="22"/>
          <w:szCs w:val="22"/>
        </w:rPr>
        <w:t>1997</w:t>
      </w:r>
      <w:r w:rsidRPr="0021044B">
        <w:rPr>
          <w:rFonts w:hint="eastAsia"/>
          <w:sz w:val="22"/>
          <w:szCs w:val="22"/>
        </w:rPr>
        <w:t>）。犯罪學。臺北：三民。</w:t>
      </w:r>
    </w:p>
    <w:p w:rsidR="0021044B" w:rsidRPr="0021044B" w:rsidRDefault="0021044B" w:rsidP="0021044B">
      <w:pPr>
        <w:jc w:val="both"/>
        <w:rPr>
          <w:sz w:val="22"/>
          <w:szCs w:val="22"/>
        </w:rPr>
      </w:pPr>
      <w:r w:rsidRPr="0021044B">
        <w:rPr>
          <w:rFonts w:hint="eastAsia"/>
          <w:sz w:val="22"/>
          <w:szCs w:val="22"/>
        </w:rPr>
        <w:t>◎林山田、林東茂、林燦璋（</w:t>
      </w:r>
      <w:r w:rsidRPr="0021044B">
        <w:rPr>
          <w:sz w:val="22"/>
          <w:szCs w:val="22"/>
        </w:rPr>
        <w:t>2008</w:t>
      </w:r>
      <w:r w:rsidRPr="0021044B">
        <w:rPr>
          <w:rFonts w:hint="eastAsia"/>
          <w:sz w:val="22"/>
          <w:szCs w:val="22"/>
        </w:rPr>
        <w:t>）。犯罪學（修訂三版）。臺北市：三民書局。</w:t>
      </w:r>
    </w:p>
    <w:p w:rsidR="0021044B" w:rsidRPr="0021044B" w:rsidRDefault="0021044B" w:rsidP="0021044B">
      <w:pPr>
        <w:jc w:val="both"/>
        <w:rPr>
          <w:sz w:val="22"/>
          <w:szCs w:val="22"/>
        </w:rPr>
      </w:pPr>
      <w:r w:rsidRPr="0021044B">
        <w:rPr>
          <w:rFonts w:hint="eastAsia"/>
          <w:sz w:val="22"/>
          <w:szCs w:val="22"/>
        </w:rPr>
        <w:t>◎林健陽、柯雨瑞</w:t>
      </w:r>
      <w:r w:rsidRPr="0021044B">
        <w:rPr>
          <w:rFonts w:hint="eastAsia"/>
          <w:sz w:val="22"/>
          <w:szCs w:val="22"/>
        </w:rPr>
        <w:t>(2003)</w:t>
      </w:r>
      <w:r w:rsidRPr="0021044B">
        <w:rPr>
          <w:rFonts w:hint="eastAsia"/>
          <w:sz w:val="22"/>
          <w:szCs w:val="22"/>
        </w:rPr>
        <w:t>，毒品犯罪與防治，初版一刷，桃園：中央警察大學。</w:t>
      </w:r>
    </w:p>
    <w:p w:rsidR="0021044B" w:rsidRPr="0021044B" w:rsidRDefault="0021044B" w:rsidP="0021044B">
      <w:pPr>
        <w:jc w:val="both"/>
        <w:rPr>
          <w:sz w:val="22"/>
          <w:szCs w:val="22"/>
        </w:rPr>
      </w:pPr>
      <w:r w:rsidRPr="0021044B">
        <w:rPr>
          <w:rFonts w:hint="eastAsia"/>
          <w:sz w:val="22"/>
          <w:szCs w:val="22"/>
        </w:rPr>
        <w:t>◎林健陽、柯雨瑞</w:t>
      </w:r>
      <w:r w:rsidRPr="0021044B">
        <w:rPr>
          <w:rFonts w:hint="eastAsia"/>
          <w:sz w:val="22"/>
          <w:szCs w:val="22"/>
        </w:rPr>
        <w:t>(2011)</w:t>
      </w:r>
      <w:r w:rsidRPr="0021044B">
        <w:rPr>
          <w:rFonts w:hint="eastAsia"/>
          <w:sz w:val="22"/>
          <w:szCs w:val="22"/>
        </w:rPr>
        <w:t>，毒品政策與處遇，收錄於許春金等著，刑事政策與刑事司法，初版，台北市：三民書局，頁</w:t>
      </w:r>
      <w:r w:rsidRPr="0021044B">
        <w:rPr>
          <w:rFonts w:hint="eastAsia"/>
          <w:sz w:val="22"/>
          <w:szCs w:val="22"/>
        </w:rPr>
        <w:t>69-130</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◎林健陽、陳玉書、柯雨瑞、張智雄、呂豐足</w:t>
      </w:r>
      <w:r w:rsidRPr="0021044B">
        <w:rPr>
          <w:rFonts w:hint="eastAsia"/>
          <w:sz w:val="22"/>
          <w:szCs w:val="22"/>
        </w:rPr>
        <w:t>(2007)</w:t>
      </w:r>
      <w:r w:rsidRPr="0021044B">
        <w:rPr>
          <w:rFonts w:hint="eastAsia"/>
          <w:sz w:val="22"/>
          <w:szCs w:val="22"/>
        </w:rPr>
        <w:t>，我國當前毒品戒治政策之省思與建議，收錄於法務部刑事政策與犯罪研究論文集</w:t>
      </w:r>
      <w:r w:rsidRPr="0021044B">
        <w:rPr>
          <w:rFonts w:hint="eastAsia"/>
          <w:sz w:val="22"/>
          <w:szCs w:val="22"/>
        </w:rPr>
        <w:t>(</w:t>
      </w:r>
      <w:r w:rsidRPr="0021044B">
        <w:rPr>
          <w:rFonts w:hint="eastAsia"/>
          <w:sz w:val="22"/>
          <w:szCs w:val="22"/>
        </w:rPr>
        <w:t>十</w:t>
      </w:r>
      <w:r w:rsidRPr="0021044B">
        <w:rPr>
          <w:rFonts w:hint="eastAsia"/>
          <w:sz w:val="22"/>
          <w:szCs w:val="22"/>
        </w:rPr>
        <w:t>)</w:t>
      </w:r>
      <w:r w:rsidRPr="0021044B">
        <w:rPr>
          <w:rFonts w:hint="eastAsia"/>
          <w:sz w:val="22"/>
          <w:szCs w:val="22"/>
        </w:rPr>
        <w:t>，頁</w:t>
      </w:r>
      <w:r w:rsidRPr="0021044B">
        <w:rPr>
          <w:rFonts w:hint="eastAsia"/>
          <w:sz w:val="22"/>
          <w:szCs w:val="22"/>
        </w:rPr>
        <w:t>283</w:t>
      </w:r>
      <w:r w:rsidRPr="0021044B">
        <w:rPr>
          <w:rFonts w:hint="eastAsia"/>
          <w:sz w:val="22"/>
          <w:szCs w:val="22"/>
        </w:rPr>
        <w:t>至</w:t>
      </w:r>
      <w:r w:rsidRPr="0021044B">
        <w:rPr>
          <w:rFonts w:hint="eastAsia"/>
          <w:sz w:val="22"/>
          <w:szCs w:val="22"/>
        </w:rPr>
        <w:t>322</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◎法務部</w:t>
      </w:r>
      <w:r w:rsidRPr="0021044B">
        <w:rPr>
          <w:rFonts w:hint="eastAsia"/>
          <w:sz w:val="22"/>
          <w:szCs w:val="22"/>
        </w:rPr>
        <w:t>(2015)</w:t>
      </w:r>
      <w:r w:rsidRPr="0021044B">
        <w:rPr>
          <w:rFonts w:hint="eastAsia"/>
          <w:sz w:val="22"/>
          <w:szCs w:val="22"/>
        </w:rPr>
        <w:t>，法務部</w:t>
      </w:r>
      <w:r w:rsidRPr="0021044B">
        <w:rPr>
          <w:rFonts w:hint="eastAsia"/>
          <w:sz w:val="22"/>
          <w:szCs w:val="22"/>
        </w:rPr>
        <w:t xml:space="preserve">104 </w:t>
      </w:r>
      <w:r w:rsidRPr="0021044B">
        <w:rPr>
          <w:rFonts w:hint="eastAsia"/>
          <w:sz w:val="22"/>
          <w:szCs w:val="22"/>
        </w:rPr>
        <w:t>年派員出席「海峽兩岸暨香港澳門禁毒執法合作研討會」</w:t>
      </w:r>
      <w:r w:rsidRPr="0021044B">
        <w:rPr>
          <w:rFonts w:hint="eastAsia"/>
          <w:sz w:val="22"/>
          <w:szCs w:val="22"/>
        </w:rPr>
        <w:t>(</w:t>
      </w:r>
      <w:r w:rsidRPr="0021044B">
        <w:rPr>
          <w:rFonts w:hint="eastAsia"/>
          <w:sz w:val="22"/>
          <w:szCs w:val="22"/>
        </w:rPr>
        <w:t>台北市：法務部</w:t>
      </w:r>
      <w:r w:rsidRPr="0021044B">
        <w:rPr>
          <w:rFonts w:hint="eastAsia"/>
          <w:sz w:val="22"/>
          <w:szCs w:val="22"/>
        </w:rPr>
        <w:t>)</w:t>
      </w:r>
      <w:r w:rsidRPr="0021044B">
        <w:rPr>
          <w:rFonts w:hint="eastAsia"/>
          <w:sz w:val="22"/>
          <w:szCs w:val="22"/>
        </w:rPr>
        <w:t>，頁</w:t>
      </w:r>
      <w:r w:rsidRPr="0021044B">
        <w:rPr>
          <w:rFonts w:hint="eastAsia"/>
          <w:sz w:val="22"/>
          <w:szCs w:val="22"/>
        </w:rPr>
        <w:t>1-7</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◎法務部、衛福部、教育部</w:t>
      </w:r>
      <w:r w:rsidRPr="0021044B">
        <w:rPr>
          <w:rFonts w:hint="eastAsia"/>
          <w:sz w:val="22"/>
          <w:szCs w:val="22"/>
        </w:rPr>
        <w:t>(2016)</w:t>
      </w:r>
      <w:r w:rsidRPr="0021044B">
        <w:rPr>
          <w:rFonts w:hint="eastAsia"/>
          <w:sz w:val="22"/>
          <w:szCs w:val="22"/>
        </w:rPr>
        <w:t>，</w:t>
      </w:r>
      <w:r w:rsidRPr="0021044B">
        <w:rPr>
          <w:rFonts w:hint="eastAsia"/>
          <w:sz w:val="22"/>
          <w:szCs w:val="22"/>
        </w:rPr>
        <w:t>105</w:t>
      </w:r>
      <w:r w:rsidRPr="0021044B">
        <w:rPr>
          <w:rFonts w:hint="eastAsia"/>
          <w:sz w:val="22"/>
          <w:szCs w:val="22"/>
        </w:rPr>
        <w:t>年反毒報告書</w:t>
      </w:r>
      <w:r w:rsidRPr="0021044B">
        <w:rPr>
          <w:rFonts w:hint="eastAsia"/>
          <w:sz w:val="22"/>
          <w:szCs w:val="22"/>
        </w:rPr>
        <w:t>(</w:t>
      </w:r>
      <w:r w:rsidRPr="0021044B">
        <w:rPr>
          <w:rFonts w:hint="eastAsia"/>
          <w:sz w:val="22"/>
          <w:szCs w:val="22"/>
        </w:rPr>
        <w:t>台北市：法務部、衛福部、教育部</w:t>
      </w:r>
      <w:r w:rsidRPr="0021044B">
        <w:rPr>
          <w:rFonts w:hint="eastAsia"/>
          <w:sz w:val="22"/>
          <w:szCs w:val="22"/>
        </w:rPr>
        <w:t>)</w:t>
      </w:r>
      <w:r w:rsidRPr="0021044B">
        <w:rPr>
          <w:rFonts w:hint="eastAsia"/>
          <w:sz w:val="22"/>
          <w:szCs w:val="22"/>
        </w:rPr>
        <w:t>，頁</w:t>
      </w:r>
      <w:r w:rsidRPr="0021044B">
        <w:rPr>
          <w:rFonts w:hint="eastAsia"/>
          <w:sz w:val="22"/>
          <w:szCs w:val="22"/>
        </w:rPr>
        <w:t>1-95</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◎法務部調查局（</w:t>
      </w:r>
      <w:r w:rsidRPr="0021044B">
        <w:rPr>
          <w:rFonts w:hint="eastAsia"/>
          <w:sz w:val="22"/>
          <w:szCs w:val="22"/>
        </w:rPr>
        <w:t>2013</w:t>
      </w:r>
      <w:r w:rsidRPr="0021044B">
        <w:rPr>
          <w:rFonts w:hint="eastAsia"/>
          <w:sz w:val="22"/>
          <w:szCs w:val="22"/>
        </w:rPr>
        <w:t>）。</w:t>
      </w:r>
      <w:r w:rsidRPr="0021044B">
        <w:rPr>
          <w:rFonts w:hint="eastAsia"/>
          <w:sz w:val="22"/>
          <w:szCs w:val="22"/>
        </w:rPr>
        <w:t>2013</w:t>
      </w:r>
      <w:r w:rsidRPr="0021044B">
        <w:rPr>
          <w:rFonts w:hint="eastAsia"/>
          <w:sz w:val="22"/>
          <w:szCs w:val="22"/>
        </w:rPr>
        <w:t>年毒品犯罪防制工作年報。新北市：法務部調查局。</w:t>
      </w:r>
    </w:p>
    <w:p w:rsidR="0021044B" w:rsidRPr="0021044B" w:rsidRDefault="0021044B" w:rsidP="0021044B">
      <w:pPr>
        <w:jc w:val="both"/>
        <w:rPr>
          <w:sz w:val="22"/>
          <w:szCs w:val="22"/>
        </w:rPr>
      </w:pPr>
      <w:r w:rsidRPr="0021044B">
        <w:rPr>
          <w:rFonts w:hint="eastAsia"/>
          <w:sz w:val="22"/>
          <w:szCs w:val="22"/>
        </w:rPr>
        <w:t>◎邱馨誼（</w:t>
      </w:r>
      <w:r w:rsidRPr="0021044B">
        <w:rPr>
          <w:rFonts w:hint="eastAsia"/>
          <w:sz w:val="22"/>
          <w:szCs w:val="22"/>
        </w:rPr>
        <w:t>2010</w:t>
      </w:r>
      <w:r w:rsidRPr="0021044B">
        <w:rPr>
          <w:rFonts w:hint="eastAsia"/>
          <w:sz w:val="22"/>
          <w:szCs w:val="22"/>
        </w:rPr>
        <w:t>）。對我國販賣毒品罪之立法政策與實務運作之檢討。桃園：中原大學財經法律學系碩士論文。</w:t>
      </w:r>
    </w:p>
    <w:p w:rsidR="0021044B" w:rsidRPr="0021044B" w:rsidRDefault="0021044B" w:rsidP="0021044B">
      <w:pPr>
        <w:jc w:val="both"/>
        <w:rPr>
          <w:sz w:val="22"/>
          <w:szCs w:val="22"/>
        </w:rPr>
      </w:pPr>
      <w:r w:rsidRPr="0021044B">
        <w:rPr>
          <w:rFonts w:hint="eastAsia"/>
          <w:sz w:val="22"/>
          <w:szCs w:val="22"/>
        </w:rPr>
        <w:t>◎姜皇池</w:t>
      </w:r>
      <w:r w:rsidRPr="0021044B">
        <w:rPr>
          <w:rFonts w:hint="eastAsia"/>
          <w:sz w:val="22"/>
          <w:szCs w:val="22"/>
        </w:rPr>
        <w:t>(2004)</w:t>
      </w:r>
      <w:r w:rsidRPr="0021044B">
        <w:rPr>
          <w:rFonts w:hint="eastAsia"/>
          <w:sz w:val="22"/>
          <w:szCs w:val="22"/>
        </w:rPr>
        <w:t>，國際法之主體（上），月旦法學教室第</w:t>
      </w:r>
      <w:r w:rsidRPr="0021044B">
        <w:rPr>
          <w:rFonts w:hint="eastAsia"/>
          <w:sz w:val="22"/>
          <w:szCs w:val="22"/>
        </w:rPr>
        <w:t>24</w:t>
      </w:r>
      <w:r w:rsidRPr="0021044B">
        <w:rPr>
          <w:rFonts w:hint="eastAsia"/>
          <w:sz w:val="22"/>
          <w:szCs w:val="22"/>
        </w:rPr>
        <w:t>期。</w:t>
      </w:r>
    </w:p>
    <w:p w:rsidR="0021044B" w:rsidRPr="0021044B" w:rsidRDefault="0021044B" w:rsidP="0021044B">
      <w:pPr>
        <w:jc w:val="both"/>
        <w:rPr>
          <w:sz w:val="22"/>
          <w:szCs w:val="22"/>
        </w:rPr>
      </w:pPr>
      <w:r w:rsidRPr="0021044B">
        <w:rPr>
          <w:rFonts w:hint="eastAsia"/>
          <w:sz w:val="22"/>
          <w:szCs w:val="22"/>
        </w:rPr>
        <w:t>◎姜皇池（</w:t>
      </w:r>
      <w:r w:rsidRPr="0021044B">
        <w:rPr>
          <w:rFonts w:hint="eastAsia"/>
          <w:sz w:val="22"/>
          <w:szCs w:val="22"/>
        </w:rPr>
        <w:t>2008</w:t>
      </w:r>
      <w:r w:rsidRPr="0021044B">
        <w:rPr>
          <w:rFonts w:hint="eastAsia"/>
          <w:sz w:val="22"/>
          <w:szCs w:val="22"/>
        </w:rPr>
        <w:t>），國際公法導論。新學林出版股份有限公司。</w:t>
      </w:r>
    </w:p>
    <w:p w:rsidR="0021044B" w:rsidRPr="0021044B" w:rsidRDefault="0021044B" w:rsidP="0021044B">
      <w:pPr>
        <w:jc w:val="both"/>
        <w:rPr>
          <w:sz w:val="22"/>
          <w:szCs w:val="22"/>
        </w:rPr>
      </w:pPr>
      <w:r w:rsidRPr="0021044B">
        <w:rPr>
          <w:rFonts w:hint="eastAsia"/>
          <w:sz w:val="22"/>
          <w:szCs w:val="22"/>
        </w:rPr>
        <w:t>◎柯雨瑞</w:t>
      </w:r>
      <w:r w:rsidRPr="0021044B">
        <w:rPr>
          <w:rFonts w:hint="eastAsia"/>
          <w:sz w:val="22"/>
          <w:szCs w:val="22"/>
        </w:rPr>
        <w:t>(2006)</w:t>
      </w:r>
      <w:r w:rsidRPr="0021044B">
        <w:rPr>
          <w:rFonts w:hint="eastAsia"/>
          <w:sz w:val="22"/>
          <w:szCs w:val="22"/>
        </w:rPr>
        <w:t>，百年來台灣毒品刑事政策變遷之研究</w:t>
      </w:r>
      <w:r w:rsidRPr="0021044B">
        <w:rPr>
          <w:rFonts w:hint="eastAsia"/>
          <w:sz w:val="22"/>
          <w:szCs w:val="22"/>
        </w:rPr>
        <w:t>(</w:t>
      </w:r>
      <w:r w:rsidRPr="0021044B">
        <w:rPr>
          <w:rFonts w:hint="eastAsia"/>
          <w:sz w:val="22"/>
          <w:szCs w:val="22"/>
        </w:rPr>
        <w:t>博士論文</w:t>
      </w:r>
      <w:r w:rsidRPr="0021044B">
        <w:rPr>
          <w:rFonts w:hint="eastAsia"/>
          <w:sz w:val="22"/>
          <w:szCs w:val="22"/>
        </w:rPr>
        <w:t>)</w:t>
      </w:r>
      <w:r w:rsidRPr="0021044B">
        <w:rPr>
          <w:rFonts w:hint="eastAsia"/>
          <w:sz w:val="22"/>
          <w:szCs w:val="22"/>
        </w:rPr>
        <w:t>，中央警察大學犯罪防治研究所博士論文。</w:t>
      </w:r>
    </w:p>
    <w:p w:rsidR="0021044B" w:rsidRPr="0021044B" w:rsidRDefault="0021044B" w:rsidP="0021044B">
      <w:pPr>
        <w:jc w:val="both"/>
        <w:rPr>
          <w:sz w:val="22"/>
          <w:szCs w:val="22"/>
        </w:rPr>
      </w:pPr>
      <w:r w:rsidRPr="0021044B">
        <w:rPr>
          <w:rFonts w:hint="eastAsia"/>
          <w:sz w:val="22"/>
          <w:szCs w:val="22"/>
        </w:rPr>
        <w:t>◎柯雨瑞</w:t>
      </w:r>
      <w:r w:rsidRPr="0021044B">
        <w:rPr>
          <w:sz w:val="22"/>
          <w:szCs w:val="22"/>
        </w:rPr>
        <w:t>(2012)</w:t>
      </w:r>
      <w:r w:rsidRPr="0021044B">
        <w:rPr>
          <w:rFonts w:hint="eastAsia"/>
          <w:sz w:val="22"/>
          <w:szCs w:val="22"/>
        </w:rPr>
        <w:t>，毒品犯罪，收錄於汪毓瑋、王寛弘、張維平、孫國祥、柯雨瑞、許義寶、蔡裕明等合著，跨國</w:t>
      </w:r>
      <w:r w:rsidRPr="0021044B">
        <w:rPr>
          <w:sz w:val="22"/>
          <w:szCs w:val="22"/>
        </w:rPr>
        <w:t>(</w:t>
      </w:r>
      <w:r w:rsidRPr="0021044B">
        <w:rPr>
          <w:rFonts w:hint="eastAsia"/>
          <w:sz w:val="22"/>
          <w:szCs w:val="22"/>
        </w:rPr>
        <w:t>境</w:t>
      </w:r>
      <w:r w:rsidRPr="0021044B">
        <w:rPr>
          <w:sz w:val="22"/>
          <w:szCs w:val="22"/>
        </w:rPr>
        <w:t>)</w:t>
      </w:r>
      <w:r w:rsidRPr="0021044B">
        <w:rPr>
          <w:rFonts w:hint="eastAsia"/>
          <w:sz w:val="22"/>
          <w:szCs w:val="22"/>
        </w:rPr>
        <w:t>組織犯罪理論與執法實踐之研究</w:t>
      </w:r>
      <w:r w:rsidRPr="0021044B">
        <w:rPr>
          <w:sz w:val="22"/>
          <w:szCs w:val="22"/>
        </w:rPr>
        <w:t>(</w:t>
      </w:r>
      <w:r w:rsidRPr="0021044B">
        <w:rPr>
          <w:rFonts w:hint="eastAsia"/>
          <w:sz w:val="22"/>
          <w:szCs w:val="22"/>
        </w:rPr>
        <w:t>分論</w:t>
      </w:r>
      <w:r w:rsidRPr="0021044B">
        <w:rPr>
          <w:sz w:val="22"/>
          <w:szCs w:val="22"/>
        </w:rPr>
        <w:t>)</w:t>
      </w:r>
      <w:r w:rsidRPr="0021044B">
        <w:rPr>
          <w:rFonts w:hint="eastAsia"/>
          <w:sz w:val="22"/>
          <w:szCs w:val="22"/>
        </w:rPr>
        <w:t>，初版</w:t>
      </w:r>
      <w:r w:rsidRPr="0021044B">
        <w:rPr>
          <w:sz w:val="22"/>
          <w:szCs w:val="22"/>
        </w:rPr>
        <w:t>1</w:t>
      </w:r>
      <w:r w:rsidRPr="0021044B">
        <w:rPr>
          <w:rFonts w:hint="eastAsia"/>
          <w:sz w:val="22"/>
          <w:szCs w:val="22"/>
        </w:rPr>
        <w:t>刷，台北市：元照，頁</w:t>
      </w:r>
      <w:r w:rsidRPr="0021044B">
        <w:rPr>
          <w:sz w:val="22"/>
          <w:szCs w:val="22"/>
        </w:rPr>
        <w:t>135-156</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◎柯雨瑞、蔡政杰</w:t>
      </w:r>
      <w:r w:rsidRPr="0021044B">
        <w:rPr>
          <w:rFonts w:hint="eastAsia"/>
          <w:sz w:val="22"/>
          <w:szCs w:val="22"/>
        </w:rPr>
        <w:t>(2016)</w:t>
      </w:r>
      <w:r w:rsidRPr="0021044B">
        <w:rPr>
          <w:rFonts w:hint="eastAsia"/>
          <w:sz w:val="22"/>
          <w:szCs w:val="22"/>
        </w:rPr>
        <w:t>，從犯罪預防觀點探討兩岸跨境網路犯罪之治理，收錄於高佩珊主編（</w:t>
      </w:r>
      <w:r w:rsidRPr="0021044B">
        <w:rPr>
          <w:rFonts w:hint="eastAsia"/>
          <w:sz w:val="22"/>
          <w:szCs w:val="22"/>
        </w:rPr>
        <w:t>2016</w:t>
      </w:r>
      <w:r w:rsidRPr="0021044B">
        <w:rPr>
          <w:rFonts w:hint="eastAsia"/>
          <w:sz w:val="22"/>
          <w:szCs w:val="22"/>
        </w:rPr>
        <w:t>），陳明傳、柯雨瑞、蔡政杰、王智盛、王寬弘、許義寶、黃文志、何招凡、高佩珊等合著</w:t>
      </w:r>
      <w:r w:rsidRPr="0021044B">
        <w:rPr>
          <w:rFonts w:hint="eastAsia"/>
          <w:sz w:val="22"/>
          <w:szCs w:val="22"/>
        </w:rPr>
        <w:t>(2016)</w:t>
      </w:r>
      <w:r w:rsidRPr="0021044B">
        <w:rPr>
          <w:rFonts w:hint="eastAsia"/>
          <w:sz w:val="22"/>
          <w:szCs w:val="22"/>
        </w:rPr>
        <w:t>，全球化下之國境執法，台北：五南圖書出版公司，頁</w:t>
      </w:r>
      <w:r w:rsidRPr="0021044B">
        <w:rPr>
          <w:rFonts w:hint="eastAsia"/>
          <w:sz w:val="22"/>
          <w:szCs w:val="22"/>
        </w:rPr>
        <w:t>33-62</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◎翁健力</w:t>
      </w:r>
      <w:r w:rsidRPr="0021044B">
        <w:rPr>
          <w:rFonts w:hint="eastAsia"/>
          <w:sz w:val="22"/>
          <w:szCs w:val="22"/>
        </w:rPr>
        <w:t>(2015)</w:t>
      </w:r>
      <w:r w:rsidRPr="0021044B">
        <w:rPr>
          <w:rFonts w:hint="eastAsia"/>
          <w:sz w:val="22"/>
          <w:szCs w:val="22"/>
        </w:rPr>
        <w:t>，跨境毒品販運犯罪手法與防處措施之實證研究</w:t>
      </w:r>
      <w:r w:rsidRPr="0021044B">
        <w:rPr>
          <w:rFonts w:hint="eastAsia"/>
          <w:sz w:val="22"/>
          <w:szCs w:val="22"/>
        </w:rPr>
        <w:t>---</w:t>
      </w:r>
      <w:r w:rsidRPr="0021044B">
        <w:rPr>
          <w:rFonts w:hint="eastAsia"/>
          <w:sz w:val="22"/>
          <w:szCs w:val="22"/>
        </w:rPr>
        <w:t>以海峽兩岸為例，中央警察大學外事警察研究所碩士論文。</w:t>
      </w:r>
      <w:r w:rsidRPr="0021044B">
        <w:rPr>
          <w:rFonts w:hint="eastAsia"/>
          <w:sz w:val="22"/>
          <w:szCs w:val="22"/>
        </w:rPr>
        <w:t xml:space="preserve"> </w:t>
      </w:r>
    </w:p>
    <w:p w:rsidR="0021044B" w:rsidRPr="0021044B" w:rsidRDefault="0021044B" w:rsidP="0021044B">
      <w:pPr>
        <w:jc w:val="both"/>
        <w:rPr>
          <w:sz w:val="22"/>
          <w:szCs w:val="22"/>
        </w:rPr>
      </w:pPr>
      <w:r w:rsidRPr="0021044B">
        <w:rPr>
          <w:rFonts w:hint="eastAsia"/>
          <w:sz w:val="22"/>
          <w:szCs w:val="22"/>
        </w:rPr>
        <w:t>◎馬財專（</w:t>
      </w:r>
      <w:r w:rsidRPr="0021044B">
        <w:rPr>
          <w:rFonts w:hint="eastAsia"/>
          <w:sz w:val="22"/>
          <w:szCs w:val="22"/>
        </w:rPr>
        <w:t>2010</w:t>
      </w:r>
      <w:r w:rsidRPr="0021044B">
        <w:rPr>
          <w:rFonts w:hint="eastAsia"/>
          <w:sz w:val="22"/>
          <w:szCs w:val="22"/>
        </w:rPr>
        <w:t>）。臺灣組織及個體販毒網絡之質化考察。收錄於《人文及社會科學集刊》第</w:t>
      </w:r>
      <w:r w:rsidRPr="0021044B">
        <w:rPr>
          <w:rFonts w:hint="eastAsia"/>
          <w:sz w:val="22"/>
          <w:szCs w:val="22"/>
        </w:rPr>
        <w:t>22</w:t>
      </w:r>
      <w:r w:rsidRPr="0021044B">
        <w:rPr>
          <w:rFonts w:hint="eastAsia"/>
          <w:sz w:val="22"/>
          <w:szCs w:val="22"/>
        </w:rPr>
        <w:t>卷第</w:t>
      </w:r>
      <w:r w:rsidRPr="0021044B">
        <w:rPr>
          <w:rFonts w:hint="eastAsia"/>
          <w:sz w:val="22"/>
          <w:szCs w:val="22"/>
        </w:rPr>
        <w:t>3</w:t>
      </w:r>
      <w:r w:rsidRPr="0021044B">
        <w:rPr>
          <w:rFonts w:hint="eastAsia"/>
          <w:sz w:val="22"/>
          <w:szCs w:val="22"/>
        </w:rPr>
        <w:t>期。臺北：中央研究院人文及社會科學研究中心。</w:t>
      </w:r>
    </w:p>
    <w:p w:rsidR="0021044B" w:rsidRPr="0021044B" w:rsidRDefault="0021044B" w:rsidP="0021044B">
      <w:pPr>
        <w:jc w:val="both"/>
        <w:rPr>
          <w:sz w:val="22"/>
          <w:szCs w:val="22"/>
        </w:rPr>
      </w:pPr>
      <w:r w:rsidRPr="0021044B">
        <w:rPr>
          <w:rFonts w:hint="eastAsia"/>
          <w:sz w:val="22"/>
          <w:szCs w:val="22"/>
        </w:rPr>
        <w:t>◎高佩珊主編（</w:t>
      </w:r>
      <w:r w:rsidRPr="0021044B">
        <w:rPr>
          <w:rFonts w:hint="eastAsia"/>
          <w:sz w:val="22"/>
          <w:szCs w:val="22"/>
        </w:rPr>
        <w:t>2016</w:t>
      </w:r>
      <w:r w:rsidRPr="0021044B">
        <w:rPr>
          <w:rFonts w:hint="eastAsia"/>
          <w:sz w:val="22"/>
          <w:szCs w:val="22"/>
        </w:rPr>
        <w:t>）。陳明傳、柯雨瑞、蔡政杰、王智盛、王寬弘、許義寶、黃文志、何招凡、高佩珊等合著</w:t>
      </w:r>
      <w:r w:rsidRPr="0021044B">
        <w:rPr>
          <w:rFonts w:hint="eastAsia"/>
          <w:sz w:val="22"/>
          <w:szCs w:val="22"/>
        </w:rPr>
        <w:t>(2016)</w:t>
      </w:r>
      <w:r w:rsidRPr="0021044B">
        <w:rPr>
          <w:rFonts w:hint="eastAsia"/>
          <w:sz w:val="22"/>
          <w:szCs w:val="22"/>
        </w:rPr>
        <w:t>。全球化下之國境執法，台北：五南圖書出版公司。</w:t>
      </w:r>
    </w:p>
    <w:p w:rsidR="0021044B" w:rsidRPr="0021044B" w:rsidRDefault="0021044B" w:rsidP="0021044B">
      <w:pPr>
        <w:jc w:val="both"/>
        <w:rPr>
          <w:sz w:val="22"/>
          <w:szCs w:val="22"/>
        </w:rPr>
      </w:pPr>
      <w:r w:rsidRPr="0021044B">
        <w:rPr>
          <w:rFonts w:hint="eastAsia"/>
          <w:sz w:val="22"/>
          <w:szCs w:val="22"/>
        </w:rPr>
        <w:t>◎張伯宏、黃鈴晃（</w:t>
      </w:r>
      <w:r w:rsidRPr="0021044B">
        <w:rPr>
          <w:rFonts w:hint="eastAsia"/>
          <w:sz w:val="22"/>
          <w:szCs w:val="22"/>
        </w:rPr>
        <w:t>2011</w:t>
      </w:r>
      <w:r w:rsidRPr="0021044B">
        <w:rPr>
          <w:rFonts w:hint="eastAsia"/>
          <w:sz w:val="22"/>
          <w:szCs w:val="22"/>
        </w:rPr>
        <w:t>）。毒品防制學。臺北：五南圖書出版股份有限公司。</w:t>
      </w:r>
    </w:p>
    <w:p w:rsidR="0021044B" w:rsidRPr="0021044B" w:rsidRDefault="0021044B" w:rsidP="0021044B">
      <w:pPr>
        <w:jc w:val="both"/>
        <w:rPr>
          <w:sz w:val="22"/>
          <w:szCs w:val="22"/>
        </w:rPr>
      </w:pPr>
      <w:r w:rsidRPr="0021044B">
        <w:rPr>
          <w:rFonts w:hint="eastAsia"/>
          <w:sz w:val="22"/>
          <w:szCs w:val="22"/>
        </w:rPr>
        <w:t>◎張樹德，翁照琪（</w:t>
      </w:r>
      <w:r w:rsidRPr="0021044B">
        <w:rPr>
          <w:rFonts w:hint="eastAsia"/>
          <w:sz w:val="22"/>
          <w:szCs w:val="22"/>
        </w:rPr>
        <w:t>2010</w:t>
      </w:r>
      <w:r w:rsidRPr="0021044B">
        <w:rPr>
          <w:rFonts w:hint="eastAsia"/>
          <w:sz w:val="22"/>
          <w:szCs w:val="22"/>
        </w:rPr>
        <w:t>），兩岸毒品犯罪型態與防治作為之實證研究，</w:t>
      </w:r>
      <w:r w:rsidRPr="0021044B">
        <w:rPr>
          <w:rFonts w:hint="eastAsia"/>
          <w:sz w:val="22"/>
          <w:szCs w:val="22"/>
        </w:rPr>
        <w:t>2010</w:t>
      </w:r>
      <w:r w:rsidRPr="0021044B">
        <w:rPr>
          <w:rFonts w:hint="eastAsia"/>
          <w:sz w:val="22"/>
          <w:szCs w:val="22"/>
        </w:rPr>
        <w:t>非傳統安全</w:t>
      </w:r>
      <w:r w:rsidRPr="0021044B">
        <w:rPr>
          <w:rFonts w:hint="eastAsia"/>
          <w:sz w:val="22"/>
          <w:szCs w:val="22"/>
        </w:rPr>
        <w:t>---</w:t>
      </w:r>
      <w:r w:rsidRPr="0021044B">
        <w:rPr>
          <w:rFonts w:hint="eastAsia"/>
          <w:sz w:val="22"/>
          <w:szCs w:val="22"/>
        </w:rPr>
        <w:t>反洗錢、不正常人口移動、毒品、擴散學術研討會，桃園：中央警察大學。</w:t>
      </w:r>
    </w:p>
    <w:p w:rsidR="0021044B" w:rsidRPr="0021044B" w:rsidRDefault="0021044B" w:rsidP="0021044B">
      <w:pPr>
        <w:jc w:val="both"/>
        <w:rPr>
          <w:sz w:val="22"/>
          <w:szCs w:val="22"/>
        </w:rPr>
      </w:pPr>
      <w:r w:rsidRPr="0021044B">
        <w:rPr>
          <w:rFonts w:hint="eastAsia"/>
          <w:sz w:val="22"/>
          <w:szCs w:val="22"/>
        </w:rPr>
        <w:t>◎許春金（</w:t>
      </w:r>
      <w:r w:rsidRPr="0021044B">
        <w:rPr>
          <w:rFonts w:hint="eastAsia"/>
          <w:sz w:val="22"/>
          <w:szCs w:val="22"/>
        </w:rPr>
        <w:t>2007</w:t>
      </w:r>
      <w:r w:rsidRPr="0021044B">
        <w:rPr>
          <w:rFonts w:hint="eastAsia"/>
          <w:sz w:val="22"/>
          <w:szCs w:val="22"/>
        </w:rPr>
        <w:t>）。犯罪學，修訂第五版。臺北：三民。</w:t>
      </w:r>
    </w:p>
    <w:p w:rsidR="0021044B" w:rsidRPr="0021044B" w:rsidRDefault="0021044B" w:rsidP="0021044B">
      <w:pPr>
        <w:jc w:val="both"/>
        <w:rPr>
          <w:sz w:val="22"/>
          <w:szCs w:val="22"/>
        </w:rPr>
      </w:pPr>
      <w:r w:rsidRPr="0021044B">
        <w:rPr>
          <w:rFonts w:hint="eastAsia"/>
          <w:sz w:val="22"/>
          <w:szCs w:val="22"/>
        </w:rPr>
        <w:t>◎許春金（</w:t>
      </w:r>
      <w:r w:rsidRPr="0021044B">
        <w:rPr>
          <w:rFonts w:hint="eastAsia"/>
          <w:sz w:val="22"/>
          <w:szCs w:val="22"/>
        </w:rPr>
        <w:t>2010</w:t>
      </w:r>
      <w:r w:rsidRPr="0021044B">
        <w:rPr>
          <w:rFonts w:hint="eastAsia"/>
          <w:sz w:val="22"/>
          <w:szCs w:val="22"/>
        </w:rPr>
        <w:t>）。犯罪學（修訂六版）。臺北市：三民書局。</w:t>
      </w:r>
    </w:p>
    <w:p w:rsidR="0021044B" w:rsidRPr="0021044B" w:rsidRDefault="0021044B" w:rsidP="0021044B">
      <w:pPr>
        <w:jc w:val="both"/>
        <w:rPr>
          <w:sz w:val="22"/>
          <w:szCs w:val="22"/>
        </w:rPr>
      </w:pPr>
      <w:r w:rsidRPr="0021044B">
        <w:rPr>
          <w:rFonts w:hint="eastAsia"/>
          <w:sz w:val="22"/>
          <w:szCs w:val="22"/>
        </w:rPr>
        <w:t>◎許春金，陳玉書</w:t>
      </w:r>
      <w:r w:rsidRPr="0021044B">
        <w:rPr>
          <w:rFonts w:hint="eastAsia"/>
          <w:sz w:val="22"/>
          <w:szCs w:val="22"/>
        </w:rPr>
        <w:t>(2013)</w:t>
      </w:r>
      <w:r w:rsidRPr="0021044B">
        <w:rPr>
          <w:rFonts w:hint="eastAsia"/>
          <w:sz w:val="22"/>
          <w:szCs w:val="22"/>
        </w:rPr>
        <w:t>。犯罪預防與犯罪分析，二版，台北：三民。</w:t>
      </w:r>
    </w:p>
    <w:p w:rsidR="0021044B" w:rsidRPr="0021044B" w:rsidRDefault="0021044B" w:rsidP="0021044B">
      <w:pPr>
        <w:jc w:val="both"/>
        <w:rPr>
          <w:sz w:val="22"/>
          <w:szCs w:val="22"/>
        </w:rPr>
      </w:pPr>
      <w:r w:rsidRPr="0021044B">
        <w:rPr>
          <w:rFonts w:hint="eastAsia"/>
          <w:sz w:val="22"/>
          <w:szCs w:val="22"/>
        </w:rPr>
        <w:t>◎許春金、李雅琪、林建陽、柯雨瑞、謝文彥、周文勇、陳玉書、張聖照、鍾志宏、郭豫珍、蔡田木、韋愛梅、孟維德、曾正一、孫義雄、賴擁連（</w:t>
      </w:r>
      <w:r w:rsidRPr="0021044B">
        <w:rPr>
          <w:rFonts w:hint="eastAsia"/>
          <w:sz w:val="22"/>
          <w:szCs w:val="22"/>
        </w:rPr>
        <w:t>2011</w:t>
      </w:r>
      <w:r w:rsidRPr="0021044B">
        <w:rPr>
          <w:rFonts w:hint="eastAsia"/>
          <w:sz w:val="22"/>
          <w:szCs w:val="22"/>
        </w:rPr>
        <w:t>）。刑事政策與刑事司法。臺北：三民書局。</w:t>
      </w:r>
    </w:p>
    <w:p w:rsidR="0021044B" w:rsidRPr="0021044B" w:rsidRDefault="0021044B" w:rsidP="0021044B">
      <w:pPr>
        <w:jc w:val="both"/>
        <w:rPr>
          <w:sz w:val="22"/>
          <w:szCs w:val="22"/>
        </w:rPr>
      </w:pPr>
      <w:r w:rsidRPr="0021044B">
        <w:rPr>
          <w:rFonts w:hint="eastAsia"/>
          <w:sz w:val="22"/>
          <w:szCs w:val="22"/>
        </w:rPr>
        <w:t>◎許春金、周文賢（</w:t>
      </w:r>
      <w:r w:rsidRPr="0021044B">
        <w:rPr>
          <w:rFonts w:hint="eastAsia"/>
          <w:sz w:val="22"/>
          <w:szCs w:val="22"/>
        </w:rPr>
        <w:t>2000</w:t>
      </w:r>
      <w:r w:rsidRPr="0021044B">
        <w:rPr>
          <w:rFonts w:hint="eastAsia"/>
          <w:sz w:val="22"/>
          <w:szCs w:val="22"/>
        </w:rPr>
        <w:t>），犯罪率之國際比較，行政院新聞局委託研究。</w:t>
      </w:r>
    </w:p>
    <w:p w:rsidR="0021044B" w:rsidRPr="0021044B" w:rsidRDefault="0021044B" w:rsidP="0021044B">
      <w:pPr>
        <w:jc w:val="both"/>
        <w:rPr>
          <w:sz w:val="22"/>
          <w:szCs w:val="22"/>
        </w:rPr>
      </w:pPr>
      <w:r w:rsidRPr="0021044B">
        <w:rPr>
          <w:rFonts w:hint="eastAsia"/>
          <w:sz w:val="22"/>
          <w:szCs w:val="22"/>
        </w:rPr>
        <w:t>◎許義寶等編著（</w:t>
      </w:r>
      <w:r w:rsidRPr="0021044B">
        <w:rPr>
          <w:rFonts w:hint="eastAsia"/>
          <w:sz w:val="22"/>
          <w:szCs w:val="22"/>
        </w:rPr>
        <w:t>2011</w:t>
      </w:r>
      <w:r w:rsidRPr="0021044B">
        <w:rPr>
          <w:rFonts w:hint="eastAsia"/>
          <w:sz w:val="22"/>
          <w:szCs w:val="22"/>
        </w:rPr>
        <w:t>），國境警察專業法規彙編，桃園市：中央警察大學。</w:t>
      </w:r>
    </w:p>
    <w:p w:rsidR="0021044B" w:rsidRPr="0021044B" w:rsidRDefault="0021044B" w:rsidP="0021044B">
      <w:pPr>
        <w:jc w:val="both"/>
        <w:rPr>
          <w:sz w:val="22"/>
          <w:szCs w:val="22"/>
        </w:rPr>
      </w:pPr>
      <w:r w:rsidRPr="0021044B">
        <w:rPr>
          <w:rFonts w:hint="eastAsia"/>
          <w:sz w:val="22"/>
          <w:szCs w:val="22"/>
        </w:rPr>
        <w:t>◎許福生（</w:t>
      </w:r>
      <w:r w:rsidRPr="0021044B">
        <w:rPr>
          <w:rFonts w:hint="eastAsia"/>
          <w:sz w:val="22"/>
          <w:szCs w:val="22"/>
        </w:rPr>
        <w:t>2005</w:t>
      </w:r>
      <w:r w:rsidRPr="0021044B">
        <w:rPr>
          <w:rFonts w:hint="eastAsia"/>
          <w:sz w:val="22"/>
          <w:szCs w:val="22"/>
        </w:rPr>
        <w:t>）。刑事政策學（初版）。臺北市：作者自印。</w:t>
      </w:r>
    </w:p>
    <w:p w:rsidR="0021044B" w:rsidRPr="0021044B" w:rsidRDefault="0021044B" w:rsidP="0021044B">
      <w:pPr>
        <w:jc w:val="both"/>
        <w:rPr>
          <w:sz w:val="22"/>
          <w:szCs w:val="22"/>
        </w:rPr>
      </w:pPr>
      <w:r w:rsidRPr="0021044B">
        <w:rPr>
          <w:rFonts w:hint="eastAsia"/>
          <w:sz w:val="22"/>
          <w:szCs w:val="22"/>
        </w:rPr>
        <w:t>◎許福生</w:t>
      </w:r>
      <w:r w:rsidRPr="0021044B">
        <w:rPr>
          <w:rFonts w:hint="eastAsia"/>
          <w:sz w:val="22"/>
          <w:szCs w:val="22"/>
        </w:rPr>
        <w:t>(2016)</w:t>
      </w:r>
      <w:r w:rsidRPr="0021044B">
        <w:rPr>
          <w:rFonts w:hint="eastAsia"/>
          <w:sz w:val="22"/>
          <w:szCs w:val="22"/>
        </w:rPr>
        <w:t>，犯罪學與犯罪預防，台北：元照。</w:t>
      </w:r>
    </w:p>
    <w:p w:rsidR="0021044B" w:rsidRPr="0021044B" w:rsidRDefault="0021044B" w:rsidP="0021044B">
      <w:pPr>
        <w:jc w:val="both"/>
        <w:rPr>
          <w:sz w:val="22"/>
          <w:szCs w:val="22"/>
        </w:rPr>
      </w:pPr>
      <w:r w:rsidRPr="0021044B">
        <w:rPr>
          <w:rFonts w:hint="eastAsia"/>
          <w:sz w:val="22"/>
          <w:szCs w:val="22"/>
        </w:rPr>
        <w:t>◎陳大偉（</w:t>
      </w:r>
      <w:r w:rsidRPr="0021044B">
        <w:rPr>
          <w:rFonts w:hint="eastAsia"/>
          <w:sz w:val="22"/>
          <w:szCs w:val="22"/>
        </w:rPr>
        <w:t>2010</w:t>
      </w:r>
      <w:r w:rsidRPr="0021044B">
        <w:rPr>
          <w:rFonts w:hint="eastAsia"/>
          <w:sz w:val="22"/>
          <w:szCs w:val="22"/>
        </w:rPr>
        <w:t>）。全球化風潮下的緝毒策略。收錄於《檢察新論》第</w:t>
      </w:r>
      <w:r w:rsidRPr="0021044B">
        <w:rPr>
          <w:rFonts w:hint="eastAsia"/>
          <w:sz w:val="22"/>
          <w:szCs w:val="22"/>
        </w:rPr>
        <w:t>7</w:t>
      </w:r>
      <w:r w:rsidRPr="0021044B">
        <w:rPr>
          <w:rFonts w:hint="eastAsia"/>
          <w:sz w:val="22"/>
          <w:szCs w:val="22"/>
        </w:rPr>
        <w:t>期。臺北：臺灣高等法院檢察署。</w:t>
      </w:r>
    </w:p>
    <w:p w:rsidR="0021044B" w:rsidRPr="0021044B" w:rsidRDefault="0021044B" w:rsidP="0021044B">
      <w:pPr>
        <w:jc w:val="both"/>
        <w:rPr>
          <w:sz w:val="22"/>
          <w:szCs w:val="22"/>
        </w:rPr>
      </w:pPr>
      <w:r w:rsidRPr="0021044B">
        <w:rPr>
          <w:rFonts w:hint="eastAsia"/>
          <w:sz w:val="22"/>
          <w:szCs w:val="22"/>
        </w:rPr>
        <w:t>◎陳明傳（</w:t>
      </w:r>
      <w:r w:rsidRPr="0021044B">
        <w:rPr>
          <w:rFonts w:hint="eastAsia"/>
          <w:sz w:val="22"/>
          <w:szCs w:val="22"/>
        </w:rPr>
        <w:t>2007</w:t>
      </w:r>
      <w:r w:rsidRPr="0021044B">
        <w:rPr>
          <w:rFonts w:hint="eastAsia"/>
          <w:sz w:val="22"/>
          <w:szCs w:val="22"/>
        </w:rPr>
        <w:t>），跨國（境）犯罪與跨國犯罪學之初探，第一屆國土安全學術研討會，中央警察大學國土安全研究中心。</w:t>
      </w:r>
    </w:p>
    <w:p w:rsidR="0021044B" w:rsidRPr="0021044B" w:rsidRDefault="0021044B" w:rsidP="0021044B">
      <w:pPr>
        <w:jc w:val="both"/>
        <w:rPr>
          <w:sz w:val="22"/>
          <w:szCs w:val="22"/>
        </w:rPr>
      </w:pPr>
      <w:r w:rsidRPr="0021044B">
        <w:rPr>
          <w:rFonts w:hint="eastAsia"/>
          <w:sz w:val="22"/>
          <w:szCs w:val="22"/>
        </w:rPr>
        <w:t>◎陳明傳、駱平沂（</w:t>
      </w:r>
      <w:r w:rsidRPr="0021044B">
        <w:rPr>
          <w:rFonts w:hint="eastAsia"/>
          <w:sz w:val="22"/>
          <w:szCs w:val="22"/>
        </w:rPr>
        <w:t>2010</w:t>
      </w:r>
      <w:r w:rsidRPr="0021044B">
        <w:rPr>
          <w:rFonts w:hint="eastAsia"/>
          <w:sz w:val="22"/>
          <w:szCs w:val="22"/>
        </w:rPr>
        <w:t>），國土安全之理論與實務，中央警察大學印行。</w:t>
      </w:r>
    </w:p>
    <w:p w:rsidR="0021044B" w:rsidRPr="0021044B" w:rsidRDefault="0021044B" w:rsidP="0021044B">
      <w:pPr>
        <w:jc w:val="both"/>
        <w:rPr>
          <w:sz w:val="22"/>
          <w:szCs w:val="22"/>
        </w:rPr>
      </w:pPr>
      <w:r w:rsidRPr="0021044B">
        <w:rPr>
          <w:rFonts w:hint="eastAsia"/>
          <w:sz w:val="22"/>
          <w:szCs w:val="22"/>
        </w:rPr>
        <w:t>◎陳明傳、駱平沂（</w:t>
      </w:r>
      <w:r w:rsidRPr="0021044B">
        <w:rPr>
          <w:rFonts w:hint="eastAsia"/>
          <w:sz w:val="22"/>
          <w:szCs w:val="22"/>
        </w:rPr>
        <w:t>2013</w:t>
      </w:r>
      <w:r w:rsidRPr="0021044B">
        <w:rPr>
          <w:rFonts w:hint="eastAsia"/>
          <w:sz w:val="22"/>
          <w:szCs w:val="22"/>
        </w:rPr>
        <w:t>），國土安全專論，五南圖書出版公司。</w:t>
      </w:r>
    </w:p>
    <w:p w:rsidR="0021044B" w:rsidRPr="0021044B" w:rsidRDefault="0021044B" w:rsidP="0021044B">
      <w:pPr>
        <w:jc w:val="both"/>
        <w:rPr>
          <w:sz w:val="22"/>
          <w:szCs w:val="22"/>
        </w:rPr>
      </w:pPr>
      <w:r w:rsidRPr="0021044B">
        <w:rPr>
          <w:rFonts w:hint="eastAsia"/>
          <w:sz w:val="22"/>
          <w:szCs w:val="22"/>
        </w:rPr>
        <w:t>◎陳婉蕾（</w:t>
      </w:r>
      <w:r w:rsidRPr="0021044B">
        <w:rPr>
          <w:rFonts w:hint="eastAsia"/>
          <w:sz w:val="22"/>
          <w:szCs w:val="22"/>
        </w:rPr>
        <w:t>2013</w:t>
      </w:r>
      <w:r w:rsidRPr="0021044B">
        <w:rPr>
          <w:rFonts w:hint="eastAsia"/>
          <w:sz w:val="22"/>
          <w:szCs w:val="22"/>
        </w:rPr>
        <w:t>）。臺韓毒品犯罪型態與防制作為比較研究。桃園：中央警察大學外事警察研究所碩士論文。</w:t>
      </w:r>
    </w:p>
    <w:p w:rsidR="0021044B" w:rsidRPr="0021044B" w:rsidRDefault="0021044B" w:rsidP="0021044B">
      <w:pPr>
        <w:jc w:val="both"/>
        <w:rPr>
          <w:sz w:val="22"/>
          <w:szCs w:val="22"/>
        </w:rPr>
      </w:pPr>
      <w:r w:rsidRPr="0021044B">
        <w:rPr>
          <w:rFonts w:hint="eastAsia"/>
          <w:sz w:val="22"/>
          <w:szCs w:val="22"/>
        </w:rPr>
        <w:t>◎陳慈幸編著（</w:t>
      </w:r>
      <w:r w:rsidRPr="0021044B">
        <w:rPr>
          <w:rFonts w:hint="eastAsia"/>
          <w:sz w:val="22"/>
          <w:szCs w:val="22"/>
        </w:rPr>
        <w:t>2002</w:t>
      </w:r>
      <w:r w:rsidRPr="0021044B">
        <w:rPr>
          <w:rFonts w:hint="eastAsia"/>
          <w:sz w:val="22"/>
          <w:szCs w:val="22"/>
        </w:rPr>
        <w:t>）。組織犯罪。嘉義：濤石文化事業有限公司。</w:t>
      </w:r>
    </w:p>
    <w:p w:rsidR="0021044B" w:rsidRPr="0021044B" w:rsidRDefault="0021044B" w:rsidP="0021044B">
      <w:pPr>
        <w:jc w:val="both"/>
        <w:rPr>
          <w:sz w:val="22"/>
          <w:szCs w:val="22"/>
        </w:rPr>
      </w:pPr>
      <w:r w:rsidRPr="0021044B">
        <w:rPr>
          <w:rFonts w:hint="eastAsia"/>
          <w:sz w:val="22"/>
          <w:szCs w:val="22"/>
        </w:rPr>
        <w:t>◎黃文志、何招凡</w:t>
      </w:r>
      <w:r w:rsidRPr="0021044B">
        <w:rPr>
          <w:rFonts w:hint="eastAsia"/>
          <w:sz w:val="22"/>
          <w:szCs w:val="22"/>
        </w:rPr>
        <w:t>(2016)</w:t>
      </w:r>
      <w:r w:rsidRPr="0021044B">
        <w:rPr>
          <w:rFonts w:hint="eastAsia"/>
          <w:sz w:val="22"/>
          <w:szCs w:val="22"/>
        </w:rPr>
        <w:t>，當前我國毒品走私趨勢與國境管理，收錄於高佩珊主編（</w:t>
      </w:r>
      <w:r w:rsidRPr="0021044B">
        <w:rPr>
          <w:rFonts w:hint="eastAsia"/>
          <w:sz w:val="22"/>
          <w:szCs w:val="22"/>
        </w:rPr>
        <w:t>2016</w:t>
      </w:r>
      <w:r w:rsidRPr="0021044B">
        <w:rPr>
          <w:rFonts w:hint="eastAsia"/>
          <w:sz w:val="22"/>
          <w:szCs w:val="22"/>
        </w:rPr>
        <w:t>）。陳明傳、柯雨瑞、蔡政杰、王智盛、王寬弘、許義寶、黃文志、何招凡、高佩珊等合著</w:t>
      </w:r>
      <w:r w:rsidRPr="0021044B">
        <w:rPr>
          <w:rFonts w:hint="eastAsia"/>
          <w:sz w:val="22"/>
          <w:szCs w:val="22"/>
        </w:rPr>
        <w:t>(2016)</w:t>
      </w:r>
      <w:r w:rsidRPr="0021044B">
        <w:rPr>
          <w:rFonts w:hint="eastAsia"/>
          <w:sz w:val="22"/>
          <w:szCs w:val="22"/>
        </w:rPr>
        <w:t>。全球化下之國境執法，台北：五南圖書出版公司。</w:t>
      </w:r>
    </w:p>
    <w:p w:rsidR="0021044B" w:rsidRPr="0021044B" w:rsidRDefault="0021044B" w:rsidP="0021044B">
      <w:pPr>
        <w:jc w:val="both"/>
        <w:rPr>
          <w:sz w:val="22"/>
          <w:szCs w:val="22"/>
        </w:rPr>
      </w:pPr>
      <w:r w:rsidRPr="0021044B">
        <w:rPr>
          <w:rFonts w:hint="eastAsia"/>
          <w:sz w:val="22"/>
          <w:szCs w:val="22"/>
        </w:rPr>
        <w:t>◎黃建儒（</w:t>
      </w:r>
      <w:r w:rsidRPr="0021044B">
        <w:rPr>
          <w:rFonts w:hint="eastAsia"/>
          <w:sz w:val="22"/>
          <w:szCs w:val="22"/>
        </w:rPr>
        <w:t>2014</w:t>
      </w:r>
      <w:r w:rsidRPr="0021044B">
        <w:rPr>
          <w:rFonts w:hint="eastAsia"/>
          <w:sz w:val="22"/>
          <w:szCs w:val="22"/>
        </w:rPr>
        <w:t>）。鴉片類毒品販運及偵查實務之研究－以海洛因毒品為例。桃園：中央警察大學警察政策研究所碩士論文。</w:t>
      </w:r>
    </w:p>
    <w:p w:rsidR="0021044B" w:rsidRPr="0021044B" w:rsidRDefault="0021044B" w:rsidP="0021044B">
      <w:pPr>
        <w:jc w:val="both"/>
        <w:rPr>
          <w:sz w:val="22"/>
          <w:szCs w:val="22"/>
        </w:rPr>
      </w:pPr>
      <w:r w:rsidRPr="0021044B">
        <w:rPr>
          <w:rFonts w:hint="eastAsia"/>
          <w:sz w:val="22"/>
          <w:szCs w:val="22"/>
        </w:rPr>
        <w:t>◎黃秋龍</w:t>
      </w:r>
      <w:r w:rsidRPr="0021044B">
        <w:rPr>
          <w:rFonts w:hint="eastAsia"/>
          <w:sz w:val="22"/>
          <w:szCs w:val="22"/>
        </w:rPr>
        <w:t>(2004)</w:t>
      </w:r>
      <w:r w:rsidRPr="0021044B">
        <w:rPr>
          <w:rFonts w:hint="eastAsia"/>
          <w:sz w:val="22"/>
          <w:szCs w:val="22"/>
        </w:rPr>
        <w:t>，「非傳統安全的理論與實踐」，展望與探索</w:t>
      </w:r>
      <w:r w:rsidRPr="0021044B">
        <w:rPr>
          <w:rFonts w:hint="eastAsia"/>
          <w:sz w:val="22"/>
          <w:szCs w:val="22"/>
        </w:rPr>
        <w:t>(</w:t>
      </w:r>
      <w:r w:rsidRPr="0021044B">
        <w:rPr>
          <w:rFonts w:hint="eastAsia"/>
          <w:sz w:val="22"/>
          <w:szCs w:val="22"/>
        </w:rPr>
        <w:t>新北市新店區</w:t>
      </w:r>
      <w:r w:rsidRPr="0021044B">
        <w:rPr>
          <w:rFonts w:hint="eastAsia"/>
          <w:sz w:val="22"/>
          <w:szCs w:val="22"/>
        </w:rPr>
        <w:t>)</w:t>
      </w:r>
      <w:r w:rsidRPr="0021044B">
        <w:rPr>
          <w:rFonts w:hint="eastAsia"/>
          <w:sz w:val="22"/>
          <w:szCs w:val="22"/>
        </w:rPr>
        <w:t>，第</w:t>
      </w:r>
      <w:r w:rsidRPr="0021044B">
        <w:rPr>
          <w:rFonts w:hint="eastAsia"/>
          <w:sz w:val="22"/>
          <w:szCs w:val="22"/>
        </w:rPr>
        <w:t>2</w:t>
      </w:r>
      <w:r w:rsidRPr="0021044B">
        <w:rPr>
          <w:rFonts w:hint="eastAsia"/>
          <w:sz w:val="22"/>
          <w:szCs w:val="22"/>
        </w:rPr>
        <w:t>卷第</w:t>
      </w:r>
      <w:r w:rsidRPr="0021044B">
        <w:rPr>
          <w:rFonts w:hint="eastAsia"/>
          <w:sz w:val="22"/>
          <w:szCs w:val="22"/>
        </w:rPr>
        <w:t>4</w:t>
      </w:r>
      <w:r w:rsidRPr="0021044B">
        <w:rPr>
          <w:rFonts w:hint="eastAsia"/>
          <w:sz w:val="22"/>
          <w:szCs w:val="22"/>
        </w:rPr>
        <w:t>期，頁</w:t>
      </w:r>
      <w:r w:rsidRPr="0021044B">
        <w:rPr>
          <w:rFonts w:hint="eastAsia"/>
          <w:sz w:val="22"/>
          <w:szCs w:val="22"/>
        </w:rPr>
        <w:t>11-22</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◎黃秋龍</w:t>
      </w:r>
      <w:r w:rsidRPr="0021044B">
        <w:rPr>
          <w:rFonts w:hint="eastAsia"/>
          <w:sz w:val="22"/>
          <w:szCs w:val="22"/>
        </w:rPr>
        <w:t>(2008)</w:t>
      </w:r>
      <w:r w:rsidRPr="0021044B">
        <w:rPr>
          <w:rFonts w:hint="eastAsia"/>
          <w:sz w:val="22"/>
          <w:szCs w:val="22"/>
        </w:rPr>
        <w:t>，「中國大陸網路犯罪及其衝擊」，展望與探索</w:t>
      </w:r>
      <w:r w:rsidRPr="0021044B">
        <w:rPr>
          <w:rFonts w:hint="eastAsia"/>
          <w:sz w:val="22"/>
          <w:szCs w:val="22"/>
        </w:rPr>
        <w:t>(</w:t>
      </w:r>
      <w:r w:rsidRPr="0021044B">
        <w:rPr>
          <w:rFonts w:hint="eastAsia"/>
          <w:sz w:val="22"/>
          <w:szCs w:val="22"/>
        </w:rPr>
        <w:t>新北市新店區</w:t>
      </w:r>
      <w:r w:rsidRPr="0021044B">
        <w:rPr>
          <w:rFonts w:hint="eastAsia"/>
          <w:sz w:val="22"/>
          <w:szCs w:val="22"/>
        </w:rPr>
        <w:t>)</w:t>
      </w:r>
      <w:r w:rsidRPr="0021044B">
        <w:rPr>
          <w:rFonts w:hint="eastAsia"/>
          <w:sz w:val="22"/>
          <w:szCs w:val="22"/>
        </w:rPr>
        <w:t>，第</w:t>
      </w:r>
      <w:r w:rsidRPr="0021044B">
        <w:rPr>
          <w:rFonts w:hint="eastAsia"/>
          <w:sz w:val="22"/>
          <w:szCs w:val="22"/>
        </w:rPr>
        <w:t>6</w:t>
      </w:r>
      <w:r w:rsidRPr="0021044B">
        <w:rPr>
          <w:rFonts w:hint="eastAsia"/>
          <w:sz w:val="22"/>
          <w:szCs w:val="22"/>
        </w:rPr>
        <w:t>卷第</w:t>
      </w:r>
      <w:r w:rsidRPr="0021044B">
        <w:rPr>
          <w:rFonts w:hint="eastAsia"/>
          <w:sz w:val="22"/>
          <w:szCs w:val="22"/>
        </w:rPr>
        <w:t>12</w:t>
      </w:r>
      <w:r w:rsidRPr="0021044B">
        <w:rPr>
          <w:rFonts w:hint="eastAsia"/>
          <w:sz w:val="22"/>
          <w:szCs w:val="22"/>
        </w:rPr>
        <w:t>期，頁</w:t>
      </w:r>
      <w:r w:rsidRPr="0021044B">
        <w:rPr>
          <w:rFonts w:hint="eastAsia"/>
          <w:sz w:val="22"/>
          <w:szCs w:val="22"/>
        </w:rPr>
        <w:t>90-106</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◎黃秋龍</w:t>
      </w:r>
      <w:r w:rsidRPr="0021044B">
        <w:rPr>
          <w:rFonts w:hint="eastAsia"/>
          <w:sz w:val="22"/>
          <w:szCs w:val="22"/>
        </w:rPr>
        <w:t>(2008)</w:t>
      </w:r>
      <w:r w:rsidRPr="0021044B">
        <w:rPr>
          <w:rFonts w:hint="eastAsia"/>
          <w:sz w:val="22"/>
          <w:szCs w:val="22"/>
        </w:rPr>
        <w:t>，「兩岸情勢中的網路犯罪因素」，展望與探索</w:t>
      </w:r>
      <w:r w:rsidRPr="0021044B">
        <w:rPr>
          <w:rFonts w:hint="eastAsia"/>
          <w:sz w:val="22"/>
          <w:szCs w:val="22"/>
        </w:rPr>
        <w:t>(</w:t>
      </w:r>
      <w:r w:rsidRPr="0021044B">
        <w:rPr>
          <w:rFonts w:hint="eastAsia"/>
          <w:sz w:val="22"/>
          <w:szCs w:val="22"/>
        </w:rPr>
        <w:t>新北市新店區</w:t>
      </w:r>
      <w:r w:rsidRPr="0021044B">
        <w:rPr>
          <w:rFonts w:hint="eastAsia"/>
          <w:sz w:val="22"/>
          <w:szCs w:val="22"/>
        </w:rPr>
        <w:t>)</w:t>
      </w:r>
      <w:r w:rsidRPr="0021044B">
        <w:rPr>
          <w:rFonts w:hint="eastAsia"/>
          <w:sz w:val="22"/>
          <w:szCs w:val="22"/>
        </w:rPr>
        <w:t>，第</w:t>
      </w:r>
      <w:r w:rsidRPr="0021044B">
        <w:rPr>
          <w:rFonts w:hint="eastAsia"/>
          <w:sz w:val="22"/>
          <w:szCs w:val="22"/>
        </w:rPr>
        <w:t>6</w:t>
      </w:r>
      <w:r w:rsidRPr="0021044B">
        <w:rPr>
          <w:rFonts w:hint="eastAsia"/>
          <w:sz w:val="22"/>
          <w:szCs w:val="22"/>
        </w:rPr>
        <w:t>卷第</w:t>
      </w:r>
      <w:r w:rsidRPr="0021044B">
        <w:rPr>
          <w:rFonts w:hint="eastAsia"/>
          <w:sz w:val="22"/>
          <w:szCs w:val="22"/>
        </w:rPr>
        <w:t>9</w:t>
      </w:r>
      <w:r w:rsidRPr="0021044B">
        <w:rPr>
          <w:rFonts w:hint="eastAsia"/>
          <w:sz w:val="22"/>
          <w:szCs w:val="22"/>
        </w:rPr>
        <w:t>期，頁</w:t>
      </w:r>
      <w:r w:rsidRPr="0021044B">
        <w:rPr>
          <w:rFonts w:hint="eastAsia"/>
          <w:sz w:val="22"/>
          <w:szCs w:val="22"/>
        </w:rPr>
        <w:t>73-89</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◎黃秋龍</w:t>
      </w:r>
      <w:r w:rsidRPr="0021044B">
        <w:rPr>
          <w:rFonts w:hint="eastAsia"/>
          <w:sz w:val="22"/>
          <w:szCs w:val="22"/>
        </w:rPr>
        <w:t>(2009)</w:t>
      </w:r>
      <w:r w:rsidRPr="0021044B">
        <w:rPr>
          <w:rFonts w:hint="eastAsia"/>
          <w:sz w:val="22"/>
          <w:szCs w:val="22"/>
        </w:rPr>
        <w:t>，「大陸社會發展情勢</w:t>
      </w:r>
      <w:r w:rsidRPr="0021044B">
        <w:rPr>
          <w:rFonts w:hint="eastAsia"/>
          <w:sz w:val="22"/>
          <w:szCs w:val="22"/>
        </w:rPr>
        <w:t>--</w:t>
      </w:r>
      <w:r w:rsidRPr="0021044B">
        <w:rPr>
          <w:rFonts w:hint="eastAsia"/>
          <w:sz w:val="22"/>
          <w:szCs w:val="22"/>
        </w:rPr>
        <w:t>以中共應對網路犯罪之職能為觀察角度」，展望與探索</w:t>
      </w:r>
      <w:r w:rsidRPr="0021044B">
        <w:rPr>
          <w:rFonts w:hint="eastAsia"/>
          <w:sz w:val="22"/>
          <w:szCs w:val="22"/>
        </w:rPr>
        <w:t>(</w:t>
      </w:r>
      <w:r w:rsidRPr="0021044B">
        <w:rPr>
          <w:rFonts w:hint="eastAsia"/>
          <w:sz w:val="22"/>
          <w:szCs w:val="22"/>
        </w:rPr>
        <w:t>新北市新店區</w:t>
      </w:r>
      <w:r w:rsidRPr="0021044B">
        <w:rPr>
          <w:rFonts w:hint="eastAsia"/>
          <w:sz w:val="22"/>
          <w:szCs w:val="22"/>
        </w:rPr>
        <w:t>)</w:t>
      </w:r>
      <w:r w:rsidRPr="0021044B">
        <w:rPr>
          <w:rFonts w:hint="eastAsia"/>
          <w:sz w:val="22"/>
          <w:szCs w:val="22"/>
        </w:rPr>
        <w:t>，第</w:t>
      </w:r>
      <w:r w:rsidRPr="0021044B">
        <w:rPr>
          <w:rFonts w:hint="eastAsia"/>
          <w:sz w:val="22"/>
          <w:szCs w:val="22"/>
        </w:rPr>
        <w:t>7</w:t>
      </w:r>
      <w:r w:rsidRPr="0021044B">
        <w:rPr>
          <w:rFonts w:hint="eastAsia"/>
          <w:sz w:val="22"/>
          <w:szCs w:val="22"/>
        </w:rPr>
        <w:t>卷第</w:t>
      </w:r>
      <w:r w:rsidRPr="0021044B">
        <w:rPr>
          <w:rFonts w:hint="eastAsia"/>
          <w:sz w:val="22"/>
          <w:szCs w:val="22"/>
        </w:rPr>
        <w:t>9</w:t>
      </w:r>
      <w:r w:rsidRPr="0021044B">
        <w:rPr>
          <w:rFonts w:hint="eastAsia"/>
          <w:sz w:val="22"/>
          <w:szCs w:val="22"/>
        </w:rPr>
        <w:t>期，頁</w:t>
      </w:r>
      <w:r w:rsidRPr="0021044B">
        <w:rPr>
          <w:rFonts w:hint="eastAsia"/>
          <w:sz w:val="22"/>
          <w:szCs w:val="22"/>
        </w:rPr>
        <w:t>90-103</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◎黃秋龍</w:t>
      </w:r>
      <w:r w:rsidRPr="0021044B">
        <w:rPr>
          <w:rFonts w:hint="eastAsia"/>
          <w:sz w:val="22"/>
          <w:szCs w:val="22"/>
        </w:rPr>
        <w:t>(2009)</w:t>
      </w:r>
      <w:r w:rsidRPr="0021044B">
        <w:rPr>
          <w:rFonts w:hint="eastAsia"/>
          <w:sz w:val="22"/>
          <w:szCs w:val="22"/>
        </w:rPr>
        <w:t>，「中國大陸經濟犯罪中的網路安全因素」，展望與探索</w:t>
      </w:r>
      <w:r w:rsidRPr="0021044B">
        <w:rPr>
          <w:rFonts w:hint="eastAsia"/>
          <w:sz w:val="22"/>
          <w:szCs w:val="22"/>
        </w:rPr>
        <w:t>(</w:t>
      </w:r>
      <w:r w:rsidRPr="0021044B">
        <w:rPr>
          <w:rFonts w:hint="eastAsia"/>
          <w:sz w:val="22"/>
          <w:szCs w:val="22"/>
        </w:rPr>
        <w:t>新北市新店區</w:t>
      </w:r>
      <w:r w:rsidRPr="0021044B">
        <w:rPr>
          <w:rFonts w:hint="eastAsia"/>
          <w:sz w:val="22"/>
          <w:szCs w:val="22"/>
        </w:rPr>
        <w:t>)</w:t>
      </w:r>
      <w:r w:rsidRPr="0021044B">
        <w:rPr>
          <w:rFonts w:hint="eastAsia"/>
          <w:sz w:val="22"/>
          <w:szCs w:val="22"/>
        </w:rPr>
        <w:t>，第</w:t>
      </w:r>
      <w:r w:rsidRPr="0021044B">
        <w:rPr>
          <w:rFonts w:hint="eastAsia"/>
          <w:sz w:val="22"/>
          <w:szCs w:val="22"/>
        </w:rPr>
        <w:t>7</w:t>
      </w:r>
      <w:r w:rsidRPr="0021044B">
        <w:rPr>
          <w:rFonts w:hint="eastAsia"/>
          <w:sz w:val="22"/>
          <w:szCs w:val="22"/>
        </w:rPr>
        <w:t>卷第</w:t>
      </w:r>
      <w:r w:rsidRPr="0021044B">
        <w:rPr>
          <w:rFonts w:hint="eastAsia"/>
          <w:sz w:val="22"/>
          <w:szCs w:val="22"/>
        </w:rPr>
        <w:t>6</w:t>
      </w:r>
      <w:r w:rsidRPr="0021044B">
        <w:rPr>
          <w:rFonts w:hint="eastAsia"/>
          <w:sz w:val="22"/>
          <w:szCs w:val="22"/>
        </w:rPr>
        <w:t>期，頁</w:t>
      </w:r>
      <w:r w:rsidRPr="0021044B">
        <w:rPr>
          <w:rFonts w:hint="eastAsia"/>
          <w:sz w:val="22"/>
          <w:szCs w:val="22"/>
        </w:rPr>
        <w:t>89-103</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◎黃秋龍</w:t>
      </w:r>
      <w:r w:rsidRPr="0021044B">
        <w:rPr>
          <w:rFonts w:hint="eastAsia"/>
          <w:sz w:val="22"/>
          <w:szCs w:val="22"/>
        </w:rPr>
        <w:t>(2010)</w:t>
      </w:r>
      <w:r w:rsidRPr="0021044B">
        <w:rPr>
          <w:rFonts w:hint="eastAsia"/>
          <w:sz w:val="22"/>
          <w:szCs w:val="22"/>
        </w:rPr>
        <w:t>，「中亞涉毒恐怖主義及中共應對之研析」，展望與探索</w:t>
      </w:r>
      <w:r w:rsidRPr="0021044B">
        <w:rPr>
          <w:rFonts w:hint="eastAsia"/>
          <w:sz w:val="22"/>
          <w:szCs w:val="22"/>
        </w:rPr>
        <w:t>(</w:t>
      </w:r>
      <w:r w:rsidRPr="0021044B">
        <w:rPr>
          <w:rFonts w:hint="eastAsia"/>
          <w:sz w:val="22"/>
          <w:szCs w:val="22"/>
        </w:rPr>
        <w:t>新北市新店區</w:t>
      </w:r>
      <w:r w:rsidRPr="0021044B">
        <w:rPr>
          <w:rFonts w:hint="eastAsia"/>
          <w:sz w:val="22"/>
          <w:szCs w:val="22"/>
        </w:rPr>
        <w:t>)</w:t>
      </w:r>
      <w:r w:rsidRPr="0021044B">
        <w:rPr>
          <w:rFonts w:hint="eastAsia"/>
          <w:sz w:val="22"/>
          <w:szCs w:val="22"/>
        </w:rPr>
        <w:t>，第</w:t>
      </w:r>
      <w:r w:rsidRPr="0021044B">
        <w:rPr>
          <w:rFonts w:hint="eastAsia"/>
          <w:sz w:val="22"/>
          <w:szCs w:val="22"/>
        </w:rPr>
        <w:t>8</w:t>
      </w:r>
      <w:r w:rsidRPr="0021044B">
        <w:rPr>
          <w:rFonts w:hint="eastAsia"/>
          <w:sz w:val="22"/>
          <w:szCs w:val="22"/>
        </w:rPr>
        <w:t>卷第</w:t>
      </w:r>
      <w:r w:rsidRPr="0021044B">
        <w:rPr>
          <w:rFonts w:hint="eastAsia"/>
          <w:sz w:val="22"/>
          <w:szCs w:val="22"/>
        </w:rPr>
        <w:t>1</w:t>
      </w:r>
      <w:r w:rsidRPr="0021044B">
        <w:rPr>
          <w:rFonts w:hint="eastAsia"/>
          <w:sz w:val="22"/>
          <w:szCs w:val="22"/>
        </w:rPr>
        <w:t>期，頁</w:t>
      </w:r>
      <w:r w:rsidRPr="0021044B">
        <w:rPr>
          <w:rFonts w:hint="eastAsia"/>
          <w:sz w:val="22"/>
          <w:szCs w:val="22"/>
        </w:rPr>
        <w:t>67-86</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◎黃秋龍</w:t>
      </w:r>
      <w:r w:rsidRPr="0021044B">
        <w:rPr>
          <w:rFonts w:hint="eastAsia"/>
          <w:sz w:val="22"/>
          <w:szCs w:val="22"/>
        </w:rPr>
        <w:t>(2013)</w:t>
      </w:r>
      <w:r w:rsidRPr="0021044B">
        <w:rPr>
          <w:rFonts w:hint="eastAsia"/>
          <w:sz w:val="22"/>
          <w:szCs w:val="22"/>
        </w:rPr>
        <w:t>，「涉毒恐怖主義對上海合作組織治理能力之衝擊」，展望與探索</w:t>
      </w:r>
      <w:r w:rsidRPr="0021044B">
        <w:rPr>
          <w:rFonts w:hint="eastAsia"/>
          <w:sz w:val="22"/>
          <w:szCs w:val="22"/>
        </w:rPr>
        <w:t>(</w:t>
      </w:r>
      <w:r w:rsidRPr="0021044B">
        <w:rPr>
          <w:rFonts w:hint="eastAsia"/>
          <w:sz w:val="22"/>
          <w:szCs w:val="22"/>
        </w:rPr>
        <w:t>新北市新店區</w:t>
      </w:r>
      <w:r w:rsidRPr="0021044B">
        <w:rPr>
          <w:rFonts w:hint="eastAsia"/>
          <w:sz w:val="22"/>
          <w:szCs w:val="22"/>
        </w:rPr>
        <w:t>)</w:t>
      </w:r>
      <w:r w:rsidRPr="0021044B">
        <w:rPr>
          <w:rFonts w:hint="eastAsia"/>
          <w:sz w:val="22"/>
          <w:szCs w:val="22"/>
        </w:rPr>
        <w:t>，第</w:t>
      </w:r>
      <w:r w:rsidRPr="0021044B">
        <w:rPr>
          <w:rFonts w:hint="eastAsia"/>
          <w:sz w:val="22"/>
          <w:szCs w:val="22"/>
        </w:rPr>
        <w:t>11</w:t>
      </w:r>
      <w:r w:rsidRPr="0021044B">
        <w:rPr>
          <w:rFonts w:hint="eastAsia"/>
          <w:sz w:val="22"/>
          <w:szCs w:val="22"/>
        </w:rPr>
        <w:t>卷第</w:t>
      </w:r>
      <w:r w:rsidRPr="0021044B">
        <w:rPr>
          <w:rFonts w:hint="eastAsia"/>
          <w:sz w:val="22"/>
          <w:szCs w:val="22"/>
        </w:rPr>
        <w:t>4</w:t>
      </w:r>
      <w:r w:rsidRPr="0021044B">
        <w:rPr>
          <w:rFonts w:hint="eastAsia"/>
          <w:sz w:val="22"/>
          <w:szCs w:val="22"/>
        </w:rPr>
        <w:t>期，頁</w:t>
      </w:r>
      <w:r w:rsidRPr="0021044B">
        <w:rPr>
          <w:rFonts w:hint="eastAsia"/>
          <w:sz w:val="22"/>
          <w:szCs w:val="22"/>
        </w:rPr>
        <w:t>71-88</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◎楊士隆（</w:t>
      </w:r>
      <w:r w:rsidRPr="0021044B">
        <w:rPr>
          <w:sz w:val="22"/>
          <w:szCs w:val="22"/>
        </w:rPr>
        <w:t>2004</w:t>
      </w:r>
      <w:r w:rsidRPr="0021044B">
        <w:rPr>
          <w:rFonts w:hint="eastAsia"/>
          <w:sz w:val="22"/>
          <w:szCs w:val="22"/>
        </w:rPr>
        <w:t>）。臺灣地區毒品戒治體系成效及社會成本分析研究。臺北：行政院衛生署管制藥品管理局委託研究。</w:t>
      </w:r>
    </w:p>
    <w:p w:rsidR="0021044B" w:rsidRPr="0021044B" w:rsidRDefault="0021044B" w:rsidP="0021044B">
      <w:pPr>
        <w:jc w:val="both"/>
        <w:rPr>
          <w:sz w:val="22"/>
          <w:szCs w:val="22"/>
        </w:rPr>
      </w:pPr>
      <w:r w:rsidRPr="0021044B">
        <w:rPr>
          <w:rFonts w:hint="eastAsia"/>
          <w:sz w:val="22"/>
          <w:szCs w:val="22"/>
        </w:rPr>
        <w:t>◎楊士隆、林瑞欽、鄭昆山（</w:t>
      </w:r>
      <w:r w:rsidRPr="0021044B">
        <w:rPr>
          <w:rFonts w:hint="eastAsia"/>
          <w:sz w:val="22"/>
          <w:szCs w:val="22"/>
        </w:rPr>
        <w:t>2005</w:t>
      </w:r>
      <w:r w:rsidRPr="0021044B">
        <w:rPr>
          <w:rFonts w:hint="eastAsia"/>
          <w:sz w:val="22"/>
          <w:szCs w:val="22"/>
        </w:rPr>
        <w:t>）。毒品問題與對策。臺北：行政院研究發展考核委員會委託報告。</w:t>
      </w:r>
    </w:p>
    <w:p w:rsidR="0021044B" w:rsidRPr="0021044B" w:rsidRDefault="0021044B" w:rsidP="0021044B">
      <w:pPr>
        <w:jc w:val="both"/>
        <w:rPr>
          <w:sz w:val="22"/>
          <w:szCs w:val="22"/>
        </w:rPr>
      </w:pPr>
      <w:r w:rsidRPr="0021044B">
        <w:rPr>
          <w:rFonts w:hint="eastAsia"/>
          <w:sz w:val="22"/>
          <w:szCs w:val="22"/>
        </w:rPr>
        <w:t>◎廖訓誠（</w:t>
      </w:r>
      <w:r w:rsidRPr="0021044B">
        <w:rPr>
          <w:rFonts w:hint="eastAsia"/>
          <w:sz w:val="22"/>
          <w:szCs w:val="22"/>
        </w:rPr>
        <w:t>2010</w:t>
      </w:r>
      <w:r w:rsidRPr="0021044B">
        <w:rPr>
          <w:rFonts w:hint="eastAsia"/>
          <w:sz w:val="22"/>
          <w:szCs w:val="22"/>
        </w:rPr>
        <w:t>）。兩岸共同打擊跨境犯罪之探討。發表於</w:t>
      </w:r>
      <w:r w:rsidRPr="0021044B">
        <w:rPr>
          <w:rFonts w:hint="eastAsia"/>
          <w:sz w:val="22"/>
          <w:szCs w:val="22"/>
        </w:rPr>
        <w:t>2010</w:t>
      </w:r>
      <w:r w:rsidRPr="0021044B">
        <w:rPr>
          <w:rFonts w:hint="eastAsia"/>
          <w:sz w:val="22"/>
          <w:szCs w:val="22"/>
        </w:rPr>
        <w:t>年涉外執法政策與實務學術研討會。桃園：中央警察大學。</w:t>
      </w:r>
    </w:p>
    <w:p w:rsidR="0021044B" w:rsidRPr="0021044B" w:rsidRDefault="0021044B" w:rsidP="0021044B">
      <w:pPr>
        <w:jc w:val="both"/>
        <w:rPr>
          <w:sz w:val="22"/>
          <w:szCs w:val="22"/>
        </w:rPr>
      </w:pPr>
      <w:r w:rsidRPr="0021044B">
        <w:rPr>
          <w:rFonts w:hint="eastAsia"/>
          <w:sz w:val="22"/>
          <w:szCs w:val="22"/>
        </w:rPr>
        <w:t>◎廖福村</w:t>
      </w:r>
      <w:r w:rsidRPr="0021044B">
        <w:rPr>
          <w:rFonts w:hint="eastAsia"/>
          <w:sz w:val="22"/>
          <w:szCs w:val="22"/>
        </w:rPr>
        <w:t>(2007)</w:t>
      </w:r>
      <w:r w:rsidRPr="0021044B">
        <w:rPr>
          <w:rFonts w:hint="eastAsia"/>
          <w:sz w:val="22"/>
          <w:szCs w:val="22"/>
        </w:rPr>
        <w:t>，犯罪預防，台北：警專。</w:t>
      </w:r>
    </w:p>
    <w:p w:rsidR="0021044B" w:rsidRPr="0021044B" w:rsidRDefault="0021044B" w:rsidP="0021044B">
      <w:pPr>
        <w:jc w:val="both"/>
        <w:rPr>
          <w:sz w:val="22"/>
          <w:szCs w:val="22"/>
        </w:rPr>
      </w:pPr>
      <w:r w:rsidRPr="0021044B">
        <w:rPr>
          <w:rFonts w:hint="eastAsia"/>
          <w:sz w:val="22"/>
          <w:szCs w:val="22"/>
        </w:rPr>
        <w:t>◎劉志偉（</w:t>
      </w:r>
      <w:r w:rsidRPr="0021044B">
        <w:rPr>
          <w:rFonts w:hint="eastAsia"/>
          <w:sz w:val="22"/>
          <w:szCs w:val="22"/>
        </w:rPr>
        <w:t>2006</w:t>
      </w:r>
      <w:r w:rsidRPr="0021044B">
        <w:rPr>
          <w:rFonts w:hint="eastAsia"/>
          <w:sz w:val="22"/>
          <w:szCs w:val="22"/>
        </w:rPr>
        <w:t>）。我國因應非傳統安全威脅之研究—以處理跨國犯罪為例。私立淡江大學，新北市，臺灣。</w:t>
      </w:r>
    </w:p>
    <w:p w:rsidR="0021044B" w:rsidRPr="0021044B" w:rsidRDefault="0021044B" w:rsidP="0021044B">
      <w:pPr>
        <w:jc w:val="both"/>
        <w:rPr>
          <w:sz w:val="22"/>
          <w:szCs w:val="22"/>
        </w:rPr>
      </w:pPr>
      <w:r w:rsidRPr="0021044B">
        <w:rPr>
          <w:rFonts w:hint="eastAsia"/>
          <w:sz w:val="22"/>
          <w:szCs w:val="22"/>
        </w:rPr>
        <w:t>◎蔡德輝</w:t>
      </w:r>
      <w:r w:rsidRPr="0021044B">
        <w:rPr>
          <w:rFonts w:hint="eastAsia"/>
          <w:sz w:val="22"/>
          <w:szCs w:val="22"/>
        </w:rPr>
        <w:t>(2009)</w:t>
      </w:r>
      <w:r w:rsidRPr="0021044B">
        <w:rPr>
          <w:rFonts w:hint="eastAsia"/>
          <w:sz w:val="22"/>
          <w:szCs w:val="22"/>
        </w:rPr>
        <w:t>，犯罪學，台北：五南。</w:t>
      </w:r>
    </w:p>
    <w:p w:rsidR="0021044B" w:rsidRPr="0021044B" w:rsidRDefault="0021044B" w:rsidP="0021044B">
      <w:pPr>
        <w:jc w:val="both"/>
        <w:rPr>
          <w:sz w:val="22"/>
          <w:szCs w:val="22"/>
        </w:rPr>
      </w:pPr>
      <w:r w:rsidRPr="0021044B">
        <w:rPr>
          <w:rFonts w:hint="eastAsia"/>
          <w:sz w:val="22"/>
          <w:szCs w:val="22"/>
        </w:rPr>
        <w:t>◎衛生福利部、法務部、教育部、外交部（</w:t>
      </w:r>
      <w:r w:rsidRPr="0021044B">
        <w:rPr>
          <w:rFonts w:hint="eastAsia"/>
          <w:sz w:val="22"/>
          <w:szCs w:val="22"/>
        </w:rPr>
        <w:t>2015</w:t>
      </w:r>
      <w:r w:rsidRPr="0021044B">
        <w:rPr>
          <w:rFonts w:hint="eastAsia"/>
          <w:sz w:val="22"/>
          <w:szCs w:val="22"/>
        </w:rPr>
        <w:t>）。</w:t>
      </w:r>
      <w:r w:rsidRPr="0021044B">
        <w:rPr>
          <w:rFonts w:hint="eastAsia"/>
          <w:sz w:val="22"/>
          <w:szCs w:val="22"/>
        </w:rPr>
        <w:t>2015</w:t>
      </w:r>
      <w:r w:rsidRPr="0021044B">
        <w:rPr>
          <w:rFonts w:hint="eastAsia"/>
          <w:sz w:val="22"/>
          <w:szCs w:val="22"/>
        </w:rPr>
        <w:t>年反毒報告書。臺北：衛生福利部、法務部、教育部、外交部編著。</w:t>
      </w:r>
    </w:p>
    <w:p w:rsidR="0021044B" w:rsidRPr="0021044B" w:rsidRDefault="0021044B" w:rsidP="0021044B">
      <w:pPr>
        <w:jc w:val="both"/>
        <w:rPr>
          <w:sz w:val="22"/>
          <w:szCs w:val="22"/>
        </w:rPr>
      </w:pPr>
      <w:r w:rsidRPr="0021044B">
        <w:rPr>
          <w:rFonts w:hint="eastAsia"/>
          <w:sz w:val="22"/>
          <w:szCs w:val="22"/>
        </w:rPr>
        <w:t>◎鄧煌發</w:t>
      </w:r>
      <w:r w:rsidRPr="0021044B">
        <w:rPr>
          <w:rFonts w:hint="eastAsia"/>
          <w:sz w:val="22"/>
          <w:szCs w:val="22"/>
        </w:rPr>
        <w:t>(1997)</w:t>
      </w:r>
      <w:r w:rsidRPr="0021044B">
        <w:rPr>
          <w:rFonts w:hint="eastAsia"/>
          <w:sz w:val="22"/>
          <w:szCs w:val="22"/>
        </w:rPr>
        <w:t>，犯罪預防，桃園：中央警察大學。</w:t>
      </w:r>
    </w:p>
    <w:p w:rsidR="0021044B" w:rsidRPr="0021044B" w:rsidRDefault="0021044B" w:rsidP="0021044B">
      <w:pPr>
        <w:jc w:val="both"/>
        <w:rPr>
          <w:sz w:val="22"/>
          <w:szCs w:val="22"/>
        </w:rPr>
      </w:pPr>
      <w:r w:rsidRPr="0021044B">
        <w:rPr>
          <w:rFonts w:hint="eastAsia"/>
          <w:sz w:val="22"/>
          <w:szCs w:val="22"/>
        </w:rPr>
        <w:t>◎鄧煌發、李修安</w:t>
      </w:r>
      <w:r w:rsidRPr="0021044B">
        <w:rPr>
          <w:rFonts w:hint="eastAsia"/>
          <w:sz w:val="22"/>
          <w:szCs w:val="22"/>
        </w:rPr>
        <w:t>(2012)</w:t>
      </w:r>
      <w:r w:rsidRPr="0021044B">
        <w:rPr>
          <w:rFonts w:hint="eastAsia"/>
          <w:sz w:val="22"/>
          <w:szCs w:val="22"/>
        </w:rPr>
        <w:t>，犯罪預防，台北：一品。</w:t>
      </w:r>
    </w:p>
    <w:p w:rsidR="0021044B" w:rsidRPr="0021044B" w:rsidRDefault="0021044B" w:rsidP="0021044B">
      <w:pPr>
        <w:jc w:val="both"/>
        <w:rPr>
          <w:sz w:val="22"/>
          <w:szCs w:val="22"/>
        </w:rPr>
      </w:pPr>
      <w:r w:rsidRPr="0021044B">
        <w:rPr>
          <w:rFonts w:hint="eastAsia"/>
          <w:sz w:val="22"/>
          <w:szCs w:val="22"/>
        </w:rPr>
        <w:t>◎鄭幼民（</w:t>
      </w:r>
      <w:r w:rsidRPr="0021044B">
        <w:rPr>
          <w:rFonts w:hint="eastAsia"/>
          <w:sz w:val="22"/>
          <w:szCs w:val="22"/>
        </w:rPr>
        <w:t>2004</w:t>
      </w:r>
      <w:r w:rsidRPr="0021044B">
        <w:rPr>
          <w:rFonts w:hint="eastAsia"/>
          <w:sz w:val="22"/>
          <w:szCs w:val="22"/>
        </w:rPr>
        <w:t>）。我國毒品犯罪問題與防制機制－以緝毒工作為核心之分析。臺北：中國文化大學中山學術研究所博士論文。</w:t>
      </w:r>
    </w:p>
    <w:p w:rsidR="0021044B" w:rsidRPr="0021044B" w:rsidRDefault="0021044B" w:rsidP="0021044B">
      <w:pPr>
        <w:jc w:val="both"/>
        <w:rPr>
          <w:sz w:val="22"/>
          <w:szCs w:val="22"/>
        </w:rPr>
      </w:pPr>
      <w:r w:rsidRPr="0021044B">
        <w:rPr>
          <w:rFonts w:hint="eastAsia"/>
          <w:sz w:val="22"/>
          <w:szCs w:val="22"/>
        </w:rPr>
        <w:t>◎鄭厚堃</w:t>
      </w:r>
      <w:r w:rsidRPr="0021044B">
        <w:rPr>
          <w:sz w:val="22"/>
          <w:szCs w:val="22"/>
        </w:rPr>
        <w:t>(1993)</w:t>
      </w:r>
      <w:r w:rsidRPr="0021044B">
        <w:rPr>
          <w:rFonts w:hint="eastAsia"/>
          <w:sz w:val="22"/>
          <w:szCs w:val="22"/>
        </w:rPr>
        <w:t>，犯罪偵查學，中央警察大學出版社，第</w:t>
      </w:r>
      <w:r w:rsidRPr="0021044B">
        <w:rPr>
          <w:sz w:val="22"/>
          <w:szCs w:val="22"/>
        </w:rPr>
        <w:t>1-32</w:t>
      </w:r>
      <w:r w:rsidRPr="0021044B">
        <w:rPr>
          <w:rFonts w:hint="eastAsia"/>
          <w:sz w:val="22"/>
          <w:szCs w:val="22"/>
        </w:rPr>
        <w:t>頁。</w:t>
      </w:r>
    </w:p>
    <w:p w:rsidR="0021044B" w:rsidRPr="0021044B" w:rsidRDefault="0021044B" w:rsidP="0021044B">
      <w:pPr>
        <w:jc w:val="both"/>
        <w:rPr>
          <w:sz w:val="22"/>
          <w:szCs w:val="22"/>
        </w:rPr>
      </w:pPr>
      <w:r w:rsidRPr="0021044B">
        <w:rPr>
          <w:rFonts w:hint="eastAsia"/>
          <w:sz w:val="22"/>
          <w:szCs w:val="22"/>
        </w:rPr>
        <w:t>◎鄭樟雄、黃錫璋（</w:t>
      </w:r>
      <w:r w:rsidRPr="0021044B">
        <w:rPr>
          <w:rFonts w:hint="eastAsia"/>
          <w:sz w:val="22"/>
          <w:szCs w:val="22"/>
        </w:rPr>
        <w:t>2009</w:t>
      </w:r>
      <w:r w:rsidRPr="0021044B">
        <w:rPr>
          <w:rFonts w:hint="eastAsia"/>
          <w:sz w:val="22"/>
          <w:szCs w:val="22"/>
        </w:rPr>
        <w:t>）。從衝突管理理論觀點分析兩岸協商歷程：以兩岸共同打擊犯罪為例。發表於第四屆海峽兩岸暨香港、澳門警察學術研討會，臺北市，臺灣。</w:t>
      </w:r>
    </w:p>
    <w:p w:rsidR="0021044B" w:rsidRPr="0021044B" w:rsidRDefault="0021044B" w:rsidP="0021044B">
      <w:pPr>
        <w:jc w:val="both"/>
        <w:rPr>
          <w:sz w:val="22"/>
          <w:szCs w:val="22"/>
        </w:rPr>
      </w:pPr>
      <w:r w:rsidRPr="0021044B">
        <w:rPr>
          <w:rFonts w:hint="eastAsia"/>
          <w:sz w:val="22"/>
          <w:szCs w:val="22"/>
        </w:rPr>
        <w:t>◎謝立功（</w:t>
      </w:r>
      <w:r w:rsidRPr="0021044B">
        <w:rPr>
          <w:rFonts w:hint="eastAsia"/>
          <w:sz w:val="22"/>
          <w:szCs w:val="22"/>
        </w:rPr>
        <w:t>2004</w:t>
      </w:r>
      <w:r w:rsidRPr="0021044B">
        <w:rPr>
          <w:rFonts w:hint="eastAsia"/>
          <w:sz w:val="22"/>
          <w:szCs w:val="22"/>
        </w:rPr>
        <w:t>）。兩岸跨境犯罪及其對策。刑事政策與犯罪研究論文集，</w:t>
      </w:r>
      <w:r w:rsidRPr="0021044B">
        <w:rPr>
          <w:rFonts w:hint="eastAsia"/>
          <w:sz w:val="22"/>
          <w:szCs w:val="22"/>
        </w:rPr>
        <w:t>7</w:t>
      </w:r>
      <w:r w:rsidRPr="0021044B">
        <w:rPr>
          <w:rFonts w:hint="eastAsia"/>
          <w:sz w:val="22"/>
          <w:szCs w:val="22"/>
        </w:rPr>
        <w:t>，</w:t>
      </w:r>
      <w:r w:rsidRPr="0021044B">
        <w:rPr>
          <w:rFonts w:hint="eastAsia"/>
          <w:sz w:val="22"/>
          <w:szCs w:val="22"/>
        </w:rPr>
        <w:t>171-172</w:t>
      </w:r>
      <w:r w:rsidRPr="0021044B">
        <w:rPr>
          <w:rFonts w:hint="eastAsia"/>
          <w:sz w:val="22"/>
          <w:szCs w:val="22"/>
        </w:rPr>
        <w:t>。</w:t>
      </w:r>
    </w:p>
    <w:p w:rsidR="0021044B" w:rsidRPr="0021044B" w:rsidRDefault="0021044B" w:rsidP="0021044B">
      <w:pPr>
        <w:jc w:val="both"/>
        <w:rPr>
          <w:sz w:val="22"/>
          <w:szCs w:val="22"/>
        </w:rPr>
      </w:pPr>
      <w:r w:rsidRPr="0021044B">
        <w:rPr>
          <w:rFonts w:hint="eastAsia"/>
          <w:sz w:val="22"/>
          <w:szCs w:val="22"/>
        </w:rPr>
        <w:t>◎謝立功（</w:t>
      </w:r>
      <w:r w:rsidRPr="0021044B">
        <w:rPr>
          <w:rFonts w:hint="eastAsia"/>
          <w:sz w:val="22"/>
          <w:szCs w:val="22"/>
        </w:rPr>
        <w:t>2005</w:t>
      </w:r>
      <w:r w:rsidRPr="0021044B">
        <w:rPr>
          <w:rFonts w:hint="eastAsia"/>
          <w:sz w:val="22"/>
          <w:szCs w:val="22"/>
        </w:rPr>
        <w:t>）。兩岸反毒策略之探討。收錄於法務部《刑事政策與犯罪研究論文集（</w:t>
      </w:r>
      <w:r w:rsidRPr="0021044B">
        <w:rPr>
          <w:rFonts w:hint="eastAsia"/>
          <w:sz w:val="22"/>
          <w:szCs w:val="22"/>
        </w:rPr>
        <w:t>8</w:t>
      </w:r>
      <w:r w:rsidRPr="0021044B">
        <w:rPr>
          <w:rFonts w:hint="eastAsia"/>
          <w:sz w:val="22"/>
          <w:szCs w:val="22"/>
        </w:rPr>
        <w:t>）》。臺北：法務部。</w:t>
      </w:r>
    </w:p>
    <w:p w:rsidR="0021044B" w:rsidRPr="0021044B" w:rsidRDefault="0021044B" w:rsidP="0021044B">
      <w:pPr>
        <w:jc w:val="both"/>
        <w:rPr>
          <w:sz w:val="22"/>
          <w:szCs w:val="22"/>
        </w:rPr>
      </w:pPr>
      <w:r w:rsidRPr="0021044B">
        <w:rPr>
          <w:rFonts w:hint="eastAsia"/>
          <w:sz w:val="22"/>
          <w:szCs w:val="22"/>
        </w:rPr>
        <w:t>◎謝立功等合著（</w:t>
      </w:r>
      <w:r w:rsidRPr="0021044B">
        <w:rPr>
          <w:rFonts w:hint="eastAsia"/>
          <w:sz w:val="22"/>
          <w:szCs w:val="22"/>
        </w:rPr>
        <w:t>2002</w:t>
      </w:r>
      <w:r w:rsidRPr="0021044B">
        <w:rPr>
          <w:rFonts w:hint="eastAsia"/>
          <w:sz w:val="22"/>
          <w:szCs w:val="22"/>
        </w:rPr>
        <w:t>）。跨境犯罪偵查理論與實務（初版）。桃園：中央警察大學出版社。</w:t>
      </w:r>
    </w:p>
    <w:p w:rsidR="0021044B" w:rsidRPr="0021044B" w:rsidRDefault="0021044B" w:rsidP="0021044B">
      <w:pPr>
        <w:jc w:val="both"/>
        <w:rPr>
          <w:sz w:val="22"/>
          <w:szCs w:val="22"/>
        </w:rPr>
      </w:pPr>
      <w:r w:rsidRPr="0021044B">
        <w:rPr>
          <w:rFonts w:hint="eastAsia"/>
          <w:sz w:val="22"/>
          <w:szCs w:val="22"/>
        </w:rPr>
        <w:t>◎顏旺盛、陳松春</w:t>
      </w:r>
      <w:r w:rsidRPr="0021044B">
        <w:rPr>
          <w:rFonts w:hint="eastAsia"/>
          <w:sz w:val="22"/>
          <w:szCs w:val="22"/>
        </w:rPr>
        <w:t>(2011)</w:t>
      </w:r>
      <w:r w:rsidRPr="0021044B">
        <w:rPr>
          <w:rFonts w:hint="eastAsia"/>
          <w:sz w:val="22"/>
          <w:szCs w:val="22"/>
        </w:rPr>
        <w:t>，</w:t>
      </w:r>
      <w:r w:rsidRPr="0021044B">
        <w:rPr>
          <w:rFonts w:hint="eastAsia"/>
          <w:sz w:val="22"/>
          <w:szCs w:val="22"/>
        </w:rPr>
        <w:t xml:space="preserve"> </w:t>
      </w:r>
      <w:r w:rsidRPr="0021044B">
        <w:rPr>
          <w:rFonts w:hint="eastAsia"/>
          <w:sz w:val="22"/>
          <w:szCs w:val="22"/>
        </w:rPr>
        <w:t>「迎接</w:t>
      </w:r>
      <w:r w:rsidRPr="0021044B">
        <w:rPr>
          <w:rFonts w:hint="eastAsia"/>
          <w:sz w:val="22"/>
          <w:szCs w:val="22"/>
        </w:rPr>
        <w:t>21</w:t>
      </w:r>
      <w:r w:rsidRPr="0021044B">
        <w:rPr>
          <w:rFonts w:hint="eastAsia"/>
          <w:sz w:val="22"/>
          <w:szCs w:val="22"/>
        </w:rPr>
        <w:t>世紀跨境犯罪之挑戰」，刑事雙月刊</w:t>
      </w:r>
      <w:r w:rsidRPr="0021044B">
        <w:rPr>
          <w:rFonts w:hint="eastAsia"/>
          <w:sz w:val="22"/>
          <w:szCs w:val="22"/>
        </w:rPr>
        <w:t>39</w:t>
      </w:r>
      <w:r w:rsidRPr="0021044B">
        <w:rPr>
          <w:rFonts w:hint="eastAsia"/>
          <w:sz w:val="22"/>
          <w:szCs w:val="22"/>
        </w:rPr>
        <w:t>期，第</w:t>
      </w:r>
      <w:r w:rsidRPr="0021044B">
        <w:rPr>
          <w:rFonts w:hint="eastAsia"/>
          <w:sz w:val="22"/>
          <w:szCs w:val="22"/>
        </w:rPr>
        <w:t xml:space="preserve"> 57-60</w:t>
      </w:r>
      <w:r w:rsidRPr="0021044B">
        <w:rPr>
          <w:rFonts w:hint="eastAsia"/>
          <w:sz w:val="22"/>
          <w:szCs w:val="22"/>
        </w:rPr>
        <w:t>頁。</w:t>
      </w:r>
    </w:p>
    <w:p w:rsidR="0021044B" w:rsidRDefault="0021044B" w:rsidP="00AA2943">
      <w:pPr>
        <w:autoSpaceDE w:val="0"/>
        <w:autoSpaceDN w:val="0"/>
        <w:adjustRightInd w:val="0"/>
        <w:spacing w:line="0" w:lineRule="atLeast"/>
        <w:jc w:val="both"/>
        <w:rPr>
          <w:sz w:val="22"/>
          <w:szCs w:val="22"/>
        </w:rPr>
      </w:pPr>
    </w:p>
    <w:p w:rsidR="0021044B" w:rsidRPr="000A1211" w:rsidRDefault="004A36FC" w:rsidP="004A36FC">
      <w:pPr>
        <w:autoSpaceDE w:val="0"/>
        <w:autoSpaceDN w:val="0"/>
        <w:adjustRightInd w:val="0"/>
        <w:spacing w:line="0" w:lineRule="atLeast"/>
        <w:jc w:val="right"/>
        <w:rPr>
          <w:sz w:val="18"/>
          <w:szCs w:val="22"/>
        </w:rPr>
      </w:pPr>
      <w:r w:rsidRPr="000A1211">
        <w:rPr>
          <w:rFonts w:hint="eastAsia"/>
          <w:sz w:val="18"/>
          <w:szCs w:val="22"/>
        </w:rPr>
        <w:t>。。。。。。。。。。。。。。。。。。。</w:t>
      </w:r>
      <w:hyperlink w:anchor="a目次" w:history="1">
        <w:r w:rsidRPr="000A1211">
          <w:rPr>
            <w:rStyle w:val="a3"/>
            <w:sz w:val="18"/>
            <w:szCs w:val="22"/>
          </w:rPr>
          <w:t>回目次</w:t>
        </w:r>
      </w:hyperlink>
      <w:r w:rsidR="00D53C59">
        <w:rPr>
          <w:rFonts w:ascii="新細明體" w:hAnsi="新細明體"/>
          <w:color w:val="808000"/>
          <w:sz w:val="18"/>
          <w:szCs w:val="22"/>
        </w:rPr>
        <w:t>〉〉</w:t>
      </w:r>
    </w:p>
    <w:p w:rsidR="00AA2943" w:rsidRPr="00AA2943" w:rsidRDefault="00AA2943" w:rsidP="00797FDB">
      <w:pPr>
        <w:pStyle w:val="2"/>
      </w:pPr>
      <w:bookmarkStart w:id="10" w:name="_英文參考文獻："/>
      <w:bookmarkEnd w:id="10"/>
      <w:r w:rsidRPr="00AA2943">
        <w:t>英文參考文獻：</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UNODO(2016), 2016 World Drug Report( New York: United Nations)</w:t>
      </w:r>
      <w:r w:rsidR="00AA2943" w:rsidRPr="00AA2943">
        <w:rPr>
          <w:sz w:val="22"/>
          <w:szCs w:val="22"/>
        </w:rPr>
        <w:t>，</w:t>
      </w:r>
      <w:r w:rsidR="00AA2943" w:rsidRPr="00AA2943">
        <w:rPr>
          <w:sz w:val="22"/>
          <w:szCs w:val="22"/>
        </w:rPr>
        <w:t>ppxii-xv.</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Yun, L.(2017). 2017 Annual Report on Drug Control in China, Office of China  National Narcotics Control Commission(NNCC).</w:t>
      </w:r>
    </w:p>
    <w:p w:rsidR="00AA2943" w:rsidRPr="00AA2943" w:rsidRDefault="00AA2943" w:rsidP="00AA2943">
      <w:pPr>
        <w:spacing w:line="0" w:lineRule="atLeast"/>
        <w:jc w:val="both"/>
        <w:rPr>
          <w:sz w:val="22"/>
          <w:szCs w:val="22"/>
        </w:rPr>
      </w:pPr>
    </w:p>
    <w:p w:rsidR="00AA2943" w:rsidRPr="00AA2943" w:rsidRDefault="00AA2943" w:rsidP="00797FDB">
      <w:pPr>
        <w:pStyle w:val="2"/>
      </w:pPr>
      <w:bookmarkStart w:id="11" w:name="_網路參考文獻："/>
      <w:bookmarkEnd w:id="11"/>
      <w:r w:rsidRPr="00AA2943">
        <w:t>網路參考文獻：</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S-Link</w:t>
      </w:r>
      <w:r w:rsidR="00AA2943" w:rsidRPr="00AA2943">
        <w:rPr>
          <w:sz w:val="22"/>
          <w:szCs w:val="22"/>
        </w:rPr>
        <w:t>電子六法全書</w:t>
      </w:r>
      <w:r w:rsidR="00AA2943" w:rsidRPr="00AA2943">
        <w:rPr>
          <w:sz w:val="22"/>
          <w:szCs w:val="22"/>
        </w:rPr>
        <w:t>(2017)</w:t>
      </w:r>
      <w:r w:rsidR="00AA2943" w:rsidRPr="00AA2943">
        <w:rPr>
          <w:sz w:val="22"/>
          <w:szCs w:val="22"/>
        </w:rPr>
        <w:t>，完整六法，</w:t>
      </w:r>
      <w:r w:rsidR="00AA2943" w:rsidRPr="00AA2943">
        <w:rPr>
          <w:sz w:val="22"/>
          <w:szCs w:val="22"/>
        </w:rPr>
        <w:t>2017</w:t>
      </w:r>
      <w:r w:rsidR="00AA2943" w:rsidRPr="00AA2943">
        <w:rPr>
          <w:sz w:val="22"/>
          <w:szCs w:val="22"/>
        </w:rPr>
        <w:t>年</w:t>
      </w:r>
      <w:r w:rsidR="00AA2943" w:rsidRPr="00AA2943">
        <w:rPr>
          <w:sz w:val="22"/>
          <w:szCs w:val="22"/>
        </w:rPr>
        <w:t>5</w:t>
      </w:r>
      <w:r w:rsidR="00AA2943" w:rsidRPr="00AA2943">
        <w:rPr>
          <w:sz w:val="22"/>
          <w:szCs w:val="22"/>
        </w:rPr>
        <w:t>月</w:t>
      </w:r>
      <w:r w:rsidR="00AA2943" w:rsidRPr="00AA2943">
        <w:rPr>
          <w:sz w:val="22"/>
          <w:szCs w:val="22"/>
        </w:rPr>
        <w:t>19</w:t>
      </w:r>
      <w:r w:rsidR="00AA2943" w:rsidRPr="00AA2943">
        <w:rPr>
          <w:sz w:val="22"/>
          <w:szCs w:val="22"/>
        </w:rPr>
        <w:t>日下載，</w:t>
      </w:r>
      <w:hyperlink r:id="rId28" w:history="1">
        <w:r w:rsidR="00AA2943" w:rsidRPr="00AA2943">
          <w:rPr>
            <w:rStyle w:val="a3"/>
            <w:rFonts w:ascii="Times New Roman" w:hAnsi="Times New Roman"/>
            <w:color w:val="auto"/>
            <w:sz w:val="22"/>
            <w:szCs w:val="22"/>
          </w:rPr>
          <w:t>http://www.6law.idv.tw/</w:t>
        </w:r>
      </w:hyperlink>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中國禁毒網</w:t>
      </w:r>
      <w:r w:rsidR="00AA2943" w:rsidRPr="00AA2943">
        <w:rPr>
          <w:sz w:val="22"/>
          <w:szCs w:val="22"/>
        </w:rPr>
        <w:t>(2017)</w:t>
      </w:r>
      <w:r w:rsidR="00AA2943" w:rsidRPr="00AA2943">
        <w:rPr>
          <w:sz w:val="22"/>
          <w:szCs w:val="22"/>
        </w:rPr>
        <w:t>，「</w:t>
      </w:r>
      <w:r w:rsidR="00AA2943" w:rsidRPr="00AA2943">
        <w:rPr>
          <w:sz w:val="22"/>
          <w:szCs w:val="22"/>
        </w:rPr>
        <w:t>2016</w:t>
      </w:r>
      <w:r w:rsidR="00AA2943" w:rsidRPr="00AA2943">
        <w:rPr>
          <w:sz w:val="22"/>
          <w:szCs w:val="22"/>
        </w:rPr>
        <w:t>中國毒品形勢報告」，</w:t>
      </w:r>
      <w:r w:rsidR="00AA2943" w:rsidRPr="00AA2943">
        <w:rPr>
          <w:sz w:val="22"/>
          <w:szCs w:val="22"/>
        </w:rPr>
        <w:t>2017</w:t>
      </w:r>
      <w:r w:rsidR="00AA2943" w:rsidRPr="00AA2943">
        <w:rPr>
          <w:sz w:val="22"/>
          <w:szCs w:val="22"/>
        </w:rPr>
        <w:t>年</w:t>
      </w:r>
      <w:r w:rsidR="00AA2943" w:rsidRPr="00AA2943">
        <w:rPr>
          <w:sz w:val="22"/>
          <w:szCs w:val="22"/>
        </w:rPr>
        <w:t>4</w:t>
      </w:r>
      <w:r w:rsidR="00AA2943" w:rsidRPr="00AA2943">
        <w:rPr>
          <w:sz w:val="22"/>
          <w:szCs w:val="22"/>
        </w:rPr>
        <w:t>月</w:t>
      </w:r>
      <w:r w:rsidR="00AA2943" w:rsidRPr="00AA2943">
        <w:rPr>
          <w:sz w:val="22"/>
          <w:szCs w:val="22"/>
        </w:rPr>
        <w:t>30</w:t>
      </w:r>
      <w:r w:rsidR="00AA2943" w:rsidRPr="00AA2943">
        <w:rPr>
          <w:sz w:val="22"/>
          <w:szCs w:val="22"/>
        </w:rPr>
        <w:t>日下載，《中國禁毒網》，</w:t>
      </w:r>
      <w:hyperlink r:id="rId29" w:history="1">
        <w:r w:rsidR="00AA2943" w:rsidRPr="00AA2943">
          <w:rPr>
            <w:rStyle w:val="a3"/>
            <w:rFonts w:ascii="Times New Roman" w:hAnsi="Times New Roman"/>
            <w:color w:val="auto"/>
            <w:sz w:val="22"/>
            <w:szCs w:val="22"/>
          </w:rPr>
          <w:t>http://www.nncc626.com/2017-03/27/c_129519255.htm</w:t>
        </w:r>
      </w:hyperlink>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中國禁毒網</w:t>
      </w:r>
      <w:r w:rsidR="00AA2943" w:rsidRPr="00AA2943">
        <w:rPr>
          <w:sz w:val="22"/>
          <w:szCs w:val="22"/>
        </w:rPr>
        <w:t>(2017)</w:t>
      </w:r>
      <w:r w:rsidR="00AA2943" w:rsidRPr="00AA2943">
        <w:rPr>
          <w:sz w:val="22"/>
          <w:szCs w:val="22"/>
        </w:rPr>
        <w:t>，</w:t>
      </w:r>
      <w:r w:rsidR="00AA2943" w:rsidRPr="00AA2943">
        <w:rPr>
          <w:sz w:val="22"/>
          <w:szCs w:val="22"/>
        </w:rPr>
        <w:t>2000</w:t>
      </w:r>
      <w:r w:rsidR="00AA2943" w:rsidRPr="00AA2943">
        <w:rPr>
          <w:sz w:val="22"/>
          <w:szCs w:val="22"/>
        </w:rPr>
        <w:t>年中國禁毒報告，</w:t>
      </w:r>
      <w:r w:rsidR="00AA2943" w:rsidRPr="00AA2943">
        <w:rPr>
          <w:sz w:val="22"/>
          <w:szCs w:val="22"/>
        </w:rPr>
        <w:t>2017</w:t>
      </w:r>
      <w:r w:rsidR="00AA2943" w:rsidRPr="00AA2943">
        <w:rPr>
          <w:sz w:val="22"/>
          <w:szCs w:val="22"/>
        </w:rPr>
        <w:t>年</w:t>
      </w:r>
      <w:r w:rsidR="00AA2943" w:rsidRPr="00AA2943">
        <w:rPr>
          <w:sz w:val="22"/>
          <w:szCs w:val="22"/>
        </w:rPr>
        <w:t>4</w:t>
      </w:r>
      <w:r w:rsidR="00AA2943" w:rsidRPr="00AA2943">
        <w:rPr>
          <w:sz w:val="22"/>
          <w:szCs w:val="22"/>
        </w:rPr>
        <w:t>月</w:t>
      </w:r>
      <w:r w:rsidR="00AA2943" w:rsidRPr="00AA2943">
        <w:rPr>
          <w:sz w:val="22"/>
          <w:szCs w:val="22"/>
        </w:rPr>
        <w:t>30</w:t>
      </w:r>
      <w:r w:rsidR="00AA2943" w:rsidRPr="00AA2943">
        <w:rPr>
          <w:sz w:val="22"/>
          <w:szCs w:val="22"/>
        </w:rPr>
        <w:t>日下載，《中國禁毒網》，</w:t>
      </w:r>
      <w:r w:rsidR="00AA2943" w:rsidRPr="00AA2943">
        <w:rPr>
          <w:sz w:val="22"/>
          <w:szCs w:val="22"/>
        </w:rPr>
        <w:t xml:space="preserve"> </w:t>
      </w:r>
      <w:hyperlink r:id="rId30" w:history="1">
        <w:r w:rsidR="00AA2943" w:rsidRPr="00AA2943">
          <w:rPr>
            <w:rStyle w:val="a3"/>
            <w:rFonts w:ascii="Times New Roman" w:hAnsi="Times New Roman"/>
            <w:color w:val="auto"/>
            <w:sz w:val="22"/>
            <w:szCs w:val="22"/>
            <w:shd w:val="clear" w:color="auto" w:fill="F5F5F5"/>
          </w:rPr>
          <w:t>http://www.nncc626.com/</w:t>
        </w:r>
      </w:hyperlink>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中國禁毒網</w:t>
      </w:r>
      <w:r w:rsidR="00AA2943" w:rsidRPr="00AA2943">
        <w:rPr>
          <w:sz w:val="22"/>
          <w:szCs w:val="22"/>
        </w:rPr>
        <w:t>(2017)</w:t>
      </w:r>
      <w:r w:rsidR="00AA2943" w:rsidRPr="00AA2943">
        <w:rPr>
          <w:sz w:val="22"/>
          <w:szCs w:val="22"/>
        </w:rPr>
        <w:t>，</w:t>
      </w:r>
      <w:r w:rsidR="00AA2943" w:rsidRPr="00AA2943">
        <w:rPr>
          <w:sz w:val="22"/>
          <w:szCs w:val="22"/>
        </w:rPr>
        <w:t>2001</w:t>
      </w:r>
      <w:r w:rsidR="00AA2943" w:rsidRPr="00AA2943">
        <w:rPr>
          <w:sz w:val="22"/>
          <w:szCs w:val="22"/>
        </w:rPr>
        <w:t>年中國禁毒報告，</w:t>
      </w:r>
      <w:r w:rsidR="00AA2943" w:rsidRPr="00AA2943">
        <w:rPr>
          <w:sz w:val="22"/>
          <w:szCs w:val="22"/>
        </w:rPr>
        <w:t>2017</w:t>
      </w:r>
      <w:r w:rsidR="00AA2943" w:rsidRPr="00AA2943">
        <w:rPr>
          <w:sz w:val="22"/>
          <w:szCs w:val="22"/>
        </w:rPr>
        <w:t>年</w:t>
      </w:r>
      <w:r w:rsidR="00AA2943" w:rsidRPr="00AA2943">
        <w:rPr>
          <w:sz w:val="22"/>
          <w:szCs w:val="22"/>
        </w:rPr>
        <w:t>4</w:t>
      </w:r>
      <w:r w:rsidR="00AA2943" w:rsidRPr="00AA2943">
        <w:rPr>
          <w:sz w:val="22"/>
          <w:szCs w:val="22"/>
        </w:rPr>
        <w:t>月</w:t>
      </w:r>
      <w:r w:rsidR="00AA2943" w:rsidRPr="00AA2943">
        <w:rPr>
          <w:sz w:val="22"/>
          <w:szCs w:val="22"/>
        </w:rPr>
        <w:t>30</w:t>
      </w:r>
      <w:r w:rsidR="00AA2943" w:rsidRPr="00AA2943">
        <w:rPr>
          <w:sz w:val="22"/>
          <w:szCs w:val="22"/>
        </w:rPr>
        <w:t>日下載，《中國禁毒網》，</w:t>
      </w:r>
      <w:r w:rsidR="00AA2943" w:rsidRPr="00AA2943">
        <w:rPr>
          <w:sz w:val="22"/>
          <w:szCs w:val="22"/>
        </w:rPr>
        <w:t xml:space="preserve"> </w:t>
      </w:r>
      <w:hyperlink r:id="rId31" w:history="1">
        <w:r w:rsidR="00AA2943" w:rsidRPr="00AA2943">
          <w:rPr>
            <w:rStyle w:val="a3"/>
            <w:rFonts w:ascii="Times New Roman" w:hAnsi="Times New Roman"/>
            <w:color w:val="auto"/>
            <w:sz w:val="22"/>
            <w:szCs w:val="22"/>
            <w:shd w:val="clear" w:color="auto" w:fill="F5F5F5"/>
          </w:rPr>
          <w:t>http://www.nncc626.com/</w:t>
        </w:r>
      </w:hyperlink>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中國禁毒網</w:t>
      </w:r>
      <w:r w:rsidR="00AA2943" w:rsidRPr="00AA2943">
        <w:rPr>
          <w:sz w:val="22"/>
          <w:szCs w:val="22"/>
        </w:rPr>
        <w:t>(2017)</w:t>
      </w:r>
      <w:r w:rsidR="00AA2943" w:rsidRPr="00AA2943">
        <w:rPr>
          <w:sz w:val="22"/>
          <w:szCs w:val="22"/>
        </w:rPr>
        <w:t>，</w:t>
      </w:r>
      <w:r w:rsidR="00AA2943" w:rsidRPr="00AA2943">
        <w:rPr>
          <w:sz w:val="22"/>
          <w:szCs w:val="22"/>
        </w:rPr>
        <w:t>2002</w:t>
      </w:r>
      <w:r w:rsidR="00AA2943" w:rsidRPr="00AA2943">
        <w:rPr>
          <w:sz w:val="22"/>
          <w:szCs w:val="22"/>
        </w:rPr>
        <w:t>年中國禁毒報告，</w:t>
      </w:r>
      <w:r w:rsidR="00AA2943" w:rsidRPr="00AA2943">
        <w:rPr>
          <w:sz w:val="22"/>
          <w:szCs w:val="22"/>
        </w:rPr>
        <w:t>2017</w:t>
      </w:r>
      <w:r w:rsidR="00AA2943" w:rsidRPr="00AA2943">
        <w:rPr>
          <w:sz w:val="22"/>
          <w:szCs w:val="22"/>
        </w:rPr>
        <w:t>年</w:t>
      </w:r>
      <w:r w:rsidR="00AA2943" w:rsidRPr="00AA2943">
        <w:rPr>
          <w:sz w:val="22"/>
          <w:szCs w:val="22"/>
        </w:rPr>
        <w:t>4</w:t>
      </w:r>
      <w:r w:rsidR="00AA2943" w:rsidRPr="00AA2943">
        <w:rPr>
          <w:sz w:val="22"/>
          <w:szCs w:val="22"/>
        </w:rPr>
        <w:t>月</w:t>
      </w:r>
      <w:r w:rsidR="00AA2943" w:rsidRPr="00AA2943">
        <w:rPr>
          <w:sz w:val="22"/>
          <w:szCs w:val="22"/>
        </w:rPr>
        <w:t>30</w:t>
      </w:r>
      <w:r w:rsidR="00AA2943" w:rsidRPr="00AA2943">
        <w:rPr>
          <w:sz w:val="22"/>
          <w:szCs w:val="22"/>
        </w:rPr>
        <w:t>日下載，《中國禁毒網》，</w:t>
      </w:r>
      <w:r w:rsidR="00AA2943" w:rsidRPr="00AA2943">
        <w:rPr>
          <w:sz w:val="22"/>
          <w:szCs w:val="22"/>
        </w:rPr>
        <w:t xml:space="preserve"> </w:t>
      </w:r>
      <w:hyperlink r:id="rId32" w:history="1">
        <w:r w:rsidR="00AA2943" w:rsidRPr="00AA2943">
          <w:rPr>
            <w:rStyle w:val="a3"/>
            <w:rFonts w:ascii="Times New Roman" w:hAnsi="Times New Roman"/>
            <w:color w:val="auto"/>
            <w:sz w:val="22"/>
            <w:szCs w:val="22"/>
            <w:shd w:val="clear" w:color="auto" w:fill="F5F5F5"/>
          </w:rPr>
          <w:t>http://www.nncc626.com/</w:t>
        </w:r>
      </w:hyperlink>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中國禁毒網</w:t>
      </w:r>
      <w:r w:rsidR="00AA2943" w:rsidRPr="00AA2943">
        <w:rPr>
          <w:sz w:val="22"/>
          <w:szCs w:val="22"/>
        </w:rPr>
        <w:t>(2017)</w:t>
      </w:r>
      <w:r w:rsidR="00AA2943" w:rsidRPr="00AA2943">
        <w:rPr>
          <w:sz w:val="22"/>
          <w:szCs w:val="22"/>
        </w:rPr>
        <w:t>，</w:t>
      </w:r>
      <w:r w:rsidR="00AA2943" w:rsidRPr="00AA2943">
        <w:rPr>
          <w:sz w:val="22"/>
          <w:szCs w:val="22"/>
        </w:rPr>
        <w:t>2003</w:t>
      </w:r>
      <w:r w:rsidR="00AA2943" w:rsidRPr="00AA2943">
        <w:rPr>
          <w:sz w:val="22"/>
          <w:szCs w:val="22"/>
        </w:rPr>
        <w:t>年中國禁毒報告，</w:t>
      </w:r>
      <w:r w:rsidR="00AA2943" w:rsidRPr="00AA2943">
        <w:rPr>
          <w:sz w:val="22"/>
          <w:szCs w:val="22"/>
        </w:rPr>
        <w:t>2017</w:t>
      </w:r>
      <w:r w:rsidR="00AA2943" w:rsidRPr="00AA2943">
        <w:rPr>
          <w:sz w:val="22"/>
          <w:szCs w:val="22"/>
        </w:rPr>
        <w:t>年</w:t>
      </w:r>
      <w:r w:rsidR="00AA2943" w:rsidRPr="00AA2943">
        <w:rPr>
          <w:sz w:val="22"/>
          <w:szCs w:val="22"/>
        </w:rPr>
        <w:t>4</w:t>
      </w:r>
      <w:r w:rsidR="00AA2943" w:rsidRPr="00AA2943">
        <w:rPr>
          <w:sz w:val="22"/>
          <w:szCs w:val="22"/>
        </w:rPr>
        <w:t>月</w:t>
      </w:r>
      <w:r w:rsidR="00AA2943" w:rsidRPr="00AA2943">
        <w:rPr>
          <w:sz w:val="22"/>
          <w:szCs w:val="22"/>
        </w:rPr>
        <w:t>30</w:t>
      </w:r>
      <w:r w:rsidR="00AA2943" w:rsidRPr="00AA2943">
        <w:rPr>
          <w:sz w:val="22"/>
          <w:szCs w:val="22"/>
        </w:rPr>
        <w:t>日下載，《中國禁毒網》，</w:t>
      </w:r>
      <w:r w:rsidR="00AA2943" w:rsidRPr="00AA2943">
        <w:rPr>
          <w:sz w:val="22"/>
          <w:szCs w:val="22"/>
        </w:rPr>
        <w:t xml:space="preserve"> </w:t>
      </w:r>
      <w:hyperlink r:id="rId33" w:history="1">
        <w:r w:rsidR="00AA2943" w:rsidRPr="00AA2943">
          <w:rPr>
            <w:rStyle w:val="a3"/>
            <w:rFonts w:ascii="Times New Roman" w:hAnsi="Times New Roman"/>
            <w:color w:val="auto"/>
            <w:sz w:val="22"/>
            <w:szCs w:val="22"/>
            <w:shd w:val="clear" w:color="auto" w:fill="F5F5F5"/>
          </w:rPr>
          <w:t>http://www.nncc626.com/</w:t>
        </w:r>
      </w:hyperlink>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中國禁毒網</w:t>
      </w:r>
      <w:r w:rsidR="00AA2943" w:rsidRPr="00AA2943">
        <w:rPr>
          <w:sz w:val="22"/>
          <w:szCs w:val="22"/>
        </w:rPr>
        <w:t>(2017)</w:t>
      </w:r>
      <w:r w:rsidR="00AA2943" w:rsidRPr="00AA2943">
        <w:rPr>
          <w:sz w:val="22"/>
          <w:szCs w:val="22"/>
        </w:rPr>
        <w:t>，</w:t>
      </w:r>
      <w:r w:rsidR="00AA2943" w:rsidRPr="00AA2943">
        <w:rPr>
          <w:sz w:val="22"/>
          <w:szCs w:val="22"/>
        </w:rPr>
        <w:t>2005</w:t>
      </w:r>
      <w:r w:rsidR="00AA2943" w:rsidRPr="00AA2943">
        <w:rPr>
          <w:sz w:val="22"/>
          <w:szCs w:val="22"/>
        </w:rPr>
        <w:t>年中國禁毒報告，</w:t>
      </w:r>
      <w:r w:rsidR="00AA2943" w:rsidRPr="00AA2943">
        <w:rPr>
          <w:sz w:val="22"/>
          <w:szCs w:val="22"/>
        </w:rPr>
        <w:t>2017</w:t>
      </w:r>
      <w:r w:rsidR="00AA2943" w:rsidRPr="00AA2943">
        <w:rPr>
          <w:sz w:val="22"/>
          <w:szCs w:val="22"/>
        </w:rPr>
        <w:t>年</w:t>
      </w:r>
      <w:r w:rsidR="00AA2943" w:rsidRPr="00AA2943">
        <w:rPr>
          <w:sz w:val="22"/>
          <w:szCs w:val="22"/>
        </w:rPr>
        <w:t>4</w:t>
      </w:r>
      <w:r w:rsidR="00AA2943" w:rsidRPr="00AA2943">
        <w:rPr>
          <w:sz w:val="22"/>
          <w:szCs w:val="22"/>
        </w:rPr>
        <w:t>月</w:t>
      </w:r>
      <w:r w:rsidR="00AA2943" w:rsidRPr="00AA2943">
        <w:rPr>
          <w:sz w:val="22"/>
          <w:szCs w:val="22"/>
        </w:rPr>
        <w:t>30</w:t>
      </w:r>
      <w:r w:rsidR="00AA2943" w:rsidRPr="00AA2943">
        <w:rPr>
          <w:sz w:val="22"/>
          <w:szCs w:val="22"/>
        </w:rPr>
        <w:t>日下載，《中國禁毒網》，</w:t>
      </w:r>
      <w:r w:rsidR="00AA2943" w:rsidRPr="00AA2943">
        <w:rPr>
          <w:sz w:val="22"/>
          <w:szCs w:val="22"/>
        </w:rPr>
        <w:t xml:space="preserve"> </w:t>
      </w:r>
      <w:hyperlink r:id="rId34" w:history="1">
        <w:r w:rsidR="00AA2943" w:rsidRPr="00AA2943">
          <w:rPr>
            <w:rStyle w:val="a3"/>
            <w:rFonts w:ascii="Times New Roman" w:hAnsi="Times New Roman"/>
            <w:color w:val="auto"/>
            <w:sz w:val="22"/>
            <w:szCs w:val="22"/>
            <w:shd w:val="clear" w:color="auto" w:fill="F5F5F5"/>
          </w:rPr>
          <w:t>http://www.nncc626.com/</w:t>
        </w:r>
      </w:hyperlink>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中國禁毒網</w:t>
      </w:r>
      <w:r w:rsidR="00AA2943" w:rsidRPr="00AA2943">
        <w:rPr>
          <w:sz w:val="22"/>
          <w:szCs w:val="22"/>
        </w:rPr>
        <w:t>(2017)</w:t>
      </w:r>
      <w:r w:rsidR="00AA2943" w:rsidRPr="00AA2943">
        <w:rPr>
          <w:sz w:val="22"/>
          <w:szCs w:val="22"/>
        </w:rPr>
        <w:t>，</w:t>
      </w:r>
      <w:r w:rsidR="00AA2943" w:rsidRPr="00AA2943">
        <w:rPr>
          <w:sz w:val="22"/>
          <w:szCs w:val="22"/>
        </w:rPr>
        <w:t>2006</w:t>
      </w:r>
      <w:r w:rsidR="00AA2943" w:rsidRPr="00AA2943">
        <w:rPr>
          <w:sz w:val="22"/>
          <w:szCs w:val="22"/>
        </w:rPr>
        <w:t>年中國禁毒報告，</w:t>
      </w:r>
      <w:r w:rsidR="00AA2943" w:rsidRPr="00AA2943">
        <w:rPr>
          <w:sz w:val="22"/>
          <w:szCs w:val="22"/>
        </w:rPr>
        <w:t>2017</w:t>
      </w:r>
      <w:r w:rsidR="00AA2943" w:rsidRPr="00AA2943">
        <w:rPr>
          <w:sz w:val="22"/>
          <w:szCs w:val="22"/>
        </w:rPr>
        <w:t>年</w:t>
      </w:r>
      <w:r w:rsidR="00AA2943" w:rsidRPr="00AA2943">
        <w:rPr>
          <w:sz w:val="22"/>
          <w:szCs w:val="22"/>
        </w:rPr>
        <w:t>4</w:t>
      </w:r>
      <w:r w:rsidR="00AA2943" w:rsidRPr="00AA2943">
        <w:rPr>
          <w:sz w:val="22"/>
          <w:szCs w:val="22"/>
        </w:rPr>
        <w:t>月</w:t>
      </w:r>
      <w:r w:rsidR="00AA2943" w:rsidRPr="00AA2943">
        <w:rPr>
          <w:sz w:val="22"/>
          <w:szCs w:val="22"/>
        </w:rPr>
        <w:t>30</w:t>
      </w:r>
      <w:r w:rsidR="00AA2943" w:rsidRPr="00AA2943">
        <w:rPr>
          <w:sz w:val="22"/>
          <w:szCs w:val="22"/>
        </w:rPr>
        <w:t>日下載，《中國禁毒網》，</w:t>
      </w:r>
      <w:r w:rsidR="00AA2943" w:rsidRPr="00AA2943">
        <w:rPr>
          <w:sz w:val="22"/>
          <w:szCs w:val="22"/>
        </w:rPr>
        <w:t xml:space="preserve"> </w:t>
      </w:r>
      <w:hyperlink r:id="rId35" w:history="1">
        <w:r w:rsidR="00AA2943" w:rsidRPr="00AA2943">
          <w:rPr>
            <w:rStyle w:val="a3"/>
            <w:rFonts w:ascii="Times New Roman" w:hAnsi="Times New Roman"/>
            <w:color w:val="auto"/>
            <w:sz w:val="22"/>
            <w:szCs w:val="22"/>
            <w:shd w:val="clear" w:color="auto" w:fill="F5F5F5"/>
          </w:rPr>
          <w:t>http://www.nncc626.com/</w:t>
        </w:r>
      </w:hyperlink>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中國禁毒網</w:t>
      </w:r>
      <w:r w:rsidR="00AA2943" w:rsidRPr="00AA2943">
        <w:rPr>
          <w:sz w:val="22"/>
          <w:szCs w:val="22"/>
        </w:rPr>
        <w:t>(2017)</w:t>
      </w:r>
      <w:r w:rsidR="00AA2943" w:rsidRPr="00AA2943">
        <w:rPr>
          <w:sz w:val="22"/>
          <w:szCs w:val="22"/>
        </w:rPr>
        <w:t>，</w:t>
      </w:r>
      <w:r w:rsidR="00AA2943" w:rsidRPr="00AA2943">
        <w:rPr>
          <w:sz w:val="22"/>
          <w:szCs w:val="22"/>
        </w:rPr>
        <w:t>2007</w:t>
      </w:r>
      <w:r w:rsidR="00AA2943" w:rsidRPr="00AA2943">
        <w:rPr>
          <w:sz w:val="22"/>
          <w:szCs w:val="22"/>
        </w:rPr>
        <w:t>年中國禁毒報告，</w:t>
      </w:r>
      <w:r w:rsidR="00AA2943" w:rsidRPr="00AA2943">
        <w:rPr>
          <w:sz w:val="22"/>
          <w:szCs w:val="22"/>
        </w:rPr>
        <w:t>2017</w:t>
      </w:r>
      <w:r w:rsidR="00AA2943" w:rsidRPr="00AA2943">
        <w:rPr>
          <w:sz w:val="22"/>
          <w:szCs w:val="22"/>
        </w:rPr>
        <w:t>年</w:t>
      </w:r>
      <w:r w:rsidR="00AA2943" w:rsidRPr="00AA2943">
        <w:rPr>
          <w:sz w:val="22"/>
          <w:szCs w:val="22"/>
        </w:rPr>
        <w:t>4</w:t>
      </w:r>
      <w:r w:rsidR="00AA2943" w:rsidRPr="00AA2943">
        <w:rPr>
          <w:sz w:val="22"/>
          <w:szCs w:val="22"/>
        </w:rPr>
        <w:t>月</w:t>
      </w:r>
      <w:r w:rsidR="00AA2943" w:rsidRPr="00AA2943">
        <w:rPr>
          <w:sz w:val="22"/>
          <w:szCs w:val="22"/>
        </w:rPr>
        <w:t>30</w:t>
      </w:r>
      <w:r w:rsidR="00AA2943" w:rsidRPr="00AA2943">
        <w:rPr>
          <w:sz w:val="22"/>
          <w:szCs w:val="22"/>
        </w:rPr>
        <w:t>日下載，《中國禁毒網》，</w:t>
      </w:r>
      <w:r w:rsidR="00AA2943" w:rsidRPr="00AA2943">
        <w:rPr>
          <w:sz w:val="22"/>
          <w:szCs w:val="22"/>
        </w:rPr>
        <w:t xml:space="preserve"> </w:t>
      </w:r>
      <w:hyperlink r:id="rId36" w:history="1">
        <w:r w:rsidR="00AA2943" w:rsidRPr="00AA2943">
          <w:rPr>
            <w:rStyle w:val="a3"/>
            <w:rFonts w:ascii="Times New Roman" w:hAnsi="Times New Roman"/>
            <w:color w:val="auto"/>
            <w:sz w:val="22"/>
            <w:szCs w:val="22"/>
            <w:shd w:val="clear" w:color="auto" w:fill="F5F5F5"/>
          </w:rPr>
          <w:t>http://www.nncc626.com/</w:t>
        </w:r>
      </w:hyperlink>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中國禁毒網</w:t>
      </w:r>
      <w:r w:rsidR="00AA2943" w:rsidRPr="00AA2943">
        <w:rPr>
          <w:sz w:val="22"/>
          <w:szCs w:val="22"/>
        </w:rPr>
        <w:t>(2017)</w:t>
      </w:r>
      <w:r w:rsidR="00AA2943" w:rsidRPr="00AA2943">
        <w:rPr>
          <w:sz w:val="22"/>
          <w:szCs w:val="22"/>
        </w:rPr>
        <w:t>，</w:t>
      </w:r>
      <w:r w:rsidR="00AA2943" w:rsidRPr="00AA2943">
        <w:rPr>
          <w:sz w:val="22"/>
          <w:szCs w:val="22"/>
        </w:rPr>
        <w:t>2008</w:t>
      </w:r>
      <w:r w:rsidR="00AA2943" w:rsidRPr="00AA2943">
        <w:rPr>
          <w:sz w:val="22"/>
          <w:szCs w:val="22"/>
        </w:rPr>
        <w:t>年中國禁毒報告，</w:t>
      </w:r>
      <w:r w:rsidR="00AA2943" w:rsidRPr="00AA2943">
        <w:rPr>
          <w:sz w:val="22"/>
          <w:szCs w:val="22"/>
        </w:rPr>
        <w:t>2017</w:t>
      </w:r>
      <w:r w:rsidR="00AA2943" w:rsidRPr="00AA2943">
        <w:rPr>
          <w:sz w:val="22"/>
          <w:szCs w:val="22"/>
        </w:rPr>
        <w:t>年</w:t>
      </w:r>
      <w:r w:rsidR="00AA2943" w:rsidRPr="00AA2943">
        <w:rPr>
          <w:sz w:val="22"/>
          <w:szCs w:val="22"/>
        </w:rPr>
        <w:t>4</w:t>
      </w:r>
      <w:r w:rsidR="00AA2943" w:rsidRPr="00AA2943">
        <w:rPr>
          <w:sz w:val="22"/>
          <w:szCs w:val="22"/>
        </w:rPr>
        <w:t>月</w:t>
      </w:r>
      <w:r w:rsidR="00AA2943" w:rsidRPr="00AA2943">
        <w:rPr>
          <w:sz w:val="22"/>
          <w:szCs w:val="22"/>
        </w:rPr>
        <w:t>30</w:t>
      </w:r>
      <w:r w:rsidR="00AA2943" w:rsidRPr="00AA2943">
        <w:rPr>
          <w:sz w:val="22"/>
          <w:szCs w:val="22"/>
        </w:rPr>
        <w:t>日下載，《中國禁毒網》，</w:t>
      </w:r>
      <w:r w:rsidR="00AA2943" w:rsidRPr="00AA2943">
        <w:rPr>
          <w:sz w:val="22"/>
          <w:szCs w:val="22"/>
        </w:rPr>
        <w:t xml:space="preserve"> </w:t>
      </w:r>
      <w:hyperlink r:id="rId37" w:history="1">
        <w:r w:rsidR="00AA2943" w:rsidRPr="00AA2943">
          <w:rPr>
            <w:rStyle w:val="a3"/>
            <w:rFonts w:ascii="Times New Roman" w:hAnsi="Times New Roman"/>
            <w:color w:val="auto"/>
            <w:sz w:val="22"/>
            <w:szCs w:val="22"/>
            <w:shd w:val="clear" w:color="auto" w:fill="F5F5F5"/>
          </w:rPr>
          <w:t>http://www.nncc626.com/</w:t>
        </w:r>
      </w:hyperlink>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中國禁毒網</w:t>
      </w:r>
      <w:r w:rsidR="00AA2943" w:rsidRPr="00AA2943">
        <w:rPr>
          <w:sz w:val="22"/>
          <w:szCs w:val="22"/>
        </w:rPr>
        <w:t>(2017)</w:t>
      </w:r>
      <w:r w:rsidR="00AA2943" w:rsidRPr="00AA2943">
        <w:rPr>
          <w:sz w:val="22"/>
          <w:szCs w:val="22"/>
        </w:rPr>
        <w:t>，</w:t>
      </w:r>
      <w:r w:rsidR="00AA2943" w:rsidRPr="00AA2943">
        <w:rPr>
          <w:sz w:val="22"/>
          <w:szCs w:val="22"/>
        </w:rPr>
        <w:t>2009</w:t>
      </w:r>
      <w:r w:rsidR="00AA2943" w:rsidRPr="00AA2943">
        <w:rPr>
          <w:sz w:val="22"/>
          <w:szCs w:val="22"/>
        </w:rPr>
        <w:t>年中國禁毒報告，</w:t>
      </w:r>
      <w:r w:rsidR="00AA2943" w:rsidRPr="00AA2943">
        <w:rPr>
          <w:sz w:val="22"/>
          <w:szCs w:val="22"/>
        </w:rPr>
        <w:t>2017</w:t>
      </w:r>
      <w:r w:rsidR="00AA2943" w:rsidRPr="00AA2943">
        <w:rPr>
          <w:sz w:val="22"/>
          <w:szCs w:val="22"/>
        </w:rPr>
        <w:t>年</w:t>
      </w:r>
      <w:r w:rsidR="00AA2943" w:rsidRPr="00AA2943">
        <w:rPr>
          <w:sz w:val="22"/>
          <w:szCs w:val="22"/>
        </w:rPr>
        <w:t>4</w:t>
      </w:r>
      <w:r w:rsidR="00AA2943" w:rsidRPr="00AA2943">
        <w:rPr>
          <w:sz w:val="22"/>
          <w:szCs w:val="22"/>
        </w:rPr>
        <w:t>月</w:t>
      </w:r>
      <w:r w:rsidR="00AA2943" w:rsidRPr="00AA2943">
        <w:rPr>
          <w:sz w:val="22"/>
          <w:szCs w:val="22"/>
        </w:rPr>
        <w:t>30</w:t>
      </w:r>
      <w:r w:rsidR="00AA2943" w:rsidRPr="00AA2943">
        <w:rPr>
          <w:sz w:val="22"/>
          <w:szCs w:val="22"/>
        </w:rPr>
        <w:t>日下載，《中國禁毒網》，</w:t>
      </w:r>
      <w:r w:rsidR="00AA2943" w:rsidRPr="00AA2943">
        <w:rPr>
          <w:sz w:val="22"/>
          <w:szCs w:val="22"/>
        </w:rPr>
        <w:t xml:space="preserve"> </w:t>
      </w:r>
      <w:hyperlink r:id="rId38" w:history="1">
        <w:r w:rsidR="00AA2943" w:rsidRPr="00AA2943">
          <w:rPr>
            <w:rStyle w:val="a3"/>
            <w:rFonts w:ascii="Times New Roman" w:hAnsi="Times New Roman"/>
            <w:color w:val="auto"/>
            <w:sz w:val="22"/>
            <w:szCs w:val="22"/>
            <w:shd w:val="clear" w:color="auto" w:fill="F5F5F5"/>
          </w:rPr>
          <w:t>http://www.nncc626.com/</w:t>
        </w:r>
      </w:hyperlink>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中國禁毒網</w:t>
      </w:r>
      <w:r w:rsidR="00AA2943" w:rsidRPr="00AA2943">
        <w:rPr>
          <w:sz w:val="22"/>
          <w:szCs w:val="22"/>
        </w:rPr>
        <w:t>(2017)</w:t>
      </w:r>
      <w:r w:rsidR="00AA2943" w:rsidRPr="00AA2943">
        <w:rPr>
          <w:sz w:val="22"/>
          <w:szCs w:val="22"/>
        </w:rPr>
        <w:t>，</w:t>
      </w:r>
      <w:r w:rsidR="00AA2943" w:rsidRPr="00AA2943">
        <w:rPr>
          <w:sz w:val="22"/>
          <w:szCs w:val="22"/>
        </w:rPr>
        <w:t>2010</w:t>
      </w:r>
      <w:r w:rsidR="00AA2943" w:rsidRPr="00AA2943">
        <w:rPr>
          <w:sz w:val="22"/>
          <w:szCs w:val="22"/>
        </w:rPr>
        <w:t>年中國禁毒報告，</w:t>
      </w:r>
      <w:r w:rsidR="00AA2943" w:rsidRPr="00AA2943">
        <w:rPr>
          <w:sz w:val="22"/>
          <w:szCs w:val="22"/>
        </w:rPr>
        <w:t>2017</w:t>
      </w:r>
      <w:r w:rsidR="00AA2943" w:rsidRPr="00AA2943">
        <w:rPr>
          <w:sz w:val="22"/>
          <w:szCs w:val="22"/>
        </w:rPr>
        <w:t>年</w:t>
      </w:r>
      <w:r w:rsidR="00AA2943" w:rsidRPr="00AA2943">
        <w:rPr>
          <w:sz w:val="22"/>
          <w:szCs w:val="22"/>
        </w:rPr>
        <w:t>4</w:t>
      </w:r>
      <w:r w:rsidR="00AA2943" w:rsidRPr="00AA2943">
        <w:rPr>
          <w:sz w:val="22"/>
          <w:szCs w:val="22"/>
        </w:rPr>
        <w:t>月</w:t>
      </w:r>
      <w:r w:rsidR="00AA2943" w:rsidRPr="00AA2943">
        <w:rPr>
          <w:sz w:val="22"/>
          <w:szCs w:val="22"/>
        </w:rPr>
        <w:t>30</w:t>
      </w:r>
      <w:r w:rsidR="00AA2943" w:rsidRPr="00AA2943">
        <w:rPr>
          <w:sz w:val="22"/>
          <w:szCs w:val="22"/>
        </w:rPr>
        <w:t>日下載，《中國禁毒網》，</w:t>
      </w:r>
      <w:r w:rsidR="00AA2943" w:rsidRPr="00AA2943">
        <w:rPr>
          <w:sz w:val="22"/>
          <w:szCs w:val="22"/>
        </w:rPr>
        <w:t xml:space="preserve"> </w:t>
      </w:r>
      <w:hyperlink r:id="rId39" w:history="1">
        <w:r w:rsidR="00AA2943" w:rsidRPr="00AA2943">
          <w:rPr>
            <w:rStyle w:val="a3"/>
            <w:rFonts w:ascii="Times New Roman" w:hAnsi="Times New Roman"/>
            <w:color w:val="auto"/>
            <w:sz w:val="22"/>
            <w:szCs w:val="22"/>
            <w:shd w:val="clear" w:color="auto" w:fill="F5F5F5"/>
          </w:rPr>
          <w:t>http://www.nncc626.com/</w:t>
        </w:r>
      </w:hyperlink>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中國禁毒網</w:t>
      </w:r>
      <w:r w:rsidR="00AA2943" w:rsidRPr="00AA2943">
        <w:rPr>
          <w:sz w:val="22"/>
          <w:szCs w:val="22"/>
        </w:rPr>
        <w:t>(2017)</w:t>
      </w:r>
      <w:r w:rsidR="00AA2943" w:rsidRPr="00AA2943">
        <w:rPr>
          <w:sz w:val="22"/>
          <w:szCs w:val="22"/>
        </w:rPr>
        <w:t>，</w:t>
      </w:r>
      <w:r w:rsidR="00AA2943" w:rsidRPr="00AA2943">
        <w:rPr>
          <w:sz w:val="22"/>
          <w:szCs w:val="22"/>
        </w:rPr>
        <w:t>2011</w:t>
      </w:r>
      <w:r w:rsidR="00AA2943" w:rsidRPr="00AA2943">
        <w:rPr>
          <w:sz w:val="22"/>
          <w:szCs w:val="22"/>
        </w:rPr>
        <w:t>年中國禁毒報告，</w:t>
      </w:r>
      <w:r w:rsidR="00AA2943" w:rsidRPr="00AA2943">
        <w:rPr>
          <w:sz w:val="22"/>
          <w:szCs w:val="22"/>
        </w:rPr>
        <w:t>2017</w:t>
      </w:r>
      <w:r w:rsidR="00AA2943" w:rsidRPr="00AA2943">
        <w:rPr>
          <w:sz w:val="22"/>
          <w:szCs w:val="22"/>
        </w:rPr>
        <w:t>年</w:t>
      </w:r>
      <w:r w:rsidR="00AA2943" w:rsidRPr="00AA2943">
        <w:rPr>
          <w:sz w:val="22"/>
          <w:szCs w:val="22"/>
        </w:rPr>
        <w:t>4</w:t>
      </w:r>
      <w:r w:rsidR="00AA2943" w:rsidRPr="00AA2943">
        <w:rPr>
          <w:sz w:val="22"/>
          <w:szCs w:val="22"/>
        </w:rPr>
        <w:t>月</w:t>
      </w:r>
      <w:r w:rsidR="00AA2943" w:rsidRPr="00AA2943">
        <w:rPr>
          <w:sz w:val="22"/>
          <w:szCs w:val="22"/>
        </w:rPr>
        <w:t>30</w:t>
      </w:r>
      <w:r w:rsidR="00AA2943" w:rsidRPr="00AA2943">
        <w:rPr>
          <w:sz w:val="22"/>
          <w:szCs w:val="22"/>
        </w:rPr>
        <w:t>日下載，《中國禁毒網》，</w:t>
      </w:r>
      <w:r w:rsidR="00AA2943" w:rsidRPr="00AA2943">
        <w:rPr>
          <w:sz w:val="22"/>
          <w:szCs w:val="22"/>
        </w:rPr>
        <w:t xml:space="preserve"> </w:t>
      </w:r>
      <w:hyperlink r:id="rId40" w:history="1">
        <w:r w:rsidR="00AA2943" w:rsidRPr="00AA2943">
          <w:rPr>
            <w:rStyle w:val="a3"/>
            <w:rFonts w:ascii="Times New Roman" w:hAnsi="Times New Roman"/>
            <w:color w:val="auto"/>
            <w:sz w:val="22"/>
            <w:szCs w:val="22"/>
            <w:shd w:val="clear" w:color="auto" w:fill="F5F5F5"/>
          </w:rPr>
          <w:t>http://www.nncc626.com/</w:t>
        </w:r>
      </w:hyperlink>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中國禁毒網</w:t>
      </w:r>
      <w:r w:rsidR="00AA2943" w:rsidRPr="00AA2943">
        <w:rPr>
          <w:sz w:val="22"/>
          <w:szCs w:val="22"/>
        </w:rPr>
        <w:t>(2017)</w:t>
      </w:r>
      <w:r w:rsidR="00AA2943" w:rsidRPr="00AA2943">
        <w:rPr>
          <w:sz w:val="22"/>
          <w:szCs w:val="22"/>
        </w:rPr>
        <w:t>，</w:t>
      </w:r>
      <w:r w:rsidR="00AA2943" w:rsidRPr="00AA2943">
        <w:rPr>
          <w:sz w:val="22"/>
          <w:szCs w:val="22"/>
        </w:rPr>
        <w:t>2013</w:t>
      </w:r>
      <w:r w:rsidR="00AA2943" w:rsidRPr="00AA2943">
        <w:rPr>
          <w:sz w:val="22"/>
          <w:szCs w:val="22"/>
        </w:rPr>
        <w:t>年中國禁毒報告，</w:t>
      </w:r>
      <w:r w:rsidR="00AA2943" w:rsidRPr="00AA2943">
        <w:rPr>
          <w:sz w:val="22"/>
          <w:szCs w:val="22"/>
        </w:rPr>
        <w:t>2017</w:t>
      </w:r>
      <w:r w:rsidR="00AA2943" w:rsidRPr="00AA2943">
        <w:rPr>
          <w:sz w:val="22"/>
          <w:szCs w:val="22"/>
        </w:rPr>
        <w:t>年</w:t>
      </w:r>
      <w:r w:rsidR="00AA2943" w:rsidRPr="00AA2943">
        <w:rPr>
          <w:sz w:val="22"/>
          <w:szCs w:val="22"/>
        </w:rPr>
        <w:t>4</w:t>
      </w:r>
      <w:r w:rsidR="00AA2943" w:rsidRPr="00AA2943">
        <w:rPr>
          <w:sz w:val="22"/>
          <w:szCs w:val="22"/>
        </w:rPr>
        <w:t>月</w:t>
      </w:r>
      <w:r w:rsidR="00AA2943" w:rsidRPr="00AA2943">
        <w:rPr>
          <w:sz w:val="22"/>
          <w:szCs w:val="22"/>
        </w:rPr>
        <w:t>30</w:t>
      </w:r>
      <w:r w:rsidR="00AA2943" w:rsidRPr="00AA2943">
        <w:rPr>
          <w:sz w:val="22"/>
          <w:szCs w:val="22"/>
        </w:rPr>
        <w:t>日下載，《中國禁毒網》，</w:t>
      </w:r>
      <w:r w:rsidR="00AA2943" w:rsidRPr="00AA2943">
        <w:rPr>
          <w:sz w:val="22"/>
          <w:szCs w:val="22"/>
        </w:rPr>
        <w:t xml:space="preserve"> </w:t>
      </w:r>
      <w:hyperlink r:id="rId41" w:history="1">
        <w:r w:rsidR="00AA2943" w:rsidRPr="00AA2943">
          <w:rPr>
            <w:rStyle w:val="a3"/>
            <w:rFonts w:ascii="Times New Roman" w:hAnsi="Times New Roman"/>
            <w:color w:val="auto"/>
            <w:sz w:val="22"/>
            <w:szCs w:val="22"/>
            <w:shd w:val="clear" w:color="auto" w:fill="F5F5F5"/>
          </w:rPr>
          <w:t>http://www.nncc626.com/</w:t>
        </w:r>
      </w:hyperlink>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中國禁毒網</w:t>
      </w:r>
      <w:r w:rsidR="00AA2943" w:rsidRPr="00AA2943">
        <w:rPr>
          <w:sz w:val="22"/>
          <w:szCs w:val="22"/>
        </w:rPr>
        <w:t>(2017)</w:t>
      </w:r>
      <w:r w:rsidR="00AA2943" w:rsidRPr="00AA2943">
        <w:rPr>
          <w:sz w:val="22"/>
          <w:szCs w:val="22"/>
        </w:rPr>
        <w:t>，</w:t>
      </w:r>
      <w:r w:rsidR="00AA2943" w:rsidRPr="00AA2943">
        <w:rPr>
          <w:sz w:val="22"/>
          <w:szCs w:val="22"/>
        </w:rPr>
        <w:t>2014</w:t>
      </w:r>
      <w:r w:rsidR="00AA2943" w:rsidRPr="00AA2943">
        <w:rPr>
          <w:sz w:val="22"/>
          <w:szCs w:val="22"/>
        </w:rPr>
        <w:t>年中國禁毒報告，</w:t>
      </w:r>
      <w:r w:rsidR="00AA2943" w:rsidRPr="00AA2943">
        <w:rPr>
          <w:sz w:val="22"/>
          <w:szCs w:val="22"/>
        </w:rPr>
        <w:t>2017</w:t>
      </w:r>
      <w:r w:rsidR="00AA2943" w:rsidRPr="00AA2943">
        <w:rPr>
          <w:sz w:val="22"/>
          <w:szCs w:val="22"/>
        </w:rPr>
        <w:t>年</w:t>
      </w:r>
      <w:r w:rsidR="00AA2943" w:rsidRPr="00AA2943">
        <w:rPr>
          <w:sz w:val="22"/>
          <w:szCs w:val="22"/>
        </w:rPr>
        <w:t>4</w:t>
      </w:r>
      <w:r w:rsidR="00AA2943" w:rsidRPr="00AA2943">
        <w:rPr>
          <w:sz w:val="22"/>
          <w:szCs w:val="22"/>
        </w:rPr>
        <w:t>月</w:t>
      </w:r>
      <w:r w:rsidR="00AA2943" w:rsidRPr="00AA2943">
        <w:rPr>
          <w:sz w:val="22"/>
          <w:szCs w:val="22"/>
        </w:rPr>
        <w:t>30</w:t>
      </w:r>
      <w:r w:rsidR="00AA2943" w:rsidRPr="00AA2943">
        <w:rPr>
          <w:sz w:val="22"/>
          <w:szCs w:val="22"/>
        </w:rPr>
        <w:t>日下載，《中國禁毒網》，</w:t>
      </w:r>
      <w:r w:rsidR="00AA2943" w:rsidRPr="00AA2943">
        <w:rPr>
          <w:sz w:val="22"/>
          <w:szCs w:val="22"/>
        </w:rPr>
        <w:t xml:space="preserve"> </w:t>
      </w:r>
      <w:hyperlink r:id="rId42" w:history="1">
        <w:r w:rsidR="00AA2943" w:rsidRPr="00AA2943">
          <w:rPr>
            <w:rStyle w:val="a3"/>
            <w:rFonts w:ascii="Times New Roman" w:hAnsi="Times New Roman"/>
            <w:color w:val="auto"/>
            <w:sz w:val="22"/>
            <w:szCs w:val="22"/>
            <w:shd w:val="clear" w:color="auto" w:fill="F5F5F5"/>
          </w:rPr>
          <w:t>http://www.nncc626.com/</w:t>
        </w:r>
      </w:hyperlink>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中國禁毒網</w:t>
      </w:r>
      <w:r w:rsidR="00AA2943" w:rsidRPr="00AA2943">
        <w:rPr>
          <w:sz w:val="22"/>
          <w:szCs w:val="22"/>
        </w:rPr>
        <w:t>(2017)</w:t>
      </w:r>
      <w:r w:rsidR="00AA2943" w:rsidRPr="00AA2943">
        <w:rPr>
          <w:sz w:val="22"/>
          <w:szCs w:val="22"/>
        </w:rPr>
        <w:t>，</w:t>
      </w:r>
      <w:r w:rsidR="00AA2943" w:rsidRPr="00AA2943">
        <w:rPr>
          <w:sz w:val="22"/>
          <w:szCs w:val="22"/>
        </w:rPr>
        <w:t>2015</w:t>
      </w:r>
      <w:r w:rsidR="00AA2943" w:rsidRPr="00AA2943">
        <w:rPr>
          <w:sz w:val="22"/>
          <w:szCs w:val="22"/>
        </w:rPr>
        <w:t>年中國禁毒報告，</w:t>
      </w:r>
      <w:r w:rsidR="00AA2943" w:rsidRPr="00AA2943">
        <w:rPr>
          <w:sz w:val="22"/>
          <w:szCs w:val="22"/>
        </w:rPr>
        <w:t>2017</w:t>
      </w:r>
      <w:r w:rsidR="00AA2943" w:rsidRPr="00AA2943">
        <w:rPr>
          <w:sz w:val="22"/>
          <w:szCs w:val="22"/>
        </w:rPr>
        <w:t>年</w:t>
      </w:r>
      <w:r w:rsidR="00AA2943" w:rsidRPr="00AA2943">
        <w:rPr>
          <w:sz w:val="22"/>
          <w:szCs w:val="22"/>
        </w:rPr>
        <w:t>4</w:t>
      </w:r>
      <w:r w:rsidR="00AA2943" w:rsidRPr="00AA2943">
        <w:rPr>
          <w:sz w:val="22"/>
          <w:szCs w:val="22"/>
        </w:rPr>
        <w:t>月</w:t>
      </w:r>
      <w:r w:rsidR="00AA2943" w:rsidRPr="00AA2943">
        <w:rPr>
          <w:sz w:val="22"/>
          <w:szCs w:val="22"/>
        </w:rPr>
        <w:t>30</w:t>
      </w:r>
      <w:r w:rsidR="00AA2943" w:rsidRPr="00AA2943">
        <w:rPr>
          <w:sz w:val="22"/>
          <w:szCs w:val="22"/>
        </w:rPr>
        <w:t>日下載，《中國禁毒網》，</w:t>
      </w:r>
      <w:r w:rsidR="00AA2943" w:rsidRPr="00AA2943">
        <w:rPr>
          <w:sz w:val="22"/>
          <w:szCs w:val="22"/>
        </w:rPr>
        <w:t xml:space="preserve"> </w:t>
      </w:r>
      <w:hyperlink r:id="rId43" w:history="1">
        <w:r w:rsidR="00AA2943" w:rsidRPr="00AA2943">
          <w:rPr>
            <w:rStyle w:val="a3"/>
            <w:rFonts w:ascii="Times New Roman" w:hAnsi="Times New Roman"/>
            <w:color w:val="auto"/>
            <w:sz w:val="22"/>
            <w:szCs w:val="22"/>
            <w:shd w:val="clear" w:color="auto" w:fill="F5F5F5"/>
          </w:rPr>
          <w:t>http://www.nncc626.com/</w:t>
        </w:r>
      </w:hyperlink>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百度百科</w:t>
      </w:r>
      <w:r w:rsidR="00AA2943" w:rsidRPr="00AA2943">
        <w:rPr>
          <w:sz w:val="22"/>
          <w:szCs w:val="22"/>
        </w:rPr>
        <w:t>(2017</w:t>
      </w:r>
      <w:r w:rsidR="00AA2943" w:rsidRPr="00AA2943">
        <w:rPr>
          <w:sz w:val="22"/>
          <w:szCs w:val="22"/>
        </w:rPr>
        <w:t>年</w:t>
      </w:r>
      <w:r w:rsidR="00AA2943" w:rsidRPr="00AA2943">
        <w:rPr>
          <w:sz w:val="22"/>
          <w:szCs w:val="22"/>
        </w:rPr>
        <w:t>)</w:t>
      </w:r>
      <w:r w:rsidR="00AA2943" w:rsidRPr="00AA2943">
        <w:rPr>
          <w:sz w:val="22"/>
          <w:szCs w:val="22"/>
        </w:rPr>
        <w:t>，「中國人口」</w:t>
      </w:r>
      <w:r w:rsidR="00AA2943" w:rsidRPr="00AA2943">
        <w:rPr>
          <w:sz w:val="22"/>
          <w:szCs w:val="22"/>
        </w:rPr>
        <w:t>(2017</w:t>
      </w:r>
      <w:r w:rsidR="00AA2943" w:rsidRPr="00AA2943">
        <w:rPr>
          <w:sz w:val="22"/>
          <w:szCs w:val="22"/>
        </w:rPr>
        <w:t>年</w:t>
      </w:r>
      <w:r w:rsidR="00AA2943" w:rsidRPr="00AA2943">
        <w:rPr>
          <w:sz w:val="22"/>
          <w:szCs w:val="22"/>
        </w:rPr>
        <w:t>)</w:t>
      </w:r>
      <w:r w:rsidR="00AA2943" w:rsidRPr="00AA2943">
        <w:rPr>
          <w:sz w:val="22"/>
          <w:szCs w:val="22"/>
        </w:rPr>
        <w:t>，</w:t>
      </w:r>
      <w:r w:rsidR="00AA2943" w:rsidRPr="00AA2943">
        <w:rPr>
          <w:sz w:val="22"/>
          <w:szCs w:val="22"/>
        </w:rPr>
        <w:t>2017</w:t>
      </w:r>
      <w:r w:rsidR="00AA2943" w:rsidRPr="00AA2943">
        <w:rPr>
          <w:sz w:val="22"/>
          <w:szCs w:val="22"/>
        </w:rPr>
        <w:t>年</w:t>
      </w:r>
      <w:r w:rsidR="00AA2943" w:rsidRPr="00AA2943">
        <w:rPr>
          <w:sz w:val="22"/>
          <w:szCs w:val="22"/>
        </w:rPr>
        <w:t>5</w:t>
      </w:r>
      <w:r w:rsidR="00AA2943" w:rsidRPr="00AA2943">
        <w:rPr>
          <w:sz w:val="22"/>
          <w:szCs w:val="22"/>
        </w:rPr>
        <w:t>月</w:t>
      </w:r>
      <w:r w:rsidR="00AA2943" w:rsidRPr="00AA2943">
        <w:rPr>
          <w:sz w:val="22"/>
          <w:szCs w:val="22"/>
        </w:rPr>
        <w:t>1</w:t>
      </w:r>
      <w:r w:rsidR="00AA2943" w:rsidRPr="00AA2943">
        <w:rPr>
          <w:sz w:val="22"/>
          <w:szCs w:val="22"/>
        </w:rPr>
        <w:t>日下載，《百度百科》，</w:t>
      </w:r>
      <w:r w:rsidR="00AA2943" w:rsidRPr="00AA2943">
        <w:rPr>
          <w:sz w:val="22"/>
          <w:szCs w:val="22"/>
        </w:rPr>
        <w:t>http://baike.baidu.com/item/%E4%B8%AD%E5%9B%BD%E4%BA%BA%E5%8F%A3</w:t>
      </w:r>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健客戒毒頻道</w:t>
      </w:r>
      <w:r w:rsidR="00AA2943" w:rsidRPr="00AA2943">
        <w:rPr>
          <w:sz w:val="22"/>
          <w:szCs w:val="22"/>
        </w:rPr>
        <w:t>(2017)</w:t>
      </w:r>
      <w:r w:rsidR="00AA2943" w:rsidRPr="00AA2943">
        <w:rPr>
          <w:sz w:val="22"/>
          <w:szCs w:val="22"/>
        </w:rPr>
        <w:t>，「毒品</w:t>
      </w:r>
      <w:r w:rsidR="00AA2943" w:rsidRPr="00AA2943">
        <w:rPr>
          <w:sz w:val="22"/>
          <w:szCs w:val="22"/>
        </w:rPr>
        <w:t>“</w:t>
      </w:r>
      <w:r w:rsidR="00AA2943" w:rsidRPr="00AA2943">
        <w:rPr>
          <w:sz w:val="22"/>
          <w:szCs w:val="22"/>
        </w:rPr>
        <w:t>筋兒</w:t>
      </w:r>
      <w:r w:rsidR="00AA2943" w:rsidRPr="00AA2943">
        <w:rPr>
          <w:sz w:val="22"/>
          <w:szCs w:val="22"/>
        </w:rPr>
        <w:t>”</w:t>
      </w:r>
      <w:r w:rsidR="00AA2943" w:rsidRPr="00AA2943">
        <w:rPr>
          <w:sz w:val="22"/>
          <w:szCs w:val="22"/>
        </w:rPr>
        <w:t>是？」，</w:t>
      </w:r>
      <w:r w:rsidR="00AA2943" w:rsidRPr="00AA2943">
        <w:rPr>
          <w:sz w:val="22"/>
          <w:szCs w:val="22"/>
        </w:rPr>
        <w:t>2017</w:t>
      </w:r>
      <w:r w:rsidR="00AA2943" w:rsidRPr="00AA2943">
        <w:rPr>
          <w:sz w:val="22"/>
          <w:szCs w:val="22"/>
        </w:rPr>
        <w:t>年</w:t>
      </w:r>
      <w:r w:rsidR="00AA2943" w:rsidRPr="00AA2943">
        <w:rPr>
          <w:sz w:val="22"/>
          <w:szCs w:val="22"/>
        </w:rPr>
        <w:t>5</w:t>
      </w:r>
      <w:r w:rsidR="00AA2943" w:rsidRPr="00AA2943">
        <w:rPr>
          <w:sz w:val="22"/>
          <w:szCs w:val="22"/>
        </w:rPr>
        <w:t>月</w:t>
      </w:r>
      <w:r w:rsidR="00AA2943" w:rsidRPr="00AA2943">
        <w:rPr>
          <w:sz w:val="22"/>
          <w:szCs w:val="22"/>
        </w:rPr>
        <w:t>1</w:t>
      </w:r>
      <w:r w:rsidR="00AA2943" w:rsidRPr="00AA2943">
        <w:rPr>
          <w:sz w:val="22"/>
          <w:szCs w:val="22"/>
        </w:rPr>
        <w:t>日下載，《健客戒毒頻道》，</w:t>
      </w:r>
      <w:r w:rsidR="00AA2943" w:rsidRPr="00AA2943">
        <w:rPr>
          <w:sz w:val="22"/>
          <w:szCs w:val="22"/>
        </w:rPr>
        <w:t>https://www.jianke.com/jdpd/3861984.html</w:t>
      </w:r>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許春金，陳玉書，蔡田木</w:t>
      </w:r>
      <w:r w:rsidR="00AA2943" w:rsidRPr="00AA2943">
        <w:rPr>
          <w:sz w:val="22"/>
          <w:szCs w:val="22"/>
        </w:rPr>
        <w:t>(2015)</w:t>
      </w:r>
      <w:r w:rsidR="00AA2943" w:rsidRPr="00AA2943">
        <w:rPr>
          <w:sz w:val="22"/>
          <w:szCs w:val="22"/>
        </w:rPr>
        <w:t>，中華民國</w:t>
      </w:r>
      <w:r w:rsidR="00AA2943" w:rsidRPr="00AA2943">
        <w:rPr>
          <w:sz w:val="22"/>
          <w:szCs w:val="22"/>
        </w:rPr>
        <w:t>103</w:t>
      </w:r>
      <w:r w:rsidR="00AA2943" w:rsidRPr="00AA2943">
        <w:rPr>
          <w:sz w:val="22"/>
          <w:szCs w:val="22"/>
        </w:rPr>
        <w:t>年犯罪狀況及其分析</w:t>
      </w:r>
      <w:r w:rsidR="00AA2943" w:rsidRPr="00AA2943">
        <w:rPr>
          <w:sz w:val="22"/>
          <w:szCs w:val="22"/>
        </w:rPr>
        <w:t>-2014</w:t>
      </w:r>
      <w:r w:rsidR="00AA2943" w:rsidRPr="00AA2943">
        <w:rPr>
          <w:sz w:val="22"/>
          <w:szCs w:val="22"/>
        </w:rPr>
        <w:t>犯罪趨勢關鍵報告，（法務部司法官學院</w:t>
      </w:r>
      <w:r w:rsidR="00AA2943" w:rsidRPr="00AA2943">
        <w:rPr>
          <w:sz w:val="22"/>
          <w:szCs w:val="22"/>
        </w:rPr>
        <w:t>104</w:t>
      </w:r>
      <w:r w:rsidR="00AA2943" w:rsidRPr="00AA2943">
        <w:rPr>
          <w:sz w:val="22"/>
          <w:szCs w:val="22"/>
        </w:rPr>
        <w:t>年委託研究計畫：法務部），瀏覽日期：</w:t>
      </w:r>
      <w:r w:rsidR="00AA2943" w:rsidRPr="00AA2943">
        <w:rPr>
          <w:sz w:val="22"/>
          <w:szCs w:val="22"/>
        </w:rPr>
        <w:t>2015/11/1</w:t>
      </w:r>
      <w:r w:rsidR="00AA2943" w:rsidRPr="00AA2943">
        <w:rPr>
          <w:sz w:val="22"/>
          <w:szCs w:val="22"/>
        </w:rPr>
        <w:t>，網址：</w:t>
      </w:r>
      <w:r w:rsidR="00AA2943" w:rsidRPr="00AA2943">
        <w:rPr>
          <w:sz w:val="22"/>
          <w:szCs w:val="22"/>
        </w:rPr>
        <w:t>http://www.moj.gov.tw/ct.asp?xItem=392644&amp;ctNode=35595&amp;mp=302</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禁毒圈</w:t>
      </w:r>
      <w:r w:rsidR="00AA2943" w:rsidRPr="00AA2943">
        <w:rPr>
          <w:sz w:val="22"/>
          <w:szCs w:val="22"/>
        </w:rPr>
        <w:t>(2017)</w:t>
      </w:r>
      <w:r w:rsidR="00AA2943" w:rsidRPr="00AA2943">
        <w:rPr>
          <w:sz w:val="22"/>
          <w:szCs w:val="22"/>
        </w:rPr>
        <w:t>，「近三年《中國毒品形勢報告》全文（</w:t>
      </w:r>
      <w:r w:rsidR="00AA2943" w:rsidRPr="00AA2943">
        <w:rPr>
          <w:sz w:val="22"/>
          <w:szCs w:val="22"/>
        </w:rPr>
        <w:t>2014-2016</w:t>
      </w:r>
      <w:r w:rsidR="00AA2943" w:rsidRPr="00AA2943">
        <w:rPr>
          <w:sz w:val="22"/>
          <w:szCs w:val="22"/>
        </w:rPr>
        <w:t>）」，</w:t>
      </w:r>
      <w:r w:rsidR="00AA2943" w:rsidRPr="00AA2943">
        <w:rPr>
          <w:sz w:val="22"/>
          <w:szCs w:val="22"/>
        </w:rPr>
        <w:t>2017</w:t>
      </w:r>
      <w:r w:rsidR="00AA2943" w:rsidRPr="00AA2943">
        <w:rPr>
          <w:sz w:val="22"/>
          <w:szCs w:val="22"/>
        </w:rPr>
        <w:t>年</w:t>
      </w:r>
      <w:r w:rsidR="00AA2943" w:rsidRPr="00AA2943">
        <w:rPr>
          <w:sz w:val="22"/>
          <w:szCs w:val="22"/>
        </w:rPr>
        <w:t>4</w:t>
      </w:r>
      <w:r w:rsidR="00AA2943" w:rsidRPr="00AA2943">
        <w:rPr>
          <w:sz w:val="22"/>
          <w:szCs w:val="22"/>
        </w:rPr>
        <w:t>月</w:t>
      </w:r>
      <w:r w:rsidR="00AA2943" w:rsidRPr="00AA2943">
        <w:rPr>
          <w:sz w:val="22"/>
          <w:szCs w:val="22"/>
        </w:rPr>
        <w:t>30</w:t>
      </w:r>
      <w:r w:rsidR="00AA2943" w:rsidRPr="00AA2943">
        <w:rPr>
          <w:sz w:val="22"/>
          <w:szCs w:val="22"/>
        </w:rPr>
        <w:t>日下載，《禁毒圈》，</w:t>
      </w:r>
      <w:hyperlink r:id="rId44" w:history="1">
        <w:r w:rsidR="00AA2943" w:rsidRPr="00AA2943">
          <w:rPr>
            <w:rStyle w:val="a3"/>
            <w:rFonts w:ascii="Times New Roman" w:hAnsi="Times New Roman"/>
            <w:color w:val="auto"/>
            <w:sz w:val="22"/>
            <w:szCs w:val="22"/>
          </w:rPr>
          <w:t>http://chuansong.me/n/1717192552330</w:t>
        </w:r>
      </w:hyperlink>
      <w:r w:rsidR="00AA2943" w:rsidRPr="00AA2943">
        <w:rPr>
          <w:sz w:val="22"/>
          <w:szCs w:val="22"/>
        </w:rPr>
        <w:t>。</w:t>
      </w:r>
    </w:p>
    <w:p w:rsidR="00AA2943" w:rsidRPr="00AA2943" w:rsidRDefault="0021044B" w:rsidP="00AA2943">
      <w:pPr>
        <w:spacing w:line="0" w:lineRule="atLeast"/>
        <w:ind w:left="440" w:hangingChars="200" w:hanging="440"/>
        <w:jc w:val="both"/>
        <w:rPr>
          <w:sz w:val="22"/>
          <w:szCs w:val="22"/>
        </w:rPr>
      </w:pPr>
      <w:r w:rsidRPr="0021044B">
        <w:rPr>
          <w:rFonts w:hint="eastAsia"/>
          <w:sz w:val="22"/>
          <w:szCs w:val="22"/>
        </w:rPr>
        <w:t>◎</w:t>
      </w:r>
      <w:r w:rsidR="00AA2943" w:rsidRPr="00AA2943">
        <w:rPr>
          <w:sz w:val="22"/>
          <w:szCs w:val="22"/>
        </w:rPr>
        <w:t>監察院</w:t>
      </w:r>
      <w:r w:rsidR="00AA2943" w:rsidRPr="00AA2943">
        <w:rPr>
          <w:sz w:val="22"/>
          <w:szCs w:val="22"/>
        </w:rPr>
        <w:t>(2013)</w:t>
      </w:r>
      <w:r w:rsidR="00AA2943" w:rsidRPr="00AA2943">
        <w:rPr>
          <w:sz w:val="22"/>
          <w:szCs w:val="22"/>
        </w:rPr>
        <w:t>，「行政院等</w:t>
      </w:r>
      <w:r w:rsidR="00AA2943" w:rsidRPr="00AA2943">
        <w:rPr>
          <w:sz w:val="22"/>
          <w:szCs w:val="22"/>
        </w:rPr>
        <w:t>3</w:t>
      </w:r>
      <w:r w:rsidR="00AA2943" w:rsidRPr="00AA2943">
        <w:rPr>
          <w:sz w:val="22"/>
          <w:szCs w:val="22"/>
        </w:rPr>
        <w:t>機關未落實毒品防制工作，監察院糾正」，</w:t>
      </w:r>
      <w:r w:rsidR="00AA2943" w:rsidRPr="00AA2943">
        <w:rPr>
          <w:sz w:val="22"/>
          <w:szCs w:val="22"/>
        </w:rPr>
        <w:t>2017</w:t>
      </w:r>
      <w:r w:rsidR="00AA2943" w:rsidRPr="00AA2943">
        <w:rPr>
          <w:sz w:val="22"/>
          <w:szCs w:val="22"/>
        </w:rPr>
        <w:t>年</w:t>
      </w:r>
      <w:r w:rsidR="00AA2943" w:rsidRPr="00AA2943">
        <w:rPr>
          <w:sz w:val="22"/>
          <w:szCs w:val="22"/>
        </w:rPr>
        <w:t>5</w:t>
      </w:r>
      <w:r w:rsidR="00AA2943" w:rsidRPr="00AA2943">
        <w:rPr>
          <w:sz w:val="22"/>
          <w:szCs w:val="22"/>
        </w:rPr>
        <w:t>月</w:t>
      </w:r>
      <w:r w:rsidR="00AA2943" w:rsidRPr="00AA2943">
        <w:rPr>
          <w:sz w:val="22"/>
          <w:szCs w:val="22"/>
        </w:rPr>
        <w:t>1</w:t>
      </w:r>
      <w:r w:rsidR="00AA2943" w:rsidRPr="00AA2943">
        <w:rPr>
          <w:sz w:val="22"/>
          <w:szCs w:val="22"/>
        </w:rPr>
        <w:t>日下載，</w:t>
      </w:r>
      <w:hyperlink r:id="rId45" w:history="1">
        <w:r w:rsidR="00AA2943" w:rsidRPr="00AA2943">
          <w:rPr>
            <w:rStyle w:val="a3"/>
            <w:rFonts w:ascii="Times New Roman" w:hAnsi="Times New Roman"/>
            <w:color w:val="auto"/>
            <w:sz w:val="22"/>
            <w:szCs w:val="22"/>
          </w:rPr>
          <w:t>http://www.cy.gov.tw/sp.asp?xdURL=./di/Message/message_1.asp&amp;ctNode=903&amp;msg_id=4706</w:t>
        </w:r>
      </w:hyperlink>
      <w:r w:rsidR="00AA2943" w:rsidRPr="00AA2943">
        <w:rPr>
          <w:sz w:val="22"/>
          <w:szCs w:val="22"/>
        </w:rPr>
        <w:t>。</w:t>
      </w:r>
    </w:p>
    <w:p w:rsidR="00AA2943" w:rsidRDefault="00AA2943" w:rsidP="00AA2943">
      <w:pPr>
        <w:autoSpaceDE w:val="0"/>
        <w:autoSpaceDN w:val="0"/>
        <w:adjustRightInd w:val="0"/>
        <w:spacing w:line="0" w:lineRule="atLeast"/>
        <w:jc w:val="both"/>
        <w:rPr>
          <w:sz w:val="22"/>
          <w:szCs w:val="22"/>
        </w:rPr>
      </w:pPr>
    </w:p>
    <w:p w:rsidR="004A36FC" w:rsidRPr="000A1211" w:rsidRDefault="004A36FC" w:rsidP="004A36FC">
      <w:pPr>
        <w:autoSpaceDE w:val="0"/>
        <w:autoSpaceDN w:val="0"/>
        <w:adjustRightInd w:val="0"/>
        <w:spacing w:line="0" w:lineRule="atLeast"/>
        <w:jc w:val="right"/>
        <w:rPr>
          <w:sz w:val="18"/>
          <w:szCs w:val="22"/>
        </w:rPr>
      </w:pPr>
      <w:r w:rsidRPr="000A1211">
        <w:rPr>
          <w:rFonts w:hint="eastAsia"/>
          <w:sz w:val="18"/>
          <w:szCs w:val="22"/>
        </w:rPr>
        <w:t>。。。。。。。。。。。。。。。。。。。</w:t>
      </w:r>
      <w:hyperlink w:anchor="a目次" w:history="1">
        <w:r w:rsidRPr="000A1211">
          <w:rPr>
            <w:rStyle w:val="a3"/>
            <w:sz w:val="18"/>
            <w:szCs w:val="22"/>
          </w:rPr>
          <w:t>回目次</w:t>
        </w:r>
      </w:hyperlink>
      <w:r w:rsidR="00D53C59">
        <w:rPr>
          <w:rFonts w:ascii="新細明體" w:hAnsi="新細明體"/>
          <w:color w:val="808000"/>
          <w:sz w:val="18"/>
          <w:szCs w:val="22"/>
        </w:rPr>
        <w:t>〉〉</w:t>
      </w:r>
    </w:p>
    <w:p w:rsidR="00AA2943" w:rsidRPr="00AA2943" w:rsidRDefault="00AA2943" w:rsidP="0021044B">
      <w:pPr>
        <w:pStyle w:val="2"/>
      </w:pPr>
      <w:bookmarkStart w:id="12" w:name="_其他文獻："/>
      <w:bookmarkEnd w:id="12"/>
      <w:r w:rsidRPr="00AA2943">
        <w:t>其他文獻：</w:t>
      </w:r>
    </w:p>
    <w:p w:rsidR="00AA2943" w:rsidRPr="00AA2943" w:rsidRDefault="0021044B" w:rsidP="00AA2943">
      <w:pPr>
        <w:jc w:val="both"/>
        <w:rPr>
          <w:sz w:val="22"/>
          <w:szCs w:val="22"/>
        </w:rPr>
      </w:pPr>
      <w:r w:rsidRPr="0021044B">
        <w:rPr>
          <w:rFonts w:hint="eastAsia"/>
          <w:sz w:val="22"/>
          <w:szCs w:val="22"/>
        </w:rPr>
        <w:t>◎</w:t>
      </w:r>
      <w:r w:rsidR="00AA2943" w:rsidRPr="00AA2943">
        <w:rPr>
          <w:sz w:val="22"/>
          <w:szCs w:val="22"/>
        </w:rPr>
        <w:t>中華人民共和國國家禁毒委員會辦公室</w:t>
      </w:r>
      <w:r w:rsidR="00AA2943" w:rsidRPr="00AA2943">
        <w:rPr>
          <w:sz w:val="22"/>
          <w:szCs w:val="22"/>
        </w:rPr>
        <w:t>(2004)</w:t>
      </w:r>
      <w:r w:rsidR="00AA2943" w:rsidRPr="00AA2943">
        <w:rPr>
          <w:sz w:val="22"/>
          <w:szCs w:val="22"/>
        </w:rPr>
        <w:t>，《</w:t>
      </w:r>
      <w:r w:rsidR="00AA2943" w:rsidRPr="00AA2943">
        <w:rPr>
          <w:sz w:val="22"/>
          <w:szCs w:val="22"/>
        </w:rPr>
        <w:t>2004</w:t>
      </w:r>
      <w:r w:rsidR="00AA2943" w:rsidRPr="00AA2943">
        <w:rPr>
          <w:sz w:val="22"/>
          <w:szCs w:val="22"/>
        </w:rPr>
        <w:t>中國禁毒報告》。</w:t>
      </w:r>
    </w:p>
    <w:p w:rsidR="00AA2943" w:rsidRPr="00AA2943" w:rsidRDefault="0021044B" w:rsidP="00AA2943">
      <w:pPr>
        <w:jc w:val="both"/>
        <w:rPr>
          <w:sz w:val="22"/>
          <w:szCs w:val="22"/>
        </w:rPr>
      </w:pPr>
      <w:r w:rsidRPr="0021044B">
        <w:rPr>
          <w:rFonts w:hint="eastAsia"/>
          <w:sz w:val="22"/>
          <w:szCs w:val="22"/>
        </w:rPr>
        <w:t>◎</w:t>
      </w:r>
      <w:r w:rsidR="00AA2943" w:rsidRPr="00AA2943">
        <w:rPr>
          <w:sz w:val="22"/>
          <w:szCs w:val="22"/>
        </w:rPr>
        <w:t>中華人民共和國國家禁毒委員會辦公室</w:t>
      </w:r>
      <w:r w:rsidR="00AA2943" w:rsidRPr="00AA2943">
        <w:rPr>
          <w:sz w:val="22"/>
          <w:szCs w:val="22"/>
        </w:rPr>
        <w:t>(2012)</w:t>
      </w:r>
      <w:r w:rsidR="00AA2943" w:rsidRPr="00AA2943">
        <w:rPr>
          <w:sz w:val="22"/>
          <w:szCs w:val="22"/>
        </w:rPr>
        <w:t>，《</w:t>
      </w:r>
      <w:r w:rsidR="00AA2943" w:rsidRPr="00AA2943">
        <w:rPr>
          <w:sz w:val="22"/>
          <w:szCs w:val="22"/>
        </w:rPr>
        <w:t>2012</w:t>
      </w:r>
      <w:r w:rsidR="00AA2943" w:rsidRPr="00AA2943">
        <w:rPr>
          <w:sz w:val="22"/>
          <w:szCs w:val="22"/>
        </w:rPr>
        <w:t>中國禁毒報告》。</w:t>
      </w:r>
    </w:p>
    <w:p w:rsidR="00AA2943" w:rsidRPr="00AA2943" w:rsidRDefault="0021044B" w:rsidP="00AA2943">
      <w:pPr>
        <w:jc w:val="both"/>
        <w:rPr>
          <w:sz w:val="22"/>
          <w:szCs w:val="22"/>
        </w:rPr>
      </w:pPr>
      <w:r w:rsidRPr="0021044B">
        <w:rPr>
          <w:rFonts w:hint="eastAsia"/>
          <w:sz w:val="22"/>
          <w:szCs w:val="22"/>
        </w:rPr>
        <w:t>◎</w:t>
      </w:r>
      <w:r w:rsidR="00AA2943" w:rsidRPr="00AA2943">
        <w:rPr>
          <w:sz w:val="22"/>
          <w:szCs w:val="22"/>
        </w:rPr>
        <w:t>中華人民共和國國家禁毒委員會辦公室</w:t>
      </w:r>
      <w:r w:rsidR="00AA2943" w:rsidRPr="00AA2943">
        <w:rPr>
          <w:sz w:val="22"/>
          <w:szCs w:val="22"/>
        </w:rPr>
        <w:t>(2016)</w:t>
      </w:r>
      <w:r w:rsidR="00AA2943" w:rsidRPr="00AA2943">
        <w:rPr>
          <w:sz w:val="22"/>
          <w:szCs w:val="22"/>
        </w:rPr>
        <w:t>，《</w:t>
      </w:r>
      <w:r w:rsidR="00AA2943" w:rsidRPr="00AA2943">
        <w:rPr>
          <w:sz w:val="22"/>
          <w:szCs w:val="22"/>
        </w:rPr>
        <w:t>2016</w:t>
      </w:r>
      <w:r w:rsidR="00AA2943" w:rsidRPr="00AA2943">
        <w:rPr>
          <w:sz w:val="22"/>
          <w:szCs w:val="22"/>
        </w:rPr>
        <w:t>中國禁毒報告》。</w:t>
      </w:r>
    </w:p>
    <w:p w:rsidR="00AA2943" w:rsidRPr="00AA2943" w:rsidRDefault="0021044B" w:rsidP="00AA2943">
      <w:pPr>
        <w:jc w:val="both"/>
        <w:rPr>
          <w:sz w:val="22"/>
          <w:szCs w:val="22"/>
        </w:rPr>
      </w:pPr>
      <w:r w:rsidRPr="0021044B">
        <w:rPr>
          <w:rFonts w:hint="eastAsia"/>
          <w:sz w:val="22"/>
          <w:szCs w:val="22"/>
        </w:rPr>
        <w:t>◎</w:t>
      </w:r>
      <w:r w:rsidR="00AA2943" w:rsidRPr="00AA2943">
        <w:rPr>
          <w:sz w:val="22"/>
          <w:szCs w:val="22"/>
        </w:rPr>
        <w:t>中華人民共和國國家禁毒委員會辦公室</w:t>
      </w:r>
      <w:r w:rsidR="00AA2943" w:rsidRPr="00AA2943">
        <w:rPr>
          <w:sz w:val="22"/>
          <w:szCs w:val="22"/>
        </w:rPr>
        <w:t>(201</w:t>
      </w:r>
      <w:r w:rsidR="00AA2943" w:rsidRPr="00AA2943">
        <w:rPr>
          <w:rFonts w:hint="eastAsia"/>
          <w:sz w:val="22"/>
          <w:szCs w:val="22"/>
        </w:rPr>
        <w:t>5</w:t>
      </w:r>
      <w:r w:rsidR="00AA2943" w:rsidRPr="00AA2943">
        <w:rPr>
          <w:sz w:val="22"/>
          <w:szCs w:val="22"/>
        </w:rPr>
        <w:t>)</w:t>
      </w:r>
      <w:r w:rsidR="00AA2943" w:rsidRPr="00AA2943">
        <w:rPr>
          <w:sz w:val="22"/>
          <w:szCs w:val="22"/>
        </w:rPr>
        <w:t>，《</w:t>
      </w:r>
      <w:r w:rsidR="00AA2943" w:rsidRPr="00AA2943">
        <w:rPr>
          <w:sz w:val="22"/>
          <w:szCs w:val="22"/>
        </w:rPr>
        <w:t>2014</w:t>
      </w:r>
      <w:r w:rsidR="00AA2943" w:rsidRPr="00AA2943">
        <w:rPr>
          <w:sz w:val="22"/>
          <w:szCs w:val="22"/>
        </w:rPr>
        <w:t>年中國毒品形勢報告》。</w:t>
      </w:r>
    </w:p>
    <w:p w:rsidR="00AA2943" w:rsidRPr="00AA2943" w:rsidRDefault="0021044B" w:rsidP="00AA2943">
      <w:pPr>
        <w:jc w:val="both"/>
        <w:rPr>
          <w:sz w:val="22"/>
          <w:szCs w:val="22"/>
        </w:rPr>
      </w:pPr>
      <w:r w:rsidRPr="0021044B">
        <w:rPr>
          <w:rFonts w:hint="eastAsia"/>
          <w:sz w:val="22"/>
          <w:szCs w:val="22"/>
        </w:rPr>
        <w:t>◎</w:t>
      </w:r>
      <w:r w:rsidR="00AA2943" w:rsidRPr="00AA2943">
        <w:rPr>
          <w:sz w:val="22"/>
          <w:szCs w:val="22"/>
        </w:rPr>
        <w:t>中華人民共和國國家禁毒委員會辦公室</w:t>
      </w:r>
      <w:r w:rsidR="00AA2943" w:rsidRPr="00AA2943">
        <w:rPr>
          <w:sz w:val="22"/>
          <w:szCs w:val="22"/>
        </w:rPr>
        <w:t>(201</w:t>
      </w:r>
      <w:r w:rsidR="00AA2943" w:rsidRPr="00AA2943">
        <w:rPr>
          <w:rFonts w:hint="eastAsia"/>
          <w:sz w:val="22"/>
          <w:szCs w:val="22"/>
        </w:rPr>
        <w:t>6</w:t>
      </w:r>
      <w:r w:rsidR="00AA2943" w:rsidRPr="00AA2943">
        <w:rPr>
          <w:sz w:val="22"/>
          <w:szCs w:val="22"/>
        </w:rPr>
        <w:t>)</w:t>
      </w:r>
      <w:r w:rsidR="00AA2943" w:rsidRPr="00AA2943">
        <w:rPr>
          <w:sz w:val="22"/>
          <w:szCs w:val="22"/>
        </w:rPr>
        <w:t>，《</w:t>
      </w:r>
      <w:r w:rsidR="00AA2943" w:rsidRPr="00AA2943">
        <w:rPr>
          <w:sz w:val="22"/>
          <w:szCs w:val="22"/>
        </w:rPr>
        <w:t>201</w:t>
      </w:r>
      <w:r w:rsidR="00AA2943" w:rsidRPr="00AA2943">
        <w:rPr>
          <w:rFonts w:hint="eastAsia"/>
          <w:sz w:val="22"/>
          <w:szCs w:val="22"/>
        </w:rPr>
        <w:t>5</w:t>
      </w:r>
      <w:r w:rsidR="00AA2943" w:rsidRPr="00AA2943">
        <w:rPr>
          <w:sz w:val="22"/>
          <w:szCs w:val="22"/>
        </w:rPr>
        <w:t>年中國毒品形勢報告》。</w:t>
      </w:r>
    </w:p>
    <w:p w:rsidR="00AA2943" w:rsidRPr="00AA2943" w:rsidRDefault="0021044B" w:rsidP="00AA2943">
      <w:pPr>
        <w:jc w:val="both"/>
        <w:rPr>
          <w:sz w:val="22"/>
          <w:szCs w:val="22"/>
        </w:rPr>
      </w:pPr>
      <w:r w:rsidRPr="0021044B">
        <w:rPr>
          <w:rFonts w:hint="eastAsia"/>
          <w:sz w:val="22"/>
          <w:szCs w:val="22"/>
        </w:rPr>
        <w:t>◎</w:t>
      </w:r>
      <w:r w:rsidR="00AA2943" w:rsidRPr="00AA2943">
        <w:rPr>
          <w:sz w:val="22"/>
          <w:szCs w:val="22"/>
        </w:rPr>
        <w:t>中華人民共和國國家禁毒委員會辦公室</w:t>
      </w:r>
      <w:r w:rsidR="00AA2943" w:rsidRPr="00AA2943">
        <w:rPr>
          <w:sz w:val="22"/>
          <w:szCs w:val="22"/>
        </w:rPr>
        <w:t>(2017)</w:t>
      </w:r>
      <w:r w:rsidR="00AA2943" w:rsidRPr="00AA2943">
        <w:rPr>
          <w:sz w:val="22"/>
          <w:szCs w:val="22"/>
        </w:rPr>
        <w:t>，《</w:t>
      </w:r>
      <w:r w:rsidR="00AA2943" w:rsidRPr="00AA2943">
        <w:rPr>
          <w:sz w:val="22"/>
          <w:szCs w:val="22"/>
        </w:rPr>
        <w:t>201</w:t>
      </w:r>
      <w:r w:rsidR="00AA2943" w:rsidRPr="00AA2943">
        <w:rPr>
          <w:rFonts w:hint="eastAsia"/>
          <w:sz w:val="22"/>
          <w:szCs w:val="22"/>
        </w:rPr>
        <w:t>6</w:t>
      </w:r>
      <w:r w:rsidR="00AA2943" w:rsidRPr="00AA2943">
        <w:rPr>
          <w:sz w:val="22"/>
          <w:szCs w:val="22"/>
        </w:rPr>
        <w:t>年中國毒品形勢報告》。</w:t>
      </w:r>
    </w:p>
    <w:p w:rsidR="00AA2943" w:rsidRPr="00AA2943" w:rsidRDefault="0021044B" w:rsidP="00AA2943">
      <w:pPr>
        <w:jc w:val="both"/>
        <w:rPr>
          <w:sz w:val="22"/>
          <w:szCs w:val="22"/>
        </w:rPr>
      </w:pPr>
      <w:r w:rsidRPr="0021044B">
        <w:rPr>
          <w:rFonts w:hint="eastAsia"/>
          <w:sz w:val="22"/>
          <w:szCs w:val="22"/>
        </w:rPr>
        <w:t>◎</w:t>
      </w:r>
      <w:r w:rsidR="00AA2943" w:rsidRPr="00AA2943">
        <w:rPr>
          <w:sz w:val="22"/>
          <w:szCs w:val="22"/>
        </w:rPr>
        <w:t>中華人民共和國國家禁毒委員會辦公室</w:t>
      </w:r>
      <w:r w:rsidR="00AA2943" w:rsidRPr="00AA2943">
        <w:rPr>
          <w:sz w:val="22"/>
          <w:szCs w:val="22"/>
        </w:rPr>
        <w:t>(2017)</w:t>
      </w:r>
      <w:r w:rsidR="00AA2943" w:rsidRPr="00AA2943">
        <w:rPr>
          <w:sz w:val="22"/>
          <w:szCs w:val="22"/>
        </w:rPr>
        <w:t>，《</w:t>
      </w:r>
      <w:r w:rsidR="00AA2943" w:rsidRPr="00AA2943">
        <w:rPr>
          <w:sz w:val="22"/>
          <w:szCs w:val="22"/>
        </w:rPr>
        <w:t>2017</w:t>
      </w:r>
      <w:r w:rsidR="00AA2943" w:rsidRPr="00AA2943">
        <w:rPr>
          <w:sz w:val="22"/>
          <w:szCs w:val="22"/>
        </w:rPr>
        <w:t>中國禁毒報告》。</w:t>
      </w:r>
    </w:p>
    <w:p w:rsidR="00AA2943" w:rsidRPr="00AA2943" w:rsidRDefault="00AA2943" w:rsidP="00AA2943">
      <w:pPr>
        <w:jc w:val="both"/>
        <w:rPr>
          <w:sz w:val="22"/>
          <w:szCs w:val="22"/>
        </w:rPr>
      </w:pPr>
    </w:p>
    <w:p w:rsidR="00AA2943" w:rsidRPr="00AA2943" w:rsidRDefault="00AA2943" w:rsidP="00AA2943">
      <w:pPr>
        <w:jc w:val="both"/>
        <w:rPr>
          <w:sz w:val="22"/>
          <w:szCs w:val="22"/>
        </w:rPr>
      </w:pPr>
    </w:p>
    <w:p w:rsidR="0019115F" w:rsidRPr="0021044B" w:rsidRDefault="0019115F" w:rsidP="0021044B">
      <w:pPr>
        <w:jc w:val="right"/>
        <w:rPr>
          <w:sz w:val="18"/>
          <w:szCs w:val="22"/>
        </w:rPr>
      </w:pPr>
      <w:r w:rsidRPr="0021044B">
        <w:rPr>
          <w:rFonts w:hint="eastAsia"/>
          <w:sz w:val="18"/>
          <w:szCs w:val="22"/>
        </w:rPr>
        <w:t>。。。。。。。。。。。。。。。。。。。。。。。。。</w:t>
      </w:r>
      <w:hyperlink w:anchor="top" w:history="1">
        <w:r w:rsidRPr="0021044B">
          <w:rPr>
            <w:rStyle w:val="a3"/>
            <w:sz w:val="18"/>
            <w:szCs w:val="22"/>
          </w:rPr>
          <w:t>回首頁</w:t>
        </w:r>
      </w:hyperlink>
      <w:r w:rsidR="00D53C59">
        <w:rPr>
          <w:rFonts w:ascii="新細明體" w:hAnsi="新細明體"/>
          <w:color w:val="808000"/>
          <w:sz w:val="18"/>
          <w:szCs w:val="22"/>
        </w:rPr>
        <w:t>〉〉</w:t>
      </w:r>
    </w:p>
    <w:sectPr w:rsidR="0019115F" w:rsidRPr="0021044B">
      <w:footerReference w:type="even" r:id="rId46"/>
      <w:footerReference w:type="default" r:id="rId47"/>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B02" w:rsidRDefault="00515B02">
      <w:r>
        <w:separator/>
      </w:r>
    </w:p>
  </w:endnote>
  <w:endnote w:type="continuationSeparator" w:id="0">
    <w:p w:rsidR="00515B02" w:rsidRDefault="0051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302" w:rsidRDefault="0020730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7302" w:rsidRDefault="0020730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302" w:rsidRDefault="0020730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01012">
      <w:rPr>
        <w:rStyle w:val="a7"/>
        <w:noProof/>
      </w:rPr>
      <w:t>1</w:t>
    </w:r>
    <w:r>
      <w:rPr>
        <w:rStyle w:val="a7"/>
      </w:rPr>
      <w:fldChar w:fldCharType="end"/>
    </w:r>
  </w:p>
  <w:p w:rsidR="00207302" w:rsidRPr="00464EE7" w:rsidRDefault="00D53C59">
    <w:pPr>
      <w:pStyle w:val="a6"/>
      <w:ind w:right="360"/>
      <w:jc w:val="right"/>
      <w:rPr>
        <w:rFonts w:ascii="Arial Unicode MS" w:hAnsi="Arial Unicode MS"/>
        <w:sz w:val="18"/>
      </w:rPr>
    </w:pPr>
    <w:r>
      <w:rPr>
        <w:rFonts w:ascii="Arial Unicode MS" w:hAnsi="Arial Unicode MS" w:hint="eastAsia"/>
        <w:sz w:val="18"/>
      </w:rPr>
      <w:t>〈〈</w:t>
    </w:r>
    <w:r w:rsidR="008B1187" w:rsidRPr="008B1187">
      <w:rPr>
        <w:rFonts w:ascii="Arial Unicode MS" w:hAnsi="Arial Unicode MS" w:hint="eastAsia"/>
        <w:sz w:val="18"/>
      </w:rPr>
      <w:t>從《</w:t>
    </w:r>
    <w:r w:rsidR="008B1187" w:rsidRPr="008B1187">
      <w:rPr>
        <w:rFonts w:ascii="Arial Unicode MS" w:hAnsi="Arial Unicode MS" w:hint="eastAsia"/>
        <w:sz w:val="18"/>
      </w:rPr>
      <w:t>2016</w:t>
    </w:r>
    <w:r w:rsidR="008B1187" w:rsidRPr="008B1187">
      <w:rPr>
        <w:rFonts w:ascii="Arial Unicode MS" w:hAnsi="Arial Unicode MS" w:hint="eastAsia"/>
        <w:sz w:val="18"/>
      </w:rPr>
      <w:t>中國毒品形勢報告》觀察跨境毒品危害情勢</w:t>
    </w:r>
    <w:r>
      <w:rPr>
        <w:rFonts w:ascii="Arial Unicode MS" w:hAnsi="Arial Unicode MS" w:hint="eastAsia"/>
        <w:sz w:val="18"/>
      </w:rPr>
      <w:t>〉〉</w:t>
    </w:r>
    <w:r w:rsidR="00207302" w:rsidRPr="00464EE7">
      <w:rPr>
        <w:rFonts w:ascii="Arial Unicode MS" w:hAnsi="Arial Unicode M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B02" w:rsidRDefault="00515B02">
      <w:r>
        <w:separator/>
      </w:r>
    </w:p>
  </w:footnote>
  <w:footnote w:type="continuationSeparator" w:id="0">
    <w:p w:rsidR="00515B02" w:rsidRDefault="00515B02">
      <w:r>
        <w:continuationSeparator/>
      </w:r>
    </w:p>
  </w:footnote>
  <w:footnote w:id="1">
    <w:p w:rsidR="00AA2943" w:rsidRPr="003D5E58" w:rsidRDefault="00AA2943" w:rsidP="00EC1763">
      <w:pPr>
        <w:pStyle w:val="3"/>
        <w:rPr>
          <w:kern w:val="0"/>
        </w:rPr>
      </w:pPr>
      <w:r w:rsidRPr="003D5E58">
        <w:rPr>
          <w:rStyle w:val="af0"/>
          <w:rFonts w:ascii="Times New Roman" w:hAnsi="Times New Roman"/>
          <w:szCs w:val="20"/>
        </w:rPr>
        <w:footnoteRef/>
      </w:r>
      <w:r w:rsidRPr="003D5E58">
        <w:t>黃秋龍，「</w:t>
      </w:r>
      <w:r w:rsidRPr="003D5E58">
        <w:rPr>
          <w:kern w:val="0"/>
        </w:rPr>
        <w:t>非傳統安全的理論與實踐」</w:t>
      </w:r>
      <w:r w:rsidRPr="003D5E58">
        <w:t>，展望與探索</w:t>
      </w:r>
      <w:r w:rsidRPr="003D5E58">
        <w:t>(</w:t>
      </w:r>
      <w:r w:rsidRPr="003D5E58">
        <w:t>新北市新店區</w:t>
      </w:r>
      <w:r w:rsidRPr="003D5E58">
        <w:t>)</w:t>
      </w:r>
      <w:r w:rsidRPr="003D5E58">
        <w:t>，</w:t>
      </w:r>
      <w:r w:rsidRPr="003D5E58">
        <w:rPr>
          <w:kern w:val="0"/>
        </w:rPr>
        <w:t>第</w:t>
      </w:r>
      <w:r w:rsidRPr="003D5E58">
        <w:rPr>
          <w:kern w:val="0"/>
        </w:rPr>
        <w:t>2</w:t>
      </w:r>
      <w:r w:rsidRPr="003D5E58">
        <w:rPr>
          <w:kern w:val="0"/>
        </w:rPr>
        <w:t>卷第</w:t>
      </w:r>
      <w:r w:rsidRPr="003D5E58">
        <w:rPr>
          <w:kern w:val="0"/>
        </w:rPr>
        <w:t>4</w:t>
      </w:r>
      <w:r w:rsidRPr="003D5E58">
        <w:rPr>
          <w:kern w:val="0"/>
        </w:rPr>
        <w:t>期</w:t>
      </w:r>
      <w:r w:rsidRPr="003D5E58">
        <w:t>(2004</w:t>
      </w:r>
      <w:r w:rsidRPr="003D5E58">
        <w:t>年</w:t>
      </w:r>
      <w:r w:rsidRPr="003D5E58">
        <w:t>4</w:t>
      </w:r>
      <w:r w:rsidRPr="003D5E58">
        <w:t>月</w:t>
      </w:r>
      <w:r w:rsidRPr="003D5E58">
        <w:t>)</w:t>
      </w:r>
      <w:r w:rsidRPr="003D5E58">
        <w:rPr>
          <w:kern w:val="0"/>
        </w:rPr>
        <w:t>，頁</w:t>
      </w:r>
      <w:r w:rsidRPr="003D5E58">
        <w:rPr>
          <w:kern w:val="0"/>
        </w:rPr>
        <w:t>11-22</w:t>
      </w:r>
      <w:r w:rsidRPr="003D5E58">
        <w:rPr>
          <w:kern w:val="0"/>
        </w:rPr>
        <w:t>。</w:t>
      </w:r>
    </w:p>
    <w:p w:rsidR="00AA2943" w:rsidRPr="003D5E58" w:rsidRDefault="00AA2943" w:rsidP="00EC1763">
      <w:pPr>
        <w:pStyle w:val="3"/>
      </w:pPr>
      <w:r w:rsidRPr="003D5E58">
        <w:t>朱蓓蕾，「大陸公布《</w:t>
      </w:r>
      <w:r w:rsidRPr="003D5E58">
        <w:t>2015</w:t>
      </w:r>
      <w:r w:rsidRPr="003D5E58">
        <w:t>中國禁毒報告》之評析</w:t>
      </w:r>
      <w:r w:rsidRPr="003D5E58">
        <w:rPr>
          <w:kern w:val="0"/>
        </w:rPr>
        <w:t>」</w:t>
      </w:r>
      <w:r w:rsidRPr="003D5E58">
        <w:t>，展望與探索</w:t>
      </w:r>
      <w:r w:rsidRPr="003D5E58">
        <w:t>(</w:t>
      </w:r>
      <w:r w:rsidRPr="003D5E58">
        <w:t>新北市新店區</w:t>
      </w:r>
      <w:r w:rsidRPr="003D5E58">
        <w:t>)</w:t>
      </w:r>
      <w:r w:rsidRPr="003D5E58">
        <w:t>，第</w:t>
      </w:r>
      <w:r w:rsidRPr="003D5E58">
        <w:t>13</w:t>
      </w:r>
      <w:r w:rsidRPr="003D5E58">
        <w:t>卷第</w:t>
      </w:r>
      <w:r w:rsidRPr="003D5E58">
        <w:t>5</w:t>
      </w:r>
      <w:r w:rsidRPr="003D5E58">
        <w:t>期</w:t>
      </w:r>
      <w:r w:rsidRPr="003D5E58">
        <w:t>(2015</w:t>
      </w:r>
      <w:r w:rsidRPr="003D5E58">
        <w:t>年</w:t>
      </w:r>
      <w:r w:rsidRPr="003D5E58">
        <w:t>5</w:t>
      </w:r>
      <w:r w:rsidRPr="003D5E58">
        <w:t>月</w:t>
      </w:r>
      <w:r w:rsidRPr="003D5E58">
        <w:t>)</w:t>
      </w:r>
      <w:r w:rsidRPr="003D5E58">
        <w:t>，頁</w:t>
      </w:r>
      <w:r w:rsidRPr="003D5E58">
        <w:t>20-27</w:t>
      </w:r>
      <w:r w:rsidRPr="003D5E58">
        <w:t>。</w:t>
      </w:r>
    </w:p>
  </w:footnote>
  <w:footnote w:id="2">
    <w:p w:rsidR="00AA2943" w:rsidRPr="003D5E58" w:rsidRDefault="00AA2943" w:rsidP="00EC1763">
      <w:pPr>
        <w:pStyle w:val="3"/>
      </w:pPr>
      <w:r w:rsidRPr="003D5E58">
        <w:rPr>
          <w:rStyle w:val="af0"/>
          <w:rFonts w:ascii="Times New Roman" w:hAnsi="Times New Roman"/>
        </w:rPr>
        <w:footnoteRef/>
      </w:r>
      <w:r w:rsidRPr="003D5E58">
        <w:t xml:space="preserve"> </w:t>
      </w:r>
      <w:hyperlink r:id="rId1" w:history="1">
        <w:r w:rsidRPr="003D5E58">
          <w:rPr>
            <w:rStyle w:val="a3"/>
            <w:rFonts w:ascii="Times New Roman" w:hAnsi="Times New Roman"/>
            <w:color w:val="auto"/>
          </w:rPr>
          <w:t>禁毒圈</w:t>
        </w:r>
      </w:hyperlink>
      <w:r w:rsidRPr="003D5E58">
        <w:t>，「近三年《中國毒品形勢報告》全文（</w:t>
      </w:r>
      <w:r w:rsidRPr="003D5E58">
        <w:t>2014-2016</w:t>
      </w:r>
      <w:r w:rsidRPr="003D5E58">
        <w:t>）</w:t>
      </w:r>
      <w:r w:rsidRPr="003D5E58">
        <w:rPr>
          <w:kern w:val="0"/>
        </w:rPr>
        <w:t>」</w:t>
      </w:r>
      <w:r w:rsidRPr="003D5E58">
        <w:rPr>
          <w:kern w:val="0"/>
        </w:rPr>
        <w:t>(</w:t>
      </w:r>
      <w:r w:rsidRPr="003D5E58">
        <w:t>2017</w:t>
      </w:r>
      <w:r w:rsidRPr="003D5E58">
        <w:t>年</w:t>
      </w:r>
      <w:r w:rsidRPr="003D5E58">
        <w:t>03</w:t>
      </w:r>
      <w:r w:rsidRPr="003D5E58">
        <w:t>月</w:t>
      </w:r>
      <w:r w:rsidRPr="003D5E58">
        <w:t>28</w:t>
      </w:r>
      <w:r w:rsidRPr="003D5E58">
        <w:t>日</w:t>
      </w:r>
      <w:r w:rsidRPr="003D5E58">
        <w:t>)</w:t>
      </w:r>
      <w:r w:rsidRPr="003D5E58">
        <w:t>，</w:t>
      </w:r>
      <w:r w:rsidRPr="003D5E58">
        <w:t>2017</w:t>
      </w:r>
      <w:r w:rsidRPr="003D5E58">
        <w:t>年</w:t>
      </w:r>
      <w:r w:rsidRPr="003D5E58">
        <w:t>4</w:t>
      </w:r>
      <w:r w:rsidRPr="003D5E58">
        <w:t>月</w:t>
      </w:r>
      <w:r w:rsidRPr="003D5E58">
        <w:t>30</w:t>
      </w:r>
      <w:r w:rsidRPr="003D5E58">
        <w:t>日下載，《</w:t>
      </w:r>
      <w:hyperlink r:id="rId2" w:history="1">
        <w:r w:rsidRPr="003D5E58">
          <w:rPr>
            <w:rStyle w:val="a3"/>
            <w:rFonts w:ascii="Times New Roman" w:hAnsi="Times New Roman"/>
            <w:color w:val="auto"/>
          </w:rPr>
          <w:t>禁毒圈</w:t>
        </w:r>
      </w:hyperlink>
      <w:r w:rsidRPr="003D5E58">
        <w:t>》，</w:t>
      </w:r>
      <w:hyperlink r:id="rId3" w:history="1">
        <w:r w:rsidRPr="003D5E58">
          <w:rPr>
            <w:rStyle w:val="a3"/>
            <w:rFonts w:ascii="Times New Roman" w:hAnsi="Times New Roman"/>
            <w:color w:val="auto"/>
          </w:rPr>
          <w:t>http://chuansong.me/n/1717192552330</w:t>
        </w:r>
      </w:hyperlink>
      <w:r w:rsidRPr="003D5E58">
        <w:t>。</w:t>
      </w:r>
    </w:p>
  </w:footnote>
  <w:footnote w:id="3">
    <w:p w:rsidR="00AA2943" w:rsidRPr="003D5E58" w:rsidRDefault="00AA2943" w:rsidP="00691C17">
      <w:pPr>
        <w:pStyle w:val="3"/>
      </w:pPr>
      <w:r w:rsidRPr="003D5E58">
        <w:rPr>
          <w:rStyle w:val="af0"/>
          <w:rFonts w:ascii="Times New Roman" w:hAnsi="Times New Roman"/>
          <w:szCs w:val="20"/>
        </w:rPr>
        <w:footnoteRef/>
      </w:r>
      <w:r w:rsidRPr="003D5E58">
        <w:rPr>
          <w:kern w:val="36"/>
        </w:rPr>
        <w:t>健客戒毒頻道，「</w:t>
      </w:r>
      <w:r w:rsidRPr="003D5E58">
        <w:t>毒品</w:t>
      </w:r>
      <w:r w:rsidRPr="003D5E58">
        <w:t>“</w:t>
      </w:r>
      <w:r w:rsidRPr="003D5E58">
        <w:t>筋兒</w:t>
      </w:r>
      <w:r w:rsidRPr="003D5E58">
        <w:t>”</w:t>
      </w:r>
      <w:r w:rsidRPr="003D5E58">
        <w:t>是？」</w:t>
      </w:r>
      <w:r w:rsidRPr="003D5E58">
        <w:rPr>
          <w:kern w:val="36"/>
        </w:rPr>
        <w:t>(2017</w:t>
      </w:r>
      <w:r w:rsidRPr="003D5E58">
        <w:rPr>
          <w:kern w:val="36"/>
        </w:rPr>
        <w:t>年</w:t>
      </w:r>
      <w:r w:rsidRPr="003D5E58">
        <w:rPr>
          <w:kern w:val="36"/>
        </w:rPr>
        <w:t>3</w:t>
      </w:r>
      <w:r w:rsidRPr="003D5E58">
        <w:rPr>
          <w:kern w:val="36"/>
        </w:rPr>
        <w:t>月</w:t>
      </w:r>
      <w:r w:rsidRPr="003D5E58">
        <w:rPr>
          <w:kern w:val="36"/>
        </w:rPr>
        <w:t>8</w:t>
      </w:r>
      <w:r w:rsidRPr="003D5E58">
        <w:rPr>
          <w:kern w:val="36"/>
        </w:rPr>
        <w:t>日</w:t>
      </w:r>
      <w:r w:rsidRPr="003D5E58">
        <w:rPr>
          <w:kern w:val="36"/>
        </w:rPr>
        <w:t>)</w:t>
      </w:r>
      <w:r w:rsidRPr="003D5E58">
        <w:rPr>
          <w:kern w:val="36"/>
        </w:rPr>
        <w:t>，</w:t>
      </w:r>
      <w:r w:rsidRPr="003D5E58">
        <w:t>2017</w:t>
      </w:r>
      <w:r w:rsidRPr="003D5E58">
        <w:t>年</w:t>
      </w:r>
      <w:r w:rsidRPr="003D5E58">
        <w:t>5</w:t>
      </w:r>
      <w:r w:rsidRPr="003D5E58">
        <w:t>月</w:t>
      </w:r>
      <w:r w:rsidRPr="003D5E58">
        <w:t>1</w:t>
      </w:r>
      <w:r w:rsidRPr="003D5E58">
        <w:t>日下載，《</w:t>
      </w:r>
      <w:r w:rsidRPr="003D5E58">
        <w:rPr>
          <w:kern w:val="36"/>
        </w:rPr>
        <w:t>健客戒毒頻道》，</w:t>
      </w:r>
      <w:hyperlink r:id="rId4" w:history="1">
        <w:r w:rsidRPr="003D5E58">
          <w:rPr>
            <w:rStyle w:val="a3"/>
            <w:rFonts w:ascii="Times New Roman" w:hAnsi="Times New Roman"/>
            <w:color w:val="auto"/>
            <w:szCs w:val="20"/>
          </w:rPr>
          <w:t>https://www.jianke.com/jdpd/3861984.html</w:t>
        </w:r>
      </w:hyperlink>
      <w:r w:rsidRPr="003D5E58">
        <w:t>。</w:t>
      </w:r>
    </w:p>
  </w:footnote>
  <w:footnote w:id="4">
    <w:p w:rsidR="00AA2943" w:rsidRPr="003D5E58" w:rsidRDefault="00AA2943" w:rsidP="00691C17">
      <w:pPr>
        <w:pStyle w:val="3"/>
      </w:pPr>
      <w:r w:rsidRPr="003D5E58">
        <w:rPr>
          <w:rStyle w:val="af0"/>
          <w:rFonts w:ascii="Times New Roman" w:hAnsi="Times New Roman"/>
          <w:szCs w:val="20"/>
        </w:rPr>
        <w:footnoteRef/>
      </w:r>
      <w:r w:rsidRPr="003D5E58">
        <w:t>百度百科，「中國人口」</w:t>
      </w:r>
      <w:r w:rsidRPr="003D5E58">
        <w:t>(2017</w:t>
      </w:r>
      <w:r w:rsidRPr="003D5E58">
        <w:t>年</w:t>
      </w:r>
      <w:r w:rsidRPr="003D5E58">
        <w:t>)</w:t>
      </w:r>
      <w:r w:rsidRPr="003D5E58">
        <w:t>，</w:t>
      </w:r>
      <w:r w:rsidRPr="003D5E58">
        <w:t>2017</w:t>
      </w:r>
      <w:r w:rsidRPr="003D5E58">
        <w:t>年</w:t>
      </w:r>
      <w:r w:rsidRPr="003D5E58">
        <w:t>5</w:t>
      </w:r>
      <w:r w:rsidRPr="003D5E58">
        <w:t>月</w:t>
      </w:r>
      <w:r w:rsidRPr="003D5E58">
        <w:t>1</w:t>
      </w:r>
      <w:r w:rsidRPr="003D5E58">
        <w:t>日下載，《百度百科》，</w:t>
      </w:r>
      <w:hyperlink r:id="rId5" w:history="1">
        <w:r w:rsidRPr="003D5E58">
          <w:rPr>
            <w:rStyle w:val="a3"/>
            <w:rFonts w:ascii="Times New Roman" w:hAnsi="Times New Roman"/>
            <w:color w:val="auto"/>
            <w:szCs w:val="20"/>
          </w:rPr>
          <w:t>http://baike.baidu.com/item/%E4%B8%AD%E5%9B%BD%E4%BA%BA%E5%8F%A3</w:t>
        </w:r>
      </w:hyperlink>
      <w:r w:rsidRPr="003D5E58">
        <w:t>。</w:t>
      </w:r>
    </w:p>
  </w:footnote>
  <w:footnote w:id="5">
    <w:p w:rsidR="00AA2943" w:rsidRPr="003D5E58" w:rsidRDefault="00AA2943" w:rsidP="00691C17">
      <w:pPr>
        <w:pStyle w:val="3"/>
      </w:pPr>
      <w:r w:rsidRPr="003D5E58">
        <w:rPr>
          <w:rStyle w:val="af0"/>
          <w:rFonts w:ascii="Times New Roman" w:hAnsi="Times New Roman"/>
          <w:szCs w:val="20"/>
        </w:rPr>
        <w:footnoteRef/>
      </w:r>
      <w:r w:rsidRPr="003D5E58">
        <w:t xml:space="preserve"> </w:t>
      </w:r>
      <w:r w:rsidRPr="003D5E58">
        <w:t>中國禁毒網，「</w:t>
      </w:r>
      <w:r w:rsidRPr="003D5E58">
        <w:t>2016</w:t>
      </w:r>
      <w:r w:rsidRPr="003D5E58">
        <w:t>中國毒品形勢報告」</w:t>
      </w:r>
      <w:r w:rsidRPr="003D5E58">
        <w:t>(2017</w:t>
      </w:r>
      <w:r w:rsidRPr="003D5E58">
        <w:t>年</w:t>
      </w:r>
      <w:r w:rsidRPr="003D5E58">
        <w:t>3</w:t>
      </w:r>
      <w:r w:rsidRPr="003D5E58">
        <w:t>月</w:t>
      </w:r>
      <w:r w:rsidRPr="003D5E58">
        <w:t>27</w:t>
      </w:r>
      <w:r w:rsidRPr="003D5E58">
        <w:t>日</w:t>
      </w:r>
      <w:r w:rsidRPr="003D5E58">
        <w:t>)</w:t>
      </w:r>
      <w:r w:rsidRPr="003D5E58">
        <w:t>，</w:t>
      </w:r>
      <w:r w:rsidRPr="003D5E58">
        <w:t>2017</w:t>
      </w:r>
      <w:r w:rsidRPr="003D5E58">
        <w:t>年</w:t>
      </w:r>
      <w:r w:rsidRPr="003D5E58">
        <w:t>4</w:t>
      </w:r>
      <w:r w:rsidRPr="003D5E58">
        <w:t>月</w:t>
      </w:r>
      <w:r w:rsidRPr="003D5E58">
        <w:t>30</w:t>
      </w:r>
      <w:r w:rsidRPr="003D5E58">
        <w:t>日下載，《中國禁毒網》，</w:t>
      </w:r>
      <w:hyperlink r:id="rId6" w:history="1">
        <w:r w:rsidRPr="003D5E58">
          <w:rPr>
            <w:rStyle w:val="a3"/>
            <w:rFonts w:ascii="Times New Roman" w:hAnsi="Times New Roman"/>
            <w:bCs w:val="0"/>
            <w:color w:val="auto"/>
            <w:szCs w:val="20"/>
          </w:rPr>
          <w:t>http://www.nncc626.com/2017-03/27/c_129519255.htm</w:t>
        </w:r>
      </w:hyperlink>
      <w:r w:rsidRPr="003D5E58">
        <w:t>。</w:t>
      </w:r>
    </w:p>
  </w:footnote>
  <w:footnote w:id="6">
    <w:p w:rsidR="00AA2943" w:rsidRPr="003D5E58" w:rsidRDefault="00AA2943" w:rsidP="00691C17">
      <w:pPr>
        <w:pStyle w:val="3"/>
      </w:pPr>
      <w:r w:rsidRPr="003D5E58">
        <w:rPr>
          <w:rStyle w:val="af0"/>
          <w:rFonts w:ascii="Times New Roman" w:hAnsi="Times New Roman"/>
          <w:szCs w:val="20"/>
        </w:rPr>
        <w:footnoteRef/>
      </w:r>
      <w:r w:rsidRPr="003D5E58">
        <w:rPr>
          <w:kern w:val="0"/>
        </w:rPr>
        <w:t>法務部，法務部</w:t>
      </w:r>
      <w:r w:rsidRPr="003D5E58">
        <w:rPr>
          <w:kern w:val="0"/>
        </w:rPr>
        <w:t xml:space="preserve">104 </w:t>
      </w:r>
      <w:r w:rsidRPr="003D5E58">
        <w:rPr>
          <w:kern w:val="0"/>
        </w:rPr>
        <w:t>年派員出席「海峽兩岸暨香港澳門禁毒執法合作研討會」</w:t>
      </w:r>
      <w:r w:rsidRPr="003D5E58">
        <w:rPr>
          <w:kern w:val="0"/>
        </w:rPr>
        <w:t>(</w:t>
      </w:r>
      <w:r w:rsidRPr="003D5E58">
        <w:rPr>
          <w:kern w:val="0"/>
        </w:rPr>
        <w:t>台北市：法務部，</w:t>
      </w:r>
      <w:r w:rsidRPr="003D5E58">
        <w:rPr>
          <w:kern w:val="0"/>
        </w:rPr>
        <w:t>2015</w:t>
      </w:r>
      <w:r w:rsidRPr="003D5E58">
        <w:rPr>
          <w:kern w:val="0"/>
        </w:rPr>
        <w:t>年</w:t>
      </w:r>
      <w:r w:rsidRPr="003D5E58">
        <w:rPr>
          <w:kern w:val="0"/>
        </w:rPr>
        <w:t>10</w:t>
      </w:r>
      <w:r w:rsidRPr="003D5E58">
        <w:rPr>
          <w:kern w:val="0"/>
        </w:rPr>
        <w:t>月</w:t>
      </w:r>
      <w:r w:rsidRPr="003D5E58">
        <w:rPr>
          <w:kern w:val="0"/>
        </w:rPr>
        <w:t>23</w:t>
      </w:r>
      <w:r w:rsidRPr="003D5E58">
        <w:rPr>
          <w:kern w:val="0"/>
        </w:rPr>
        <w:t>日</w:t>
      </w:r>
      <w:r w:rsidRPr="003D5E58">
        <w:rPr>
          <w:kern w:val="0"/>
        </w:rPr>
        <w:t>)</w:t>
      </w:r>
      <w:r w:rsidRPr="003D5E58">
        <w:rPr>
          <w:kern w:val="0"/>
        </w:rPr>
        <w:t>，頁</w:t>
      </w:r>
      <w:r w:rsidRPr="003D5E58">
        <w:rPr>
          <w:kern w:val="0"/>
        </w:rPr>
        <w:t>1-7</w:t>
      </w:r>
      <w:r w:rsidRPr="003D5E58">
        <w:rPr>
          <w:kern w:val="0"/>
        </w:rPr>
        <w:t>。</w:t>
      </w:r>
    </w:p>
  </w:footnote>
  <w:footnote w:id="7">
    <w:p w:rsidR="00AA2943" w:rsidRPr="003D5E58" w:rsidRDefault="00AA2943" w:rsidP="00691C17">
      <w:pPr>
        <w:pStyle w:val="3"/>
      </w:pPr>
      <w:r w:rsidRPr="003D5E58">
        <w:rPr>
          <w:rStyle w:val="af0"/>
          <w:rFonts w:ascii="Times New Roman" w:hAnsi="Times New Roman"/>
          <w:szCs w:val="20"/>
        </w:rPr>
        <w:footnoteRef/>
      </w:r>
      <w:r w:rsidRPr="003D5E58">
        <w:t>法務部、衛福部、教育部，</w:t>
      </w:r>
      <w:r w:rsidRPr="003D5E58">
        <w:t>105</w:t>
      </w:r>
      <w:r w:rsidRPr="003D5E58">
        <w:t>年反毒報告書</w:t>
      </w:r>
      <w:r w:rsidRPr="003D5E58">
        <w:t>(</w:t>
      </w:r>
      <w:r w:rsidRPr="003D5E58">
        <w:t>台北市：法務部、衛福部、教育部，</w:t>
      </w:r>
      <w:r w:rsidRPr="003D5E58">
        <w:t>2016</w:t>
      </w:r>
      <w:r w:rsidRPr="003D5E58">
        <w:t>年</w:t>
      </w:r>
      <w:r w:rsidRPr="003D5E58">
        <w:t>6</w:t>
      </w:r>
      <w:r w:rsidRPr="003D5E58">
        <w:t>月</w:t>
      </w:r>
      <w:r w:rsidRPr="003D5E58">
        <w:t>)</w:t>
      </w:r>
      <w:r w:rsidRPr="003D5E58">
        <w:t>，頁</w:t>
      </w:r>
      <w:r w:rsidRPr="003D5E58">
        <w:t>1-95</w:t>
      </w:r>
      <w:r w:rsidRPr="003D5E58">
        <w:t>。</w:t>
      </w:r>
    </w:p>
  </w:footnote>
  <w:footnote w:id="8">
    <w:p w:rsidR="00AA2943" w:rsidRPr="003D5E58" w:rsidRDefault="00AA2943" w:rsidP="00797FDB">
      <w:pPr>
        <w:pStyle w:val="3"/>
      </w:pPr>
      <w:r w:rsidRPr="003D5E58">
        <w:rPr>
          <w:rStyle w:val="af0"/>
          <w:rFonts w:ascii="Times New Roman" w:hAnsi="Times New Roman"/>
        </w:rPr>
        <w:footnoteRef/>
      </w:r>
      <w:r w:rsidRPr="003D5E58">
        <w:t xml:space="preserve"> UNODO, 2016 World Drug Report( New York: United Nations</w:t>
      </w:r>
      <w:r w:rsidRPr="003D5E58">
        <w:t>，</w:t>
      </w:r>
      <w:r w:rsidRPr="003D5E58">
        <w:t>2016)</w:t>
      </w:r>
      <w:r w:rsidRPr="003D5E58">
        <w:t>，</w:t>
      </w:r>
      <w:r w:rsidRPr="003D5E58">
        <w:t>ppxii-xv.</w:t>
      </w:r>
    </w:p>
  </w:footnote>
  <w:footnote w:id="9">
    <w:p w:rsidR="00AA2943" w:rsidRPr="003D5E58" w:rsidRDefault="00AA2943" w:rsidP="00797FDB">
      <w:pPr>
        <w:pStyle w:val="3"/>
      </w:pPr>
      <w:r w:rsidRPr="003D5E58">
        <w:rPr>
          <w:rStyle w:val="af0"/>
          <w:rFonts w:ascii="Times New Roman" w:hAnsi="Times New Roman"/>
        </w:rPr>
        <w:footnoteRef/>
      </w:r>
      <w:r w:rsidRPr="003D5E58">
        <w:t xml:space="preserve"> UNODO, 2016 World Drug Report</w:t>
      </w:r>
      <w:r w:rsidRPr="003D5E58">
        <w:t>，</w:t>
      </w:r>
      <w:r w:rsidRPr="003D5E58">
        <w:t xml:space="preserve">ppxii-xv.  </w:t>
      </w:r>
    </w:p>
  </w:footnote>
  <w:footnote w:id="10">
    <w:p w:rsidR="00AA2943" w:rsidRPr="003D5E58" w:rsidRDefault="00AA2943" w:rsidP="00797FDB">
      <w:pPr>
        <w:pStyle w:val="3"/>
      </w:pPr>
      <w:r w:rsidRPr="003D5E58">
        <w:rPr>
          <w:rStyle w:val="af0"/>
          <w:rFonts w:ascii="Times New Roman" w:hAnsi="Times New Roman"/>
        </w:rPr>
        <w:footnoteRef/>
      </w:r>
      <w:r w:rsidRPr="003D5E58">
        <w:t xml:space="preserve"> UNODO, 2016 World Drug Report</w:t>
      </w:r>
      <w:r w:rsidRPr="003D5E58">
        <w:t>，</w:t>
      </w:r>
      <w:r w:rsidRPr="003D5E58">
        <w:t>ppxii-xv.</w:t>
      </w:r>
    </w:p>
  </w:footnote>
  <w:footnote w:id="11">
    <w:p w:rsidR="00AA2943" w:rsidRPr="003D5E58" w:rsidRDefault="00AA2943" w:rsidP="00797FDB">
      <w:pPr>
        <w:pStyle w:val="3"/>
      </w:pPr>
      <w:r w:rsidRPr="003D5E58">
        <w:rPr>
          <w:rStyle w:val="af0"/>
          <w:rFonts w:ascii="Times New Roman" w:hAnsi="Times New Roman"/>
        </w:rPr>
        <w:footnoteRef/>
      </w:r>
      <w:r w:rsidRPr="003D5E58">
        <w:t xml:space="preserve"> </w:t>
      </w:r>
      <w:r w:rsidRPr="003D5E58">
        <w:t>有關於毒販利用互聯網從事犯罪行為之文獻，尚可進一步參閱：黃秋龍，「中國大陸網路犯罪及其衝擊」，展望與探索</w:t>
      </w:r>
      <w:r w:rsidRPr="003D5E58">
        <w:t>(</w:t>
      </w:r>
      <w:r w:rsidRPr="003D5E58">
        <w:t>新北市新店區</w:t>
      </w:r>
      <w:r w:rsidRPr="003D5E58">
        <w:t>)</w:t>
      </w:r>
      <w:r w:rsidRPr="003D5E58">
        <w:t>，第</w:t>
      </w:r>
      <w:r w:rsidRPr="003D5E58">
        <w:t>6</w:t>
      </w:r>
      <w:r w:rsidRPr="003D5E58">
        <w:t>卷第</w:t>
      </w:r>
      <w:r w:rsidRPr="003D5E58">
        <w:t>12</w:t>
      </w:r>
      <w:r w:rsidRPr="003D5E58">
        <w:t>期</w:t>
      </w:r>
      <w:r w:rsidRPr="003D5E58">
        <w:t>(2008</w:t>
      </w:r>
      <w:r w:rsidRPr="003D5E58">
        <w:t>年</w:t>
      </w:r>
      <w:r w:rsidRPr="003D5E58">
        <w:t>12</w:t>
      </w:r>
      <w:r w:rsidRPr="003D5E58">
        <w:t>月</w:t>
      </w:r>
      <w:r w:rsidRPr="003D5E58">
        <w:t>)</w:t>
      </w:r>
      <w:r w:rsidRPr="003D5E58">
        <w:t>，</w:t>
      </w:r>
      <w:r w:rsidRPr="003D5E58">
        <w:rPr>
          <w:kern w:val="0"/>
        </w:rPr>
        <w:t>頁</w:t>
      </w:r>
      <w:r w:rsidRPr="003D5E58">
        <w:rPr>
          <w:kern w:val="0"/>
        </w:rPr>
        <w:t>90-106</w:t>
      </w:r>
      <w:r w:rsidRPr="003D5E58">
        <w:t>。</w:t>
      </w:r>
    </w:p>
    <w:p w:rsidR="00AA2943" w:rsidRPr="003D5E58" w:rsidRDefault="00AA2943" w:rsidP="00AA2943">
      <w:pPr>
        <w:pStyle w:val="ae"/>
        <w:spacing w:line="0" w:lineRule="atLeast"/>
        <w:ind w:hanging="200"/>
      </w:pPr>
    </w:p>
  </w:footnote>
  <w:footnote w:id="12">
    <w:p w:rsidR="00AA2943" w:rsidRPr="003D5E58" w:rsidRDefault="00AA2943" w:rsidP="00691C17">
      <w:pPr>
        <w:pStyle w:val="3"/>
      </w:pPr>
      <w:r w:rsidRPr="003D5E58">
        <w:rPr>
          <w:rStyle w:val="af0"/>
          <w:rFonts w:ascii="Times New Roman" w:hAnsi="Times New Roman"/>
        </w:rPr>
        <w:footnoteRef/>
      </w:r>
      <w:r w:rsidRPr="003D5E58">
        <w:t xml:space="preserve"> </w:t>
      </w:r>
      <w:r w:rsidRPr="003D5E58">
        <w:rPr>
          <w:rStyle w:val="st1"/>
          <w:rFonts w:ascii="Times New Roman" w:hAnsi="Times New Roman"/>
        </w:rPr>
        <w:t>監察院</w:t>
      </w:r>
      <w:r w:rsidRPr="003D5E58">
        <w:t>，「行政院等</w:t>
      </w:r>
      <w:r w:rsidRPr="003D5E58">
        <w:t>3</w:t>
      </w:r>
      <w:r w:rsidRPr="003D5E58">
        <w:t>機關未落實毒品防制工作，監察院糾正」</w:t>
      </w:r>
      <w:r w:rsidRPr="003D5E58">
        <w:t>(2013</w:t>
      </w:r>
      <w:r w:rsidRPr="003D5E58">
        <w:t>年</w:t>
      </w:r>
      <w:r w:rsidRPr="003D5E58">
        <w:t>11</w:t>
      </w:r>
      <w:r w:rsidRPr="003D5E58">
        <w:t>月</w:t>
      </w:r>
      <w:r w:rsidRPr="003D5E58">
        <w:t>7</w:t>
      </w:r>
      <w:r w:rsidRPr="003D5E58">
        <w:t>日</w:t>
      </w:r>
      <w:r w:rsidRPr="003D5E58">
        <w:t>)</w:t>
      </w:r>
      <w:r w:rsidRPr="003D5E58">
        <w:t>，</w:t>
      </w:r>
      <w:r w:rsidRPr="003D5E58">
        <w:t>2017</w:t>
      </w:r>
      <w:r w:rsidRPr="003D5E58">
        <w:t>年</w:t>
      </w:r>
      <w:r w:rsidRPr="003D5E58">
        <w:t>5</w:t>
      </w:r>
      <w:r w:rsidRPr="003D5E58">
        <w:t>月</w:t>
      </w:r>
      <w:r w:rsidRPr="003D5E58">
        <w:t>1</w:t>
      </w:r>
      <w:r w:rsidRPr="003D5E58">
        <w:t>日下載，</w:t>
      </w:r>
      <w:hyperlink r:id="rId7" w:history="1">
        <w:r w:rsidRPr="003D5E58">
          <w:rPr>
            <w:rStyle w:val="a3"/>
            <w:rFonts w:ascii="Times New Roman" w:hAnsi="Times New Roman"/>
            <w:color w:val="auto"/>
          </w:rPr>
          <w:t>http://www.cy.gov.tw/sp.asp?xdURL=./di/Message/message_1.asp&amp;ctNode=903&amp;msg_id=4706</w:t>
        </w:r>
      </w:hyperlink>
      <w:r w:rsidRPr="003D5E5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536A"/>
    <w:multiLevelType w:val="hybridMultilevel"/>
    <w:tmpl w:val="67D0ECC4"/>
    <w:lvl w:ilvl="0" w:tplc="DDE4EE02">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509F5"/>
    <w:rsid w:val="00077EEA"/>
    <w:rsid w:val="00081157"/>
    <w:rsid w:val="000A1211"/>
    <w:rsid w:val="000C1D83"/>
    <w:rsid w:val="000C7574"/>
    <w:rsid w:val="000C781E"/>
    <w:rsid w:val="000E65D1"/>
    <w:rsid w:val="00104FBB"/>
    <w:rsid w:val="001203F7"/>
    <w:rsid w:val="001365BC"/>
    <w:rsid w:val="001438E7"/>
    <w:rsid w:val="001605C6"/>
    <w:rsid w:val="0019115F"/>
    <w:rsid w:val="001D50AD"/>
    <w:rsid w:val="001D5102"/>
    <w:rsid w:val="001E6865"/>
    <w:rsid w:val="00207302"/>
    <w:rsid w:val="0021044B"/>
    <w:rsid w:val="0021152D"/>
    <w:rsid w:val="00275CA0"/>
    <w:rsid w:val="002A19DF"/>
    <w:rsid w:val="002B0F1A"/>
    <w:rsid w:val="002B245E"/>
    <w:rsid w:val="002B56BB"/>
    <w:rsid w:val="002C4886"/>
    <w:rsid w:val="002D770B"/>
    <w:rsid w:val="00363AD9"/>
    <w:rsid w:val="003757D6"/>
    <w:rsid w:val="00414F91"/>
    <w:rsid w:val="0041579E"/>
    <w:rsid w:val="00422203"/>
    <w:rsid w:val="004277CF"/>
    <w:rsid w:val="0045425A"/>
    <w:rsid w:val="00464EE7"/>
    <w:rsid w:val="004702E6"/>
    <w:rsid w:val="00486969"/>
    <w:rsid w:val="004A36FC"/>
    <w:rsid w:val="004A6E50"/>
    <w:rsid w:val="004C1693"/>
    <w:rsid w:val="0051365B"/>
    <w:rsid w:val="00515B02"/>
    <w:rsid w:val="00520F8A"/>
    <w:rsid w:val="005234FE"/>
    <w:rsid w:val="0054694E"/>
    <w:rsid w:val="0056107E"/>
    <w:rsid w:val="005D0A32"/>
    <w:rsid w:val="005E4CE0"/>
    <w:rsid w:val="006647F1"/>
    <w:rsid w:val="00691C17"/>
    <w:rsid w:val="006A32F1"/>
    <w:rsid w:val="006C53DB"/>
    <w:rsid w:val="006E7FE9"/>
    <w:rsid w:val="00703627"/>
    <w:rsid w:val="00706DF9"/>
    <w:rsid w:val="0072185D"/>
    <w:rsid w:val="0072241A"/>
    <w:rsid w:val="007339EB"/>
    <w:rsid w:val="00784B18"/>
    <w:rsid w:val="00797FDB"/>
    <w:rsid w:val="007B59EF"/>
    <w:rsid w:val="007B5AFC"/>
    <w:rsid w:val="007B72DB"/>
    <w:rsid w:val="007C4FA0"/>
    <w:rsid w:val="007E5802"/>
    <w:rsid w:val="007F4C46"/>
    <w:rsid w:val="008013F3"/>
    <w:rsid w:val="008563B2"/>
    <w:rsid w:val="008B1187"/>
    <w:rsid w:val="008B5DF5"/>
    <w:rsid w:val="008D77EF"/>
    <w:rsid w:val="00900A70"/>
    <w:rsid w:val="00911FC0"/>
    <w:rsid w:val="009226F1"/>
    <w:rsid w:val="009457C7"/>
    <w:rsid w:val="00967AED"/>
    <w:rsid w:val="009A1D56"/>
    <w:rsid w:val="009C17C9"/>
    <w:rsid w:val="009F4926"/>
    <w:rsid w:val="00A175D1"/>
    <w:rsid w:val="00A300F8"/>
    <w:rsid w:val="00A33265"/>
    <w:rsid w:val="00AA2943"/>
    <w:rsid w:val="00AB72F0"/>
    <w:rsid w:val="00B145ED"/>
    <w:rsid w:val="00B50E39"/>
    <w:rsid w:val="00BD70E6"/>
    <w:rsid w:val="00C12E3D"/>
    <w:rsid w:val="00C348EE"/>
    <w:rsid w:val="00C558FA"/>
    <w:rsid w:val="00C564DD"/>
    <w:rsid w:val="00C60155"/>
    <w:rsid w:val="00C62CF7"/>
    <w:rsid w:val="00C82059"/>
    <w:rsid w:val="00C91A2B"/>
    <w:rsid w:val="00CD1571"/>
    <w:rsid w:val="00CD3262"/>
    <w:rsid w:val="00CE6DA3"/>
    <w:rsid w:val="00D01012"/>
    <w:rsid w:val="00D13520"/>
    <w:rsid w:val="00D25D69"/>
    <w:rsid w:val="00D2766B"/>
    <w:rsid w:val="00D53C59"/>
    <w:rsid w:val="00D65CA3"/>
    <w:rsid w:val="00D73296"/>
    <w:rsid w:val="00D905D3"/>
    <w:rsid w:val="00DF678A"/>
    <w:rsid w:val="00E11812"/>
    <w:rsid w:val="00E11853"/>
    <w:rsid w:val="00E60425"/>
    <w:rsid w:val="00E71A07"/>
    <w:rsid w:val="00E74C07"/>
    <w:rsid w:val="00E83761"/>
    <w:rsid w:val="00E840C3"/>
    <w:rsid w:val="00EB27D6"/>
    <w:rsid w:val="00EC1763"/>
    <w:rsid w:val="00EC7AEC"/>
    <w:rsid w:val="00EE4BFC"/>
    <w:rsid w:val="00EF62E5"/>
    <w:rsid w:val="00F24DB0"/>
    <w:rsid w:val="00F25F91"/>
    <w:rsid w:val="00F42002"/>
    <w:rsid w:val="00F50E72"/>
    <w:rsid w:val="00F61314"/>
    <w:rsid w:val="00F9063E"/>
    <w:rsid w:val="00FA14AC"/>
    <w:rsid w:val="00FD17B6"/>
    <w:rsid w:val="00FD3614"/>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Cs w:val="24"/>
    </w:rPr>
  </w:style>
  <w:style w:type="paragraph" w:styleId="1">
    <w:name w:val="heading 1"/>
    <w:basedOn w:val="a"/>
    <w:next w:val="a"/>
    <w:qFormat/>
    <w:rsid w:val="00797FDB"/>
    <w:pPr>
      <w:keepNext/>
      <w:adjustRightInd w:val="0"/>
      <w:snapToGrid w:val="0"/>
      <w:spacing w:beforeLines="30" w:before="108" w:afterLines="30" w:after="108"/>
      <w:outlineLvl w:val="0"/>
    </w:pPr>
    <w:rPr>
      <w:rFonts w:ascii="標楷體" w:eastAsia="標楷體" w:hAnsi="標楷體"/>
      <w:b/>
      <w:bCs/>
      <w:color w:val="000080"/>
      <w:kern w:val="52"/>
      <w:sz w:val="28"/>
    </w:rPr>
  </w:style>
  <w:style w:type="paragraph" w:styleId="2">
    <w:name w:val="heading 2"/>
    <w:basedOn w:val="a"/>
    <w:next w:val="a"/>
    <w:link w:val="20"/>
    <w:uiPriority w:val="9"/>
    <w:unhideWhenUsed/>
    <w:qFormat/>
    <w:rsid w:val="00A33265"/>
    <w:pPr>
      <w:keepNext/>
      <w:adjustRightInd w:val="0"/>
      <w:snapToGrid w:val="0"/>
      <w:spacing w:beforeLines="30" w:before="108" w:afterLines="30" w:after="108"/>
      <w:outlineLvl w:val="1"/>
    </w:pPr>
    <w:rPr>
      <w:rFonts w:ascii="標楷體" w:eastAsia="標楷體" w:hAnsi="標楷體" w:cs="Arial Unicode MS"/>
      <w:b/>
      <w:bCs/>
      <w:color w:val="990000"/>
      <w:sz w:val="24"/>
      <w:szCs w:val="48"/>
    </w:rPr>
  </w:style>
  <w:style w:type="paragraph" w:styleId="3">
    <w:name w:val="heading 3"/>
    <w:basedOn w:val="a"/>
    <w:next w:val="a"/>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character" w:customStyle="1" w:styleId="20">
    <w:name w:val="標題 2 字元"/>
    <w:link w:val="2"/>
    <w:uiPriority w:val="9"/>
    <w:rsid w:val="00A33265"/>
    <w:rPr>
      <w:rFonts w:ascii="標楷體" w:eastAsia="標楷體" w:hAnsi="標楷體" w:cs="Arial Unicode MS"/>
      <w:b/>
      <w:bCs/>
      <w:color w:val="990000"/>
      <w:kern w:val="2"/>
      <w:sz w:val="24"/>
      <w:szCs w:val="48"/>
    </w:rPr>
  </w:style>
  <w:style w:type="paragraph" w:styleId="a8">
    <w:name w:val="Document Map"/>
    <w:basedOn w:val="a"/>
    <w:link w:val="a9"/>
    <w:rsid w:val="00464EE7"/>
    <w:rPr>
      <w:rFonts w:ascii="新細明體" w:hAnsi="新細明體"/>
      <w:szCs w:val="18"/>
    </w:rPr>
  </w:style>
  <w:style w:type="character" w:customStyle="1" w:styleId="a9">
    <w:name w:val="文件引導模式 字元"/>
    <w:link w:val="a8"/>
    <w:rsid w:val="00464EE7"/>
    <w:rPr>
      <w:rFonts w:ascii="新細明體" w:hAnsi="新細明體"/>
      <w:kern w:val="2"/>
      <w:szCs w:val="18"/>
    </w:rPr>
  </w:style>
  <w:style w:type="paragraph" w:styleId="aa">
    <w:name w:val="Balloon Text"/>
    <w:basedOn w:val="a"/>
    <w:link w:val="ab"/>
    <w:rsid w:val="00D65CA3"/>
    <w:rPr>
      <w:rFonts w:asciiTheme="majorHAnsi" w:eastAsiaTheme="majorEastAsia" w:hAnsiTheme="majorHAnsi" w:cstheme="majorBidi"/>
      <w:sz w:val="18"/>
      <w:szCs w:val="18"/>
    </w:rPr>
  </w:style>
  <w:style w:type="character" w:customStyle="1" w:styleId="ab">
    <w:name w:val="註解方塊文字 字元"/>
    <w:basedOn w:val="a0"/>
    <w:link w:val="aa"/>
    <w:rsid w:val="00D65CA3"/>
    <w:rPr>
      <w:rFonts w:asciiTheme="majorHAnsi" w:eastAsiaTheme="majorEastAsia" w:hAnsiTheme="majorHAnsi" w:cstheme="majorBidi"/>
      <w:kern w:val="2"/>
      <w:sz w:val="18"/>
      <w:szCs w:val="18"/>
    </w:rPr>
  </w:style>
  <w:style w:type="character" w:customStyle="1" w:styleId="30">
    <w:name w:val="標題 3 字元"/>
    <w:basedOn w:val="a0"/>
    <w:link w:val="3"/>
    <w:rsid w:val="000C7574"/>
    <w:rPr>
      <w:rFonts w:ascii="Arial Unicode MS" w:hAnsi="Arial Unicode MS" w:cs="Arial Unicode MS"/>
      <w:bCs/>
      <w:color w:val="808000"/>
      <w:kern w:val="2"/>
      <w:szCs w:val="36"/>
    </w:rPr>
  </w:style>
  <w:style w:type="paragraph" w:styleId="Web">
    <w:name w:val="Normal (Web)"/>
    <w:basedOn w:val="a"/>
    <w:uiPriority w:val="99"/>
    <w:unhideWhenUsed/>
    <w:rsid w:val="004277CF"/>
    <w:pPr>
      <w:widowControl/>
      <w:spacing w:before="100" w:beforeAutospacing="1" w:after="100" w:afterAutospacing="1"/>
    </w:pPr>
    <w:rPr>
      <w:rFonts w:ascii="新細明體" w:hAnsi="新細明體" w:cs="新細明體"/>
      <w:kern w:val="0"/>
      <w:sz w:val="24"/>
    </w:rPr>
  </w:style>
  <w:style w:type="paragraph" w:styleId="ac">
    <w:name w:val="List Paragraph"/>
    <w:basedOn w:val="a"/>
    <w:uiPriority w:val="34"/>
    <w:qFormat/>
    <w:rsid w:val="00A175D1"/>
    <w:pPr>
      <w:ind w:leftChars="200" w:left="480"/>
    </w:pPr>
    <w:rPr>
      <w:rFonts w:asciiTheme="minorHAnsi" w:eastAsiaTheme="minorEastAsia" w:hAnsiTheme="minorHAnsi" w:cstheme="minorBidi"/>
      <w:sz w:val="24"/>
      <w:szCs w:val="22"/>
    </w:rPr>
  </w:style>
  <w:style w:type="table" w:styleId="ad">
    <w:name w:val="Table Grid"/>
    <w:basedOn w:val="a1"/>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0"/>
    <w:rsid w:val="00A175D1"/>
  </w:style>
  <w:style w:type="paragraph" w:styleId="ae">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ftx1"/>
    <w:basedOn w:val="a"/>
    <w:link w:val="21"/>
    <w:rsid w:val="00A175D1"/>
    <w:pPr>
      <w:snapToGrid w:val="0"/>
    </w:pPr>
    <w:rPr>
      <w:kern w:val="0"/>
      <w:szCs w:val="20"/>
      <w:lang w:val="x-none" w:eastAsia="x-none"/>
    </w:rPr>
  </w:style>
  <w:style w:type="character" w:customStyle="1" w:styleId="af">
    <w:name w:val="註腳文字 字元"/>
    <w:aliases w:val="註腳文字 字元2 字元,註腳文字 字元 字元1 字元, 字元 字元 字元1 字元,fn 字元"/>
    <w:basedOn w:val="a0"/>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e"/>
    <w:rsid w:val="00A175D1"/>
    <w:rPr>
      <w:lang w:val="x-none" w:eastAsia="x-none"/>
    </w:rPr>
  </w:style>
  <w:style w:type="character" w:styleId="af0">
    <w:name w:val="footnote reference"/>
    <w:aliases w:val="註腳參照－碩,Footnote Reference Superscript,FR,FR1,FR2,FR3,FR4,FR5,FR6,Ref,de nota al pie,註腳內容,FZ"/>
    <w:uiPriority w:val="99"/>
    <w:rsid w:val="002A19DF"/>
    <w:rPr>
      <w:rFonts w:ascii="Arial Unicode MS" w:eastAsia="Arial Unicode MS" w:hAnsi="Arial Unicode MS" w:cs="Arial Unicode MS"/>
      <w:bCs/>
      <w:color w:val="FF6600"/>
      <w:sz w:val="26"/>
      <w:szCs w:val="22"/>
      <w:vertAlign w:val="superscript"/>
    </w:rPr>
  </w:style>
  <w:style w:type="character" w:customStyle="1" w:styleId="st1">
    <w:name w:val="st1"/>
    <w:rsid w:val="00A175D1"/>
  </w:style>
  <w:style w:type="paragraph" w:customStyle="1" w:styleId="EndNoteBibliography">
    <w:name w:val="EndNote Bibliography"/>
    <w:basedOn w:val="a"/>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0"/>
    <w:link w:val="EndNoteBibliography"/>
    <w:rsid w:val="00A175D1"/>
    <w:rPr>
      <w:rFonts w:ascii="Calibri" w:eastAsiaTheme="minorEastAsia" w:hAnsi="Calibri" w:cstheme="minorBidi"/>
      <w:noProof/>
      <w:kern w:val="2"/>
      <w:sz w:val="24"/>
      <w:szCs w:val="22"/>
    </w:rPr>
  </w:style>
  <w:style w:type="paragraph" w:customStyle="1" w:styleId="10">
    <w:name w:val="註腳文字1"/>
    <w:basedOn w:val="ae"/>
    <w:link w:val="11"/>
    <w:rsid w:val="00A175D1"/>
    <w:pPr>
      <w:autoSpaceDN w:val="0"/>
      <w:spacing w:line="280" w:lineRule="exact"/>
      <w:ind w:left="379" w:hangingChars="150" w:hanging="379"/>
      <w:jc w:val="both"/>
    </w:pPr>
    <w:rPr>
      <w:kern w:val="2"/>
      <w:sz w:val="19"/>
      <w:szCs w:val="24"/>
      <w:lang w:val="en-US" w:eastAsia="zh-TW"/>
    </w:rPr>
  </w:style>
  <w:style w:type="character" w:customStyle="1" w:styleId="11">
    <w:name w:val="註腳文字1 字元1"/>
    <w:link w:val="10"/>
    <w:rsid w:val="00A175D1"/>
    <w:rPr>
      <w:kern w:val="2"/>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s://www.6laws.net/6law/law-gb/&#20013;&#33775;&#20154;&#27665;&#20849;&#21644;&#22283;&#27835;&#23433;&#31649;&#29702;&#34389;&#32624;&#27861;.htm" TargetMode="External"/><Relationship Id="rId26" Type="http://schemas.openxmlformats.org/officeDocument/2006/relationships/hyperlink" Target="https://www.6laws.net/6law/law/&#27602;&#21697;&#21361;&#23475;&#38450;&#21046;&#26781;&#20363;.htm" TargetMode="External"/><Relationship Id="rId39" Type="http://schemas.openxmlformats.org/officeDocument/2006/relationships/hyperlink" Target="http://www.nncc626.com/index/ndbg.htm" TargetMode="External"/><Relationship Id="rId21" Type="http://schemas.openxmlformats.org/officeDocument/2006/relationships/hyperlink" Target="https://www.6laws.net/6law/law-gb/&#26131;&#21046;&#27602;&#21270;&#23416;&#21697;&#31649;&#29702;&#26781;&#20363;.htm" TargetMode="External"/><Relationship Id="rId34" Type="http://schemas.openxmlformats.org/officeDocument/2006/relationships/hyperlink" Target="http://www.nncc626.com/index/ndbg.htm" TargetMode="External"/><Relationship Id="rId42" Type="http://schemas.openxmlformats.org/officeDocument/2006/relationships/hyperlink" Target="http://www.nncc626.com/index/ndbg.htm"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6laws.net/6law/law-gb/&#20013;&#33775;&#20154;&#27665;&#20849;&#21644;&#22283;&#27835;&#23433;&#31649;&#29702;&#34389;&#32624;&#27861;.htm" TargetMode="External"/><Relationship Id="rId29" Type="http://schemas.openxmlformats.org/officeDocument/2006/relationships/hyperlink" Target="http://www.nncc626.com/2017-03/27/c_129519255.htm" TargetMode="External"/><Relationship Id="rId11" Type="http://schemas.openxmlformats.org/officeDocument/2006/relationships/image" Target="media/image2.emf"/><Relationship Id="rId24" Type="http://schemas.openxmlformats.org/officeDocument/2006/relationships/hyperlink" Target="https://www.6laws.net/6law/law-gb/&#38750;&#34277;&#29992;&#39006;&#40635;&#37257;&#34277;&#21697;&#21644;&#31934;&#31070;&#34277;&#21697;&#21015;&#31649;&#36774;&#27861;.htm" TargetMode="External"/><Relationship Id="rId32" Type="http://schemas.openxmlformats.org/officeDocument/2006/relationships/hyperlink" Target="http://www.nncc626.com/index/ndbg.htm" TargetMode="External"/><Relationship Id="rId37" Type="http://schemas.openxmlformats.org/officeDocument/2006/relationships/hyperlink" Target="http://www.nncc626.com/index/ndbg.htm" TargetMode="External"/><Relationship Id="rId40" Type="http://schemas.openxmlformats.org/officeDocument/2006/relationships/hyperlink" Target="http://www.nncc626.com/index/ndbg.htm" TargetMode="External"/><Relationship Id="rId45" Type="http://schemas.openxmlformats.org/officeDocument/2006/relationships/hyperlink" Target="http://www.cy.gov.tw/sp.asp?xdURL=./di/Message/message_1.asp&amp;ctNode=903&amp;msg_id=4706" TargetMode="External"/><Relationship Id="rId5" Type="http://schemas.openxmlformats.org/officeDocument/2006/relationships/webSettings" Target="webSettings.xml"/><Relationship Id="rId15" Type="http://schemas.openxmlformats.org/officeDocument/2006/relationships/hyperlink" Target="https://www.6laws.net/6law/law-gb/&#20013;&#33775;&#20154;&#27665;&#20849;&#21644;&#22283;&#27835;&#23433;&#31649;&#29702;&#34389;&#32624;&#27861;.htm" TargetMode="External"/><Relationship Id="rId23" Type="http://schemas.openxmlformats.org/officeDocument/2006/relationships/hyperlink" Target="https://www.6laws.net/6law/law-gb/&#26131;&#21046;&#27602;&#21270;&#23416;&#21697;&#31649;&#29702;&#26781;&#20363;.htm" TargetMode="External"/><Relationship Id="rId28" Type="http://schemas.openxmlformats.org/officeDocument/2006/relationships/hyperlink" Target="https://www.6laws.net/" TargetMode="External"/><Relationship Id="rId36" Type="http://schemas.openxmlformats.org/officeDocument/2006/relationships/hyperlink" Target="http://www.nncc626.com/index/ndbg.htm" TargetMode="External"/><Relationship Id="rId49" Type="http://schemas.openxmlformats.org/officeDocument/2006/relationships/theme" Target="theme/theme1.xml"/><Relationship Id="rId10" Type="http://schemas.openxmlformats.org/officeDocument/2006/relationships/hyperlink" Target="https://www.6laws.net/6law/law/&#27602;&#21697;&#21361;&#23475;&#38450;&#21046;&#26781;&#20363;.htm" TargetMode="External"/><Relationship Id="rId19" Type="http://schemas.openxmlformats.org/officeDocument/2006/relationships/hyperlink" Target="https://www.6laws.net/6law/law-gb/&#20013;&#33775;&#20154;&#27665;&#20849;&#21644;&#22283;&#27835;&#23433;&#31649;&#29702;&#34389;&#32624;&#27861;.htm" TargetMode="External"/><Relationship Id="rId31" Type="http://schemas.openxmlformats.org/officeDocument/2006/relationships/hyperlink" Target="http://www.nncc626.com/index/ndbg.htm" TargetMode="External"/><Relationship Id="rId44" Type="http://schemas.openxmlformats.org/officeDocument/2006/relationships/hyperlink" Target="http://chuansong.me/n/1717192552330"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6laws.net/6law/law-gb/&#20013;&#33775;&#20154;&#27665;&#20849;&#21644;&#22283;&#27835;&#23433;&#31649;&#29702;&#34389;&#32624;&#27861;.htm" TargetMode="External"/><Relationship Id="rId22" Type="http://schemas.openxmlformats.org/officeDocument/2006/relationships/hyperlink" Target="https://www.6laws.net/6law/law-gb/&#38750;&#34277;&#29992;&#39006;&#40635;&#37257;&#34277;&#21697;&#21644;&#31934;&#31070;&#34277;&#21697;&#21015;&#31649;&#36774;&#27861;.htm" TargetMode="External"/><Relationship Id="rId27" Type="http://schemas.openxmlformats.org/officeDocument/2006/relationships/hyperlink" Target="https://www.6laws.net/6law/law/&#27602;&#21697;&#21361;&#23475;&#38450;&#21046;&#26781;&#20363;.htm" TargetMode="External"/><Relationship Id="rId30" Type="http://schemas.openxmlformats.org/officeDocument/2006/relationships/hyperlink" Target="http://www.nncc626.com/index/ndbg.htm" TargetMode="External"/><Relationship Id="rId35" Type="http://schemas.openxmlformats.org/officeDocument/2006/relationships/hyperlink" Target="http://www.nncc626.com/index/ndbg.htm" TargetMode="External"/><Relationship Id="rId43" Type="http://schemas.openxmlformats.org/officeDocument/2006/relationships/hyperlink" Target="http://www.nncc626.com/index/ndbg.htm" TargetMode="External"/><Relationship Id="rId48" Type="http://schemas.openxmlformats.org/officeDocument/2006/relationships/fontTable" Target="fontTable.xml"/><Relationship Id="rId8" Type="http://schemas.openxmlformats.org/officeDocument/2006/relationships/hyperlink" Target="https://www.koko.url.tw/"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www.6laws.net/6law/law-gb/&#20013;&#33775;&#20154;&#27665;&#20849;&#21644;&#22283;&#27835;&#23433;&#31649;&#29702;&#34389;&#32624;&#27861;.htm" TargetMode="External"/><Relationship Id="rId25" Type="http://schemas.openxmlformats.org/officeDocument/2006/relationships/hyperlink" Target="https://www.6laws.net/6law/law/&#27602;&#21697;&#21361;&#23475;&#38450;&#21046;&#26781;&#20363;.htm" TargetMode="External"/><Relationship Id="rId33" Type="http://schemas.openxmlformats.org/officeDocument/2006/relationships/hyperlink" Target="http://www.nncc626.com/index/ndbg.htm" TargetMode="External"/><Relationship Id="rId38" Type="http://schemas.openxmlformats.org/officeDocument/2006/relationships/hyperlink" Target="http://www.nncc626.com/index/ndbg.htm" TargetMode="External"/><Relationship Id="rId46" Type="http://schemas.openxmlformats.org/officeDocument/2006/relationships/footer" Target="footer1.xml"/><Relationship Id="rId20" Type="http://schemas.openxmlformats.org/officeDocument/2006/relationships/hyperlink" Target="https://www.6laws.net/6law/law-gb/&#20013;&#33775;&#20154;&#27665;&#20849;&#21644;&#22283;&#27835;&#23433;&#31649;&#29702;&#34389;&#32624;&#27861;.htm" TargetMode="External"/><Relationship Id="rId41" Type="http://schemas.openxmlformats.org/officeDocument/2006/relationships/hyperlink" Target="http://www.nncc626.com/index/ndbg.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chuansong.me/n/1717192552330" TargetMode="External"/><Relationship Id="rId7" Type="http://schemas.openxmlformats.org/officeDocument/2006/relationships/hyperlink" Target="http://www.cy.gov.tw/sp.asp?xdURL=./di/Message/message_1.asp&amp;ctNode=903&amp;msg_id=4706" TargetMode="External"/><Relationship Id="rId2" Type="http://schemas.openxmlformats.org/officeDocument/2006/relationships/hyperlink" Target="http://chuansong.me/account/jinduquan" TargetMode="External"/><Relationship Id="rId1" Type="http://schemas.openxmlformats.org/officeDocument/2006/relationships/hyperlink" Target="http://chuansong.me/account/jinduquan" TargetMode="External"/><Relationship Id="rId6" Type="http://schemas.openxmlformats.org/officeDocument/2006/relationships/hyperlink" Target="http://www.nncc626.com/2017-03/27/c_129519255.htm" TargetMode="External"/><Relationship Id="rId5" Type="http://schemas.openxmlformats.org/officeDocument/2006/relationships/hyperlink" Target="http://baike.baidu.com/item/%E4%B8%AD%E5%9B%BD%E4%BA%BA%E5%8F%A3" TargetMode="External"/><Relationship Id="rId4" Type="http://schemas.openxmlformats.org/officeDocument/2006/relationships/hyperlink" Target="https://www.jianke.com/jdpd/3861984.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8AF4-5011-4B1B-93F3-53A7F1BC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10</Pages>
  <Words>2353</Words>
  <Characters>13416</Characters>
  <Application>Microsoft Office Word</Application>
  <DocSecurity>0</DocSecurity>
  <Lines>111</Lines>
  <Paragraphs>31</Paragraphs>
  <ScaleCrop>false</ScaleCrop>
  <Company/>
  <LinksUpToDate>false</LinksUpToDate>
  <CharactersWithSpaces>15738</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從《2016中國毒品形勢報告》觀察跨境毒品危害情勢</dc:title>
  <dc:creator>S-link 電子六法-黃婉玲</dc:creator>
  <cp:lastModifiedBy>黃婉玲 S-link電子六法</cp:lastModifiedBy>
  <cp:revision>32</cp:revision>
  <cp:lastPrinted>2017-05-31T07:08:00Z</cp:lastPrinted>
  <dcterms:created xsi:type="dcterms:W3CDTF">2017-05-26T12:40:00Z</dcterms:created>
  <dcterms:modified xsi:type="dcterms:W3CDTF">2019-02-05T16:54:00Z</dcterms:modified>
</cp:coreProperties>
</file>