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A23A7" w14:textId="77777777" w:rsidR="00E55FF5" w:rsidRPr="00FB418B" w:rsidRDefault="00833D31" w:rsidP="00E55FF5">
      <w:pPr>
        <w:adjustRightInd w:val="0"/>
        <w:snapToGrid w:val="0"/>
        <w:ind w:rightChars="-1" w:right="-2"/>
        <w:jc w:val="right"/>
        <w:rPr>
          <w:rFonts w:ascii="標楷體" w:eastAsia="標楷體" w:hAnsi="標楷體"/>
          <w:color w:val="808000"/>
          <w:sz w:val="26"/>
          <w:szCs w:val="26"/>
        </w:rPr>
      </w:pPr>
      <w:bookmarkStart w:id="0" w:name="top"/>
      <w:bookmarkStart w:id="1" w:name="_Hlk535144853"/>
      <w:bookmarkEnd w:id="0"/>
      <w:r>
        <w:rPr>
          <w:noProof/>
          <w:color w:val="808000"/>
          <w:sz w:val="22"/>
          <w:szCs w:val="22"/>
        </w:rPr>
        <w:drawing>
          <wp:inline distT="0" distB="0" distL="0" distR="0" wp14:anchorId="4C584DAB" wp14:editId="72A8750E">
            <wp:extent cx="5206696" cy="610235"/>
            <wp:effectExtent l="0" t="0" r="0" b="0"/>
            <wp:docPr id="1" name="圖片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5633714" cy="660282"/>
                    </a:xfrm>
                    <a:prstGeom prst="rect">
                      <a:avLst/>
                    </a:prstGeom>
                  </pic:spPr>
                </pic:pic>
              </a:graphicData>
            </a:graphic>
          </wp:inline>
        </w:drawing>
      </w:r>
    </w:p>
    <w:p w14:paraId="6366A66A" w14:textId="77777777" w:rsidR="00E55FF5" w:rsidRPr="007A162B" w:rsidRDefault="00E55FF5" w:rsidP="00E55FF5">
      <w:pPr>
        <w:jc w:val="right"/>
        <w:rPr>
          <w:rFonts w:ascii="標楷體" w:eastAsia="標楷體" w:hAnsi="標楷體"/>
          <w:sz w:val="22"/>
          <w:szCs w:val="26"/>
        </w:rPr>
      </w:pPr>
      <w:r w:rsidRPr="007A162B">
        <w:rPr>
          <w:rFonts w:ascii="標楷體" w:eastAsia="標楷體" w:hAnsi="標楷體" w:hint="eastAsia"/>
          <w:color w:val="808000"/>
          <w:sz w:val="22"/>
          <w:szCs w:val="26"/>
        </w:rPr>
        <w:t>（建議使用工具列--〉檢視--〉文件引導模式/功能窗格）</w:t>
      </w:r>
    </w:p>
    <w:p w14:paraId="740B2E29" w14:textId="77777777" w:rsidR="00E55FF5" w:rsidRPr="00FB418B" w:rsidRDefault="00E55FF5" w:rsidP="00E55FF5">
      <w:pPr>
        <w:rPr>
          <w:rFonts w:ascii="標楷體" w:eastAsia="標楷體" w:hAnsi="標楷體"/>
          <w:sz w:val="26"/>
          <w:szCs w:val="26"/>
        </w:rPr>
      </w:pPr>
    </w:p>
    <w:p w14:paraId="6BF6CC2F" w14:textId="77777777" w:rsidR="00FB418B" w:rsidRDefault="000B343B" w:rsidP="00E55FF5">
      <w:pPr>
        <w:spacing w:line="0" w:lineRule="atLeast"/>
        <w:jc w:val="center"/>
        <w:rPr>
          <w:rFonts w:ascii="標楷體" w:eastAsia="標楷體" w:hAnsi="標楷體"/>
          <w:b/>
          <w:bCs/>
          <w:color w:val="990000"/>
          <w:sz w:val="30"/>
          <w:szCs w:val="26"/>
        </w:rPr>
      </w:pPr>
      <w:r w:rsidRPr="00FB418B">
        <w:rPr>
          <w:rFonts w:ascii="標楷體" w:eastAsia="標楷體" w:hAnsi="標楷體" w:hint="eastAsia"/>
          <w:b/>
          <w:bCs/>
          <w:color w:val="990000"/>
          <w:sz w:val="30"/>
          <w:szCs w:val="26"/>
        </w:rPr>
        <w:t>試論外來人口人權保障法制之問題與未來可行之發展方向--</w:t>
      </w:r>
    </w:p>
    <w:p w14:paraId="7604197D" w14:textId="77777777" w:rsidR="00E55FF5" w:rsidRDefault="000B343B" w:rsidP="00E55FF5">
      <w:pPr>
        <w:spacing w:line="0" w:lineRule="atLeast"/>
        <w:jc w:val="center"/>
        <w:rPr>
          <w:rFonts w:ascii="標楷體" w:eastAsia="標楷體" w:hAnsi="標楷體"/>
          <w:b/>
          <w:bCs/>
          <w:color w:val="990000"/>
          <w:sz w:val="30"/>
          <w:szCs w:val="26"/>
        </w:rPr>
      </w:pPr>
      <w:r w:rsidRPr="00FB418B">
        <w:rPr>
          <w:rFonts w:ascii="標楷體" w:eastAsia="標楷體" w:hAnsi="標楷體" w:hint="eastAsia"/>
          <w:b/>
          <w:bCs/>
          <w:color w:val="990000"/>
          <w:sz w:val="30"/>
          <w:szCs w:val="26"/>
        </w:rPr>
        <w:t>以人身自由、遷徙自由、家庭婚姻及生命權為核心</w:t>
      </w:r>
    </w:p>
    <w:p w14:paraId="1652B857" w14:textId="77777777" w:rsidR="00E55FF5" w:rsidRPr="00674641" w:rsidRDefault="00FB418B" w:rsidP="00E55FF5">
      <w:pPr>
        <w:spacing w:line="0" w:lineRule="atLeast"/>
        <w:jc w:val="center"/>
        <w:rPr>
          <w:rFonts w:ascii="標楷體" w:eastAsia="標楷體" w:hAnsi="標楷體" w:cs="Calibri"/>
          <w:sz w:val="24"/>
          <w:szCs w:val="26"/>
        </w:rPr>
      </w:pPr>
      <w:r w:rsidRPr="00674641">
        <w:rPr>
          <w:rFonts w:ascii="標楷體" w:eastAsia="標楷體" w:hAnsi="標楷體"/>
          <w:bCs/>
          <w:sz w:val="24"/>
          <w:szCs w:val="26"/>
        </w:rPr>
        <w:t>柯雨瑞</w:t>
      </w:r>
      <w:r w:rsidRPr="001B1485">
        <w:rPr>
          <w:rStyle w:val="affffffffffff8"/>
          <w:rFonts w:ascii="Arial Unicode MS" w:hAnsi="Arial Unicode MS"/>
          <w:bCs/>
          <w:color w:val="FF6600"/>
          <w:sz w:val="20"/>
          <w:szCs w:val="26"/>
          <w:vertAlign w:val="baseline"/>
        </w:rPr>
        <w:footnoteReference w:id="1"/>
      </w:r>
      <w:r w:rsidRPr="00674641">
        <w:rPr>
          <w:rFonts w:ascii="標楷體" w:eastAsia="標楷體" w:hAnsi="標楷體"/>
          <w:bCs/>
          <w:sz w:val="24"/>
          <w:szCs w:val="26"/>
        </w:rPr>
        <w:t xml:space="preserve"> Ko, Yui-Rey</w:t>
      </w:r>
      <w:r w:rsidRPr="00674641">
        <w:rPr>
          <w:rFonts w:ascii="標楷體" w:eastAsia="標楷體" w:hAnsi="標楷體"/>
          <w:sz w:val="24"/>
          <w:szCs w:val="26"/>
        </w:rPr>
        <w:t xml:space="preserve">　吳冠杰</w:t>
      </w:r>
      <w:r w:rsidRPr="00674641">
        <w:rPr>
          <w:rStyle w:val="affffffffffff8"/>
          <w:rFonts w:ascii="Arial Unicode MS" w:hAnsi="Arial Unicode MS"/>
          <w:color w:val="FF6600"/>
          <w:sz w:val="18"/>
          <w:szCs w:val="26"/>
          <w:vertAlign w:val="baseline"/>
        </w:rPr>
        <w:footnoteReference w:id="2"/>
      </w:r>
      <w:r w:rsidRPr="00674641">
        <w:rPr>
          <w:rFonts w:ascii="標楷體" w:eastAsia="標楷體" w:hAnsi="標楷體"/>
          <w:bCs/>
          <w:sz w:val="24"/>
          <w:szCs w:val="26"/>
        </w:rPr>
        <w:t xml:space="preserve"> Wu, Guan-Jie</w:t>
      </w:r>
    </w:p>
    <w:p w14:paraId="7E7692AE" w14:textId="77777777" w:rsidR="00E55FF5" w:rsidRPr="00FB418B" w:rsidRDefault="00E55FF5" w:rsidP="00E55FF5">
      <w:pPr>
        <w:rPr>
          <w:rFonts w:ascii="標楷體" w:eastAsia="標楷體" w:hAnsi="標楷體"/>
          <w:sz w:val="26"/>
          <w:szCs w:val="26"/>
        </w:rPr>
      </w:pPr>
    </w:p>
    <w:p w14:paraId="25E61C71" w14:textId="77777777" w:rsidR="00E55FF5" w:rsidRDefault="00E55FF5" w:rsidP="001345C5">
      <w:pPr>
        <w:pStyle w:val="11"/>
        <w:tabs>
          <w:tab w:val="left" w:pos="6777"/>
        </w:tabs>
        <w:rPr>
          <w:sz w:val="26"/>
          <w:szCs w:val="26"/>
        </w:rPr>
      </w:pPr>
      <w:bookmarkStart w:id="2" w:name="a目次"/>
      <w:bookmarkEnd w:id="2"/>
      <w:r w:rsidRPr="00FB418B">
        <w:rPr>
          <w:rFonts w:hint="eastAsia"/>
          <w:sz w:val="26"/>
          <w:szCs w:val="26"/>
        </w:rPr>
        <w:t>【</w:t>
      </w:r>
      <w:r w:rsidR="00FB418B" w:rsidRPr="00FB418B">
        <w:rPr>
          <w:rFonts w:hint="eastAsia"/>
          <w:sz w:val="26"/>
          <w:szCs w:val="26"/>
        </w:rPr>
        <w:t>目次</w:t>
      </w:r>
      <w:r w:rsidRPr="00FB418B">
        <w:rPr>
          <w:rFonts w:hint="eastAsia"/>
          <w:sz w:val="26"/>
          <w:szCs w:val="26"/>
        </w:rPr>
        <w:t>】</w:t>
      </w:r>
      <w:r w:rsidR="001345C5">
        <w:rPr>
          <w:sz w:val="26"/>
          <w:szCs w:val="26"/>
        </w:rPr>
        <w:tab/>
      </w:r>
      <w:bookmarkStart w:id="3" w:name="_GoBack"/>
      <w:bookmarkEnd w:id="3"/>
    </w:p>
    <w:p w14:paraId="07DDDF04" w14:textId="77777777" w:rsidR="00FB418B" w:rsidRPr="00FB418B" w:rsidRDefault="00FB418B" w:rsidP="00FB418B">
      <w:pPr>
        <w:rPr>
          <w:rFonts w:ascii="標楷體" w:eastAsia="標楷體" w:hAnsi="標楷體"/>
          <w:color w:val="990000"/>
          <w:sz w:val="26"/>
          <w:szCs w:val="26"/>
        </w:rPr>
      </w:pPr>
      <w:r w:rsidRPr="00FB418B">
        <w:rPr>
          <w:rFonts w:ascii="標楷體" w:eastAsia="標楷體" w:hAnsi="標楷體" w:hint="eastAsia"/>
          <w:color w:val="990000"/>
          <w:sz w:val="26"/>
          <w:szCs w:val="26"/>
        </w:rPr>
        <w:t>壹、</w:t>
      </w:r>
      <w:hyperlink w:anchor="_壹、前言" w:history="1">
        <w:r w:rsidRPr="0038522B">
          <w:rPr>
            <w:rStyle w:val="a7"/>
            <w:rFonts w:ascii="標楷體" w:eastAsia="標楷體" w:hAnsi="標楷體" w:hint="eastAsia"/>
            <w:sz w:val="26"/>
            <w:szCs w:val="26"/>
          </w:rPr>
          <w:t>前言</w:t>
        </w:r>
      </w:hyperlink>
    </w:p>
    <w:p w14:paraId="65C14643" w14:textId="77777777" w:rsidR="00FB418B" w:rsidRPr="00FB418B" w:rsidRDefault="00FB418B" w:rsidP="00FB418B">
      <w:pPr>
        <w:rPr>
          <w:rFonts w:ascii="標楷體" w:eastAsia="標楷體" w:hAnsi="標楷體"/>
          <w:color w:val="990000"/>
          <w:sz w:val="26"/>
          <w:szCs w:val="26"/>
        </w:rPr>
      </w:pPr>
      <w:r w:rsidRPr="00FB418B">
        <w:rPr>
          <w:rFonts w:ascii="標楷體" w:eastAsia="標楷體" w:hAnsi="標楷體" w:hint="eastAsia"/>
          <w:color w:val="990000"/>
          <w:sz w:val="26"/>
          <w:szCs w:val="26"/>
        </w:rPr>
        <w:t>貳、各國憲法及我國憲法與外來人口人身自由權</w:t>
      </w:r>
    </w:p>
    <w:p w14:paraId="42B15FD1" w14:textId="77777777" w:rsidR="00FB418B" w:rsidRPr="00FB418B" w:rsidRDefault="00637EC0" w:rsidP="00FB418B">
      <w:pPr>
        <w:rPr>
          <w:rFonts w:ascii="標楷體" w:eastAsia="標楷體" w:hAnsi="標楷體"/>
          <w:color w:val="990000"/>
          <w:sz w:val="26"/>
          <w:szCs w:val="26"/>
        </w:rPr>
      </w:pPr>
      <w:r w:rsidRPr="00FE22EC">
        <w:rPr>
          <w:rFonts w:ascii="標楷體" w:eastAsia="標楷體" w:hAnsi="標楷體" w:hint="eastAsia"/>
          <w:b/>
          <w:color w:val="990000"/>
          <w:sz w:val="26"/>
          <w:szCs w:val="26"/>
        </w:rPr>
        <w:t>》</w:t>
      </w:r>
      <w:r w:rsidR="00FB418B" w:rsidRPr="00FB418B">
        <w:rPr>
          <w:rFonts w:ascii="標楷體" w:eastAsia="標楷體" w:hAnsi="標楷體" w:hint="eastAsia"/>
          <w:color w:val="990000"/>
          <w:sz w:val="26"/>
          <w:szCs w:val="26"/>
        </w:rPr>
        <w:t>一、</w:t>
      </w:r>
      <w:hyperlink w:anchor="_一、人身自由權與收容" w:history="1">
        <w:r w:rsidR="00FB418B" w:rsidRPr="0038522B">
          <w:rPr>
            <w:rStyle w:val="a7"/>
            <w:rFonts w:ascii="標楷體" w:eastAsia="標楷體" w:hAnsi="標楷體" w:hint="eastAsia"/>
            <w:sz w:val="26"/>
            <w:szCs w:val="26"/>
          </w:rPr>
          <w:t>人身自由權與收容</w:t>
        </w:r>
      </w:hyperlink>
    </w:p>
    <w:p w14:paraId="29B5A8D9" w14:textId="77777777" w:rsidR="00FB418B" w:rsidRPr="00FB418B" w:rsidRDefault="00637EC0" w:rsidP="00FB418B">
      <w:pPr>
        <w:rPr>
          <w:rFonts w:ascii="標楷體" w:eastAsia="標楷體" w:hAnsi="標楷體"/>
          <w:color w:val="990000"/>
          <w:sz w:val="26"/>
          <w:szCs w:val="26"/>
        </w:rPr>
      </w:pPr>
      <w:r w:rsidRPr="00FE22EC">
        <w:rPr>
          <w:rFonts w:ascii="標楷體" w:eastAsia="標楷體" w:hAnsi="標楷體" w:hint="eastAsia"/>
          <w:b/>
          <w:color w:val="990000"/>
          <w:sz w:val="26"/>
          <w:szCs w:val="26"/>
        </w:rPr>
        <w:t>》</w:t>
      </w:r>
      <w:r w:rsidR="00FB418B" w:rsidRPr="00FB418B">
        <w:rPr>
          <w:rFonts w:ascii="標楷體" w:eastAsia="標楷體" w:hAnsi="標楷體" w:hint="eastAsia"/>
          <w:color w:val="990000"/>
          <w:sz w:val="26"/>
          <w:szCs w:val="26"/>
        </w:rPr>
        <w:t>二、</w:t>
      </w:r>
      <w:hyperlink w:anchor="_二、各國憲法對於人身自由之相關規範體例" w:history="1">
        <w:r w:rsidR="00FB418B" w:rsidRPr="0038522B">
          <w:rPr>
            <w:rStyle w:val="a7"/>
            <w:rFonts w:ascii="標楷體" w:eastAsia="標楷體" w:hAnsi="標楷體" w:hint="eastAsia"/>
            <w:sz w:val="26"/>
            <w:szCs w:val="26"/>
          </w:rPr>
          <w:t>各國憲法對於人身自由之相關規範體例</w:t>
        </w:r>
      </w:hyperlink>
    </w:p>
    <w:p w14:paraId="391B5118" w14:textId="77777777" w:rsidR="00FB418B" w:rsidRPr="00FB418B" w:rsidRDefault="00FB418B" w:rsidP="00FB418B">
      <w:pPr>
        <w:rPr>
          <w:rFonts w:ascii="標楷體" w:eastAsia="標楷體" w:hAnsi="標楷體"/>
          <w:color w:val="990000"/>
          <w:sz w:val="26"/>
          <w:szCs w:val="26"/>
        </w:rPr>
      </w:pPr>
      <w:r w:rsidRPr="00FB418B">
        <w:rPr>
          <w:rFonts w:ascii="標楷體" w:eastAsia="標楷體" w:hAnsi="標楷體" w:hint="eastAsia"/>
          <w:color w:val="990000"/>
          <w:sz w:val="26"/>
          <w:szCs w:val="26"/>
        </w:rPr>
        <w:t>參、國際法及各國憲法與外來人口遷徙自由權</w:t>
      </w:r>
      <w:r w:rsidRPr="00FB418B">
        <w:rPr>
          <w:rFonts w:ascii="標楷體" w:eastAsia="標楷體" w:hAnsi="標楷體" w:hint="eastAsia"/>
          <w:color w:val="990000"/>
          <w:sz w:val="26"/>
          <w:szCs w:val="26"/>
        </w:rPr>
        <w:tab/>
      </w:r>
    </w:p>
    <w:p w14:paraId="6802CB66" w14:textId="77777777" w:rsidR="00FB418B" w:rsidRPr="00FB418B" w:rsidRDefault="00637EC0" w:rsidP="00FB418B">
      <w:pPr>
        <w:rPr>
          <w:rFonts w:ascii="標楷體" w:eastAsia="標楷體" w:hAnsi="標楷體"/>
          <w:color w:val="990000"/>
          <w:sz w:val="26"/>
          <w:szCs w:val="26"/>
        </w:rPr>
      </w:pPr>
      <w:r w:rsidRPr="00FE22EC">
        <w:rPr>
          <w:rFonts w:ascii="標楷體" w:eastAsia="標楷體" w:hAnsi="標楷體" w:hint="eastAsia"/>
          <w:b/>
          <w:color w:val="990000"/>
          <w:sz w:val="26"/>
          <w:szCs w:val="26"/>
        </w:rPr>
        <w:t>》</w:t>
      </w:r>
      <w:r w:rsidR="00FB418B" w:rsidRPr="00FB418B">
        <w:rPr>
          <w:rFonts w:ascii="標楷體" w:eastAsia="標楷體" w:hAnsi="標楷體" w:hint="eastAsia"/>
          <w:color w:val="990000"/>
          <w:sz w:val="26"/>
          <w:szCs w:val="26"/>
        </w:rPr>
        <w:t>一、</w:t>
      </w:r>
      <w:hyperlink w:anchor="_一、《世界移民報告2018》" w:history="1">
        <w:r w:rsidR="00FB418B" w:rsidRPr="0038522B">
          <w:rPr>
            <w:rStyle w:val="a7"/>
            <w:rFonts w:ascii="標楷體" w:eastAsia="標楷體" w:hAnsi="標楷體" w:hint="eastAsia"/>
            <w:sz w:val="26"/>
            <w:szCs w:val="26"/>
          </w:rPr>
          <w:t>《世界移民報告2018》</w:t>
        </w:r>
      </w:hyperlink>
    </w:p>
    <w:p w14:paraId="4E420569" w14:textId="77777777" w:rsidR="00FB418B" w:rsidRPr="00FB418B" w:rsidRDefault="00637EC0" w:rsidP="00FB418B">
      <w:pPr>
        <w:rPr>
          <w:rFonts w:ascii="標楷體" w:eastAsia="標楷體" w:hAnsi="標楷體"/>
          <w:color w:val="990000"/>
          <w:sz w:val="26"/>
          <w:szCs w:val="26"/>
        </w:rPr>
      </w:pPr>
      <w:r w:rsidRPr="00FE22EC">
        <w:rPr>
          <w:rFonts w:ascii="標楷體" w:eastAsia="標楷體" w:hAnsi="標楷體" w:hint="eastAsia"/>
          <w:b/>
          <w:color w:val="990000"/>
          <w:sz w:val="26"/>
          <w:szCs w:val="26"/>
        </w:rPr>
        <w:t>》</w:t>
      </w:r>
      <w:r w:rsidR="00FB418B" w:rsidRPr="00FB418B">
        <w:rPr>
          <w:rFonts w:ascii="標楷體" w:eastAsia="標楷體" w:hAnsi="標楷體" w:hint="eastAsia"/>
          <w:color w:val="990000"/>
          <w:sz w:val="26"/>
          <w:szCs w:val="26"/>
        </w:rPr>
        <w:t>二、</w:t>
      </w:r>
      <w:hyperlink w:anchor="_二、國際法有關遷徙自由之規範" w:history="1">
        <w:r w:rsidR="00FB418B" w:rsidRPr="0038522B">
          <w:rPr>
            <w:rStyle w:val="a7"/>
            <w:rFonts w:ascii="標楷體" w:eastAsia="標楷體" w:hAnsi="標楷體" w:hint="eastAsia"/>
            <w:sz w:val="26"/>
            <w:szCs w:val="26"/>
          </w:rPr>
          <w:t>國際法有關遷徙自由之規範</w:t>
        </w:r>
      </w:hyperlink>
    </w:p>
    <w:p w14:paraId="55D66290" w14:textId="77777777" w:rsidR="00FB418B" w:rsidRPr="00FB418B" w:rsidRDefault="00637EC0" w:rsidP="00FB418B">
      <w:pPr>
        <w:rPr>
          <w:rFonts w:ascii="標楷體" w:eastAsia="標楷體" w:hAnsi="標楷體"/>
          <w:color w:val="990000"/>
          <w:sz w:val="26"/>
          <w:szCs w:val="26"/>
        </w:rPr>
      </w:pPr>
      <w:r w:rsidRPr="00FE22EC">
        <w:rPr>
          <w:rFonts w:ascii="標楷體" w:eastAsia="標楷體" w:hAnsi="標楷體" w:hint="eastAsia"/>
          <w:b/>
          <w:color w:val="990000"/>
          <w:sz w:val="26"/>
          <w:szCs w:val="26"/>
        </w:rPr>
        <w:t>》</w:t>
      </w:r>
      <w:r w:rsidR="00FB418B" w:rsidRPr="00FB418B">
        <w:rPr>
          <w:rFonts w:ascii="標楷體" w:eastAsia="標楷體" w:hAnsi="標楷體" w:hint="eastAsia"/>
          <w:color w:val="990000"/>
          <w:sz w:val="26"/>
          <w:szCs w:val="26"/>
        </w:rPr>
        <w:t>三、</w:t>
      </w:r>
      <w:hyperlink w:anchor="_三、居留權之夢靨(庇護權之背叛)：驅逐出國" w:history="1">
        <w:r w:rsidR="00FB418B" w:rsidRPr="0038522B">
          <w:rPr>
            <w:rStyle w:val="a7"/>
            <w:rFonts w:ascii="標楷體" w:eastAsia="標楷體" w:hAnsi="標楷體" w:hint="eastAsia"/>
            <w:sz w:val="26"/>
            <w:szCs w:val="26"/>
          </w:rPr>
          <w:t>居留權的夢靨</w:t>
        </w:r>
        <w:r w:rsidR="00FB418B" w:rsidRPr="0038522B">
          <w:rPr>
            <w:rStyle w:val="a7"/>
            <w:rFonts w:ascii="標楷體" w:eastAsia="標楷體" w:hAnsi="標楷體"/>
            <w:sz w:val="26"/>
            <w:szCs w:val="26"/>
          </w:rPr>
          <w:t>(</w:t>
        </w:r>
        <w:r w:rsidR="00FB418B" w:rsidRPr="0038522B">
          <w:rPr>
            <w:rStyle w:val="a7"/>
            <w:rFonts w:ascii="標楷體" w:eastAsia="標楷體" w:hAnsi="標楷體" w:hint="eastAsia"/>
            <w:sz w:val="26"/>
            <w:szCs w:val="26"/>
          </w:rPr>
          <w:t>庇護權的背叛</w:t>
        </w:r>
        <w:r w:rsidR="00FB418B" w:rsidRPr="0038522B">
          <w:rPr>
            <w:rStyle w:val="a7"/>
            <w:rFonts w:ascii="標楷體" w:eastAsia="標楷體" w:hAnsi="標楷體"/>
            <w:sz w:val="26"/>
            <w:szCs w:val="26"/>
          </w:rPr>
          <w:t>)</w:t>
        </w:r>
        <w:r w:rsidR="00FB418B" w:rsidRPr="0038522B">
          <w:rPr>
            <w:rStyle w:val="a7"/>
            <w:rFonts w:ascii="標楷體" w:eastAsia="標楷體" w:hAnsi="標楷體" w:hint="eastAsia"/>
            <w:sz w:val="26"/>
            <w:szCs w:val="26"/>
          </w:rPr>
          <w:t>：驅逐出國</w:t>
        </w:r>
      </w:hyperlink>
    </w:p>
    <w:p w14:paraId="1C900ADA" w14:textId="77777777" w:rsidR="00FB418B" w:rsidRPr="00FB418B" w:rsidRDefault="00FB418B" w:rsidP="00FB418B">
      <w:pPr>
        <w:rPr>
          <w:rFonts w:ascii="標楷體" w:eastAsia="標楷體" w:hAnsi="標楷體"/>
          <w:color w:val="990000"/>
          <w:sz w:val="26"/>
          <w:szCs w:val="26"/>
        </w:rPr>
      </w:pPr>
      <w:r w:rsidRPr="00FB418B">
        <w:rPr>
          <w:rFonts w:ascii="標楷體" w:eastAsia="標楷體" w:hAnsi="標楷體" w:hint="eastAsia"/>
          <w:color w:val="990000"/>
          <w:sz w:val="26"/>
          <w:szCs w:val="26"/>
        </w:rPr>
        <w:t>肆、</w:t>
      </w:r>
      <w:hyperlink w:anchor="_肆、各國憲法及我國憲法與外來人口家庭婚姻權" w:history="1">
        <w:r w:rsidRPr="0038522B">
          <w:rPr>
            <w:rStyle w:val="a7"/>
            <w:rFonts w:ascii="標楷體" w:eastAsia="標楷體" w:hAnsi="標楷體" w:hint="eastAsia"/>
            <w:sz w:val="26"/>
            <w:szCs w:val="26"/>
          </w:rPr>
          <w:t>各國憲法及我國憲法與外來人口家庭婚姻權</w:t>
        </w:r>
      </w:hyperlink>
    </w:p>
    <w:p w14:paraId="5CFD0D2F" w14:textId="77777777" w:rsidR="00FB418B" w:rsidRPr="00FB418B" w:rsidRDefault="00FB418B" w:rsidP="00FB418B">
      <w:pPr>
        <w:rPr>
          <w:rFonts w:ascii="標楷體" w:eastAsia="標楷體" w:hAnsi="標楷體"/>
          <w:color w:val="990000"/>
          <w:sz w:val="26"/>
          <w:szCs w:val="26"/>
        </w:rPr>
      </w:pPr>
      <w:r w:rsidRPr="00FB418B">
        <w:rPr>
          <w:rFonts w:ascii="標楷體" w:eastAsia="標楷體" w:hAnsi="標楷體" w:hint="eastAsia"/>
          <w:color w:val="990000"/>
          <w:sz w:val="26"/>
          <w:szCs w:val="26"/>
        </w:rPr>
        <w:t>伍、</w:t>
      </w:r>
      <w:hyperlink w:anchor="_伍、外來人口生命權(含人身自由權)之保障---以廢止死刑、無期徒刑為核" w:history="1">
        <w:r w:rsidRPr="0038522B">
          <w:rPr>
            <w:rStyle w:val="a7"/>
            <w:rFonts w:ascii="標楷體" w:eastAsia="標楷體" w:hAnsi="標楷體" w:hint="eastAsia"/>
            <w:sz w:val="26"/>
            <w:szCs w:val="26"/>
          </w:rPr>
          <w:t>我國外來人口生命權(含人身自由權)之保障---以廢止死刑、無期徒刑為核心</w:t>
        </w:r>
      </w:hyperlink>
    </w:p>
    <w:p w14:paraId="72EFA28E" w14:textId="77777777" w:rsidR="00FB418B" w:rsidRPr="00FB418B" w:rsidRDefault="00FB418B" w:rsidP="00FB418B">
      <w:pPr>
        <w:rPr>
          <w:rFonts w:ascii="標楷體" w:eastAsia="標楷體" w:hAnsi="標楷體"/>
          <w:color w:val="990000"/>
          <w:sz w:val="26"/>
          <w:szCs w:val="26"/>
        </w:rPr>
      </w:pPr>
      <w:r w:rsidRPr="00FB418B">
        <w:rPr>
          <w:rFonts w:ascii="標楷體" w:eastAsia="標楷體" w:hAnsi="標楷體" w:hint="eastAsia"/>
          <w:color w:val="990000"/>
          <w:sz w:val="26"/>
          <w:szCs w:val="26"/>
        </w:rPr>
        <w:t>陸、</w:t>
      </w:r>
      <w:hyperlink w:anchor="_陸、結論與建議" w:history="1">
        <w:r w:rsidRPr="0038522B">
          <w:rPr>
            <w:rStyle w:val="a7"/>
            <w:rFonts w:ascii="標楷體" w:eastAsia="標楷體" w:hAnsi="標楷體" w:hint="eastAsia"/>
            <w:sz w:val="26"/>
            <w:szCs w:val="26"/>
          </w:rPr>
          <w:t>結與建議</w:t>
        </w:r>
      </w:hyperlink>
    </w:p>
    <w:p w14:paraId="6E3C23A9" w14:textId="77777777" w:rsidR="00C13541" w:rsidRPr="00FB418B" w:rsidRDefault="00C13541" w:rsidP="00C13541">
      <w:pPr>
        <w:rPr>
          <w:rFonts w:ascii="標楷體" w:eastAsia="標楷體" w:hAnsi="標楷體"/>
          <w:color w:val="990000"/>
          <w:sz w:val="26"/>
          <w:szCs w:val="26"/>
        </w:rPr>
      </w:pPr>
      <w:r w:rsidRPr="00FB418B">
        <w:rPr>
          <w:rFonts w:ascii="標楷體" w:eastAsia="標楷體" w:hAnsi="標楷體" w:hint="eastAsia"/>
          <w:sz w:val="26"/>
          <w:szCs w:val="26"/>
        </w:rPr>
        <w:t>【</w:t>
      </w:r>
      <w:hyperlink w:anchor="_參考文獻" w:history="1">
        <w:r w:rsidRPr="00FB418B">
          <w:rPr>
            <w:rStyle w:val="a7"/>
            <w:rFonts w:ascii="標楷體" w:eastAsia="標楷體" w:hAnsi="標楷體" w:hint="eastAsia"/>
            <w:sz w:val="26"/>
            <w:szCs w:val="26"/>
          </w:rPr>
          <w:t>參考文獻</w:t>
        </w:r>
      </w:hyperlink>
      <w:r w:rsidRPr="00FB418B">
        <w:rPr>
          <w:rFonts w:ascii="標楷體" w:eastAsia="標楷體" w:hAnsi="標楷體" w:hint="eastAsia"/>
          <w:sz w:val="26"/>
          <w:szCs w:val="26"/>
        </w:rPr>
        <w:t>】</w:t>
      </w:r>
    </w:p>
    <w:p w14:paraId="1430F0D3" w14:textId="77777777" w:rsidR="000B343B" w:rsidRPr="00FB418B" w:rsidRDefault="00AE1E89" w:rsidP="000B343B">
      <w:pPr>
        <w:spacing w:line="0" w:lineRule="atLeast"/>
        <w:ind w:firstLineChars="1750" w:firstLine="4200"/>
        <w:rPr>
          <w:rFonts w:ascii="標楷體" w:eastAsia="標楷體" w:hAnsi="標楷體"/>
          <w:sz w:val="26"/>
          <w:szCs w:val="26"/>
        </w:rPr>
      </w:pPr>
      <w:r w:rsidRPr="00CD2BBE">
        <w:rPr>
          <w:rFonts w:ascii="標楷體" w:eastAsia="標楷體" w:hAnsi="標楷體" w:hint="eastAsia"/>
          <w:sz w:val="24"/>
        </w:rPr>
        <w:t>。。。。。。。。。。。。。。。。。。</w:t>
      </w:r>
      <w:hyperlink w:anchor="a目次" w:history="1">
        <w:r w:rsidRPr="00AE1E89">
          <w:rPr>
            <w:rStyle w:val="a7"/>
            <w:rFonts w:ascii="標楷體" w:eastAsia="標楷體" w:hAnsi="標楷體"/>
            <w:sz w:val="22"/>
          </w:rPr>
          <w:t>回目次</w:t>
        </w:r>
      </w:hyperlink>
      <w:r w:rsidRPr="00AE1E89">
        <w:rPr>
          <w:rFonts w:ascii="標楷體" w:eastAsia="標楷體" w:hAnsi="標楷體"/>
          <w:color w:val="808000"/>
          <w:sz w:val="22"/>
        </w:rPr>
        <w:t>〉〉</w:t>
      </w:r>
    </w:p>
    <w:p w14:paraId="34938DD1" w14:textId="77777777" w:rsidR="000B343B" w:rsidRPr="00FB418B" w:rsidRDefault="000B343B" w:rsidP="00FB418B">
      <w:pPr>
        <w:pStyle w:val="11"/>
      </w:pPr>
      <w:bookmarkStart w:id="4" w:name="_壹、前言"/>
      <w:bookmarkEnd w:id="4"/>
      <w:r w:rsidRPr="00FB418B">
        <w:t>壹、前言</w:t>
      </w:r>
    </w:p>
    <w:p w14:paraId="1BB4697D" w14:textId="77777777" w:rsidR="000B343B" w:rsidRPr="00FB418B" w:rsidRDefault="00FB418B" w:rsidP="00FB418B">
      <w:pPr>
        <w:jc w:val="both"/>
        <w:rPr>
          <w:rFonts w:ascii="標楷體" w:eastAsia="標楷體" w:hAnsi="標楷體"/>
          <w:sz w:val="26"/>
          <w:szCs w:val="26"/>
        </w:rPr>
      </w:pPr>
      <w:r>
        <w:rPr>
          <w:rFonts w:ascii="標楷體" w:eastAsia="標楷體" w:hAnsi="標楷體"/>
          <w:sz w:val="26"/>
          <w:szCs w:val="26"/>
        </w:rPr>
        <w:t xml:space="preserve">　　</w:t>
      </w:r>
      <w:r w:rsidR="000B343B" w:rsidRPr="00FB418B">
        <w:rPr>
          <w:rFonts w:ascii="標楷體" w:eastAsia="標楷體" w:hAnsi="標楷體"/>
          <w:sz w:val="26"/>
          <w:szCs w:val="26"/>
        </w:rPr>
        <w:t>人權是指人與生俱來的基本權利和自由，只要身為人類，便擁有人權</w:t>
      </w:r>
      <w:r w:rsidR="000B343B" w:rsidRPr="00775A29">
        <w:rPr>
          <w:rStyle w:val="af7"/>
          <w:rFonts w:ascii="Arial Unicode MS" w:hAnsi="Arial Unicode MS"/>
          <w:color w:val="FF6600"/>
          <w:szCs w:val="26"/>
        </w:rPr>
        <w:footnoteReference w:id="3"/>
      </w:r>
      <w:r w:rsidR="000B343B" w:rsidRPr="00FB418B">
        <w:rPr>
          <w:rFonts w:ascii="標楷體" w:eastAsia="標楷體" w:hAnsi="標楷體"/>
          <w:sz w:val="26"/>
          <w:szCs w:val="26"/>
        </w:rPr>
        <w:t>。何謂人權？人權(Human rights)係描述人類行為中之道德原則或規範(moral principles or norms)之特定標準(certain standards of human behaviour)，人權經常受到國內法與國際法(are regularly in municipal and international law)中之自然及法律權利之保護(protected as natural and legal rights)</w:t>
      </w:r>
      <w:r w:rsidR="000B343B" w:rsidRPr="00775A29">
        <w:rPr>
          <w:rStyle w:val="af7"/>
          <w:rFonts w:ascii="Arial Unicode MS" w:hAnsi="Arial Unicode MS"/>
          <w:color w:val="FF6600"/>
          <w:szCs w:val="26"/>
        </w:rPr>
        <w:footnoteReference w:id="4"/>
      </w:r>
      <w:r w:rsidR="000B343B" w:rsidRPr="00FB418B">
        <w:rPr>
          <w:rFonts w:ascii="標楷體" w:eastAsia="標楷體" w:hAnsi="標楷體"/>
          <w:sz w:val="26"/>
          <w:szCs w:val="26"/>
        </w:rPr>
        <w:t>。</w:t>
      </w:r>
      <w:r w:rsidR="000B343B" w:rsidRPr="005A0632">
        <w:rPr>
          <w:rStyle w:val="afc"/>
          <w:rFonts w:ascii="標楷體" w:eastAsia="標楷體" w:hAnsi="標楷體"/>
          <w:b w:val="0"/>
          <w:sz w:val="26"/>
          <w:szCs w:val="26"/>
          <w:shd w:val="clear" w:color="auto" w:fill="FFFFFF"/>
        </w:rPr>
        <w:t>復次，</w:t>
      </w:r>
      <w:r w:rsidR="000B343B" w:rsidRPr="005A0632">
        <w:rPr>
          <w:rFonts w:ascii="標楷體" w:eastAsia="標楷體" w:hAnsi="標楷體"/>
          <w:b/>
          <w:sz w:val="26"/>
          <w:szCs w:val="26"/>
          <w:lang w:eastAsia="zh-CN"/>
        </w:rPr>
        <w:t>「</w:t>
      </w:r>
      <w:r w:rsidR="000B343B" w:rsidRPr="005A0632">
        <w:rPr>
          <w:rStyle w:val="afc"/>
          <w:rFonts w:ascii="標楷體" w:eastAsia="標楷體" w:hAnsi="標楷體"/>
          <w:b w:val="0"/>
          <w:sz w:val="26"/>
          <w:szCs w:val="26"/>
          <w:shd w:val="clear" w:color="auto" w:fill="FFFFFF"/>
        </w:rPr>
        <w:t>平等</w:t>
      </w:r>
      <w:r w:rsidR="000B343B" w:rsidRPr="005A0632">
        <w:rPr>
          <w:rFonts w:ascii="標楷體" w:eastAsia="標楷體" w:hAnsi="標楷體"/>
          <w:b/>
          <w:sz w:val="26"/>
          <w:szCs w:val="26"/>
          <w:lang w:eastAsia="zh-CN"/>
        </w:rPr>
        <w:t>」</w:t>
      </w:r>
      <w:r w:rsidR="000B343B" w:rsidRPr="005A0632">
        <w:rPr>
          <w:rStyle w:val="afc"/>
          <w:rFonts w:ascii="標楷體" w:eastAsia="標楷體" w:hAnsi="標楷體"/>
          <w:b w:val="0"/>
          <w:sz w:val="26"/>
          <w:szCs w:val="26"/>
          <w:shd w:val="clear" w:color="auto" w:fill="FFFFFF"/>
        </w:rPr>
        <w:t>又是人權最重要精神</w:t>
      </w:r>
      <w:r w:rsidR="000B343B" w:rsidRPr="00FB418B">
        <w:rPr>
          <w:rFonts w:ascii="標楷體" w:eastAsia="標楷體" w:hAnsi="標楷體"/>
          <w:sz w:val="26"/>
          <w:szCs w:val="26"/>
        </w:rPr>
        <w:t>，並</w:t>
      </w:r>
      <w:r w:rsidR="000B343B" w:rsidRPr="00FB418B">
        <w:rPr>
          <w:rFonts w:ascii="標楷體" w:eastAsia="標楷體" w:hAnsi="標楷體"/>
          <w:sz w:val="26"/>
          <w:szCs w:val="26"/>
          <w:lang w:eastAsia="zh-CN"/>
        </w:rPr>
        <w:t>以「人性尊嚴」為核心</w:t>
      </w:r>
      <w:r w:rsidR="000B343B" w:rsidRPr="00FB418B">
        <w:rPr>
          <w:rFonts w:ascii="標楷體" w:eastAsia="標楷體" w:hAnsi="標楷體"/>
          <w:sz w:val="26"/>
          <w:szCs w:val="26"/>
        </w:rPr>
        <w:t>，1948年《</w:t>
      </w:r>
      <w:r w:rsidR="000B343B" w:rsidRPr="00FB418B">
        <w:rPr>
          <w:rFonts w:ascii="標楷體" w:eastAsia="標楷體" w:hAnsi="標楷體"/>
          <w:sz w:val="26"/>
          <w:szCs w:val="26"/>
          <w:shd w:val="clear" w:color="auto" w:fill="FFFFFF"/>
        </w:rPr>
        <w:t>世界人權宣言</w:t>
      </w:r>
      <w:r w:rsidR="000B343B" w:rsidRPr="00FB418B">
        <w:rPr>
          <w:rFonts w:ascii="標楷體" w:eastAsia="標楷體" w:hAnsi="標楷體"/>
          <w:sz w:val="26"/>
          <w:szCs w:val="26"/>
        </w:rPr>
        <w:t>》</w:t>
      </w:r>
      <w:hyperlink r:id="rId10" w:anchor="a1" w:history="1">
        <w:r w:rsidR="000B343B" w:rsidRPr="005F08D0">
          <w:rPr>
            <w:rStyle w:val="a7"/>
            <w:rFonts w:ascii="標楷體" w:eastAsia="標楷體" w:hAnsi="標楷體"/>
            <w:sz w:val="26"/>
            <w:szCs w:val="26"/>
            <w:shd w:val="clear" w:color="auto" w:fill="FFFFFF"/>
          </w:rPr>
          <w:t>第1條</w:t>
        </w:r>
      </w:hyperlink>
      <w:r w:rsidR="000B343B" w:rsidRPr="00FB418B">
        <w:rPr>
          <w:rFonts w:ascii="標楷體" w:eastAsia="標楷體" w:hAnsi="標楷體"/>
          <w:sz w:val="26"/>
          <w:szCs w:val="26"/>
          <w:shd w:val="clear" w:color="auto" w:fill="FFFFFF"/>
        </w:rPr>
        <w:t>開宗明義：「人皆生而自由；在尊嚴及權利上均各平等。人人各賦有理性良心，誠應和睦相處，情同手足。」</w:t>
      </w:r>
      <w:r w:rsidR="000B343B" w:rsidRPr="00775A29">
        <w:rPr>
          <w:rStyle w:val="af7"/>
          <w:rFonts w:ascii="Arial Unicode MS" w:hAnsi="Arial Unicode MS"/>
          <w:color w:val="FF6600"/>
          <w:szCs w:val="26"/>
          <w:shd w:val="clear" w:color="auto" w:fill="FFFFFF"/>
        </w:rPr>
        <w:footnoteReference w:id="5"/>
      </w:r>
      <w:r w:rsidR="000B343B" w:rsidRPr="00FB418B">
        <w:rPr>
          <w:rFonts w:ascii="標楷體" w:eastAsia="標楷體" w:hAnsi="標楷體"/>
          <w:sz w:val="26"/>
          <w:szCs w:val="26"/>
          <w:shd w:val="clear" w:color="auto" w:fill="FFFFFF"/>
        </w:rPr>
        <w:t>有學者</w:t>
      </w:r>
      <w:r w:rsidR="000B343B" w:rsidRPr="00FB418B">
        <w:rPr>
          <w:rFonts w:ascii="標楷體" w:eastAsia="標楷體" w:hAnsi="標楷體"/>
          <w:sz w:val="26"/>
          <w:szCs w:val="26"/>
          <w:lang w:eastAsia="zh-CN"/>
        </w:rPr>
        <w:t>認</w:t>
      </w:r>
      <w:r w:rsidR="000B343B" w:rsidRPr="00FB418B">
        <w:rPr>
          <w:rFonts w:ascii="標楷體" w:eastAsia="標楷體" w:hAnsi="標楷體"/>
          <w:sz w:val="26"/>
          <w:szCs w:val="26"/>
          <w:lang w:eastAsia="zh-CN"/>
        </w:rPr>
        <w:lastRenderedPageBreak/>
        <w:t>為人權概念乃西方文明的產物，</w:t>
      </w:r>
      <w:r w:rsidR="000B343B" w:rsidRPr="00FB418B">
        <w:rPr>
          <w:rFonts w:ascii="標楷體" w:eastAsia="標楷體" w:hAnsi="標楷體"/>
          <w:sz w:val="26"/>
          <w:szCs w:val="26"/>
        </w:rPr>
        <w:t>不過條文中</w:t>
      </w:r>
      <w:r w:rsidR="000B343B" w:rsidRPr="00FB418B">
        <w:rPr>
          <w:rFonts w:ascii="標楷體" w:eastAsia="標楷體" w:hAnsi="標楷體"/>
          <w:sz w:val="26"/>
          <w:szCs w:val="26"/>
          <w:shd w:val="clear" w:color="auto" w:fill="FFFFFF"/>
        </w:rPr>
        <w:t>人人各賦有理性良心之</w:t>
      </w:r>
      <w:r w:rsidR="000B343B" w:rsidRPr="00FB418B">
        <w:rPr>
          <w:rFonts w:ascii="標楷體" w:eastAsia="標楷體" w:hAnsi="標楷體"/>
          <w:sz w:val="26"/>
          <w:szCs w:val="26"/>
          <w:lang w:eastAsia="zh-CN"/>
        </w:rPr>
        <w:t>「良心」（conscience）用語，當時，即是採</w:t>
      </w:r>
      <w:r w:rsidR="000B343B" w:rsidRPr="00FB418B">
        <w:rPr>
          <w:rFonts w:ascii="標楷體" w:eastAsia="標楷體" w:hAnsi="標楷體"/>
          <w:sz w:val="26"/>
          <w:szCs w:val="26"/>
        </w:rPr>
        <w:t>中華民國代表</w:t>
      </w:r>
      <w:r w:rsidR="000B343B" w:rsidRPr="00FB418B">
        <w:rPr>
          <w:rFonts w:ascii="標楷體" w:eastAsia="標楷體" w:hAnsi="標楷體"/>
          <w:sz w:val="26"/>
          <w:szCs w:val="26"/>
          <w:lang w:eastAsia="zh-CN"/>
        </w:rPr>
        <w:t>張彭春君之良善建議，良心一詞，係張彭春君認為其可代表</w:t>
      </w:r>
      <w:r w:rsidR="000B343B" w:rsidRPr="00FB418B">
        <w:rPr>
          <w:rFonts w:ascii="標楷體" w:eastAsia="標楷體" w:hAnsi="標楷體"/>
          <w:sz w:val="26"/>
          <w:szCs w:val="26"/>
        </w:rPr>
        <w:t>亞洲</w:t>
      </w:r>
      <w:r w:rsidR="000B343B" w:rsidRPr="00FB418B">
        <w:rPr>
          <w:rFonts w:ascii="標楷體" w:eastAsia="標楷體" w:hAnsi="標楷體"/>
          <w:sz w:val="26"/>
          <w:szCs w:val="26"/>
          <w:lang w:eastAsia="zh-CN"/>
        </w:rPr>
        <w:t>儒家之核心價值觀，故建議聯合國大會加入之</w:t>
      </w:r>
      <w:r w:rsidR="000B343B" w:rsidRPr="006C0D5C">
        <w:rPr>
          <w:rStyle w:val="af7"/>
          <w:rFonts w:ascii="Arial Unicode MS" w:hAnsi="Arial Unicode MS"/>
          <w:color w:val="FF6600"/>
          <w:szCs w:val="26"/>
        </w:rPr>
        <w:footnoteReference w:id="6"/>
      </w:r>
      <w:r w:rsidR="000B343B" w:rsidRPr="00FB418B">
        <w:rPr>
          <w:rFonts w:ascii="標楷體" w:eastAsia="標楷體" w:hAnsi="標楷體"/>
          <w:sz w:val="26"/>
          <w:szCs w:val="26"/>
        </w:rPr>
        <w:t>，以東方觀點解釋：人權是一顆同理之心，將心比心、平等的對待每一個人</w:t>
      </w:r>
      <w:r w:rsidR="000B343B" w:rsidRPr="006C0D5C">
        <w:rPr>
          <w:rStyle w:val="af7"/>
          <w:rFonts w:ascii="Arial Unicode MS" w:hAnsi="Arial Unicode MS"/>
          <w:color w:val="FF6600"/>
          <w:szCs w:val="26"/>
        </w:rPr>
        <w:footnoteReference w:id="7"/>
      </w:r>
      <w:r w:rsidR="000B343B" w:rsidRPr="00FB418B">
        <w:rPr>
          <w:rFonts w:ascii="標楷體" w:eastAsia="標楷體" w:hAnsi="標楷體"/>
          <w:sz w:val="26"/>
          <w:szCs w:val="26"/>
        </w:rPr>
        <w:t>，使本文想到人在公門好修行，尤其警察身為第一線執法人員及人民褓姆，更應將心比心為民服務</w:t>
      </w:r>
      <w:r w:rsidR="000B343B" w:rsidRPr="006C0D5C">
        <w:rPr>
          <w:rStyle w:val="af7"/>
          <w:rFonts w:ascii="Arial Unicode MS" w:hAnsi="Arial Unicode MS"/>
          <w:color w:val="FF6600"/>
          <w:szCs w:val="26"/>
        </w:rPr>
        <w:footnoteReference w:id="8"/>
      </w:r>
      <w:r w:rsidR="000B343B" w:rsidRPr="00FB418B">
        <w:rPr>
          <w:rFonts w:ascii="標楷體" w:eastAsia="標楷體" w:hAnsi="標楷體"/>
          <w:sz w:val="26"/>
          <w:szCs w:val="26"/>
        </w:rPr>
        <w:t>，猶如擺渡人角色。</w:t>
      </w:r>
    </w:p>
    <w:p w14:paraId="733F9CBA" w14:textId="77777777" w:rsidR="000B343B" w:rsidRPr="00FB418B" w:rsidRDefault="00FB418B" w:rsidP="00FB418B">
      <w:pPr>
        <w:pStyle w:val="Default"/>
        <w:spacing w:line="0" w:lineRule="atLeast"/>
        <w:rPr>
          <w:rFonts w:hAnsi="標楷體"/>
          <w:sz w:val="26"/>
          <w:szCs w:val="26"/>
        </w:rPr>
      </w:pPr>
      <w:r>
        <w:rPr>
          <w:rFonts w:hAnsi="標楷體"/>
          <w:color w:val="auto"/>
          <w:sz w:val="26"/>
          <w:szCs w:val="26"/>
        </w:rPr>
        <w:t xml:space="preserve">　　</w:t>
      </w:r>
      <w:hyperlink r:id="rId11" w:history="1">
        <w:r w:rsidR="000B343B" w:rsidRPr="00FB418B">
          <w:rPr>
            <w:rFonts w:hAnsi="標楷體"/>
            <w:color w:val="auto"/>
            <w:sz w:val="26"/>
            <w:szCs w:val="26"/>
          </w:rPr>
          <w:t>了解人權是保護人權之第一步</w:t>
        </w:r>
      </w:hyperlink>
      <w:r w:rsidR="000B343B" w:rsidRPr="00FB418B">
        <w:rPr>
          <w:rFonts w:hAnsi="標楷體"/>
          <w:color w:val="auto"/>
          <w:sz w:val="26"/>
          <w:szCs w:val="26"/>
        </w:rPr>
        <w:t>，2011年《聯合國人權教育和培訓宣言》第1條第2項重申：「根據人權之普世性、不可分割和相互依存之原則，人權教育和培訓是促進人人享有之所有人權和基本自由得到普遍尊重和遵守之關鍵</w:t>
      </w:r>
      <w:r w:rsidR="000B343B" w:rsidRPr="00FB418B">
        <w:rPr>
          <w:rFonts w:hAnsi="標楷體"/>
          <w:color w:val="auto"/>
          <w:sz w:val="26"/>
          <w:szCs w:val="26"/>
          <w:lang w:eastAsia="zh-CN"/>
        </w:rPr>
        <w:t>。</w:t>
      </w:r>
      <w:r w:rsidR="000B343B" w:rsidRPr="00FB418B">
        <w:rPr>
          <w:rFonts w:hAnsi="標楷體"/>
          <w:color w:val="auto"/>
          <w:sz w:val="26"/>
          <w:szCs w:val="26"/>
        </w:rPr>
        <w:t>」</w:t>
      </w:r>
      <w:r w:rsidR="000B343B" w:rsidRPr="006C0D5C">
        <w:rPr>
          <w:rStyle w:val="af7"/>
          <w:rFonts w:ascii="Arial Unicode MS" w:eastAsia="新細明體" w:hAnsi="Arial Unicode MS"/>
          <w:color w:val="FF6600"/>
          <w:kern w:val="2"/>
          <w:sz w:val="20"/>
          <w:szCs w:val="26"/>
        </w:rPr>
        <w:footnoteReference w:id="9"/>
      </w:r>
      <w:r w:rsidR="000B343B" w:rsidRPr="00FB418B">
        <w:rPr>
          <w:rFonts w:hAnsi="標楷體"/>
          <w:color w:val="auto"/>
          <w:sz w:val="26"/>
          <w:szCs w:val="26"/>
        </w:rPr>
        <w:t>另第3條第1項提及：「人權教育和培訓是終生的，涉及所有年齡層。」</w:t>
      </w:r>
      <w:r w:rsidR="000B343B" w:rsidRPr="006C0D5C">
        <w:rPr>
          <w:rStyle w:val="af7"/>
          <w:rFonts w:ascii="Arial Unicode MS" w:eastAsia="新細明體" w:hAnsi="Arial Unicode MS"/>
          <w:color w:val="FF6600"/>
          <w:kern w:val="2"/>
          <w:sz w:val="20"/>
          <w:szCs w:val="26"/>
        </w:rPr>
        <w:footnoteReference w:id="10"/>
      </w:r>
      <w:r w:rsidR="000B343B" w:rsidRPr="00FB418B">
        <w:rPr>
          <w:rFonts w:hAnsi="標楷體"/>
          <w:color w:val="auto"/>
          <w:sz w:val="26"/>
          <w:szCs w:val="26"/>
        </w:rPr>
        <w:t>所以聯合國大會將1995-2004年訂為「人權教育十年」，並於</w:t>
      </w:r>
      <w:r w:rsidR="000B343B" w:rsidRPr="00FB418B">
        <w:rPr>
          <w:rFonts w:hAnsi="標楷體"/>
          <w:color w:val="auto"/>
          <w:sz w:val="26"/>
          <w:szCs w:val="26"/>
          <w:lang w:eastAsia="zh-Hans"/>
        </w:rPr>
        <w:t>2004年12月10日，聯合國</w:t>
      </w:r>
      <w:r w:rsidR="000B343B" w:rsidRPr="00FB418B">
        <w:rPr>
          <w:rFonts w:hAnsi="標楷體"/>
          <w:color w:val="auto"/>
          <w:sz w:val="26"/>
          <w:szCs w:val="26"/>
        </w:rPr>
        <w:t>又</w:t>
      </w:r>
      <w:r w:rsidR="000B343B" w:rsidRPr="00FB418B">
        <w:rPr>
          <w:rFonts w:hAnsi="標楷體"/>
          <w:color w:val="auto"/>
          <w:sz w:val="26"/>
          <w:szCs w:val="26"/>
          <w:lang w:eastAsia="zh-Hans"/>
        </w:rPr>
        <w:t>發表了三階段世界人權教育計畫來增進各</w:t>
      </w:r>
      <w:r w:rsidR="000B343B" w:rsidRPr="00FB418B">
        <w:rPr>
          <w:rFonts w:hAnsi="標楷體"/>
          <w:color w:val="auto"/>
          <w:sz w:val="26"/>
          <w:szCs w:val="26"/>
        </w:rPr>
        <w:t>國</w:t>
      </w:r>
      <w:r w:rsidR="000B343B" w:rsidRPr="00FB418B">
        <w:rPr>
          <w:rFonts w:hAnsi="標楷體"/>
          <w:color w:val="auto"/>
          <w:sz w:val="26"/>
          <w:szCs w:val="26"/>
          <w:lang w:eastAsia="zh-Hans"/>
        </w:rPr>
        <w:t>實行人權教育</w:t>
      </w:r>
      <w:r w:rsidR="000B343B" w:rsidRPr="006C0D5C">
        <w:rPr>
          <w:rStyle w:val="af7"/>
          <w:rFonts w:ascii="Arial Unicode MS" w:eastAsia="新細明體" w:hAnsi="Arial Unicode MS"/>
          <w:color w:val="FF6600"/>
          <w:kern w:val="2"/>
          <w:sz w:val="20"/>
          <w:szCs w:val="26"/>
          <w:lang w:eastAsia="zh-Hans"/>
        </w:rPr>
        <w:footnoteReference w:id="11"/>
      </w:r>
      <w:r w:rsidR="000B343B" w:rsidRPr="00FB418B">
        <w:rPr>
          <w:rFonts w:hAnsi="標楷體"/>
          <w:color w:val="auto"/>
          <w:sz w:val="26"/>
          <w:szCs w:val="26"/>
        </w:rPr>
        <w:t>，其中</w:t>
      </w:r>
      <w:r w:rsidR="000B343B" w:rsidRPr="00FB418B">
        <w:rPr>
          <w:rFonts w:hAnsi="標楷體"/>
          <w:color w:val="auto"/>
          <w:sz w:val="26"/>
          <w:szCs w:val="26"/>
          <w:lang w:eastAsia="zh-Hans"/>
        </w:rPr>
        <w:t>第二階段（2010</w:t>
      </w:r>
      <w:r w:rsidR="000B343B" w:rsidRPr="00FB418B">
        <w:rPr>
          <w:rFonts w:hAnsi="標楷體"/>
          <w:color w:val="auto"/>
          <w:sz w:val="26"/>
          <w:szCs w:val="26"/>
        </w:rPr>
        <w:t>-</w:t>
      </w:r>
      <w:r w:rsidR="000B343B" w:rsidRPr="00FB418B">
        <w:rPr>
          <w:rFonts w:hAnsi="標楷體"/>
          <w:color w:val="auto"/>
          <w:sz w:val="26"/>
          <w:szCs w:val="26"/>
          <w:lang w:eastAsia="zh-Hans"/>
        </w:rPr>
        <w:t>2014</w:t>
      </w:r>
      <w:r w:rsidR="000B343B" w:rsidRPr="00FB418B">
        <w:rPr>
          <w:rFonts w:hAnsi="標楷體"/>
          <w:color w:val="auto"/>
          <w:sz w:val="26"/>
          <w:szCs w:val="26"/>
        </w:rPr>
        <w:t>年</w:t>
      </w:r>
      <w:r w:rsidR="000B343B" w:rsidRPr="00FB418B">
        <w:rPr>
          <w:rFonts w:hAnsi="標楷體"/>
          <w:color w:val="auto"/>
          <w:sz w:val="26"/>
          <w:szCs w:val="26"/>
          <w:lang w:eastAsia="zh-Hans"/>
        </w:rPr>
        <w:t>）要求</w:t>
      </w:r>
      <w:r w:rsidR="000B343B" w:rsidRPr="00FB418B">
        <w:rPr>
          <w:rFonts w:hAnsi="標楷體"/>
          <w:color w:val="auto"/>
          <w:sz w:val="26"/>
          <w:szCs w:val="26"/>
        </w:rPr>
        <w:t>各國</w:t>
      </w:r>
      <w:r w:rsidR="000B343B" w:rsidRPr="00FB418B">
        <w:rPr>
          <w:rFonts w:hAnsi="標楷體"/>
          <w:color w:val="auto"/>
          <w:sz w:val="26"/>
          <w:szCs w:val="26"/>
          <w:lang w:eastAsia="zh-Hans"/>
        </w:rPr>
        <w:t>高等教育</w:t>
      </w:r>
      <w:r w:rsidR="000B343B" w:rsidRPr="00FB418B">
        <w:rPr>
          <w:rFonts w:hAnsi="標楷體"/>
          <w:color w:val="auto"/>
          <w:sz w:val="26"/>
          <w:szCs w:val="26"/>
        </w:rPr>
        <w:t>要落實</w:t>
      </w:r>
      <w:r w:rsidR="000B343B" w:rsidRPr="00FB418B">
        <w:rPr>
          <w:rFonts w:hAnsi="標楷體"/>
          <w:color w:val="auto"/>
          <w:sz w:val="26"/>
          <w:szCs w:val="26"/>
          <w:lang w:eastAsia="zh-Hans"/>
        </w:rPr>
        <w:t>人權教育，亦即，整合人權教育到高等教育系統之中，並培育師資、教育人員、公務人員、軍警執法人員。植基於上述之</w:t>
      </w:r>
      <w:r w:rsidR="000B343B" w:rsidRPr="00FB418B">
        <w:rPr>
          <w:rFonts w:hAnsi="標楷體"/>
          <w:color w:val="auto"/>
          <w:sz w:val="26"/>
          <w:szCs w:val="26"/>
        </w:rPr>
        <w:t>2011年《聯合國人權教育和培訓宣言》，</w:t>
      </w:r>
      <w:r w:rsidR="000B343B" w:rsidRPr="00FB418B">
        <w:rPr>
          <w:rFonts w:hAnsi="標楷體"/>
          <w:color w:val="auto"/>
          <w:spacing w:val="10"/>
          <w:sz w:val="26"/>
          <w:szCs w:val="26"/>
          <w:shd w:val="clear" w:color="auto" w:fill="FFFFFF"/>
        </w:rPr>
        <w:t>本文另外一個目的，希望對警大及警專學生撒下</w:t>
      </w:r>
      <w:r w:rsidR="000B343B" w:rsidRPr="00FB418B">
        <w:rPr>
          <w:rFonts w:hAnsi="標楷體"/>
          <w:color w:val="auto"/>
          <w:sz w:val="26"/>
          <w:szCs w:val="26"/>
        </w:rPr>
        <w:t>人權教育之</w:t>
      </w:r>
      <w:r w:rsidR="000B343B" w:rsidRPr="00FB418B">
        <w:rPr>
          <w:rFonts w:hAnsi="標楷體"/>
          <w:color w:val="auto"/>
          <w:spacing w:val="10"/>
          <w:sz w:val="26"/>
          <w:szCs w:val="26"/>
          <w:shd w:val="clear" w:color="auto" w:fill="FFFFFF"/>
        </w:rPr>
        <w:t>種子，畢業後分發各單位(含警政署、海巡署、移民署、矯正署、國家安全局等)在執法過程中，應將最基本之人身自由人權擺在第一位，精進執法品質並依法行政，以</w:t>
      </w:r>
      <w:r w:rsidR="000B343B" w:rsidRPr="00FB418B">
        <w:rPr>
          <w:rFonts w:hAnsi="標楷體"/>
          <w:color w:val="auto"/>
          <w:sz w:val="26"/>
          <w:szCs w:val="26"/>
        </w:rPr>
        <w:t>同理心為民服務</w:t>
      </w:r>
      <w:r w:rsidR="000B343B" w:rsidRPr="00FB418B">
        <w:rPr>
          <w:rFonts w:hAnsi="標楷體"/>
          <w:color w:val="auto"/>
          <w:spacing w:val="10"/>
          <w:sz w:val="26"/>
          <w:szCs w:val="26"/>
          <w:shd w:val="clear" w:color="auto" w:fill="FFFFFF"/>
        </w:rPr>
        <w:t>，以免擔負刑事責任</w:t>
      </w:r>
      <w:r w:rsidR="000B343B" w:rsidRPr="00FB418B">
        <w:rPr>
          <w:rStyle w:val="af7"/>
          <w:rFonts w:ascii="Arial Unicode MS" w:eastAsia="新細明體" w:hAnsi="Arial Unicode MS"/>
          <w:color w:val="FF6600"/>
          <w:kern w:val="2"/>
          <w:sz w:val="20"/>
          <w:szCs w:val="26"/>
          <w:shd w:val="clear" w:color="auto" w:fill="FFFFFF"/>
        </w:rPr>
        <w:footnoteReference w:id="12"/>
      </w:r>
      <w:r w:rsidR="000B343B" w:rsidRPr="00FB418B">
        <w:rPr>
          <w:rFonts w:hAnsi="標楷體"/>
          <w:color w:val="auto"/>
          <w:spacing w:val="10"/>
          <w:sz w:val="26"/>
          <w:szCs w:val="26"/>
          <w:shd w:val="clear" w:color="auto" w:fill="FFFFFF"/>
        </w:rPr>
        <w:t>。</w:t>
      </w:r>
    </w:p>
    <w:p w14:paraId="6A6C6DE0" w14:textId="77777777" w:rsidR="000B343B" w:rsidRPr="00FB418B" w:rsidRDefault="00FB418B" w:rsidP="00FB418B">
      <w:pPr>
        <w:jc w:val="both"/>
        <w:rPr>
          <w:rFonts w:ascii="標楷體" w:eastAsia="標楷體" w:hAnsi="標楷體"/>
          <w:sz w:val="26"/>
          <w:szCs w:val="26"/>
        </w:rPr>
      </w:pPr>
      <w:r>
        <w:rPr>
          <w:rFonts w:ascii="標楷體" w:eastAsia="標楷體" w:hAnsi="標楷體"/>
          <w:sz w:val="26"/>
          <w:szCs w:val="26"/>
        </w:rPr>
        <w:t xml:space="preserve">　　</w:t>
      </w:r>
      <w:r w:rsidR="000B343B" w:rsidRPr="00FB418B">
        <w:rPr>
          <w:rFonts w:ascii="標楷體" w:eastAsia="標楷體" w:hAnsi="標楷體"/>
          <w:sz w:val="26"/>
          <w:szCs w:val="26"/>
        </w:rPr>
        <w:t>本文所指外來人口（包括：外國人、外配、陸配、港、澳人士、難民、無國籍人士，</w:t>
      </w:r>
      <w:r w:rsidR="000B343B" w:rsidRPr="00FB418B">
        <w:rPr>
          <w:rFonts w:ascii="標楷體" w:eastAsia="標楷體" w:hAnsi="標楷體"/>
          <w:sz w:val="26"/>
          <w:szCs w:val="26"/>
        </w:rPr>
        <w:lastRenderedPageBreak/>
        <w:t>但不包括具有中華民國國籍之國民），論及本國人及外國人區別，第一想到是</w:t>
      </w:r>
      <w:r w:rsidR="000B343B" w:rsidRPr="00FB418B">
        <w:rPr>
          <w:rFonts w:ascii="標楷體" w:eastAsia="標楷體" w:hAnsi="標楷體"/>
          <w:sz w:val="26"/>
          <w:szCs w:val="26"/>
          <w:lang w:eastAsia="zh-CN"/>
        </w:rPr>
        <w:t>國籍</w:t>
      </w:r>
      <w:r w:rsidR="000B343B" w:rsidRPr="006C0D5C">
        <w:rPr>
          <w:rStyle w:val="af7"/>
          <w:rFonts w:ascii="Arial Unicode MS" w:hAnsi="Arial Unicode MS"/>
          <w:color w:val="FF6600"/>
          <w:szCs w:val="26"/>
          <w:lang w:eastAsia="zh-CN"/>
        </w:rPr>
        <w:footnoteReference w:id="13"/>
      </w:r>
      <w:r w:rsidR="000B343B" w:rsidRPr="00FB418B">
        <w:rPr>
          <w:rFonts w:ascii="標楷體" w:eastAsia="標楷體" w:hAnsi="標楷體"/>
          <w:sz w:val="26"/>
          <w:szCs w:val="26"/>
        </w:rPr>
        <w:t>，</w:t>
      </w:r>
      <w:r w:rsidR="000B343B" w:rsidRPr="00FB418B">
        <w:rPr>
          <w:rFonts w:ascii="標楷體" w:eastAsia="標楷體" w:hAnsi="標楷體"/>
          <w:sz w:val="26"/>
          <w:szCs w:val="26"/>
          <w:lang w:eastAsia="zh-CN"/>
        </w:rPr>
        <w:t>國籍是國際法上之概念</w:t>
      </w:r>
      <w:r w:rsidR="000B343B" w:rsidRPr="00FB418B">
        <w:rPr>
          <w:rFonts w:ascii="標楷體" w:eastAsia="標楷體" w:hAnsi="標楷體"/>
          <w:sz w:val="26"/>
          <w:szCs w:val="26"/>
        </w:rPr>
        <w:t>，美國</w:t>
      </w:r>
      <w:r w:rsidR="000B343B" w:rsidRPr="00FB418B">
        <w:rPr>
          <w:rFonts w:ascii="標楷體" w:eastAsia="標楷體" w:hAnsi="標楷體"/>
          <w:sz w:val="26"/>
          <w:szCs w:val="26"/>
          <w:lang w:eastAsia="zh-CN"/>
        </w:rPr>
        <w:t>國際法</w:t>
      </w:r>
      <w:r w:rsidR="000B343B" w:rsidRPr="00FB418B">
        <w:rPr>
          <w:rFonts w:ascii="標楷體" w:eastAsia="標楷體" w:hAnsi="標楷體"/>
          <w:sz w:val="26"/>
          <w:szCs w:val="26"/>
        </w:rPr>
        <w:t>學者</w:t>
      </w:r>
      <w:r w:rsidR="000B343B" w:rsidRPr="00FB418B">
        <w:rPr>
          <w:rFonts w:ascii="標楷體" w:eastAsia="標楷體" w:hAnsi="標楷體"/>
          <w:sz w:val="26"/>
          <w:szCs w:val="26"/>
          <w:lang w:eastAsia="zh-CN"/>
        </w:rPr>
        <w:t>Fenwick</w:t>
      </w:r>
      <w:r w:rsidR="000B343B" w:rsidRPr="00FB418B">
        <w:rPr>
          <w:rFonts w:ascii="標楷體" w:eastAsia="標楷體" w:hAnsi="標楷體"/>
          <w:sz w:val="26"/>
          <w:szCs w:val="26"/>
        </w:rPr>
        <w:t>教授認為，是指</w:t>
      </w:r>
      <w:r w:rsidR="000B343B" w:rsidRPr="00FB418B">
        <w:rPr>
          <w:rFonts w:ascii="標楷體" w:eastAsia="標楷體" w:hAnsi="標楷體"/>
          <w:sz w:val="26"/>
          <w:szCs w:val="26"/>
          <w:lang w:eastAsia="zh-CN"/>
        </w:rPr>
        <w:t>個人與國家</w:t>
      </w:r>
      <w:r w:rsidR="000B343B" w:rsidRPr="00FB418B">
        <w:rPr>
          <w:rFonts w:ascii="標楷體" w:eastAsia="標楷體" w:hAnsi="標楷體"/>
          <w:sz w:val="26"/>
          <w:szCs w:val="26"/>
        </w:rPr>
        <w:t>之法律連結關係</w:t>
      </w:r>
      <w:r w:rsidR="000B343B" w:rsidRPr="00FB418B">
        <w:rPr>
          <w:rFonts w:ascii="標楷體" w:eastAsia="標楷體" w:hAnsi="標楷體"/>
          <w:sz w:val="26"/>
          <w:szCs w:val="26"/>
          <w:lang w:eastAsia="zh-CN"/>
        </w:rPr>
        <w:t>，使該個人具有該國資格，</w:t>
      </w:r>
      <w:r w:rsidR="000B343B" w:rsidRPr="00FB418B">
        <w:rPr>
          <w:rFonts w:ascii="標楷體" w:eastAsia="標楷體" w:hAnsi="標楷體"/>
          <w:sz w:val="26"/>
          <w:szCs w:val="26"/>
        </w:rPr>
        <w:t>亦即個人對國家發生權利及義務之根據</w:t>
      </w:r>
      <w:r w:rsidR="000B343B" w:rsidRPr="006C0D5C">
        <w:rPr>
          <w:rStyle w:val="af7"/>
          <w:rFonts w:ascii="Arial Unicode MS" w:hAnsi="Arial Unicode MS"/>
          <w:color w:val="FF6600"/>
          <w:szCs w:val="26"/>
        </w:rPr>
        <w:footnoteReference w:id="14"/>
      </w:r>
      <w:r w:rsidR="000B343B" w:rsidRPr="00FB418B">
        <w:rPr>
          <w:rFonts w:ascii="標楷體" w:eastAsia="標楷體" w:hAnsi="標楷體"/>
          <w:sz w:val="26"/>
          <w:szCs w:val="26"/>
        </w:rPr>
        <w:t>。另「外國人」一詞</w:t>
      </w:r>
      <w:r w:rsidR="000B343B" w:rsidRPr="00FB418B">
        <w:rPr>
          <w:rFonts w:ascii="標楷體" w:eastAsia="標楷體" w:hAnsi="標楷體"/>
          <w:sz w:val="26"/>
          <w:szCs w:val="26"/>
          <w:lang w:eastAsia="zh-CN"/>
        </w:rPr>
        <w:t>，國際法</w:t>
      </w:r>
      <w:r w:rsidR="000B343B" w:rsidRPr="00FB418B">
        <w:rPr>
          <w:rFonts w:ascii="標楷體" w:eastAsia="標楷體" w:hAnsi="標楷體"/>
          <w:sz w:val="26"/>
          <w:szCs w:val="26"/>
        </w:rPr>
        <w:t>學者A.H.Roth在其「</w:t>
      </w:r>
      <w:r w:rsidR="000B343B" w:rsidRPr="00FB418B">
        <w:rPr>
          <w:rStyle w:val="notranslate"/>
          <w:rFonts w:ascii="標楷體" w:eastAsia="標楷體" w:hAnsi="標楷體"/>
          <w:sz w:val="26"/>
          <w:szCs w:val="26"/>
        </w:rPr>
        <w:t>適用於外國人的最低國際法標準」一書</w:t>
      </w:r>
      <w:r w:rsidR="000B343B" w:rsidRPr="00FB418B">
        <w:rPr>
          <w:rFonts w:ascii="標楷體" w:eastAsia="標楷體" w:hAnsi="標楷體"/>
          <w:sz w:val="26"/>
          <w:szCs w:val="26"/>
        </w:rPr>
        <w:t>認為，外國人以法律地位而言</w:t>
      </w:r>
      <w:r w:rsidR="000B343B" w:rsidRPr="00FB418B">
        <w:rPr>
          <w:rFonts w:ascii="標楷體" w:eastAsia="標楷體" w:hAnsi="標楷體"/>
          <w:sz w:val="26"/>
          <w:szCs w:val="26"/>
          <w:lang w:eastAsia="zh-CN"/>
        </w:rPr>
        <w:t>，</w:t>
      </w:r>
      <w:r w:rsidR="000B343B" w:rsidRPr="00FB418B">
        <w:rPr>
          <w:rFonts w:ascii="標楷體" w:eastAsia="標楷體" w:hAnsi="標楷體"/>
          <w:sz w:val="26"/>
          <w:szCs w:val="26"/>
        </w:rPr>
        <w:t>係指住在某個國家但不具有該國籍者</w:t>
      </w:r>
      <w:r w:rsidR="000B343B" w:rsidRPr="006C0D5C">
        <w:rPr>
          <w:rStyle w:val="af7"/>
          <w:rFonts w:ascii="Arial Unicode MS" w:hAnsi="Arial Unicode MS"/>
          <w:color w:val="FF6600"/>
          <w:szCs w:val="26"/>
        </w:rPr>
        <w:footnoteReference w:id="15"/>
      </w:r>
      <w:r w:rsidR="000B343B" w:rsidRPr="00FB418B">
        <w:rPr>
          <w:rFonts w:ascii="標楷體" w:eastAsia="標楷體" w:hAnsi="標楷體"/>
          <w:sz w:val="26"/>
          <w:szCs w:val="26"/>
        </w:rPr>
        <w:t>。舉</w:t>
      </w:r>
      <w:r w:rsidR="000B343B" w:rsidRPr="00FB418B">
        <w:rPr>
          <w:rFonts w:ascii="標楷體" w:eastAsia="標楷體" w:hAnsi="標楷體"/>
          <w:kern w:val="0"/>
          <w:sz w:val="26"/>
          <w:szCs w:val="26"/>
        </w:rPr>
        <w:t>美國《移民與國籍法</w:t>
      </w:r>
      <w:r w:rsidR="000B343B" w:rsidRPr="00FB418B">
        <w:rPr>
          <w:rFonts w:ascii="標楷體" w:eastAsia="標楷體" w:hAnsi="標楷體"/>
          <w:kern w:val="0"/>
          <w:sz w:val="26"/>
          <w:szCs w:val="26"/>
          <w:lang w:eastAsia="zh-CN"/>
        </w:rPr>
        <w:t>》（Immigration and Nationality Act）</w:t>
      </w:r>
      <w:r w:rsidR="000B343B" w:rsidRPr="00FB418B">
        <w:rPr>
          <w:rFonts w:ascii="標楷體" w:eastAsia="標楷體" w:hAnsi="標楷體"/>
          <w:kern w:val="0"/>
          <w:sz w:val="26"/>
          <w:szCs w:val="26"/>
        </w:rPr>
        <w:t>，該法所謂外國人(</w:t>
      </w:r>
      <w:r w:rsidR="000B343B" w:rsidRPr="00FB418B">
        <w:rPr>
          <w:rFonts w:ascii="標楷體" w:eastAsia="標楷體" w:hAnsi="標楷體"/>
          <w:sz w:val="26"/>
          <w:szCs w:val="26"/>
        </w:rPr>
        <w:t>alien</w:t>
      </w:r>
      <w:r w:rsidR="000B343B" w:rsidRPr="00FB418B">
        <w:rPr>
          <w:rFonts w:ascii="標楷體" w:eastAsia="標楷體" w:hAnsi="標楷體"/>
          <w:kern w:val="0"/>
          <w:sz w:val="26"/>
          <w:szCs w:val="26"/>
        </w:rPr>
        <w:t>)，是指不是美國公民（citizen）或國民（national）之任何人</w:t>
      </w:r>
      <w:r w:rsidR="000B343B" w:rsidRPr="006C0D5C">
        <w:rPr>
          <w:rStyle w:val="af7"/>
          <w:rFonts w:ascii="Arial Unicode MS" w:hAnsi="Arial Unicode MS"/>
          <w:color w:val="FF6600"/>
          <w:szCs w:val="26"/>
        </w:rPr>
        <w:footnoteReference w:id="16"/>
      </w:r>
      <w:r w:rsidR="000B343B" w:rsidRPr="00FB418B">
        <w:rPr>
          <w:rFonts w:ascii="標楷體" w:eastAsia="標楷體" w:hAnsi="標楷體"/>
          <w:kern w:val="0"/>
          <w:sz w:val="26"/>
          <w:szCs w:val="26"/>
        </w:rPr>
        <w:t>。</w:t>
      </w:r>
      <w:r w:rsidR="000B343B" w:rsidRPr="00FB418B">
        <w:rPr>
          <w:rFonts w:ascii="標楷體" w:eastAsia="標楷體" w:hAnsi="標楷體"/>
          <w:sz w:val="26"/>
          <w:szCs w:val="26"/>
        </w:rPr>
        <w:t>另我國《憲法》</w:t>
      </w:r>
      <w:hyperlink r:id="rId12" w:anchor="a3" w:history="1">
        <w:r w:rsidR="000B343B" w:rsidRPr="000F38CD">
          <w:rPr>
            <w:rStyle w:val="a7"/>
            <w:rFonts w:ascii="標楷體" w:eastAsia="標楷體" w:hAnsi="標楷體"/>
            <w:sz w:val="26"/>
            <w:szCs w:val="26"/>
            <w:lang w:eastAsia="zh-CN"/>
          </w:rPr>
          <w:t>第3條</w:t>
        </w:r>
      </w:hyperlink>
      <w:r w:rsidR="000B343B" w:rsidRPr="00FB418B">
        <w:rPr>
          <w:rFonts w:ascii="標楷體" w:eastAsia="標楷體" w:hAnsi="標楷體"/>
          <w:sz w:val="26"/>
          <w:szCs w:val="26"/>
          <w:lang w:eastAsia="zh-CN"/>
        </w:rPr>
        <w:t>規定：「具有中華民國國籍者，為中華民國國民。」</w:t>
      </w:r>
      <w:r w:rsidR="000B343B" w:rsidRPr="00FB418B">
        <w:rPr>
          <w:rFonts w:ascii="標楷體" w:eastAsia="標楷體" w:hAnsi="標楷體"/>
          <w:sz w:val="26"/>
          <w:szCs w:val="26"/>
        </w:rPr>
        <w:t>依反面解釋</w:t>
      </w:r>
      <w:r w:rsidR="000B343B" w:rsidRPr="00FB418B">
        <w:rPr>
          <w:rFonts w:ascii="標楷體" w:eastAsia="標楷體" w:hAnsi="標楷體"/>
          <w:sz w:val="26"/>
          <w:szCs w:val="26"/>
          <w:lang w:eastAsia="zh-CN"/>
        </w:rPr>
        <w:t>，</w:t>
      </w:r>
      <w:r w:rsidR="000B343B" w:rsidRPr="00FB418B">
        <w:rPr>
          <w:rFonts w:ascii="標楷體" w:eastAsia="標楷體" w:hAnsi="標楷體"/>
          <w:sz w:val="26"/>
          <w:szCs w:val="26"/>
        </w:rPr>
        <w:t>可理解「外國人」</w:t>
      </w:r>
      <w:r w:rsidR="000B343B" w:rsidRPr="00FB418B">
        <w:rPr>
          <w:rFonts w:ascii="標楷體" w:eastAsia="標楷體" w:hAnsi="標楷體"/>
          <w:sz w:val="26"/>
          <w:szCs w:val="26"/>
          <w:lang w:eastAsia="zh-CN"/>
        </w:rPr>
        <w:t>之定義，應為不具本國國籍之人</w:t>
      </w:r>
      <w:r w:rsidR="000B343B" w:rsidRPr="00FB418B">
        <w:rPr>
          <w:rFonts w:ascii="標楷體" w:eastAsia="標楷體" w:hAnsi="標楷體"/>
          <w:sz w:val="26"/>
          <w:szCs w:val="26"/>
        </w:rPr>
        <w:t>。</w:t>
      </w:r>
    </w:p>
    <w:p w14:paraId="5CC01033" w14:textId="77777777" w:rsidR="000B343B" w:rsidRPr="00FB418B" w:rsidRDefault="006C0D5C" w:rsidP="000B343B">
      <w:pPr>
        <w:pStyle w:val="Default"/>
        <w:spacing w:line="0" w:lineRule="atLeast"/>
        <w:rPr>
          <w:rFonts w:hAnsi="標楷體"/>
          <w:color w:val="auto"/>
          <w:sz w:val="26"/>
          <w:szCs w:val="26"/>
          <w:lang w:eastAsia="zh-CN"/>
        </w:rPr>
      </w:pPr>
      <w:r>
        <w:rPr>
          <w:rFonts w:hAnsi="標楷體"/>
          <w:color w:val="auto"/>
          <w:sz w:val="26"/>
          <w:szCs w:val="26"/>
        </w:rPr>
        <w:t xml:space="preserve">　　</w:t>
      </w:r>
      <w:r w:rsidR="000B343B" w:rsidRPr="00FB418B">
        <w:rPr>
          <w:rFonts w:hAnsi="標楷體"/>
          <w:color w:val="auto"/>
          <w:sz w:val="26"/>
          <w:szCs w:val="26"/>
        </w:rPr>
        <w:t>依內政部網站統計，106年外來人口在臺居留人數共計有78萬6,487人</w:t>
      </w:r>
      <w:r w:rsidR="000B343B" w:rsidRPr="006C0D5C">
        <w:rPr>
          <w:rStyle w:val="af7"/>
          <w:rFonts w:ascii="Arial Unicode MS" w:eastAsia="新細明體" w:hAnsi="Arial Unicode MS"/>
          <w:color w:val="FF6600"/>
          <w:kern w:val="2"/>
          <w:sz w:val="20"/>
          <w:szCs w:val="26"/>
        </w:rPr>
        <w:footnoteReference w:id="17"/>
      </w:r>
      <w:r w:rsidR="000B343B" w:rsidRPr="00FB418B">
        <w:rPr>
          <w:rFonts w:hAnsi="標楷體"/>
          <w:color w:val="auto"/>
          <w:sz w:val="26"/>
          <w:szCs w:val="26"/>
        </w:rPr>
        <w:t>，另依行政院勞動部網站統計，107年8月底產業及社福外籍勞工總計69萬6,062人</w:t>
      </w:r>
      <w:r w:rsidR="000B343B" w:rsidRPr="006C0D5C">
        <w:rPr>
          <w:rStyle w:val="af7"/>
          <w:rFonts w:ascii="Arial Unicode MS" w:eastAsia="新細明體" w:hAnsi="Arial Unicode MS"/>
          <w:color w:val="FF6600"/>
          <w:kern w:val="2"/>
          <w:sz w:val="20"/>
          <w:szCs w:val="26"/>
        </w:rPr>
        <w:footnoteReference w:id="18"/>
      </w:r>
      <w:r w:rsidR="000B343B" w:rsidRPr="00FB418B">
        <w:rPr>
          <w:rFonts w:hAnsi="標楷體"/>
          <w:color w:val="auto"/>
          <w:sz w:val="26"/>
          <w:szCs w:val="26"/>
        </w:rPr>
        <w:t>，舉2018年亞運為例，中華男籃打出48年來最佳之亞運成績，可發現亞洲各國利用歸化球員增強戰力以爭取佳績，可見連運動員遷移成為全球化下常見之行為之一</w:t>
      </w:r>
      <w:r w:rsidR="000B343B" w:rsidRPr="006C0D5C">
        <w:rPr>
          <w:rStyle w:val="af7"/>
          <w:rFonts w:ascii="Arial Unicode MS" w:eastAsia="新細明體" w:hAnsi="Arial Unicode MS"/>
          <w:color w:val="FF6600"/>
          <w:kern w:val="2"/>
          <w:sz w:val="20"/>
          <w:szCs w:val="26"/>
        </w:rPr>
        <w:footnoteReference w:id="19"/>
      </w:r>
      <w:r w:rsidR="000B343B" w:rsidRPr="00FB418B">
        <w:rPr>
          <w:rFonts w:hAnsi="標楷體"/>
          <w:color w:val="auto"/>
          <w:sz w:val="26"/>
          <w:szCs w:val="26"/>
        </w:rPr>
        <w:t>。可見如何吸引人才，在這塊土地上耕耘，為臺灣之經濟做出貢獻，另吸引他國國民落地生根，應以友善之制度支持，如：健保、完善法規、友善環境等</w:t>
      </w:r>
      <w:r w:rsidR="000B343B" w:rsidRPr="00FB418B">
        <w:rPr>
          <w:rFonts w:hAnsi="標楷體"/>
          <w:color w:val="auto"/>
          <w:sz w:val="26"/>
          <w:szCs w:val="26"/>
          <w:lang w:eastAsia="zh-CN"/>
        </w:rPr>
        <w:t>。國際人才競逐激烈及國內產業明顯短缺技術人力等課題，</w:t>
      </w:r>
      <w:r w:rsidR="000B343B" w:rsidRPr="00FB418B">
        <w:rPr>
          <w:rFonts w:hAnsi="標楷體"/>
          <w:color w:val="auto"/>
          <w:sz w:val="26"/>
          <w:szCs w:val="26"/>
        </w:rPr>
        <w:t>屬於</w:t>
      </w:r>
      <w:r w:rsidR="000B343B" w:rsidRPr="00FB418B">
        <w:rPr>
          <w:rStyle w:val="st1"/>
          <w:rFonts w:hAnsi="標楷體"/>
          <w:color w:val="auto"/>
          <w:sz w:val="26"/>
          <w:szCs w:val="26"/>
        </w:rPr>
        <w:t>國家層次之重要戰略</w:t>
      </w:r>
      <w:r w:rsidR="000B343B" w:rsidRPr="00FB418B">
        <w:rPr>
          <w:rFonts w:hAnsi="標楷體"/>
          <w:color w:val="auto"/>
          <w:sz w:val="26"/>
          <w:szCs w:val="26"/>
          <w:lang w:eastAsia="zh-CN"/>
        </w:rPr>
        <w:t>，</w:t>
      </w:r>
      <w:r w:rsidR="000B343B" w:rsidRPr="00FB418B">
        <w:rPr>
          <w:rFonts w:hAnsi="標楷體"/>
          <w:color w:val="auto"/>
          <w:sz w:val="26"/>
          <w:szCs w:val="26"/>
        </w:rPr>
        <w:t>如</w:t>
      </w:r>
      <w:r w:rsidR="000B343B" w:rsidRPr="00FB418B">
        <w:rPr>
          <w:rFonts w:hAnsi="標楷體"/>
          <w:color w:val="auto"/>
          <w:sz w:val="26"/>
          <w:szCs w:val="26"/>
          <w:lang w:eastAsia="zh-CN"/>
        </w:rPr>
        <w:t>美國之移民政策</w:t>
      </w:r>
      <w:r w:rsidR="000B343B" w:rsidRPr="00FB418B">
        <w:rPr>
          <w:rFonts w:hAnsi="標楷體"/>
          <w:color w:val="auto"/>
          <w:sz w:val="26"/>
          <w:szCs w:val="26"/>
        </w:rPr>
        <w:t>在於</w:t>
      </w:r>
      <w:r w:rsidR="000B343B" w:rsidRPr="00FB418B">
        <w:rPr>
          <w:rFonts w:hAnsi="標楷體"/>
          <w:color w:val="auto"/>
          <w:sz w:val="26"/>
          <w:szCs w:val="26"/>
          <w:lang w:eastAsia="zh-CN"/>
        </w:rPr>
        <w:t>吸納高學歷</w:t>
      </w:r>
      <w:r w:rsidR="000B343B" w:rsidRPr="00FB418B">
        <w:rPr>
          <w:rFonts w:hAnsi="標楷體"/>
          <w:color w:val="auto"/>
          <w:sz w:val="26"/>
          <w:szCs w:val="26"/>
        </w:rPr>
        <w:t>及</w:t>
      </w:r>
      <w:r w:rsidR="000B343B" w:rsidRPr="00FB418B">
        <w:rPr>
          <w:rFonts w:hAnsi="標楷體"/>
          <w:color w:val="auto"/>
          <w:sz w:val="26"/>
          <w:szCs w:val="26"/>
          <w:lang w:eastAsia="zh-CN"/>
        </w:rPr>
        <w:t>技術型人才、美國公民及合法永久居留者之家屬</w:t>
      </w:r>
      <w:r w:rsidR="000B343B" w:rsidRPr="006C0D5C">
        <w:rPr>
          <w:rStyle w:val="af7"/>
          <w:rFonts w:ascii="Arial Unicode MS" w:eastAsia="新細明體" w:hAnsi="Arial Unicode MS"/>
          <w:color w:val="FF6600"/>
          <w:kern w:val="2"/>
          <w:sz w:val="20"/>
          <w:szCs w:val="26"/>
          <w:lang w:eastAsia="zh-CN"/>
        </w:rPr>
        <w:footnoteReference w:id="20"/>
      </w:r>
      <w:r w:rsidR="000B343B" w:rsidRPr="00FB418B">
        <w:rPr>
          <w:rFonts w:hAnsi="標楷體"/>
          <w:color w:val="auto"/>
          <w:sz w:val="26"/>
          <w:szCs w:val="26"/>
          <w:lang w:eastAsia="zh-CN"/>
        </w:rPr>
        <w:t>。</w:t>
      </w:r>
      <w:r w:rsidR="000B343B" w:rsidRPr="00FB418B">
        <w:rPr>
          <w:rStyle w:val="st1"/>
          <w:rFonts w:hAnsi="標楷體"/>
          <w:color w:val="auto"/>
          <w:sz w:val="26"/>
          <w:szCs w:val="26"/>
        </w:rPr>
        <w:t>為建構更友善之移民環境</w:t>
      </w:r>
      <w:r w:rsidR="000B343B" w:rsidRPr="00FB418B">
        <w:rPr>
          <w:rFonts w:hAnsi="標楷體"/>
          <w:color w:val="auto"/>
          <w:sz w:val="26"/>
          <w:szCs w:val="26"/>
          <w:lang w:eastAsia="zh-CN"/>
        </w:rPr>
        <w:t>，積極延攬國家經濟發展所需之</w:t>
      </w:r>
      <w:r w:rsidR="000B343B" w:rsidRPr="00FB418B">
        <w:rPr>
          <w:rFonts w:hAnsi="標楷體"/>
          <w:color w:val="auto"/>
          <w:sz w:val="26"/>
          <w:szCs w:val="26"/>
        </w:rPr>
        <w:t>外國專業人才、外國中階技術人力及海外國人</w:t>
      </w:r>
      <w:r w:rsidR="000B343B" w:rsidRPr="00FB418B">
        <w:rPr>
          <w:rFonts w:hAnsi="標楷體"/>
          <w:color w:val="auto"/>
          <w:sz w:val="26"/>
          <w:szCs w:val="26"/>
          <w:lang w:eastAsia="zh-CN"/>
        </w:rPr>
        <w:t>，</w:t>
      </w:r>
      <w:r w:rsidR="000B343B" w:rsidRPr="00FB418B">
        <w:rPr>
          <w:rFonts w:hAnsi="標楷體"/>
          <w:color w:val="auto"/>
          <w:sz w:val="26"/>
          <w:szCs w:val="26"/>
        </w:rPr>
        <w:t>以</w:t>
      </w:r>
      <w:r w:rsidR="000B343B" w:rsidRPr="00FB418B">
        <w:rPr>
          <w:rFonts w:hAnsi="標楷體"/>
          <w:color w:val="auto"/>
          <w:sz w:val="26"/>
          <w:szCs w:val="26"/>
          <w:lang w:eastAsia="zh-CN"/>
        </w:rPr>
        <w:t>促</w:t>
      </w:r>
      <w:r w:rsidR="000B343B" w:rsidRPr="00FB418B">
        <w:rPr>
          <w:rFonts w:hAnsi="標楷體"/>
          <w:color w:val="auto"/>
          <w:sz w:val="26"/>
          <w:szCs w:val="26"/>
        </w:rPr>
        <w:t>進國家整體競爭力</w:t>
      </w:r>
      <w:r w:rsidR="000B343B" w:rsidRPr="006C0D5C">
        <w:rPr>
          <w:rStyle w:val="af7"/>
          <w:rFonts w:ascii="Arial Unicode MS" w:eastAsia="新細明體" w:hAnsi="Arial Unicode MS"/>
          <w:color w:val="FF6600"/>
          <w:kern w:val="2"/>
          <w:sz w:val="20"/>
          <w:szCs w:val="26"/>
        </w:rPr>
        <w:footnoteReference w:id="21"/>
      </w:r>
      <w:r w:rsidR="000B343B" w:rsidRPr="00FB418B">
        <w:rPr>
          <w:rFonts w:hAnsi="標楷體"/>
          <w:color w:val="auto"/>
          <w:sz w:val="26"/>
          <w:szCs w:val="26"/>
          <w:lang w:eastAsia="zh-CN"/>
        </w:rPr>
        <w:t>。</w:t>
      </w:r>
    </w:p>
    <w:p w14:paraId="4F3A6EF6" w14:textId="77777777" w:rsidR="000B343B" w:rsidRPr="00FB418B" w:rsidRDefault="006C0D5C" w:rsidP="000B343B">
      <w:pPr>
        <w:autoSpaceDE w:val="0"/>
        <w:autoSpaceDN w:val="0"/>
        <w:adjustRightInd w:val="0"/>
        <w:spacing w:line="0" w:lineRule="atLeast"/>
        <w:rPr>
          <w:rFonts w:ascii="標楷體" w:eastAsia="標楷體" w:hAnsi="標楷體"/>
          <w:sz w:val="26"/>
          <w:szCs w:val="26"/>
        </w:rPr>
      </w:pPr>
      <w:r>
        <w:rPr>
          <w:rFonts w:ascii="標楷體" w:eastAsia="標楷體" w:hAnsi="標楷體"/>
          <w:sz w:val="26"/>
          <w:szCs w:val="26"/>
        </w:rPr>
        <w:t xml:space="preserve">　　</w:t>
      </w:r>
      <w:r w:rsidR="000B343B" w:rsidRPr="00FB418B">
        <w:rPr>
          <w:rFonts w:ascii="標楷體" w:eastAsia="標楷體" w:hAnsi="標楷體"/>
          <w:sz w:val="26"/>
          <w:szCs w:val="26"/>
        </w:rPr>
        <w:t>立法院於2009年3月31日三讀通過《</w:t>
      </w:r>
      <w:hyperlink r:id="rId13" w:history="1">
        <w:r w:rsidR="000B343B" w:rsidRPr="006C0D5C">
          <w:rPr>
            <w:rStyle w:val="a7"/>
            <w:rFonts w:ascii="標楷體" w:eastAsia="標楷體" w:hAnsi="標楷體"/>
            <w:sz w:val="26"/>
            <w:szCs w:val="26"/>
          </w:rPr>
          <w:t>公民與政治權利國際公約</w:t>
        </w:r>
      </w:hyperlink>
      <w:r w:rsidR="000B343B" w:rsidRPr="00FB418B">
        <w:rPr>
          <w:rFonts w:ascii="標楷體" w:eastAsia="標楷體" w:hAnsi="標楷體"/>
          <w:sz w:val="26"/>
          <w:szCs w:val="26"/>
        </w:rPr>
        <w:t>》、《</w:t>
      </w:r>
      <w:hyperlink r:id="rId14" w:history="1">
        <w:r w:rsidR="000B343B" w:rsidRPr="006C0D5C">
          <w:rPr>
            <w:rStyle w:val="a7"/>
            <w:rFonts w:ascii="標楷體" w:eastAsia="標楷體" w:hAnsi="標楷體"/>
            <w:sz w:val="26"/>
            <w:szCs w:val="26"/>
          </w:rPr>
          <w:t>經濟社會文化權</w:t>
        </w:r>
        <w:r w:rsidR="000B343B" w:rsidRPr="006C0D5C">
          <w:rPr>
            <w:rStyle w:val="a7"/>
            <w:rFonts w:ascii="標楷體" w:eastAsia="標楷體" w:hAnsi="標楷體"/>
            <w:sz w:val="26"/>
            <w:szCs w:val="26"/>
          </w:rPr>
          <w:lastRenderedPageBreak/>
          <w:t>利國際公約</w:t>
        </w:r>
      </w:hyperlink>
      <w:r w:rsidR="000B343B" w:rsidRPr="00FB418B">
        <w:rPr>
          <w:rFonts w:ascii="標楷體" w:eastAsia="標楷體" w:hAnsi="標楷體"/>
          <w:sz w:val="26"/>
          <w:szCs w:val="26"/>
        </w:rPr>
        <w:t>》</w:t>
      </w:r>
      <w:r w:rsidR="000B343B" w:rsidRPr="006C0D5C">
        <w:rPr>
          <w:rStyle w:val="af7"/>
          <w:rFonts w:ascii="Arial Unicode MS" w:hAnsi="Arial Unicode MS"/>
          <w:color w:val="FF6600"/>
          <w:szCs w:val="26"/>
        </w:rPr>
        <w:footnoteReference w:id="22"/>
      </w:r>
      <w:r w:rsidR="000B343B" w:rsidRPr="00FB418B">
        <w:rPr>
          <w:rFonts w:ascii="標楷體" w:eastAsia="標楷體" w:hAnsi="標楷體"/>
          <w:sz w:val="26"/>
          <w:szCs w:val="26"/>
        </w:rPr>
        <w:t>及《</w:t>
      </w:r>
      <w:hyperlink r:id="rId15" w:history="1">
        <w:r w:rsidR="000B343B" w:rsidRPr="006C0D5C">
          <w:rPr>
            <w:rStyle w:val="a7"/>
            <w:rFonts w:ascii="標楷體" w:eastAsia="標楷體" w:hAnsi="標楷體"/>
            <w:sz w:val="26"/>
            <w:szCs w:val="26"/>
          </w:rPr>
          <w:t>公民與政治權利國際公約及經濟社會文化權利國際公約施行法》</w:t>
        </w:r>
      </w:hyperlink>
      <w:r w:rsidR="000B343B" w:rsidRPr="00FB418B">
        <w:rPr>
          <w:rFonts w:ascii="標楷體" w:eastAsia="標楷體" w:hAnsi="標楷體"/>
          <w:sz w:val="26"/>
          <w:szCs w:val="26"/>
        </w:rPr>
        <w:t>，於同年4月22日公布施行法並於12月10日施行，成為</w:t>
      </w:r>
      <w:r w:rsidR="000B343B" w:rsidRPr="00FB418B">
        <w:rPr>
          <w:rFonts w:ascii="標楷體" w:eastAsia="標楷體" w:hAnsi="標楷體"/>
          <w:kern w:val="0"/>
          <w:sz w:val="26"/>
          <w:szCs w:val="26"/>
          <w:lang w:eastAsia="zh-CN"/>
        </w:rPr>
        <w:t>我國落實人權保障之</w:t>
      </w:r>
      <w:r w:rsidR="000B343B" w:rsidRPr="00FB418B">
        <w:rPr>
          <w:rFonts w:ascii="標楷體" w:eastAsia="標楷體" w:hAnsi="標楷體"/>
          <w:sz w:val="26"/>
          <w:szCs w:val="26"/>
        </w:rPr>
        <w:t>重要轉捩點，從此在我國具有國內法之效力並與國際接軌</w:t>
      </w:r>
      <w:r w:rsidR="000B343B" w:rsidRPr="006C0D5C">
        <w:rPr>
          <w:rStyle w:val="af7"/>
          <w:rFonts w:ascii="Arial Unicode MS" w:hAnsi="Arial Unicode MS"/>
          <w:color w:val="FF6600"/>
          <w:szCs w:val="26"/>
        </w:rPr>
        <w:footnoteReference w:id="23"/>
      </w:r>
      <w:r w:rsidR="000B343B" w:rsidRPr="00FB418B">
        <w:rPr>
          <w:rFonts w:ascii="標楷體" w:eastAsia="標楷體" w:hAnsi="標楷體"/>
          <w:sz w:val="26"/>
          <w:szCs w:val="26"/>
        </w:rPr>
        <w:t>。以兩公約為例</w:t>
      </w:r>
      <w:r w:rsidR="000B343B" w:rsidRPr="00FB418B">
        <w:rPr>
          <w:rFonts w:ascii="標楷體" w:eastAsia="標楷體" w:hAnsi="標楷體"/>
          <w:kern w:val="0"/>
          <w:sz w:val="26"/>
          <w:szCs w:val="26"/>
          <w:lang w:eastAsia="zh-CN"/>
        </w:rPr>
        <w:t>，國際人權保障之內容，從生命、自由與財産三大權利，擴展爲包括公民之自由權、社會權、平等權及各種集體權利之龐大人權體系</w:t>
      </w:r>
      <w:r w:rsidR="000B343B" w:rsidRPr="00FB418B">
        <w:rPr>
          <w:rFonts w:ascii="標楷體" w:eastAsia="標楷體" w:hAnsi="標楷體"/>
          <w:kern w:val="0"/>
          <w:sz w:val="26"/>
          <w:szCs w:val="26"/>
        </w:rPr>
        <w:t>，</w:t>
      </w:r>
      <w:r w:rsidR="000B343B" w:rsidRPr="00FB418B">
        <w:rPr>
          <w:rFonts w:ascii="標楷體" w:eastAsia="標楷體" w:hAnsi="標楷體"/>
          <w:sz w:val="26"/>
          <w:szCs w:val="26"/>
        </w:rPr>
        <w:t>探討外來人口那些權利尚待入憲化</w:t>
      </w:r>
      <w:r w:rsidR="000B343B" w:rsidRPr="00FB418B">
        <w:rPr>
          <w:rFonts w:ascii="標楷體" w:eastAsia="標楷體" w:hAnsi="標楷體"/>
          <w:sz w:val="26"/>
          <w:szCs w:val="26"/>
          <w:lang w:eastAsia="zh-CN"/>
        </w:rPr>
        <w:t>。</w:t>
      </w:r>
    </w:p>
    <w:p w14:paraId="0FBFA591" w14:textId="77777777" w:rsidR="000B343B" w:rsidRPr="00FB418B" w:rsidRDefault="000B343B" w:rsidP="000B343B">
      <w:pPr>
        <w:spacing w:line="0" w:lineRule="atLeast"/>
        <w:ind w:firstLineChars="200" w:firstLine="520"/>
        <w:rPr>
          <w:rFonts w:ascii="標楷體" w:eastAsia="標楷體" w:hAnsi="標楷體"/>
          <w:sz w:val="26"/>
          <w:szCs w:val="26"/>
        </w:rPr>
      </w:pPr>
    </w:p>
    <w:p w14:paraId="463F691E" w14:textId="77777777" w:rsidR="000B343B" w:rsidRPr="00FB418B" w:rsidRDefault="000B343B" w:rsidP="006C0D5C">
      <w:pPr>
        <w:pStyle w:val="2"/>
        <w:spacing w:beforeLines="100" w:before="360" w:afterLines="0"/>
        <w:rPr>
          <w:kern w:val="1"/>
        </w:rPr>
      </w:pPr>
      <w:r w:rsidRPr="00FB418B">
        <w:rPr>
          <w:kern w:val="1"/>
          <w:lang w:eastAsia="ar-SA"/>
        </w:rPr>
        <w:t>表</w:t>
      </w:r>
      <w:r w:rsidRPr="00FB418B">
        <w:rPr>
          <w:kern w:val="1"/>
        </w:rPr>
        <w:t>1</w:t>
      </w:r>
      <w:r w:rsidRPr="00FB418B">
        <w:rPr>
          <w:kern w:val="1"/>
          <w:lang w:eastAsia="ar-SA"/>
        </w:rPr>
        <w:t>：</w:t>
      </w:r>
      <w:r w:rsidRPr="00FB418B">
        <w:t>我國本國公民、外來人口適用《</w:t>
      </w:r>
      <w:hyperlink r:id="rId16" w:history="1">
        <w:r w:rsidRPr="003872C2">
          <w:rPr>
            <w:rStyle w:val="a7"/>
            <w:rFonts w:ascii="標楷體" w:hAnsi="標楷體"/>
            <w:sz w:val="26"/>
          </w:rPr>
          <w:t>公民與政治權利國際公約</w:t>
        </w:r>
      </w:hyperlink>
      <w:r w:rsidRPr="00FB418B">
        <w:t>》</w:t>
      </w:r>
      <w:r w:rsidRPr="00FB418B">
        <w:rPr>
          <w:kern w:val="1"/>
        </w:rPr>
        <w:t>保障人權類型</w:t>
      </w:r>
      <w:r w:rsidRPr="00FB418B">
        <w:rPr>
          <w:kern w:val="1"/>
          <w:lang w:eastAsia="ar-SA"/>
        </w:rPr>
        <w:t>一覽表</w:t>
      </w:r>
    </w:p>
    <w:tbl>
      <w:tblPr>
        <w:tblStyle w:val="af4"/>
        <w:tblW w:w="9493" w:type="dxa"/>
        <w:tblLayout w:type="fixed"/>
        <w:tblLook w:val="04A0" w:firstRow="1" w:lastRow="0" w:firstColumn="1" w:lastColumn="0" w:noHBand="0" w:noVBand="1"/>
      </w:tblPr>
      <w:tblGrid>
        <w:gridCol w:w="1271"/>
        <w:gridCol w:w="3402"/>
        <w:gridCol w:w="2126"/>
        <w:gridCol w:w="2694"/>
      </w:tblGrid>
      <w:tr w:rsidR="000B343B" w:rsidRPr="00FB418B" w14:paraId="208A72AB" w14:textId="77777777" w:rsidTr="003872C2">
        <w:tc>
          <w:tcPr>
            <w:tcW w:w="1271" w:type="dxa"/>
            <w:shd w:val="clear" w:color="auto" w:fill="EFFDFF"/>
          </w:tcPr>
          <w:p w14:paraId="09B07BA5"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條文</w:t>
            </w:r>
          </w:p>
        </w:tc>
        <w:tc>
          <w:tcPr>
            <w:tcW w:w="3402" w:type="dxa"/>
            <w:shd w:val="clear" w:color="auto" w:fill="EFFDFF"/>
          </w:tcPr>
          <w:p w14:paraId="528410F4" w14:textId="77777777" w:rsidR="000B343B" w:rsidRPr="00FB418B" w:rsidRDefault="001336C6" w:rsidP="006C0D5C">
            <w:pPr>
              <w:spacing w:line="0" w:lineRule="atLeast"/>
              <w:jc w:val="center"/>
              <w:rPr>
                <w:rFonts w:ascii="標楷體" w:eastAsia="標楷體" w:hAnsi="標楷體"/>
                <w:sz w:val="26"/>
                <w:szCs w:val="26"/>
              </w:rPr>
            </w:pPr>
            <w:hyperlink r:id="rId17" w:history="1">
              <w:r w:rsidR="000B343B" w:rsidRPr="003872C2">
                <w:rPr>
                  <w:rStyle w:val="a7"/>
                  <w:rFonts w:ascii="標楷體" w:eastAsia="標楷體" w:hAnsi="標楷體"/>
                  <w:sz w:val="26"/>
                  <w:szCs w:val="26"/>
                </w:rPr>
                <w:t>公民與政治權利國際公約</w:t>
              </w:r>
            </w:hyperlink>
          </w:p>
        </w:tc>
        <w:tc>
          <w:tcPr>
            <w:tcW w:w="2126" w:type="dxa"/>
            <w:shd w:val="clear" w:color="auto" w:fill="EFFDFF"/>
          </w:tcPr>
          <w:p w14:paraId="2F8B3A55"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本國公民</w:t>
            </w:r>
          </w:p>
        </w:tc>
        <w:tc>
          <w:tcPr>
            <w:tcW w:w="2694" w:type="dxa"/>
            <w:shd w:val="clear" w:color="auto" w:fill="EFFDFF"/>
          </w:tcPr>
          <w:p w14:paraId="0B49929E"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外來人口</w:t>
            </w:r>
          </w:p>
        </w:tc>
      </w:tr>
      <w:tr w:rsidR="000B343B" w:rsidRPr="00FB418B" w14:paraId="0011DE6A" w14:textId="77777777" w:rsidTr="003872C2">
        <w:tc>
          <w:tcPr>
            <w:tcW w:w="1271" w:type="dxa"/>
            <w:vAlign w:val="center"/>
          </w:tcPr>
          <w:p w14:paraId="7A5DD798" w14:textId="77777777" w:rsidR="000B343B" w:rsidRPr="00FB418B" w:rsidRDefault="001336C6" w:rsidP="003872C2">
            <w:pPr>
              <w:spacing w:line="0" w:lineRule="atLeast"/>
              <w:jc w:val="both"/>
              <w:rPr>
                <w:rFonts w:ascii="標楷體" w:eastAsia="標楷體" w:hAnsi="標楷體"/>
                <w:sz w:val="26"/>
                <w:szCs w:val="26"/>
              </w:rPr>
            </w:pPr>
            <w:hyperlink r:id="rId18" w:anchor="a3" w:history="1">
              <w:r w:rsidR="000B343B" w:rsidRPr="003872C2">
                <w:rPr>
                  <w:rStyle w:val="a7"/>
                  <w:rFonts w:ascii="標楷體" w:eastAsia="標楷體" w:hAnsi="標楷體"/>
                  <w:sz w:val="26"/>
                  <w:szCs w:val="26"/>
                </w:rPr>
                <w:t>第3條</w:t>
              </w:r>
            </w:hyperlink>
          </w:p>
        </w:tc>
        <w:tc>
          <w:tcPr>
            <w:tcW w:w="3402" w:type="dxa"/>
          </w:tcPr>
          <w:p w14:paraId="7D24DB60" w14:textId="77777777" w:rsidR="000B343B" w:rsidRPr="00FB418B" w:rsidRDefault="000B343B" w:rsidP="00F87597">
            <w:pPr>
              <w:spacing w:line="0" w:lineRule="atLeast"/>
              <w:rPr>
                <w:rFonts w:ascii="標楷體" w:eastAsia="標楷體" w:hAnsi="標楷體"/>
                <w:sz w:val="26"/>
                <w:szCs w:val="26"/>
              </w:rPr>
            </w:pPr>
            <w:r w:rsidRPr="00FB418B">
              <w:rPr>
                <w:rFonts w:ascii="標楷體" w:eastAsia="標楷體" w:hAnsi="標楷體"/>
                <w:bCs/>
                <w:kern w:val="0"/>
                <w:sz w:val="26"/>
                <w:szCs w:val="26"/>
              </w:rPr>
              <w:t>男女平等</w:t>
            </w:r>
          </w:p>
        </w:tc>
        <w:tc>
          <w:tcPr>
            <w:tcW w:w="2126" w:type="dxa"/>
          </w:tcPr>
          <w:p w14:paraId="0A00E724"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V(憲法</w:t>
            </w:r>
            <w:hyperlink r:id="rId19" w:anchor="a7" w:history="1">
              <w:r w:rsidRPr="000F38CD">
                <w:rPr>
                  <w:rStyle w:val="a7"/>
                  <w:rFonts w:ascii="標楷體" w:eastAsia="標楷體" w:hAnsi="標楷體"/>
                  <w:sz w:val="26"/>
                  <w:szCs w:val="26"/>
                </w:rPr>
                <w:t>第7條</w:t>
              </w:r>
            </w:hyperlink>
            <w:r w:rsidRPr="00FB418B">
              <w:rPr>
                <w:rFonts w:ascii="標楷體" w:eastAsia="標楷體" w:hAnsi="標楷體"/>
                <w:sz w:val="26"/>
                <w:szCs w:val="26"/>
              </w:rPr>
              <w:t>)</w:t>
            </w:r>
          </w:p>
        </w:tc>
        <w:tc>
          <w:tcPr>
            <w:tcW w:w="2694" w:type="dxa"/>
          </w:tcPr>
          <w:p w14:paraId="5FB00DE4"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v(憲</w:t>
            </w:r>
            <w:r w:rsidR="00C330A1" w:rsidRPr="00FB418B">
              <w:rPr>
                <w:rFonts w:ascii="標楷體" w:eastAsia="標楷體" w:hAnsi="標楷體"/>
                <w:sz w:val="26"/>
                <w:szCs w:val="26"/>
              </w:rPr>
              <w:t>法</w:t>
            </w:r>
            <w:hyperlink r:id="rId20" w:anchor="a7" w:history="1">
              <w:r w:rsidR="00C330A1" w:rsidRPr="000F38CD">
                <w:rPr>
                  <w:rStyle w:val="a7"/>
                  <w:rFonts w:ascii="標楷體" w:eastAsia="標楷體" w:hAnsi="標楷體"/>
                  <w:sz w:val="26"/>
                  <w:szCs w:val="26"/>
                </w:rPr>
                <w:t>第7條</w:t>
              </w:r>
            </w:hyperlink>
            <w:r w:rsidRPr="00FB418B">
              <w:rPr>
                <w:rFonts w:ascii="標楷體" w:eastAsia="標楷體" w:hAnsi="標楷體"/>
                <w:sz w:val="26"/>
                <w:szCs w:val="26"/>
              </w:rPr>
              <w:t>)</w:t>
            </w:r>
          </w:p>
        </w:tc>
      </w:tr>
      <w:tr w:rsidR="000B343B" w:rsidRPr="00FB418B" w14:paraId="46EB9E87" w14:textId="77777777" w:rsidTr="003872C2">
        <w:tc>
          <w:tcPr>
            <w:tcW w:w="1271" w:type="dxa"/>
            <w:vAlign w:val="center"/>
          </w:tcPr>
          <w:p w14:paraId="488E4247" w14:textId="77777777" w:rsidR="000B343B" w:rsidRPr="00FB418B" w:rsidRDefault="001336C6" w:rsidP="003872C2">
            <w:pPr>
              <w:spacing w:line="0" w:lineRule="atLeast"/>
              <w:jc w:val="both"/>
              <w:rPr>
                <w:rFonts w:ascii="標楷體" w:eastAsia="標楷體" w:hAnsi="標楷體"/>
                <w:sz w:val="26"/>
                <w:szCs w:val="26"/>
              </w:rPr>
            </w:pPr>
            <w:hyperlink r:id="rId21" w:anchor="a6" w:history="1">
              <w:r w:rsidR="000B343B" w:rsidRPr="003872C2">
                <w:rPr>
                  <w:rStyle w:val="a7"/>
                  <w:rFonts w:ascii="標楷體" w:eastAsia="標楷體" w:hAnsi="標楷體"/>
                  <w:sz w:val="26"/>
                  <w:szCs w:val="26"/>
                </w:rPr>
                <w:t>第6條</w:t>
              </w:r>
            </w:hyperlink>
          </w:p>
        </w:tc>
        <w:tc>
          <w:tcPr>
            <w:tcW w:w="3402" w:type="dxa"/>
          </w:tcPr>
          <w:p w14:paraId="1491795C" w14:textId="77777777" w:rsidR="000B343B" w:rsidRPr="00FB418B" w:rsidRDefault="000B343B" w:rsidP="00F87597">
            <w:pPr>
              <w:spacing w:line="0" w:lineRule="atLeast"/>
              <w:rPr>
                <w:rFonts w:ascii="標楷體" w:eastAsia="標楷體" w:hAnsi="標楷體"/>
                <w:sz w:val="26"/>
                <w:szCs w:val="26"/>
              </w:rPr>
            </w:pPr>
            <w:r w:rsidRPr="00FB418B">
              <w:rPr>
                <w:rFonts w:ascii="標楷體" w:eastAsia="標楷體" w:hAnsi="標楷體"/>
                <w:bCs/>
                <w:kern w:val="0"/>
                <w:sz w:val="26"/>
                <w:szCs w:val="26"/>
              </w:rPr>
              <w:t>生命權</w:t>
            </w:r>
          </w:p>
        </w:tc>
        <w:tc>
          <w:tcPr>
            <w:tcW w:w="2126" w:type="dxa"/>
          </w:tcPr>
          <w:p w14:paraId="2BE97E30"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w:t>
            </w:r>
          </w:p>
        </w:tc>
        <w:tc>
          <w:tcPr>
            <w:tcW w:w="2694" w:type="dxa"/>
          </w:tcPr>
          <w:p w14:paraId="379AC105"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w:t>
            </w:r>
          </w:p>
        </w:tc>
      </w:tr>
      <w:tr w:rsidR="000B343B" w:rsidRPr="00FB418B" w14:paraId="5D4746A9" w14:textId="77777777" w:rsidTr="003872C2">
        <w:tc>
          <w:tcPr>
            <w:tcW w:w="1271" w:type="dxa"/>
            <w:vAlign w:val="center"/>
          </w:tcPr>
          <w:p w14:paraId="582D8658" w14:textId="77777777" w:rsidR="000B343B" w:rsidRPr="00FB418B" w:rsidRDefault="001336C6" w:rsidP="003872C2">
            <w:pPr>
              <w:spacing w:line="0" w:lineRule="atLeast"/>
              <w:jc w:val="both"/>
              <w:rPr>
                <w:rFonts w:ascii="標楷體" w:eastAsia="標楷體" w:hAnsi="標楷體"/>
                <w:sz w:val="26"/>
                <w:szCs w:val="26"/>
              </w:rPr>
            </w:pPr>
            <w:hyperlink r:id="rId22" w:anchor="a7" w:history="1">
              <w:r w:rsidR="000B343B" w:rsidRPr="003872C2">
                <w:rPr>
                  <w:rStyle w:val="a7"/>
                  <w:rFonts w:ascii="標楷體" w:eastAsia="標楷體" w:hAnsi="標楷體"/>
                  <w:sz w:val="26"/>
                  <w:szCs w:val="26"/>
                </w:rPr>
                <w:t>第7條</w:t>
              </w:r>
            </w:hyperlink>
          </w:p>
        </w:tc>
        <w:tc>
          <w:tcPr>
            <w:tcW w:w="3402" w:type="dxa"/>
          </w:tcPr>
          <w:p w14:paraId="6587CDFC" w14:textId="77777777" w:rsidR="000B343B" w:rsidRPr="00FB418B" w:rsidRDefault="000B343B" w:rsidP="00F87597">
            <w:pPr>
              <w:spacing w:line="0" w:lineRule="atLeast"/>
              <w:rPr>
                <w:rFonts w:ascii="標楷體" w:eastAsia="標楷體" w:hAnsi="標楷體"/>
                <w:sz w:val="26"/>
                <w:szCs w:val="26"/>
              </w:rPr>
            </w:pPr>
            <w:r w:rsidRPr="00FB418B">
              <w:rPr>
                <w:rFonts w:ascii="標楷體" w:eastAsia="標楷體" w:hAnsi="標楷體"/>
                <w:bCs/>
                <w:kern w:val="0"/>
                <w:sz w:val="26"/>
                <w:szCs w:val="26"/>
              </w:rPr>
              <w:t>禁止酷刑或不人道刑罰</w:t>
            </w:r>
          </w:p>
        </w:tc>
        <w:tc>
          <w:tcPr>
            <w:tcW w:w="2126" w:type="dxa"/>
          </w:tcPr>
          <w:p w14:paraId="25F62B98"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w:t>
            </w:r>
          </w:p>
        </w:tc>
        <w:tc>
          <w:tcPr>
            <w:tcW w:w="2694" w:type="dxa"/>
          </w:tcPr>
          <w:p w14:paraId="6FF32109"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w:t>
            </w:r>
          </w:p>
        </w:tc>
      </w:tr>
      <w:tr w:rsidR="000B343B" w:rsidRPr="00FB418B" w14:paraId="6EDCB9C3" w14:textId="77777777" w:rsidTr="003872C2">
        <w:tc>
          <w:tcPr>
            <w:tcW w:w="1271" w:type="dxa"/>
            <w:vAlign w:val="center"/>
          </w:tcPr>
          <w:p w14:paraId="126EACEB" w14:textId="77777777" w:rsidR="000B343B" w:rsidRPr="00FB418B" w:rsidRDefault="001336C6" w:rsidP="003872C2">
            <w:pPr>
              <w:spacing w:line="0" w:lineRule="atLeast"/>
              <w:jc w:val="both"/>
              <w:rPr>
                <w:rFonts w:ascii="標楷體" w:eastAsia="標楷體" w:hAnsi="標楷體"/>
                <w:sz w:val="26"/>
                <w:szCs w:val="26"/>
              </w:rPr>
            </w:pPr>
            <w:hyperlink r:id="rId23" w:anchor="a8" w:history="1">
              <w:r w:rsidR="000B343B" w:rsidRPr="003872C2">
                <w:rPr>
                  <w:rStyle w:val="a7"/>
                  <w:rFonts w:ascii="標楷體" w:eastAsia="標楷體" w:hAnsi="標楷體"/>
                  <w:sz w:val="26"/>
                  <w:szCs w:val="26"/>
                </w:rPr>
                <w:t>第8條</w:t>
              </w:r>
            </w:hyperlink>
          </w:p>
        </w:tc>
        <w:tc>
          <w:tcPr>
            <w:tcW w:w="3402" w:type="dxa"/>
          </w:tcPr>
          <w:p w14:paraId="3AEC7FF3" w14:textId="77777777" w:rsidR="000B343B" w:rsidRPr="00FB418B" w:rsidRDefault="000B343B" w:rsidP="00F87597">
            <w:pPr>
              <w:spacing w:line="0" w:lineRule="atLeast"/>
              <w:rPr>
                <w:rFonts w:ascii="標楷體" w:eastAsia="標楷體" w:hAnsi="標楷體"/>
                <w:sz w:val="26"/>
                <w:szCs w:val="26"/>
              </w:rPr>
            </w:pPr>
            <w:r w:rsidRPr="00FB418B">
              <w:rPr>
                <w:rFonts w:ascii="標楷體" w:eastAsia="標楷體" w:hAnsi="標楷體"/>
                <w:bCs/>
                <w:kern w:val="0"/>
                <w:sz w:val="26"/>
                <w:szCs w:val="26"/>
              </w:rPr>
              <w:t>奴隸與強制勞動</w:t>
            </w:r>
          </w:p>
        </w:tc>
        <w:tc>
          <w:tcPr>
            <w:tcW w:w="2126" w:type="dxa"/>
          </w:tcPr>
          <w:p w14:paraId="1DF5592F"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w:t>
            </w:r>
          </w:p>
        </w:tc>
        <w:tc>
          <w:tcPr>
            <w:tcW w:w="2694" w:type="dxa"/>
          </w:tcPr>
          <w:p w14:paraId="686B139F"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w:t>
            </w:r>
          </w:p>
        </w:tc>
      </w:tr>
      <w:tr w:rsidR="000B343B" w:rsidRPr="00FB418B" w14:paraId="6418E1A6" w14:textId="77777777" w:rsidTr="003872C2">
        <w:tc>
          <w:tcPr>
            <w:tcW w:w="1271" w:type="dxa"/>
            <w:vAlign w:val="center"/>
          </w:tcPr>
          <w:p w14:paraId="24CF6979" w14:textId="77777777" w:rsidR="000B343B" w:rsidRPr="00FB418B" w:rsidRDefault="001336C6" w:rsidP="003872C2">
            <w:pPr>
              <w:spacing w:line="0" w:lineRule="atLeast"/>
              <w:jc w:val="both"/>
              <w:rPr>
                <w:rFonts w:ascii="標楷體" w:eastAsia="標楷體" w:hAnsi="標楷體"/>
                <w:sz w:val="26"/>
                <w:szCs w:val="26"/>
              </w:rPr>
            </w:pPr>
            <w:hyperlink r:id="rId24" w:anchor="a9" w:history="1">
              <w:r w:rsidR="000B343B" w:rsidRPr="003872C2">
                <w:rPr>
                  <w:rStyle w:val="a7"/>
                  <w:rFonts w:ascii="標楷體" w:eastAsia="標楷體" w:hAnsi="標楷體"/>
                  <w:sz w:val="26"/>
                  <w:szCs w:val="26"/>
                </w:rPr>
                <w:t>第9條</w:t>
              </w:r>
            </w:hyperlink>
          </w:p>
        </w:tc>
        <w:tc>
          <w:tcPr>
            <w:tcW w:w="3402" w:type="dxa"/>
          </w:tcPr>
          <w:p w14:paraId="440E15B5" w14:textId="77777777" w:rsidR="000B343B" w:rsidRPr="00FB418B" w:rsidRDefault="000B343B" w:rsidP="00F87597">
            <w:pPr>
              <w:spacing w:line="0" w:lineRule="atLeast"/>
              <w:rPr>
                <w:rFonts w:ascii="標楷體" w:eastAsia="標楷體" w:hAnsi="標楷體"/>
                <w:sz w:val="26"/>
                <w:szCs w:val="26"/>
              </w:rPr>
            </w:pPr>
            <w:r w:rsidRPr="00FB418B">
              <w:rPr>
                <w:rFonts w:ascii="標楷體" w:eastAsia="標楷體" w:hAnsi="標楷體"/>
                <w:bCs/>
                <w:kern w:val="0"/>
                <w:sz w:val="26"/>
                <w:szCs w:val="26"/>
              </w:rPr>
              <w:t>人身自由及逮捕程序</w:t>
            </w:r>
          </w:p>
        </w:tc>
        <w:tc>
          <w:tcPr>
            <w:tcW w:w="2126" w:type="dxa"/>
          </w:tcPr>
          <w:p w14:paraId="6B6396EB"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v(憲法</w:t>
            </w:r>
            <w:hyperlink r:id="rId25" w:anchor="a8" w:history="1">
              <w:r w:rsidRPr="000F38CD">
                <w:rPr>
                  <w:rStyle w:val="a7"/>
                  <w:rFonts w:ascii="標楷體" w:eastAsia="標楷體" w:hAnsi="標楷體"/>
                  <w:sz w:val="26"/>
                  <w:szCs w:val="26"/>
                </w:rPr>
                <w:t>第8條</w:t>
              </w:r>
            </w:hyperlink>
            <w:r w:rsidRPr="00FB418B">
              <w:rPr>
                <w:rFonts w:ascii="標楷體" w:eastAsia="標楷體" w:hAnsi="標楷體"/>
                <w:sz w:val="26"/>
                <w:szCs w:val="26"/>
              </w:rPr>
              <w:t>)</w:t>
            </w:r>
          </w:p>
        </w:tc>
        <w:tc>
          <w:tcPr>
            <w:tcW w:w="2694" w:type="dxa"/>
          </w:tcPr>
          <w:p w14:paraId="66A1B13A"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v(憲</w:t>
            </w:r>
            <w:r w:rsidR="00C330A1" w:rsidRPr="00FB418B">
              <w:rPr>
                <w:rFonts w:ascii="標楷體" w:eastAsia="標楷體" w:hAnsi="標楷體"/>
                <w:sz w:val="26"/>
                <w:szCs w:val="26"/>
              </w:rPr>
              <w:t>法</w:t>
            </w:r>
            <w:hyperlink r:id="rId26" w:anchor="a8" w:history="1">
              <w:r w:rsidR="00C330A1" w:rsidRPr="000F38CD">
                <w:rPr>
                  <w:rStyle w:val="a7"/>
                  <w:rFonts w:ascii="標楷體" w:eastAsia="標楷體" w:hAnsi="標楷體"/>
                  <w:sz w:val="26"/>
                  <w:szCs w:val="26"/>
                </w:rPr>
                <w:t>第8條</w:t>
              </w:r>
            </w:hyperlink>
            <w:r w:rsidRPr="00FB418B">
              <w:rPr>
                <w:rFonts w:ascii="標楷體" w:eastAsia="標楷體" w:hAnsi="標楷體"/>
                <w:sz w:val="26"/>
                <w:szCs w:val="26"/>
              </w:rPr>
              <w:t>)</w:t>
            </w:r>
          </w:p>
        </w:tc>
      </w:tr>
      <w:tr w:rsidR="000B343B" w:rsidRPr="00FB418B" w14:paraId="7436ED8C" w14:textId="77777777" w:rsidTr="003872C2">
        <w:tc>
          <w:tcPr>
            <w:tcW w:w="1271" w:type="dxa"/>
            <w:vAlign w:val="center"/>
          </w:tcPr>
          <w:p w14:paraId="29958681" w14:textId="77777777" w:rsidR="000B343B" w:rsidRPr="00FB418B" w:rsidRDefault="001336C6" w:rsidP="003872C2">
            <w:pPr>
              <w:spacing w:line="0" w:lineRule="atLeast"/>
              <w:jc w:val="both"/>
              <w:rPr>
                <w:rFonts w:ascii="標楷體" w:eastAsia="標楷體" w:hAnsi="標楷體"/>
                <w:sz w:val="26"/>
                <w:szCs w:val="26"/>
              </w:rPr>
            </w:pPr>
            <w:hyperlink r:id="rId27" w:anchor="a10" w:history="1">
              <w:r w:rsidR="000B343B" w:rsidRPr="003872C2">
                <w:rPr>
                  <w:rStyle w:val="a7"/>
                  <w:rFonts w:ascii="標楷體" w:eastAsia="標楷體" w:hAnsi="標楷體"/>
                  <w:sz w:val="26"/>
                  <w:szCs w:val="26"/>
                </w:rPr>
                <w:t>第10條</w:t>
              </w:r>
            </w:hyperlink>
          </w:p>
        </w:tc>
        <w:tc>
          <w:tcPr>
            <w:tcW w:w="3402" w:type="dxa"/>
            <w:vAlign w:val="center"/>
          </w:tcPr>
          <w:p w14:paraId="6855DD99" w14:textId="77777777" w:rsidR="000B343B" w:rsidRPr="00FB418B" w:rsidRDefault="000B343B" w:rsidP="00F87597">
            <w:pPr>
              <w:spacing w:line="0" w:lineRule="atLeast"/>
              <w:rPr>
                <w:rFonts w:ascii="標楷體" w:eastAsia="標楷體" w:hAnsi="標楷體"/>
                <w:sz w:val="26"/>
                <w:szCs w:val="26"/>
              </w:rPr>
            </w:pPr>
            <w:r w:rsidRPr="00FB418B">
              <w:rPr>
                <w:rFonts w:ascii="標楷體" w:eastAsia="標楷體" w:hAnsi="標楷體"/>
                <w:bCs/>
                <w:kern w:val="0"/>
                <w:sz w:val="26"/>
                <w:szCs w:val="26"/>
              </w:rPr>
              <w:t>被剝奪自由者及被告知之待遇</w:t>
            </w:r>
          </w:p>
        </w:tc>
        <w:tc>
          <w:tcPr>
            <w:tcW w:w="2126" w:type="dxa"/>
          </w:tcPr>
          <w:p w14:paraId="41233583"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v(憲</w:t>
            </w:r>
            <w:r w:rsidR="00C330A1" w:rsidRPr="00FB418B">
              <w:rPr>
                <w:rFonts w:ascii="標楷體" w:eastAsia="標楷體" w:hAnsi="標楷體"/>
                <w:sz w:val="26"/>
                <w:szCs w:val="26"/>
              </w:rPr>
              <w:t>法</w:t>
            </w:r>
            <w:hyperlink r:id="rId28" w:anchor="a8" w:history="1">
              <w:r w:rsidR="00C330A1" w:rsidRPr="000F38CD">
                <w:rPr>
                  <w:rStyle w:val="a7"/>
                  <w:rFonts w:ascii="標楷體" w:eastAsia="標楷體" w:hAnsi="標楷體"/>
                  <w:sz w:val="26"/>
                  <w:szCs w:val="26"/>
                </w:rPr>
                <w:t>第8條</w:t>
              </w:r>
            </w:hyperlink>
            <w:r w:rsidRPr="00FB418B">
              <w:rPr>
                <w:rFonts w:ascii="標楷體" w:eastAsia="標楷體" w:hAnsi="標楷體"/>
                <w:sz w:val="26"/>
                <w:szCs w:val="26"/>
              </w:rPr>
              <w:t>)</w:t>
            </w:r>
          </w:p>
        </w:tc>
        <w:tc>
          <w:tcPr>
            <w:tcW w:w="2694" w:type="dxa"/>
          </w:tcPr>
          <w:p w14:paraId="7EC8B0E3"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v(憲</w:t>
            </w:r>
            <w:r w:rsidR="00C330A1" w:rsidRPr="00FB418B">
              <w:rPr>
                <w:rFonts w:ascii="標楷體" w:eastAsia="標楷體" w:hAnsi="標楷體"/>
                <w:sz w:val="26"/>
                <w:szCs w:val="26"/>
              </w:rPr>
              <w:t>法</w:t>
            </w:r>
            <w:hyperlink r:id="rId29" w:anchor="a8" w:history="1">
              <w:r w:rsidR="00C330A1" w:rsidRPr="000F38CD">
                <w:rPr>
                  <w:rStyle w:val="a7"/>
                  <w:rFonts w:ascii="標楷體" w:eastAsia="標楷體" w:hAnsi="標楷體"/>
                  <w:sz w:val="26"/>
                  <w:szCs w:val="26"/>
                </w:rPr>
                <w:t>第8條</w:t>
              </w:r>
            </w:hyperlink>
            <w:r w:rsidRPr="00FB418B">
              <w:rPr>
                <w:rFonts w:ascii="標楷體" w:eastAsia="標楷體" w:hAnsi="標楷體"/>
                <w:sz w:val="26"/>
                <w:szCs w:val="26"/>
              </w:rPr>
              <w:t>)</w:t>
            </w:r>
          </w:p>
        </w:tc>
      </w:tr>
      <w:tr w:rsidR="000B343B" w:rsidRPr="00FB418B" w14:paraId="1AC3F172" w14:textId="77777777" w:rsidTr="003872C2">
        <w:tc>
          <w:tcPr>
            <w:tcW w:w="1271" w:type="dxa"/>
            <w:vAlign w:val="center"/>
          </w:tcPr>
          <w:p w14:paraId="7A440213" w14:textId="77777777" w:rsidR="000B343B" w:rsidRPr="00FB418B" w:rsidRDefault="001336C6" w:rsidP="003872C2">
            <w:pPr>
              <w:spacing w:line="0" w:lineRule="atLeast"/>
              <w:jc w:val="both"/>
              <w:rPr>
                <w:rFonts w:ascii="標楷體" w:eastAsia="標楷體" w:hAnsi="標楷體"/>
                <w:sz w:val="26"/>
                <w:szCs w:val="26"/>
              </w:rPr>
            </w:pPr>
            <w:hyperlink r:id="rId30" w:anchor="a11" w:history="1">
              <w:r w:rsidR="000B343B" w:rsidRPr="003872C2">
                <w:rPr>
                  <w:rStyle w:val="a7"/>
                  <w:rFonts w:ascii="標楷體" w:eastAsia="標楷體" w:hAnsi="標楷體"/>
                  <w:sz w:val="26"/>
                  <w:szCs w:val="26"/>
                </w:rPr>
                <w:t>第11條</w:t>
              </w:r>
            </w:hyperlink>
          </w:p>
        </w:tc>
        <w:tc>
          <w:tcPr>
            <w:tcW w:w="3402" w:type="dxa"/>
          </w:tcPr>
          <w:p w14:paraId="1E109A9A" w14:textId="77777777" w:rsidR="000B343B" w:rsidRPr="00FB418B" w:rsidRDefault="000B343B" w:rsidP="00F87597">
            <w:pPr>
              <w:spacing w:line="0" w:lineRule="atLeast"/>
              <w:rPr>
                <w:rFonts w:ascii="標楷體" w:eastAsia="標楷體" w:hAnsi="標楷體"/>
                <w:sz w:val="26"/>
                <w:szCs w:val="26"/>
              </w:rPr>
            </w:pPr>
            <w:r w:rsidRPr="00FB418B">
              <w:rPr>
                <w:rFonts w:ascii="標楷體" w:eastAsia="標楷體" w:hAnsi="標楷體"/>
                <w:bCs/>
                <w:kern w:val="0"/>
                <w:sz w:val="26"/>
                <w:szCs w:val="26"/>
              </w:rPr>
              <w:t>無力履行約定義務之監禁</w:t>
            </w:r>
          </w:p>
        </w:tc>
        <w:tc>
          <w:tcPr>
            <w:tcW w:w="2126" w:type="dxa"/>
          </w:tcPr>
          <w:p w14:paraId="7E07B79F"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w:t>
            </w:r>
          </w:p>
        </w:tc>
        <w:tc>
          <w:tcPr>
            <w:tcW w:w="2694" w:type="dxa"/>
          </w:tcPr>
          <w:p w14:paraId="091C3904"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w:t>
            </w:r>
          </w:p>
        </w:tc>
      </w:tr>
      <w:tr w:rsidR="000B343B" w:rsidRPr="00FB418B" w14:paraId="1C1F06ED" w14:textId="77777777" w:rsidTr="003872C2">
        <w:tc>
          <w:tcPr>
            <w:tcW w:w="1271" w:type="dxa"/>
            <w:vAlign w:val="center"/>
          </w:tcPr>
          <w:p w14:paraId="6A127595" w14:textId="77777777" w:rsidR="000B343B" w:rsidRPr="00FB418B" w:rsidRDefault="001336C6" w:rsidP="003872C2">
            <w:pPr>
              <w:spacing w:line="0" w:lineRule="atLeast"/>
              <w:jc w:val="both"/>
              <w:rPr>
                <w:rFonts w:ascii="標楷體" w:eastAsia="標楷體" w:hAnsi="標楷體"/>
                <w:sz w:val="26"/>
                <w:szCs w:val="26"/>
              </w:rPr>
            </w:pPr>
            <w:hyperlink r:id="rId31" w:anchor="a12" w:history="1">
              <w:r w:rsidR="000B343B" w:rsidRPr="003872C2">
                <w:rPr>
                  <w:rStyle w:val="a7"/>
                  <w:rFonts w:ascii="標楷體" w:eastAsia="標楷體" w:hAnsi="標楷體"/>
                  <w:sz w:val="26"/>
                  <w:szCs w:val="26"/>
                </w:rPr>
                <w:t>第12條</w:t>
              </w:r>
            </w:hyperlink>
          </w:p>
        </w:tc>
        <w:tc>
          <w:tcPr>
            <w:tcW w:w="3402" w:type="dxa"/>
            <w:vAlign w:val="center"/>
          </w:tcPr>
          <w:p w14:paraId="6135C6CB" w14:textId="77777777" w:rsidR="000B343B" w:rsidRPr="00FB418B" w:rsidRDefault="000B343B" w:rsidP="00F87597">
            <w:pPr>
              <w:spacing w:line="0" w:lineRule="atLeast"/>
              <w:rPr>
                <w:rFonts w:ascii="標楷體" w:eastAsia="標楷體" w:hAnsi="標楷體"/>
                <w:sz w:val="26"/>
                <w:szCs w:val="26"/>
              </w:rPr>
            </w:pPr>
            <w:r w:rsidRPr="00FB418B">
              <w:rPr>
                <w:rFonts w:ascii="標楷體" w:eastAsia="標楷體" w:hAnsi="標楷體"/>
                <w:sz w:val="26"/>
                <w:szCs w:val="26"/>
              </w:rPr>
              <w:t>人人(everyone)有</w:t>
            </w:r>
            <w:r w:rsidRPr="00FB418B">
              <w:rPr>
                <w:rFonts w:ascii="標楷體" w:eastAsia="標楷體" w:hAnsi="標楷體"/>
                <w:bCs/>
                <w:kern w:val="0"/>
                <w:sz w:val="26"/>
                <w:szCs w:val="26"/>
              </w:rPr>
              <w:t>遷徙自由及住所選擇自由</w:t>
            </w:r>
          </w:p>
        </w:tc>
        <w:tc>
          <w:tcPr>
            <w:tcW w:w="2126" w:type="dxa"/>
            <w:vAlign w:val="center"/>
          </w:tcPr>
          <w:p w14:paraId="671848A3"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v(憲法</w:t>
            </w:r>
            <w:hyperlink r:id="rId32" w:anchor="a13" w:history="1">
              <w:r w:rsidRPr="000F38CD">
                <w:rPr>
                  <w:rStyle w:val="a7"/>
                  <w:rFonts w:ascii="標楷體" w:eastAsia="標楷體" w:hAnsi="標楷體"/>
                  <w:sz w:val="26"/>
                  <w:szCs w:val="26"/>
                </w:rPr>
                <w:t>第13條</w:t>
              </w:r>
            </w:hyperlink>
            <w:r w:rsidRPr="00FB418B">
              <w:rPr>
                <w:rFonts w:ascii="標楷體" w:eastAsia="標楷體" w:hAnsi="標楷體"/>
                <w:sz w:val="26"/>
                <w:szCs w:val="26"/>
              </w:rPr>
              <w:t>)</w:t>
            </w:r>
          </w:p>
        </w:tc>
        <w:tc>
          <w:tcPr>
            <w:tcW w:w="2694" w:type="dxa"/>
            <w:vAlign w:val="center"/>
          </w:tcPr>
          <w:p w14:paraId="29A78ED3"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X</w:t>
            </w:r>
          </w:p>
        </w:tc>
      </w:tr>
      <w:tr w:rsidR="000B343B" w:rsidRPr="00FB418B" w14:paraId="7C0C8219" w14:textId="77777777" w:rsidTr="003872C2">
        <w:tc>
          <w:tcPr>
            <w:tcW w:w="1271" w:type="dxa"/>
            <w:vAlign w:val="center"/>
          </w:tcPr>
          <w:p w14:paraId="6D597681" w14:textId="77777777" w:rsidR="000B343B" w:rsidRPr="00FB418B" w:rsidRDefault="001336C6" w:rsidP="003872C2">
            <w:pPr>
              <w:spacing w:line="0" w:lineRule="atLeast"/>
              <w:jc w:val="both"/>
              <w:rPr>
                <w:rFonts w:ascii="標楷體" w:eastAsia="標楷體" w:hAnsi="標楷體"/>
                <w:sz w:val="26"/>
                <w:szCs w:val="26"/>
              </w:rPr>
            </w:pPr>
            <w:hyperlink r:id="rId33" w:anchor="a13" w:history="1">
              <w:r w:rsidR="000B343B" w:rsidRPr="003872C2">
                <w:rPr>
                  <w:rStyle w:val="a7"/>
                  <w:rFonts w:ascii="標楷體" w:eastAsia="標楷體" w:hAnsi="標楷體"/>
                  <w:sz w:val="26"/>
                  <w:szCs w:val="26"/>
                </w:rPr>
                <w:t>第13條</w:t>
              </w:r>
            </w:hyperlink>
          </w:p>
        </w:tc>
        <w:tc>
          <w:tcPr>
            <w:tcW w:w="3402" w:type="dxa"/>
          </w:tcPr>
          <w:p w14:paraId="1C242CD9" w14:textId="77777777" w:rsidR="000B343B" w:rsidRPr="00FB418B" w:rsidRDefault="000B343B" w:rsidP="00F87597">
            <w:pPr>
              <w:spacing w:line="0" w:lineRule="atLeast"/>
              <w:rPr>
                <w:rFonts w:ascii="標楷體" w:eastAsia="標楷體" w:hAnsi="標楷體"/>
                <w:sz w:val="26"/>
                <w:szCs w:val="26"/>
              </w:rPr>
            </w:pPr>
            <w:r w:rsidRPr="00FB418B">
              <w:rPr>
                <w:rFonts w:ascii="標楷體" w:eastAsia="標楷體" w:hAnsi="標楷體"/>
                <w:bCs/>
                <w:kern w:val="0"/>
                <w:sz w:val="26"/>
                <w:szCs w:val="26"/>
              </w:rPr>
              <w:t>外國人(</w:t>
            </w:r>
            <w:r w:rsidRPr="00FB418B">
              <w:rPr>
                <w:rFonts w:ascii="標楷體" w:eastAsia="標楷體" w:hAnsi="標楷體"/>
                <w:sz w:val="26"/>
                <w:szCs w:val="26"/>
              </w:rPr>
              <w:t>an alien</w:t>
            </w:r>
            <w:r w:rsidRPr="00FB418B">
              <w:rPr>
                <w:rFonts w:ascii="標楷體" w:eastAsia="標楷體" w:hAnsi="標楷體"/>
                <w:bCs/>
                <w:kern w:val="0"/>
                <w:sz w:val="26"/>
                <w:szCs w:val="26"/>
              </w:rPr>
              <w:t>)之驅逐</w:t>
            </w:r>
          </w:p>
        </w:tc>
        <w:tc>
          <w:tcPr>
            <w:tcW w:w="2126" w:type="dxa"/>
          </w:tcPr>
          <w:p w14:paraId="32D94F95"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X</w:t>
            </w:r>
          </w:p>
        </w:tc>
        <w:tc>
          <w:tcPr>
            <w:tcW w:w="2694" w:type="dxa"/>
          </w:tcPr>
          <w:p w14:paraId="55CEDD4C" w14:textId="77777777" w:rsidR="000B343B" w:rsidRPr="00FB418B" w:rsidRDefault="001336C6" w:rsidP="006C0D5C">
            <w:pPr>
              <w:spacing w:line="0" w:lineRule="atLeast"/>
              <w:jc w:val="center"/>
              <w:rPr>
                <w:rFonts w:ascii="標楷體" w:eastAsia="標楷體" w:hAnsi="標楷體"/>
                <w:sz w:val="26"/>
                <w:szCs w:val="26"/>
              </w:rPr>
            </w:pPr>
            <w:hyperlink r:id="rId34" w:history="1">
              <w:r w:rsidR="00220934" w:rsidRPr="00FC24E6">
                <w:rPr>
                  <w:rStyle w:val="a7"/>
                  <w:rFonts w:ascii="標楷體" w:eastAsia="標楷體" w:hAnsi="標楷體"/>
                  <w:sz w:val="26"/>
                  <w:szCs w:val="26"/>
                </w:rPr>
                <w:t>入出國及移民法</w:t>
              </w:r>
            </w:hyperlink>
          </w:p>
        </w:tc>
      </w:tr>
      <w:tr w:rsidR="000B343B" w:rsidRPr="00FB418B" w14:paraId="15AFB8E6" w14:textId="77777777" w:rsidTr="003872C2">
        <w:tc>
          <w:tcPr>
            <w:tcW w:w="1271" w:type="dxa"/>
            <w:vAlign w:val="center"/>
          </w:tcPr>
          <w:p w14:paraId="06E802F4" w14:textId="77777777" w:rsidR="000B343B" w:rsidRPr="00FB418B" w:rsidRDefault="001336C6" w:rsidP="003872C2">
            <w:pPr>
              <w:spacing w:line="0" w:lineRule="atLeast"/>
              <w:jc w:val="both"/>
              <w:rPr>
                <w:rFonts w:ascii="標楷體" w:eastAsia="標楷體" w:hAnsi="標楷體"/>
                <w:sz w:val="26"/>
                <w:szCs w:val="26"/>
              </w:rPr>
            </w:pPr>
            <w:hyperlink r:id="rId35" w:anchor="a14" w:history="1">
              <w:r w:rsidR="000B343B" w:rsidRPr="003872C2">
                <w:rPr>
                  <w:rStyle w:val="a7"/>
                  <w:rFonts w:ascii="標楷體" w:eastAsia="標楷體" w:hAnsi="標楷體"/>
                  <w:sz w:val="26"/>
                  <w:szCs w:val="26"/>
                </w:rPr>
                <w:t>第14條</w:t>
              </w:r>
            </w:hyperlink>
          </w:p>
        </w:tc>
        <w:tc>
          <w:tcPr>
            <w:tcW w:w="3402" w:type="dxa"/>
          </w:tcPr>
          <w:p w14:paraId="0DC60683" w14:textId="77777777" w:rsidR="000B343B" w:rsidRPr="00FB418B" w:rsidRDefault="000B343B" w:rsidP="00F87597">
            <w:pPr>
              <w:spacing w:line="0" w:lineRule="atLeast"/>
              <w:rPr>
                <w:rFonts w:ascii="標楷體" w:eastAsia="標楷體" w:hAnsi="標楷體"/>
                <w:sz w:val="26"/>
                <w:szCs w:val="26"/>
              </w:rPr>
            </w:pPr>
            <w:r w:rsidRPr="00FB418B">
              <w:rPr>
                <w:rFonts w:ascii="標楷體" w:eastAsia="標楷體" w:hAnsi="標楷體"/>
                <w:bCs/>
                <w:kern w:val="0"/>
                <w:sz w:val="26"/>
                <w:szCs w:val="26"/>
              </w:rPr>
              <w:t>接受公正裁判之權利</w:t>
            </w:r>
          </w:p>
        </w:tc>
        <w:tc>
          <w:tcPr>
            <w:tcW w:w="2126" w:type="dxa"/>
          </w:tcPr>
          <w:p w14:paraId="00F48817"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w:t>
            </w:r>
          </w:p>
        </w:tc>
        <w:tc>
          <w:tcPr>
            <w:tcW w:w="2694" w:type="dxa"/>
          </w:tcPr>
          <w:p w14:paraId="40158C2F"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w:t>
            </w:r>
          </w:p>
        </w:tc>
      </w:tr>
      <w:tr w:rsidR="000B343B" w:rsidRPr="00FB418B" w14:paraId="3F2C261B" w14:textId="77777777" w:rsidTr="003872C2">
        <w:tc>
          <w:tcPr>
            <w:tcW w:w="1271" w:type="dxa"/>
            <w:vAlign w:val="center"/>
          </w:tcPr>
          <w:p w14:paraId="11551BFC" w14:textId="77777777" w:rsidR="000B343B" w:rsidRPr="00FB418B" w:rsidRDefault="001336C6" w:rsidP="003872C2">
            <w:pPr>
              <w:spacing w:line="0" w:lineRule="atLeast"/>
              <w:jc w:val="both"/>
              <w:rPr>
                <w:rFonts w:ascii="標楷體" w:eastAsia="標楷體" w:hAnsi="標楷體"/>
                <w:sz w:val="26"/>
                <w:szCs w:val="26"/>
              </w:rPr>
            </w:pPr>
            <w:hyperlink r:id="rId36" w:anchor="a15" w:history="1">
              <w:r w:rsidR="000B343B" w:rsidRPr="003872C2">
                <w:rPr>
                  <w:rStyle w:val="a7"/>
                  <w:rFonts w:ascii="標楷體" w:eastAsia="標楷體" w:hAnsi="標楷體"/>
                  <w:sz w:val="26"/>
                  <w:szCs w:val="26"/>
                </w:rPr>
                <w:t>第15條</w:t>
              </w:r>
            </w:hyperlink>
          </w:p>
        </w:tc>
        <w:tc>
          <w:tcPr>
            <w:tcW w:w="3402" w:type="dxa"/>
          </w:tcPr>
          <w:p w14:paraId="091F5084" w14:textId="77777777" w:rsidR="000B343B" w:rsidRPr="00FB418B" w:rsidRDefault="000B343B" w:rsidP="00F87597">
            <w:pPr>
              <w:spacing w:line="0" w:lineRule="atLeast"/>
              <w:rPr>
                <w:rFonts w:ascii="標楷體" w:eastAsia="標楷體" w:hAnsi="標楷體"/>
                <w:sz w:val="26"/>
                <w:szCs w:val="26"/>
              </w:rPr>
            </w:pPr>
            <w:r w:rsidRPr="00FB418B">
              <w:rPr>
                <w:rFonts w:ascii="標楷體" w:eastAsia="標楷體" w:hAnsi="標楷體"/>
                <w:bCs/>
                <w:kern w:val="0"/>
                <w:sz w:val="26"/>
                <w:szCs w:val="26"/>
              </w:rPr>
              <w:t>禁止溯及既往之刑罰</w:t>
            </w:r>
          </w:p>
        </w:tc>
        <w:tc>
          <w:tcPr>
            <w:tcW w:w="2126" w:type="dxa"/>
          </w:tcPr>
          <w:p w14:paraId="116093C0"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 xml:space="preserve">v </w:t>
            </w:r>
          </w:p>
        </w:tc>
        <w:tc>
          <w:tcPr>
            <w:tcW w:w="2694" w:type="dxa"/>
          </w:tcPr>
          <w:p w14:paraId="4110DE47"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w:t>
            </w:r>
          </w:p>
        </w:tc>
      </w:tr>
      <w:tr w:rsidR="000B343B" w:rsidRPr="00FB418B" w14:paraId="72B169D6" w14:textId="77777777" w:rsidTr="003872C2">
        <w:tc>
          <w:tcPr>
            <w:tcW w:w="1271" w:type="dxa"/>
            <w:vAlign w:val="center"/>
          </w:tcPr>
          <w:p w14:paraId="1BBEAB42" w14:textId="77777777" w:rsidR="000B343B" w:rsidRPr="00FB418B" w:rsidRDefault="001336C6" w:rsidP="003872C2">
            <w:pPr>
              <w:spacing w:line="0" w:lineRule="atLeast"/>
              <w:jc w:val="both"/>
              <w:rPr>
                <w:rFonts w:ascii="標楷體" w:eastAsia="標楷體" w:hAnsi="標楷體"/>
                <w:sz w:val="26"/>
                <w:szCs w:val="26"/>
              </w:rPr>
            </w:pPr>
            <w:hyperlink r:id="rId37" w:anchor="a16" w:history="1">
              <w:r w:rsidR="000B343B" w:rsidRPr="003872C2">
                <w:rPr>
                  <w:rStyle w:val="a7"/>
                  <w:rFonts w:ascii="標楷體" w:eastAsia="標楷體" w:hAnsi="標楷體"/>
                  <w:sz w:val="26"/>
                  <w:szCs w:val="26"/>
                </w:rPr>
                <w:t>第16條</w:t>
              </w:r>
            </w:hyperlink>
          </w:p>
        </w:tc>
        <w:tc>
          <w:tcPr>
            <w:tcW w:w="3402" w:type="dxa"/>
          </w:tcPr>
          <w:p w14:paraId="7CBCC775" w14:textId="77777777" w:rsidR="000B343B" w:rsidRPr="00FB418B" w:rsidRDefault="000B343B" w:rsidP="00F87597">
            <w:pPr>
              <w:spacing w:line="0" w:lineRule="atLeast"/>
              <w:rPr>
                <w:rFonts w:ascii="標楷體" w:eastAsia="標楷體" w:hAnsi="標楷體"/>
                <w:sz w:val="26"/>
                <w:szCs w:val="26"/>
              </w:rPr>
            </w:pPr>
            <w:r w:rsidRPr="00FB418B">
              <w:rPr>
                <w:rFonts w:ascii="標楷體" w:eastAsia="標楷體" w:hAnsi="標楷體"/>
                <w:bCs/>
                <w:kern w:val="0"/>
                <w:sz w:val="26"/>
                <w:szCs w:val="26"/>
              </w:rPr>
              <w:t>法律前人格之承認</w:t>
            </w:r>
          </w:p>
        </w:tc>
        <w:tc>
          <w:tcPr>
            <w:tcW w:w="2126" w:type="dxa"/>
          </w:tcPr>
          <w:p w14:paraId="713CD474"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w:t>
            </w:r>
          </w:p>
        </w:tc>
        <w:tc>
          <w:tcPr>
            <w:tcW w:w="2694" w:type="dxa"/>
          </w:tcPr>
          <w:p w14:paraId="45AF5735"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w:t>
            </w:r>
          </w:p>
        </w:tc>
      </w:tr>
      <w:tr w:rsidR="000B343B" w:rsidRPr="00FB418B" w14:paraId="72DA2A8B" w14:textId="77777777" w:rsidTr="003872C2">
        <w:tc>
          <w:tcPr>
            <w:tcW w:w="1271" w:type="dxa"/>
            <w:vAlign w:val="center"/>
          </w:tcPr>
          <w:p w14:paraId="1B3631ED" w14:textId="77777777" w:rsidR="000B343B" w:rsidRPr="00FB418B" w:rsidRDefault="001336C6" w:rsidP="003872C2">
            <w:pPr>
              <w:spacing w:line="0" w:lineRule="atLeast"/>
              <w:jc w:val="both"/>
              <w:rPr>
                <w:rFonts w:ascii="標楷體" w:eastAsia="標楷體" w:hAnsi="標楷體"/>
                <w:sz w:val="26"/>
                <w:szCs w:val="26"/>
              </w:rPr>
            </w:pPr>
            <w:hyperlink r:id="rId38" w:anchor="a17" w:history="1">
              <w:r w:rsidR="000B343B" w:rsidRPr="003872C2">
                <w:rPr>
                  <w:rStyle w:val="a7"/>
                  <w:rFonts w:ascii="標楷體" w:eastAsia="標楷體" w:hAnsi="標楷體"/>
                  <w:sz w:val="26"/>
                  <w:szCs w:val="26"/>
                </w:rPr>
                <w:t>第17條</w:t>
              </w:r>
            </w:hyperlink>
          </w:p>
        </w:tc>
        <w:tc>
          <w:tcPr>
            <w:tcW w:w="3402" w:type="dxa"/>
          </w:tcPr>
          <w:p w14:paraId="09261C41" w14:textId="77777777" w:rsidR="000B343B" w:rsidRPr="00FB418B" w:rsidRDefault="000B343B" w:rsidP="00FC13E9">
            <w:pPr>
              <w:spacing w:line="0" w:lineRule="atLeast"/>
              <w:rPr>
                <w:rFonts w:ascii="標楷體" w:eastAsia="標楷體" w:hAnsi="標楷體"/>
                <w:sz w:val="26"/>
                <w:szCs w:val="26"/>
              </w:rPr>
            </w:pPr>
            <w:r w:rsidRPr="00FB418B">
              <w:rPr>
                <w:rFonts w:ascii="標楷體" w:eastAsia="標楷體" w:hAnsi="標楷體"/>
                <w:kern w:val="0"/>
                <w:sz w:val="26"/>
                <w:szCs w:val="26"/>
              </w:rPr>
              <w:t>私生活、家庭、住宅、通信或名譽不得非法干涉</w:t>
            </w:r>
          </w:p>
        </w:tc>
        <w:tc>
          <w:tcPr>
            <w:tcW w:w="2126" w:type="dxa"/>
          </w:tcPr>
          <w:p w14:paraId="1616A436"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w:t>
            </w:r>
          </w:p>
        </w:tc>
        <w:tc>
          <w:tcPr>
            <w:tcW w:w="2694" w:type="dxa"/>
          </w:tcPr>
          <w:p w14:paraId="7DA660BD"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w:t>
            </w:r>
          </w:p>
        </w:tc>
      </w:tr>
      <w:tr w:rsidR="000B343B" w:rsidRPr="00FB418B" w14:paraId="3CE2A531" w14:textId="77777777" w:rsidTr="003872C2">
        <w:tc>
          <w:tcPr>
            <w:tcW w:w="1271" w:type="dxa"/>
            <w:vAlign w:val="center"/>
          </w:tcPr>
          <w:p w14:paraId="369F0850" w14:textId="77777777" w:rsidR="000B343B" w:rsidRPr="00FB418B" w:rsidRDefault="001336C6" w:rsidP="003872C2">
            <w:pPr>
              <w:spacing w:line="0" w:lineRule="atLeast"/>
              <w:jc w:val="both"/>
              <w:rPr>
                <w:rFonts w:ascii="標楷體" w:eastAsia="標楷體" w:hAnsi="標楷體"/>
                <w:sz w:val="26"/>
                <w:szCs w:val="26"/>
              </w:rPr>
            </w:pPr>
            <w:hyperlink r:id="rId39" w:anchor="a18" w:history="1">
              <w:r w:rsidR="000B343B" w:rsidRPr="003872C2">
                <w:rPr>
                  <w:rStyle w:val="a7"/>
                  <w:rFonts w:ascii="標楷體" w:eastAsia="標楷體" w:hAnsi="標楷體"/>
                  <w:sz w:val="26"/>
                  <w:szCs w:val="26"/>
                </w:rPr>
                <w:t>第18條</w:t>
              </w:r>
            </w:hyperlink>
          </w:p>
        </w:tc>
        <w:tc>
          <w:tcPr>
            <w:tcW w:w="3402" w:type="dxa"/>
          </w:tcPr>
          <w:p w14:paraId="0E0EBB9C" w14:textId="77777777" w:rsidR="000B343B" w:rsidRPr="00FB418B" w:rsidRDefault="000B343B" w:rsidP="00F87597">
            <w:pPr>
              <w:spacing w:line="0" w:lineRule="atLeast"/>
              <w:rPr>
                <w:rFonts w:ascii="標楷體" w:eastAsia="標楷體" w:hAnsi="標楷體"/>
                <w:kern w:val="0"/>
                <w:sz w:val="26"/>
                <w:szCs w:val="26"/>
              </w:rPr>
            </w:pPr>
            <w:r w:rsidRPr="00FB418B">
              <w:rPr>
                <w:rFonts w:ascii="標楷體" w:eastAsia="標楷體" w:hAnsi="標楷體"/>
                <w:bCs/>
                <w:kern w:val="0"/>
                <w:sz w:val="26"/>
                <w:szCs w:val="26"/>
              </w:rPr>
              <w:t>思想、良心和宗教自由</w:t>
            </w:r>
          </w:p>
        </w:tc>
        <w:tc>
          <w:tcPr>
            <w:tcW w:w="2126" w:type="dxa"/>
          </w:tcPr>
          <w:p w14:paraId="663FFB47"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w:t>
            </w:r>
          </w:p>
        </w:tc>
        <w:tc>
          <w:tcPr>
            <w:tcW w:w="2694" w:type="dxa"/>
          </w:tcPr>
          <w:p w14:paraId="3F97C80E"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w:t>
            </w:r>
          </w:p>
        </w:tc>
      </w:tr>
      <w:tr w:rsidR="000B343B" w:rsidRPr="00FB418B" w14:paraId="5DBB3C98" w14:textId="77777777" w:rsidTr="003872C2">
        <w:tc>
          <w:tcPr>
            <w:tcW w:w="1271" w:type="dxa"/>
            <w:vAlign w:val="center"/>
          </w:tcPr>
          <w:p w14:paraId="5DE8160D" w14:textId="77777777" w:rsidR="000B343B" w:rsidRPr="00FB418B" w:rsidRDefault="001336C6" w:rsidP="003872C2">
            <w:pPr>
              <w:spacing w:line="0" w:lineRule="atLeast"/>
              <w:jc w:val="both"/>
              <w:rPr>
                <w:rFonts w:ascii="標楷體" w:eastAsia="標楷體" w:hAnsi="標楷體"/>
                <w:sz w:val="26"/>
                <w:szCs w:val="26"/>
              </w:rPr>
            </w:pPr>
            <w:hyperlink r:id="rId40" w:anchor="a19" w:history="1">
              <w:r w:rsidR="000B343B" w:rsidRPr="003872C2">
                <w:rPr>
                  <w:rStyle w:val="a7"/>
                  <w:rFonts w:ascii="標楷體" w:eastAsia="標楷體" w:hAnsi="標楷體"/>
                  <w:sz w:val="26"/>
                  <w:szCs w:val="26"/>
                </w:rPr>
                <w:t>第19條</w:t>
              </w:r>
            </w:hyperlink>
          </w:p>
        </w:tc>
        <w:tc>
          <w:tcPr>
            <w:tcW w:w="3402" w:type="dxa"/>
          </w:tcPr>
          <w:p w14:paraId="2BA2D4FA" w14:textId="77777777" w:rsidR="000B343B" w:rsidRPr="00FB418B" w:rsidRDefault="000B343B" w:rsidP="00F87597">
            <w:pPr>
              <w:spacing w:line="0" w:lineRule="atLeast"/>
              <w:rPr>
                <w:rFonts w:ascii="標楷體" w:eastAsia="標楷體" w:hAnsi="標楷體"/>
                <w:bCs/>
                <w:kern w:val="0"/>
                <w:sz w:val="26"/>
                <w:szCs w:val="26"/>
              </w:rPr>
            </w:pPr>
            <w:r w:rsidRPr="00FB418B">
              <w:rPr>
                <w:rFonts w:ascii="標楷體" w:eastAsia="標楷體" w:hAnsi="標楷體"/>
                <w:bCs/>
                <w:kern w:val="0"/>
                <w:sz w:val="26"/>
                <w:szCs w:val="26"/>
              </w:rPr>
              <w:t>表現自由</w:t>
            </w:r>
          </w:p>
        </w:tc>
        <w:tc>
          <w:tcPr>
            <w:tcW w:w="2126" w:type="dxa"/>
          </w:tcPr>
          <w:p w14:paraId="20D15603"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w:t>
            </w:r>
          </w:p>
        </w:tc>
        <w:tc>
          <w:tcPr>
            <w:tcW w:w="2694" w:type="dxa"/>
          </w:tcPr>
          <w:p w14:paraId="19DD66BE"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w:t>
            </w:r>
          </w:p>
        </w:tc>
      </w:tr>
      <w:tr w:rsidR="000B343B" w:rsidRPr="00FB418B" w14:paraId="3F1CD8C7" w14:textId="77777777" w:rsidTr="003872C2">
        <w:tc>
          <w:tcPr>
            <w:tcW w:w="1271" w:type="dxa"/>
            <w:vAlign w:val="center"/>
          </w:tcPr>
          <w:p w14:paraId="73108E8C" w14:textId="77777777" w:rsidR="000B343B" w:rsidRPr="00FB418B" w:rsidRDefault="001336C6" w:rsidP="003872C2">
            <w:pPr>
              <w:spacing w:line="0" w:lineRule="atLeast"/>
              <w:jc w:val="both"/>
              <w:rPr>
                <w:rFonts w:ascii="標楷體" w:eastAsia="標楷體" w:hAnsi="標楷體"/>
                <w:sz w:val="26"/>
                <w:szCs w:val="26"/>
              </w:rPr>
            </w:pPr>
            <w:hyperlink r:id="rId41" w:anchor="a20" w:history="1">
              <w:r w:rsidR="000B343B" w:rsidRPr="003872C2">
                <w:rPr>
                  <w:rStyle w:val="a7"/>
                  <w:rFonts w:ascii="標楷體" w:eastAsia="標楷體" w:hAnsi="標楷體"/>
                  <w:sz w:val="26"/>
                  <w:szCs w:val="26"/>
                </w:rPr>
                <w:t>第20條</w:t>
              </w:r>
            </w:hyperlink>
          </w:p>
        </w:tc>
        <w:tc>
          <w:tcPr>
            <w:tcW w:w="3402" w:type="dxa"/>
          </w:tcPr>
          <w:p w14:paraId="5D399050" w14:textId="77777777" w:rsidR="000B343B" w:rsidRPr="00FB418B" w:rsidRDefault="000B343B" w:rsidP="00F87597">
            <w:pPr>
              <w:spacing w:line="0" w:lineRule="atLeast"/>
              <w:rPr>
                <w:rFonts w:ascii="標楷體" w:eastAsia="標楷體" w:hAnsi="標楷體"/>
                <w:bCs/>
                <w:kern w:val="0"/>
                <w:sz w:val="26"/>
                <w:szCs w:val="26"/>
              </w:rPr>
            </w:pPr>
            <w:r w:rsidRPr="00FB418B">
              <w:rPr>
                <w:rFonts w:ascii="標楷體" w:eastAsia="標楷體" w:hAnsi="標楷體"/>
                <w:bCs/>
                <w:kern w:val="0"/>
                <w:sz w:val="26"/>
                <w:szCs w:val="26"/>
              </w:rPr>
              <w:t>禁止宣傳戰爭及鼓吹歧視</w:t>
            </w:r>
          </w:p>
        </w:tc>
        <w:tc>
          <w:tcPr>
            <w:tcW w:w="2126" w:type="dxa"/>
          </w:tcPr>
          <w:p w14:paraId="046225DB"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w:t>
            </w:r>
          </w:p>
        </w:tc>
        <w:tc>
          <w:tcPr>
            <w:tcW w:w="2694" w:type="dxa"/>
          </w:tcPr>
          <w:p w14:paraId="4452FF67"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w:t>
            </w:r>
          </w:p>
        </w:tc>
      </w:tr>
      <w:tr w:rsidR="000B343B" w:rsidRPr="00FB418B" w14:paraId="57A3326E" w14:textId="77777777" w:rsidTr="003872C2">
        <w:tc>
          <w:tcPr>
            <w:tcW w:w="1271" w:type="dxa"/>
            <w:vAlign w:val="center"/>
          </w:tcPr>
          <w:p w14:paraId="50B51346" w14:textId="77777777" w:rsidR="000B343B" w:rsidRPr="00FB418B" w:rsidRDefault="001336C6" w:rsidP="003872C2">
            <w:pPr>
              <w:spacing w:line="0" w:lineRule="atLeast"/>
              <w:jc w:val="both"/>
              <w:rPr>
                <w:rFonts w:ascii="標楷體" w:eastAsia="標楷體" w:hAnsi="標楷體"/>
                <w:sz w:val="26"/>
                <w:szCs w:val="26"/>
              </w:rPr>
            </w:pPr>
            <w:hyperlink r:id="rId42" w:anchor="a21" w:history="1">
              <w:r w:rsidR="000B343B" w:rsidRPr="003872C2">
                <w:rPr>
                  <w:rStyle w:val="a7"/>
                  <w:rFonts w:ascii="標楷體" w:eastAsia="標楷體" w:hAnsi="標楷體"/>
                  <w:sz w:val="26"/>
                  <w:szCs w:val="26"/>
                </w:rPr>
                <w:t>第21條</w:t>
              </w:r>
            </w:hyperlink>
          </w:p>
        </w:tc>
        <w:tc>
          <w:tcPr>
            <w:tcW w:w="3402" w:type="dxa"/>
          </w:tcPr>
          <w:p w14:paraId="4DB13B1F" w14:textId="77777777" w:rsidR="000B343B" w:rsidRPr="00FB418B" w:rsidRDefault="000B343B" w:rsidP="00F87597">
            <w:pPr>
              <w:spacing w:line="0" w:lineRule="atLeast"/>
              <w:rPr>
                <w:rFonts w:ascii="標楷體" w:eastAsia="標楷體" w:hAnsi="標楷體"/>
                <w:bCs/>
                <w:kern w:val="0"/>
                <w:sz w:val="26"/>
                <w:szCs w:val="26"/>
              </w:rPr>
            </w:pPr>
            <w:r w:rsidRPr="00FB418B">
              <w:rPr>
                <w:rFonts w:ascii="標楷體" w:eastAsia="標楷體" w:hAnsi="標楷體"/>
                <w:bCs/>
                <w:kern w:val="0"/>
                <w:sz w:val="26"/>
                <w:szCs w:val="26"/>
              </w:rPr>
              <w:t>集會之權利</w:t>
            </w:r>
          </w:p>
        </w:tc>
        <w:tc>
          <w:tcPr>
            <w:tcW w:w="2126" w:type="dxa"/>
          </w:tcPr>
          <w:p w14:paraId="2335F42C"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v(憲法</w:t>
            </w:r>
            <w:hyperlink r:id="rId43" w:anchor="a14" w:history="1">
              <w:r w:rsidRPr="000F38CD">
                <w:rPr>
                  <w:rStyle w:val="a7"/>
                  <w:rFonts w:ascii="標楷體" w:eastAsia="標楷體" w:hAnsi="標楷體"/>
                  <w:sz w:val="26"/>
                  <w:szCs w:val="26"/>
                </w:rPr>
                <w:t>第14條</w:t>
              </w:r>
            </w:hyperlink>
            <w:r w:rsidRPr="00FB418B">
              <w:rPr>
                <w:rFonts w:ascii="標楷體" w:eastAsia="標楷體" w:hAnsi="標楷體"/>
                <w:sz w:val="26"/>
                <w:szCs w:val="26"/>
              </w:rPr>
              <w:t>)</w:t>
            </w:r>
          </w:p>
        </w:tc>
        <w:tc>
          <w:tcPr>
            <w:tcW w:w="2694" w:type="dxa"/>
          </w:tcPr>
          <w:p w14:paraId="67E502A4" w14:textId="77777777" w:rsidR="000B343B" w:rsidRPr="00FB418B" w:rsidRDefault="000B343B" w:rsidP="00C330A1">
            <w:pPr>
              <w:spacing w:line="0" w:lineRule="atLeast"/>
              <w:jc w:val="center"/>
              <w:rPr>
                <w:rFonts w:ascii="標楷體" w:eastAsia="標楷體" w:hAnsi="標楷體"/>
                <w:sz w:val="26"/>
                <w:szCs w:val="26"/>
              </w:rPr>
            </w:pPr>
            <w:r w:rsidRPr="00FB418B">
              <w:rPr>
                <w:rFonts w:ascii="標楷體" w:eastAsia="標楷體" w:hAnsi="標楷體"/>
                <w:sz w:val="26"/>
                <w:szCs w:val="26"/>
              </w:rPr>
              <w:t>X</w:t>
            </w:r>
            <w:r w:rsidR="00FC7C3E">
              <w:rPr>
                <w:rFonts w:ascii="標楷體" w:eastAsia="標楷體" w:hAnsi="標楷體"/>
                <w:sz w:val="26"/>
                <w:szCs w:val="26"/>
              </w:rPr>
              <w:t>(</w:t>
            </w:r>
            <w:r w:rsidRPr="00FB418B">
              <w:rPr>
                <w:rFonts w:ascii="標楷體" w:eastAsia="標楷體" w:hAnsi="標楷體"/>
                <w:sz w:val="26"/>
                <w:szCs w:val="26"/>
              </w:rPr>
              <w:t>憲法</w:t>
            </w:r>
            <w:hyperlink r:id="rId44" w:anchor="a23" w:history="1">
              <w:r w:rsidRPr="000F38CD">
                <w:rPr>
                  <w:rStyle w:val="a7"/>
                  <w:rFonts w:ascii="標楷體" w:eastAsia="標楷體" w:hAnsi="標楷體"/>
                  <w:sz w:val="26"/>
                  <w:szCs w:val="26"/>
                </w:rPr>
                <w:t>第23條</w:t>
              </w:r>
            </w:hyperlink>
            <w:r w:rsidRPr="00FB418B">
              <w:rPr>
                <w:rFonts w:ascii="標楷體" w:eastAsia="標楷體" w:hAnsi="標楷體"/>
                <w:sz w:val="26"/>
                <w:szCs w:val="26"/>
              </w:rPr>
              <w:t>限制)</w:t>
            </w:r>
          </w:p>
        </w:tc>
      </w:tr>
      <w:tr w:rsidR="000B343B" w:rsidRPr="00FB418B" w14:paraId="58CF522E" w14:textId="77777777" w:rsidTr="003872C2">
        <w:tc>
          <w:tcPr>
            <w:tcW w:w="1271" w:type="dxa"/>
            <w:vAlign w:val="center"/>
          </w:tcPr>
          <w:p w14:paraId="2AD29289" w14:textId="77777777" w:rsidR="000B343B" w:rsidRPr="00FB418B" w:rsidRDefault="001336C6" w:rsidP="003872C2">
            <w:pPr>
              <w:spacing w:line="0" w:lineRule="atLeast"/>
              <w:jc w:val="both"/>
              <w:rPr>
                <w:rFonts w:ascii="標楷體" w:eastAsia="標楷體" w:hAnsi="標楷體"/>
                <w:sz w:val="26"/>
                <w:szCs w:val="26"/>
              </w:rPr>
            </w:pPr>
            <w:hyperlink r:id="rId45" w:anchor="a22" w:history="1">
              <w:r w:rsidR="000B343B" w:rsidRPr="003872C2">
                <w:rPr>
                  <w:rStyle w:val="a7"/>
                  <w:rFonts w:ascii="標楷體" w:eastAsia="標楷體" w:hAnsi="標楷體"/>
                  <w:sz w:val="26"/>
                  <w:szCs w:val="26"/>
                </w:rPr>
                <w:t>第22條</w:t>
              </w:r>
            </w:hyperlink>
          </w:p>
        </w:tc>
        <w:tc>
          <w:tcPr>
            <w:tcW w:w="3402" w:type="dxa"/>
          </w:tcPr>
          <w:p w14:paraId="6B4C4CD0" w14:textId="77777777" w:rsidR="000B343B" w:rsidRPr="00FB418B" w:rsidRDefault="000B343B" w:rsidP="00F87597">
            <w:pPr>
              <w:spacing w:line="0" w:lineRule="atLeast"/>
              <w:rPr>
                <w:rFonts w:ascii="標楷體" w:eastAsia="標楷體" w:hAnsi="標楷體"/>
                <w:bCs/>
                <w:kern w:val="0"/>
                <w:sz w:val="26"/>
                <w:szCs w:val="26"/>
              </w:rPr>
            </w:pPr>
            <w:r w:rsidRPr="00FB418B">
              <w:rPr>
                <w:rFonts w:ascii="標楷體" w:eastAsia="標楷體" w:hAnsi="標楷體"/>
                <w:bCs/>
                <w:kern w:val="0"/>
                <w:sz w:val="26"/>
                <w:szCs w:val="26"/>
              </w:rPr>
              <w:t>結社之自由</w:t>
            </w:r>
          </w:p>
        </w:tc>
        <w:tc>
          <w:tcPr>
            <w:tcW w:w="2126" w:type="dxa"/>
          </w:tcPr>
          <w:p w14:paraId="692BA67F"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v(憲</w:t>
            </w:r>
            <w:r w:rsidR="00C330A1" w:rsidRPr="00FB418B">
              <w:rPr>
                <w:rFonts w:ascii="標楷體" w:eastAsia="標楷體" w:hAnsi="標楷體"/>
                <w:sz w:val="26"/>
                <w:szCs w:val="26"/>
              </w:rPr>
              <w:t>法</w:t>
            </w:r>
            <w:hyperlink r:id="rId46" w:anchor="a14" w:history="1">
              <w:r w:rsidR="00C330A1" w:rsidRPr="000F38CD">
                <w:rPr>
                  <w:rStyle w:val="a7"/>
                  <w:rFonts w:ascii="標楷體" w:eastAsia="標楷體" w:hAnsi="標楷體"/>
                  <w:sz w:val="26"/>
                  <w:szCs w:val="26"/>
                </w:rPr>
                <w:t>第14條</w:t>
              </w:r>
            </w:hyperlink>
            <w:r w:rsidRPr="00FB418B">
              <w:rPr>
                <w:rFonts w:ascii="標楷體" w:eastAsia="標楷體" w:hAnsi="標楷體"/>
                <w:sz w:val="26"/>
                <w:szCs w:val="26"/>
              </w:rPr>
              <w:t>)</w:t>
            </w:r>
          </w:p>
        </w:tc>
        <w:tc>
          <w:tcPr>
            <w:tcW w:w="2694" w:type="dxa"/>
          </w:tcPr>
          <w:p w14:paraId="4A9F355F" w14:textId="77777777" w:rsidR="000B343B" w:rsidRPr="00FB418B" w:rsidRDefault="000B343B" w:rsidP="00C330A1">
            <w:pPr>
              <w:spacing w:line="0" w:lineRule="atLeast"/>
              <w:jc w:val="center"/>
              <w:rPr>
                <w:rFonts w:ascii="標楷體" w:eastAsia="標楷體" w:hAnsi="標楷體"/>
                <w:sz w:val="26"/>
                <w:szCs w:val="26"/>
              </w:rPr>
            </w:pPr>
            <w:r w:rsidRPr="00FB418B">
              <w:rPr>
                <w:rFonts w:ascii="標楷體" w:eastAsia="標楷體" w:hAnsi="標楷體"/>
                <w:sz w:val="26"/>
                <w:szCs w:val="26"/>
              </w:rPr>
              <w:t>X</w:t>
            </w:r>
            <w:r w:rsidR="00FC7C3E">
              <w:rPr>
                <w:rFonts w:ascii="標楷體" w:eastAsia="標楷體" w:hAnsi="標楷體"/>
                <w:sz w:val="26"/>
                <w:szCs w:val="26"/>
              </w:rPr>
              <w:t>(</w:t>
            </w:r>
            <w:r w:rsidRPr="00FB418B">
              <w:rPr>
                <w:rFonts w:ascii="標楷體" w:eastAsia="標楷體" w:hAnsi="標楷體"/>
                <w:sz w:val="26"/>
                <w:szCs w:val="26"/>
              </w:rPr>
              <w:t>憲</w:t>
            </w:r>
            <w:r w:rsidR="00C330A1" w:rsidRPr="00FB418B">
              <w:rPr>
                <w:rFonts w:ascii="標楷體" w:eastAsia="標楷體" w:hAnsi="標楷體"/>
                <w:sz w:val="26"/>
                <w:szCs w:val="26"/>
              </w:rPr>
              <w:t>法</w:t>
            </w:r>
            <w:hyperlink r:id="rId47" w:anchor="a23" w:history="1">
              <w:r w:rsidR="00C330A1" w:rsidRPr="000F38CD">
                <w:rPr>
                  <w:rStyle w:val="a7"/>
                  <w:rFonts w:ascii="標楷體" w:eastAsia="標楷體" w:hAnsi="標楷體"/>
                  <w:sz w:val="26"/>
                  <w:szCs w:val="26"/>
                </w:rPr>
                <w:t>第23條</w:t>
              </w:r>
            </w:hyperlink>
            <w:r w:rsidRPr="00FB418B">
              <w:rPr>
                <w:rFonts w:ascii="標楷體" w:eastAsia="標楷體" w:hAnsi="標楷體"/>
                <w:sz w:val="26"/>
                <w:szCs w:val="26"/>
              </w:rPr>
              <w:t>限制)</w:t>
            </w:r>
          </w:p>
        </w:tc>
      </w:tr>
      <w:tr w:rsidR="000B343B" w:rsidRPr="00FB418B" w14:paraId="0F11E2C9" w14:textId="77777777" w:rsidTr="003872C2">
        <w:tc>
          <w:tcPr>
            <w:tcW w:w="1271" w:type="dxa"/>
            <w:vAlign w:val="center"/>
          </w:tcPr>
          <w:p w14:paraId="2490924B" w14:textId="77777777" w:rsidR="000B343B" w:rsidRPr="00FB418B" w:rsidRDefault="001336C6" w:rsidP="003872C2">
            <w:pPr>
              <w:spacing w:line="0" w:lineRule="atLeast"/>
              <w:jc w:val="both"/>
              <w:rPr>
                <w:rFonts w:ascii="標楷體" w:eastAsia="標楷體" w:hAnsi="標楷體"/>
                <w:sz w:val="26"/>
                <w:szCs w:val="26"/>
              </w:rPr>
            </w:pPr>
            <w:hyperlink r:id="rId48" w:anchor="a23" w:history="1">
              <w:r w:rsidR="000B343B" w:rsidRPr="003872C2">
                <w:rPr>
                  <w:rStyle w:val="a7"/>
                  <w:rFonts w:ascii="標楷體" w:eastAsia="標楷體" w:hAnsi="標楷體"/>
                  <w:sz w:val="26"/>
                  <w:szCs w:val="26"/>
                </w:rPr>
                <w:t>第23條</w:t>
              </w:r>
            </w:hyperlink>
          </w:p>
        </w:tc>
        <w:tc>
          <w:tcPr>
            <w:tcW w:w="3402" w:type="dxa"/>
          </w:tcPr>
          <w:p w14:paraId="59490A15" w14:textId="77777777" w:rsidR="000B343B" w:rsidRPr="00FB418B" w:rsidRDefault="000B343B" w:rsidP="00F87597">
            <w:pPr>
              <w:spacing w:line="0" w:lineRule="atLeast"/>
              <w:rPr>
                <w:rFonts w:ascii="標楷體" w:eastAsia="標楷體" w:hAnsi="標楷體"/>
                <w:bCs/>
                <w:kern w:val="0"/>
                <w:sz w:val="26"/>
                <w:szCs w:val="26"/>
              </w:rPr>
            </w:pPr>
            <w:r w:rsidRPr="00FB418B">
              <w:rPr>
                <w:rFonts w:ascii="標楷體" w:eastAsia="標楷體" w:hAnsi="標楷體"/>
                <w:bCs/>
                <w:kern w:val="0"/>
                <w:sz w:val="26"/>
                <w:szCs w:val="26"/>
              </w:rPr>
              <w:t>對家庭之保護</w:t>
            </w:r>
          </w:p>
        </w:tc>
        <w:tc>
          <w:tcPr>
            <w:tcW w:w="2126" w:type="dxa"/>
          </w:tcPr>
          <w:p w14:paraId="6214A25E"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v憲法</w:t>
            </w:r>
            <w:hyperlink r:id="rId49" w:anchor="a22" w:history="1">
              <w:r w:rsidRPr="000F38CD">
                <w:rPr>
                  <w:rStyle w:val="a7"/>
                  <w:rFonts w:ascii="標楷體" w:eastAsia="標楷體" w:hAnsi="標楷體"/>
                  <w:sz w:val="26"/>
                  <w:szCs w:val="26"/>
                </w:rPr>
                <w:t>第22條</w:t>
              </w:r>
            </w:hyperlink>
          </w:p>
        </w:tc>
        <w:tc>
          <w:tcPr>
            <w:tcW w:w="2694" w:type="dxa"/>
          </w:tcPr>
          <w:p w14:paraId="4CA5C8B7"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w:t>
            </w:r>
          </w:p>
        </w:tc>
      </w:tr>
      <w:tr w:rsidR="000B343B" w:rsidRPr="00FB418B" w14:paraId="3C374F25" w14:textId="77777777" w:rsidTr="00FC13E9">
        <w:tc>
          <w:tcPr>
            <w:tcW w:w="1271" w:type="dxa"/>
            <w:vAlign w:val="center"/>
          </w:tcPr>
          <w:p w14:paraId="3C35E561" w14:textId="77777777" w:rsidR="000B343B" w:rsidRPr="00FB418B" w:rsidRDefault="001336C6" w:rsidP="003872C2">
            <w:pPr>
              <w:spacing w:line="0" w:lineRule="atLeast"/>
              <w:jc w:val="both"/>
              <w:rPr>
                <w:rFonts w:ascii="標楷體" w:eastAsia="標楷體" w:hAnsi="標楷體"/>
                <w:sz w:val="26"/>
                <w:szCs w:val="26"/>
              </w:rPr>
            </w:pPr>
            <w:hyperlink r:id="rId50" w:anchor="a24" w:history="1">
              <w:r w:rsidR="000B343B" w:rsidRPr="003872C2">
                <w:rPr>
                  <w:rStyle w:val="a7"/>
                  <w:rFonts w:ascii="標楷體" w:eastAsia="標楷體" w:hAnsi="標楷體"/>
                  <w:sz w:val="26"/>
                  <w:szCs w:val="26"/>
                </w:rPr>
                <w:t>第24條</w:t>
              </w:r>
            </w:hyperlink>
          </w:p>
        </w:tc>
        <w:tc>
          <w:tcPr>
            <w:tcW w:w="3402" w:type="dxa"/>
          </w:tcPr>
          <w:p w14:paraId="7AAD8217" w14:textId="77777777" w:rsidR="000B343B" w:rsidRPr="00FB418B" w:rsidRDefault="000B343B" w:rsidP="003872C2">
            <w:pPr>
              <w:spacing w:line="0" w:lineRule="atLeast"/>
              <w:rPr>
                <w:rFonts w:ascii="標楷體" w:eastAsia="標楷體" w:hAnsi="標楷體"/>
                <w:bCs/>
                <w:kern w:val="0"/>
                <w:sz w:val="26"/>
                <w:szCs w:val="26"/>
              </w:rPr>
            </w:pPr>
            <w:r w:rsidRPr="00FB418B">
              <w:rPr>
                <w:rFonts w:ascii="標楷體" w:eastAsia="標楷體" w:hAnsi="標楷體"/>
                <w:bCs/>
                <w:kern w:val="0"/>
                <w:sz w:val="26"/>
                <w:szCs w:val="26"/>
              </w:rPr>
              <w:t>兒童</w:t>
            </w:r>
            <w:r w:rsidRPr="00FB418B">
              <w:rPr>
                <w:rFonts w:ascii="標楷體" w:eastAsia="標楷體" w:hAnsi="標楷體"/>
                <w:sz w:val="26"/>
                <w:szCs w:val="26"/>
              </w:rPr>
              <w:t>(every child)</w:t>
            </w:r>
            <w:r w:rsidRPr="00FB418B">
              <w:rPr>
                <w:rFonts w:ascii="標楷體" w:eastAsia="標楷體" w:hAnsi="標楷體"/>
                <w:bCs/>
                <w:kern w:val="0"/>
                <w:sz w:val="26"/>
                <w:szCs w:val="26"/>
              </w:rPr>
              <w:t>之權利</w:t>
            </w:r>
          </w:p>
        </w:tc>
        <w:tc>
          <w:tcPr>
            <w:tcW w:w="2126" w:type="dxa"/>
          </w:tcPr>
          <w:p w14:paraId="6D64B3F9"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w:t>
            </w:r>
            <w:hyperlink r:id="rId51" w:anchor="a153" w:history="1">
              <w:r w:rsidRPr="00D92BA4">
                <w:rPr>
                  <w:rStyle w:val="a7"/>
                  <w:rFonts w:ascii="標楷體" w:eastAsia="標楷體" w:hAnsi="標楷體"/>
                  <w:sz w:val="26"/>
                  <w:szCs w:val="26"/>
                </w:rPr>
                <w:t>憲法</w:t>
              </w:r>
            </w:hyperlink>
            <w:r w:rsidRPr="000F38CD">
              <w:rPr>
                <w:rStyle w:val="af7"/>
                <w:rFonts w:ascii="Arial Unicode MS" w:hAnsi="Arial Unicode MS"/>
                <w:color w:val="FF6600"/>
                <w:szCs w:val="26"/>
              </w:rPr>
              <w:footnoteReference w:id="24"/>
            </w:r>
          </w:p>
        </w:tc>
        <w:tc>
          <w:tcPr>
            <w:tcW w:w="2694" w:type="dxa"/>
          </w:tcPr>
          <w:p w14:paraId="4B594EF8"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w:t>
            </w:r>
          </w:p>
        </w:tc>
      </w:tr>
      <w:tr w:rsidR="000B343B" w:rsidRPr="00FB418B" w14:paraId="589218BD" w14:textId="77777777" w:rsidTr="00FC13E9">
        <w:tc>
          <w:tcPr>
            <w:tcW w:w="1271" w:type="dxa"/>
            <w:vAlign w:val="center"/>
          </w:tcPr>
          <w:p w14:paraId="30E40A1F" w14:textId="77777777" w:rsidR="000B343B" w:rsidRPr="00FB418B" w:rsidRDefault="001336C6" w:rsidP="003872C2">
            <w:pPr>
              <w:spacing w:line="0" w:lineRule="atLeast"/>
              <w:jc w:val="both"/>
              <w:rPr>
                <w:rFonts w:ascii="標楷體" w:eastAsia="標楷體" w:hAnsi="標楷體"/>
                <w:sz w:val="26"/>
                <w:szCs w:val="26"/>
              </w:rPr>
            </w:pPr>
            <w:hyperlink r:id="rId52" w:anchor="a25" w:history="1">
              <w:r w:rsidR="000B343B" w:rsidRPr="003872C2">
                <w:rPr>
                  <w:rStyle w:val="a7"/>
                  <w:rFonts w:ascii="標楷體" w:eastAsia="標楷體" w:hAnsi="標楷體"/>
                  <w:sz w:val="26"/>
                  <w:szCs w:val="26"/>
                </w:rPr>
                <w:t>第25條</w:t>
              </w:r>
            </w:hyperlink>
          </w:p>
        </w:tc>
        <w:tc>
          <w:tcPr>
            <w:tcW w:w="3402" w:type="dxa"/>
          </w:tcPr>
          <w:p w14:paraId="37650C46" w14:textId="77777777" w:rsidR="000B343B" w:rsidRPr="00FB418B" w:rsidRDefault="000B343B" w:rsidP="003872C2">
            <w:pPr>
              <w:spacing w:line="0" w:lineRule="atLeast"/>
              <w:rPr>
                <w:rFonts w:ascii="標楷體" w:eastAsia="標楷體" w:hAnsi="標楷體"/>
                <w:bCs/>
                <w:kern w:val="0"/>
                <w:sz w:val="26"/>
                <w:szCs w:val="26"/>
              </w:rPr>
            </w:pPr>
            <w:r w:rsidRPr="00FB418B">
              <w:rPr>
                <w:rFonts w:ascii="標楷體" w:eastAsia="標楷體" w:hAnsi="標楷體"/>
                <w:bCs/>
                <w:kern w:val="0"/>
                <w:sz w:val="26"/>
                <w:szCs w:val="26"/>
              </w:rPr>
              <w:t>公民(</w:t>
            </w:r>
            <w:r w:rsidRPr="00FB418B">
              <w:rPr>
                <w:rFonts w:ascii="標楷體" w:eastAsia="標楷體" w:hAnsi="標楷體"/>
                <w:sz w:val="26"/>
                <w:szCs w:val="26"/>
              </w:rPr>
              <w:t>every citizen)</w:t>
            </w:r>
            <w:r w:rsidRPr="00FB418B">
              <w:rPr>
                <w:rFonts w:ascii="標楷體" w:eastAsia="標楷體" w:hAnsi="標楷體"/>
                <w:bCs/>
                <w:kern w:val="0"/>
                <w:sz w:val="26"/>
                <w:szCs w:val="26"/>
              </w:rPr>
              <w:t>參政權</w:t>
            </w:r>
          </w:p>
        </w:tc>
        <w:tc>
          <w:tcPr>
            <w:tcW w:w="2126" w:type="dxa"/>
          </w:tcPr>
          <w:p w14:paraId="3A949812"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w:t>
            </w:r>
          </w:p>
        </w:tc>
        <w:tc>
          <w:tcPr>
            <w:tcW w:w="2694" w:type="dxa"/>
          </w:tcPr>
          <w:p w14:paraId="719ABEAE"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X部分國家開放</w:t>
            </w:r>
            <w:r w:rsidRPr="000F38CD">
              <w:rPr>
                <w:rStyle w:val="af7"/>
                <w:rFonts w:ascii="Arial Unicode MS" w:hAnsi="Arial Unicode MS"/>
                <w:color w:val="FF6600"/>
                <w:szCs w:val="26"/>
              </w:rPr>
              <w:footnoteReference w:id="25"/>
            </w:r>
          </w:p>
        </w:tc>
      </w:tr>
      <w:tr w:rsidR="000B343B" w:rsidRPr="00FB418B" w14:paraId="35897C80" w14:textId="77777777" w:rsidTr="00FC13E9">
        <w:tc>
          <w:tcPr>
            <w:tcW w:w="1271" w:type="dxa"/>
            <w:vAlign w:val="center"/>
          </w:tcPr>
          <w:p w14:paraId="77CBEA7E" w14:textId="77777777" w:rsidR="000B343B" w:rsidRPr="00FB418B" w:rsidRDefault="001336C6" w:rsidP="003872C2">
            <w:pPr>
              <w:spacing w:line="0" w:lineRule="atLeast"/>
              <w:jc w:val="both"/>
              <w:rPr>
                <w:rFonts w:ascii="標楷體" w:eastAsia="標楷體" w:hAnsi="標楷體"/>
                <w:sz w:val="26"/>
                <w:szCs w:val="26"/>
              </w:rPr>
            </w:pPr>
            <w:hyperlink r:id="rId53" w:anchor="a26" w:history="1">
              <w:r w:rsidR="000B343B" w:rsidRPr="003872C2">
                <w:rPr>
                  <w:rStyle w:val="a7"/>
                  <w:rFonts w:ascii="標楷體" w:eastAsia="標楷體" w:hAnsi="標楷體"/>
                  <w:sz w:val="26"/>
                  <w:szCs w:val="26"/>
                </w:rPr>
                <w:t>第26條</w:t>
              </w:r>
            </w:hyperlink>
          </w:p>
        </w:tc>
        <w:tc>
          <w:tcPr>
            <w:tcW w:w="3402" w:type="dxa"/>
          </w:tcPr>
          <w:p w14:paraId="64EFC9D3" w14:textId="77777777" w:rsidR="000B343B" w:rsidRPr="00FB418B" w:rsidRDefault="000B343B" w:rsidP="003872C2">
            <w:pPr>
              <w:spacing w:line="0" w:lineRule="atLeast"/>
              <w:rPr>
                <w:rFonts w:ascii="標楷體" w:eastAsia="標楷體" w:hAnsi="標楷體"/>
                <w:bCs/>
                <w:kern w:val="0"/>
                <w:sz w:val="26"/>
                <w:szCs w:val="26"/>
              </w:rPr>
            </w:pPr>
            <w:r w:rsidRPr="00FB418B">
              <w:rPr>
                <w:rFonts w:ascii="標楷體" w:eastAsia="標楷體" w:hAnsi="標楷體"/>
                <w:sz w:val="26"/>
                <w:szCs w:val="26"/>
              </w:rPr>
              <w:t>人人</w:t>
            </w:r>
            <w:r w:rsidRPr="00FB418B">
              <w:rPr>
                <w:rFonts w:ascii="標楷體" w:eastAsia="標楷體" w:hAnsi="標楷體"/>
                <w:bCs/>
                <w:kern w:val="0"/>
                <w:sz w:val="26"/>
                <w:szCs w:val="26"/>
              </w:rPr>
              <w:t>(a</w:t>
            </w:r>
            <w:r w:rsidRPr="00FB418B">
              <w:rPr>
                <w:rFonts w:ascii="標楷體" w:eastAsia="標楷體" w:hAnsi="標楷體"/>
                <w:sz w:val="26"/>
                <w:szCs w:val="26"/>
              </w:rPr>
              <w:t>ll persons</w:t>
            </w:r>
            <w:r w:rsidRPr="00FB418B">
              <w:rPr>
                <w:rFonts w:ascii="標楷體" w:eastAsia="標楷體" w:hAnsi="標楷體"/>
                <w:bCs/>
                <w:kern w:val="0"/>
                <w:sz w:val="26"/>
                <w:szCs w:val="26"/>
              </w:rPr>
              <w:t>)</w:t>
            </w:r>
            <w:r w:rsidRPr="00FB418B">
              <w:rPr>
                <w:rFonts w:ascii="標楷體" w:eastAsia="標楷體" w:hAnsi="標楷體"/>
                <w:sz w:val="26"/>
                <w:szCs w:val="26"/>
              </w:rPr>
              <w:t>在</w:t>
            </w:r>
            <w:r w:rsidRPr="00FB418B">
              <w:rPr>
                <w:rFonts w:ascii="標楷體" w:eastAsia="標楷體" w:hAnsi="標楷體"/>
                <w:bCs/>
                <w:kern w:val="0"/>
                <w:sz w:val="26"/>
                <w:szCs w:val="26"/>
              </w:rPr>
              <w:t>法律之前平等</w:t>
            </w:r>
          </w:p>
        </w:tc>
        <w:tc>
          <w:tcPr>
            <w:tcW w:w="2126" w:type="dxa"/>
          </w:tcPr>
          <w:p w14:paraId="5E1E8CC6"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w:t>
            </w:r>
          </w:p>
        </w:tc>
        <w:tc>
          <w:tcPr>
            <w:tcW w:w="2694" w:type="dxa"/>
          </w:tcPr>
          <w:p w14:paraId="550B8210"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w:t>
            </w:r>
          </w:p>
        </w:tc>
      </w:tr>
      <w:tr w:rsidR="000B343B" w:rsidRPr="00FB418B" w14:paraId="26EE90F3" w14:textId="77777777" w:rsidTr="00FC13E9">
        <w:tc>
          <w:tcPr>
            <w:tcW w:w="1271" w:type="dxa"/>
          </w:tcPr>
          <w:p w14:paraId="767A086C" w14:textId="77777777" w:rsidR="000B343B" w:rsidRPr="00FB418B" w:rsidRDefault="001336C6" w:rsidP="006C0D5C">
            <w:pPr>
              <w:spacing w:line="0" w:lineRule="atLeast"/>
              <w:jc w:val="center"/>
              <w:rPr>
                <w:rFonts w:ascii="標楷體" w:eastAsia="標楷體" w:hAnsi="標楷體"/>
                <w:sz w:val="26"/>
                <w:szCs w:val="26"/>
              </w:rPr>
            </w:pPr>
            <w:hyperlink r:id="rId54" w:anchor="a27" w:history="1">
              <w:r w:rsidR="000B343B" w:rsidRPr="003872C2">
                <w:rPr>
                  <w:rStyle w:val="a7"/>
                  <w:rFonts w:ascii="標楷體" w:eastAsia="標楷體" w:hAnsi="標楷體"/>
                  <w:sz w:val="26"/>
                  <w:szCs w:val="26"/>
                </w:rPr>
                <w:t>第27條</w:t>
              </w:r>
            </w:hyperlink>
          </w:p>
        </w:tc>
        <w:tc>
          <w:tcPr>
            <w:tcW w:w="3402" w:type="dxa"/>
          </w:tcPr>
          <w:p w14:paraId="42A213D7" w14:textId="77777777" w:rsidR="000B343B" w:rsidRPr="00FB418B" w:rsidRDefault="000B343B" w:rsidP="003872C2">
            <w:pPr>
              <w:spacing w:line="0" w:lineRule="atLeast"/>
              <w:rPr>
                <w:rFonts w:ascii="標楷體" w:eastAsia="標楷體" w:hAnsi="標楷體"/>
                <w:bCs/>
                <w:kern w:val="0"/>
                <w:sz w:val="26"/>
                <w:szCs w:val="26"/>
              </w:rPr>
            </w:pPr>
            <w:r w:rsidRPr="00FB418B">
              <w:rPr>
                <w:rFonts w:ascii="標楷體" w:eastAsia="標楷體" w:hAnsi="標楷體"/>
                <w:bCs/>
                <w:kern w:val="0"/>
                <w:sz w:val="26"/>
                <w:szCs w:val="26"/>
              </w:rPr>
              <w:t>少數人(</w:t>
            </w:r>
            <w:r w:rsidRPr="00FB418B">
              <w:rPr>
                <w:rFonts w:ascii="標楷體" w:eastAsia="標楷體" w:hAnsi="標楷體"/>
                <w:sz w:val="26"/>
                <w:szCs w:val="26"/>
              </w:rPr>
              <w:t>minorities)</w:t>
            </w:r>
            <w:r w:rsidRPr="00FB418B">
              <w:rPr>
                <w:rFonts w:ascii="標楷體" w:eastAsia="標楷體" w:hAnsi="標楷體"/>
                <w:bCs/>
                <w:kern w:val="0"/>
                <w:sz w:val="26"/>
                <w:szCs w:val="26"/>
              </w:rPr>
              <w:t>之權利</w:t>
            </w:r>
          </w:p>
        </w:tc>
        <w:tc>
          <w:tcPr>
            <w:tcW w:w="2126" w:type="dxa"/>
          </w:tcPr>
          <w:p w14:paraId="5EDFFBA4"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w:t>
            </w:r>
          </w:p>
        </w:tc>
        <w:tc>
          <w:tcPr>
            <w:tcW w:w="2694" w:type="dxa"/>
          </w:tcPr>
          <w:p w14:paraId="51C5A8EE"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w:t>
            </w:r>
          </w:p>
        </w:tc>
      </w:tr>
    </w:tbl>
    <w:p w14:paraId="293B6FA1" w14:textId="77777777" w:rsidR="00FC7C3E" w:rsidRDefault="00FB418B" w:rsidP="000B343B">
      <w:pPr>
        <w:suppressAutoHyphens/>
        <w:autoSpaceDE w:val="0"/>
        <w:spacing w:line="0" w:lineRule="atLeast"/>
        <w:rPr>
          <w:rFonts w:ascii="標楷體" w:eastAsia="標楷體" w:hAnsi="標楷體"/>
          <w:kern w:val="1"/>
          <w:sz w:val="26"/>
          <w:szCs w:val="26"/>
        </w:rPr>
      </w:pPr>
      <w:r>
        <w:rPr>
          <w:rFonts w:ascii="標楷體" w:eastAsia="標楷體" w:hAnsi="標楷體"/>
          <w:kern w:val="1"/>
          <w:sz w:val="26"/>
          <w:szCs w:val="26"/>
          <w:lang w:eastAsia="ar-SA"/>
        </w:rPr>
        <w:t>【資料來源】</w:t>
      </w:r>
      <w:r w:rsidR="000B343B" w:rsidRPr="00FB418B">
        <w:rPr>
          <w:rFonts w:ascii="標楷體" w:eastAsia="標楷體" w:hAnsi="標楷體"/>
          <w:kern w:val="1"/>
          <w:sz w:val="26"/>
          <w:szCs w:val="26"/>
          <w:lang w:eastAsia="ar-SA"/>
        </w:rPr>
        <w:t>作者自製</w:t>
      </w:r>
      <w:r w:rsidR="000B343B" w:rsidRPr="00FB418B">
        <w:rPr>
          <w:rFonts w:ascii="標楷體" w:eastAsia="標楷體" w:hAnsi="標楷體"/>
          <w:kern w:val="1"/>
          <w:sz w:val="26"/>
          <w:szCs w:val="26"/>
        </w:rPr>
        <w:t xml:space="preserve"> </w:t>
      </w:r>
    </w:p>
    <w:p w14:paraId="6836338D" w14:textId="77777777" w:rsidR="000B343B" w:rsidRPr="00FB418B" w:rsidRDefault="000B343B" w:rsidP="000B343B">
      <w:pPr>
        <w:suppressAutoHyphens/>
        <w:autoSpaceDE w:val="0"/>
        <w:spacing w:line="0" w:lineRule="atLeast"/>
        <w:rPr>
          <w:rFonts w:ascii="標楷體" w:eastAsia="標楷體" w:hAnsi="標楷體"/>
          <w:kern w:val="1"/>
          <w:sz w:val="26"/>
          <w:szCs w:val="26"/>
        </w:rPr>
      </w:pPr>
    </w:p>
    <w:p w14:paraId="02648DAE" w14:textId="77777777" w:rsidR="000B343B" w:rsidRPr="003F6A4F" w:rsidRDefault="000B343B" w:rsidP="00753071">
      <w:pPr>
        <w:pStyle w:val="2"/>
        <w:spacing w:beforeLines="100" w:before="360" w:afterLines="0"/>
        <w:rPr>
          <w:kern w:val="1"/>
          <w:sz w:val="24"/>
          <w:lang w:eastAsia="ar-SA"/>
        </w:rPr>
      </w:pPr>
      <w:r w:rsidRPr="003F6A4F">
        <w:rPr>
          <w:kern w:val="1"/>
          <w:sz w:val="24"/>
          <w:lang w:eastAsia="ar-SA"/>
        </w:rPr>
        <w:t>表</w:t>
      </w:r>
      <w:r w:rsidRPr="003F6A4F">
        <w:rPr>
          <w:kern w:val="1"/>
          <w:sz w:val="24"/>
        </w:rPr>
        <w:t>2</w:t>
      </w:r>
      <w:r w:rsidRPr="003F6A4F">
        <w:rPr>
          <w:kern w:val="1"/>
          <w:sz w:val="24"/>
          <w:lang w:eastAsia="ar-SA"/>
        </w:rPr>
        <w:t>：</w:t>
      </w:r>
      <w:r w:rsidRPr="003F6A4F">
        <w:rPr>
          <w:sz w:val="24"/>
        </w:rPr>
        <w:t>我國本國公民、外來人口適用《</w:t>
      </w:r>
      <w:hyperlink r:id="rId55" w:history="1">
        <w:r w:rsidRPr="003872C2">
          <w:rPr>
            <w:rStyle w:val="a7"/>
            <w:rFonts w:ascii="標楷體" w:hAnsi="標楷體"/>
            <w:sz w:val="24"/>
          </w:rPr>
          <w:t>經濟社會文化權利國際公約</w:t>
        </w:r>
      </w:hyperlink>
      <w:r w:rsidRPr="003F6A4F">
        <w:rPr>
          <w:sz w:val="24"/>
        </w:rPr>
        <w:t>》</w:t>
      </w:r>
      <w:r w:rsidRPr="003F6A4F">
        <w:rPr>
          <w:kern w:val="1"/>
          <w:sz w:val="24"/>
        </w:rPr>
        <w:t>保障人權類型</w:t>
      </w:r>
      <w:r w:rsidRPr="003F6A4F">
        <w:rPr>
          <w:kern w:val="1"/>
          <w:sz w:val="24"/>
          <w:lang w:eastAsia="ar-SA"/>
        </w:rPr>
        <w:t>一覽表</w:t>
      </w:r>
    </w:p>
    <w:tbl>
      <w:tblPr>
        <w:tblStyle w:val="af4"/>
        <w:tblW w:w="9493" w:type="dxa"/>
        <w:tblLayout w:type="fixed"/>
        <w:tblLook w:val="04A0" w:firstRow="1" w:lastRow="0" w:firstColumn="1" w:lastColumn="0" w:noHBand="0" w:noVBand="1"/>
      </w:tblPr>
      <w:tblGrid>
        <w:gridCol w:w="1413"/>
        <w:gridCol w:w="3544"/>
        <w:gridCol w:w="1984"/>
        <w:gridCol w:w="2552"/>
      </w:tblGrid>
      <w:tr w:rsidR="000B343B" w:rsidRPr="00FB418B" w14:paraId="6F279CBF" w14:textId="77777777" w:rsidTr="001C1362">
        <w:tc>
          <w:tcPr>
            <w:tcW w:w="1413" w:type="dxa"/>
            <w:shd w:val="clear" w:color="auto" w:fill="EFFDFF"/>
          </w:tcPr>
          <w:p w14:paraId="669BFD70"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條文</w:t>
            </w:r>
          </w:p>
        </w:tc>
        <w:tc>
          <w:tcPr>
            <w:tcW w:w="3544" w:type="dxa"/>
            <w:shd w:val="clear" w:color="auto" w:fill="EFFDFF"/>
          </w:tcPr>
          <w:p w14:paraId="0956987F" w14:textId="77777777" w:rsidR="000B343B" w:rsidRPr="00FB418B" w:rsidRDefault="001336C6" w:rsidP="006C0D5C">
            <w:pPr>
              <w:spacing w:line="0" w:lineRule="atLeast"/>
              <w:jc w:val="center"/>
              <w:rPr>
                <w:rFonts w:ascii="標楷體" w:eastAsia="標楷體" w:hAnsi="標楷體"/>
                <w:sz w:val="26"/>
                <w:szCs w:val="26"/>
              </w:rPr>
            </w:pPr>
            <w:hyperlink r:id="rId56" w:history="1">
              <w:r w:rsidR="000B343B" w:rsidRPr="003872C2">
                <w:rPr>
                  <w:rStyle w:val="a7"/>
                  <w:rFonts w:ascii="標楷體" w:eastAsia="標楷體" w:hAnsi="標楷體"/>
                  <w:sz w:val="26"/>
                  <w:szCs w:val="26"/>
                </w:rPr>
                <w:t>經濟社會文化權利國際公約</w:t>
              </w:r>
            </w:hyperlink>
          </w:p>
        </w:tc>
        <w:tc>
          <w:tcPr>
            <w:tcW w:w="1984" w:type="dxa"/>
            <w:shd w:val="clear" w:color="auto" w:fill="EFFDFF"/>
          </w:tcPr>
          <w:p w14:paraId="5A24EC58"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本國公民</w:t>
            </w:r>
          </w:p>
        </w:tc>
        <w:tc>
          <w:tcPr>
            <w:tcW w:w="2552" w:type="dxa"/>
            <w:shd w:val="clear" w:color="auto" w:fill="EFFDFF"/>
          </w:tcPr>
          <w:p w14:paraId="558BCC40"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外來人口</w:t>
            </w:r>
          </w:p>
        </w:tc>
      </w:tr>
      <w:tr w:rsidR="000B343B" w:rsidRPr="00FB418B" w14:paraId="2C016706" w14:textId="77777777" w:rsidTr="001C1362">
        <w:tc>
          <w:tcPr>
            <w:tcW w:w="1413" w:type="dxa"/>
          </w:tcPr>
          <w:p w14:paraId="5DB541FF" w14:textId="77777777" w:rsidR="000B343B" w:rsidRPr="00FB418B" w:rsidRDefault="001336C6" w:rsidP="006C0D5C">
            <w:pPr>
              <w:spacing w:line="0" w:lineRule="atLeast"/>
              <w:jc w:val="center"/>
              <w:rPr>
                <w:rFonts w:ascii="標楷體" w:eastAsia="標楷體" w:hAnsi="標楷體"/>
                <w:sz w:val="26"/>
                <w:szCs w:val="26"/>
              </w:rPr>
            </w:pPr>
            <w:hyperlink r:id="rId57" w:anchor="a3" w:history="1">
              <w:r w:rsidR="000B343B" w:rsidRPr="003872C2">
                <w:rPr>
                  <w:rStyle w:val="a7"/>
                  <w:rFonts w:ascii="標楷體" w:eastAsia="標楷體" w:hAnsi="標楷體"/>
                  <w:sz w:val="26"/>
                  <w:szCs w:val="26"/>
                </w:rPr>
                <w:t>第3條</w:t>
              </w:r>
            </w:hyperlink>
          </w:p>
        </w:tc>
        <w:tc>
          <w:tcPr>
            <w:tcW w:w="3544" w:type="dxa"/>
          </w:tcPr>
          <w:p w14:paraId="0DB1C229" w14:textId="77777777" w:rsidR="000B343B" w:rsidRPr="00FB418B" w:rsidRDefault="000B343B" w:rsidP="00753071">
            <w:pPr>
              <w:spacing w:line="0" w:lineRule="atLeast"/>
              <w:rPr>
                <w:rFonts w:ascii="標楷體" w:eastAsia="標楷體" w:hAnsi="標楷體"/>
                <w:sz w:val="26"/>
                <w:szCs w:val="26"/>
              </w:rPr>
            </w:pPr>
            <w:r w:rsidRPr="00FB418B">
              <w:rPr>
                <w:rFonts w:ascii="標楷體" w:eastAsia="標楷體" w:hAnsi="標楷體"/>
                <w:bCs/>
                <w:kern w:val="0"/>
                <w:sz w:val="26"/>
                <w:szCs w:val="26"/>
              </w:rPr>
              <w:t>男女平等</w:t>
            </w:r>
          </w:p>
        </w:tc>
        <w:tc>
          <w:tcPr>
            <w:tcW w:w="1984" w:type="dxa"/>
          </w:tcPr>
          <w:p w14:paraId="77724F4C"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w:t>
            </w:r>
          </w:p>
        </w:tc>
        <w:tc>
          <w:tcPr>
            <w:tcW w:w="2552" w:type="dxa"/>
          </w:tcPr>
          <w:p w14:paraId="7758FD7C"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w:t>
            </w:r>
          </w:p>
        </w:tc>
      </w:tr>
      <w:tr w:rsidR="000B343B" w:rsidRPr="00FB418B" w14:paraId="1DC0A8A1" w14:textId="77777777" w:rsidTr="001C1362">
        <w:tc>
          <w:tcPr>
            <w:tcW w:w="1413" w:type="dxa"/>
          </w:tcPr>
          <w:p w14:paraId="4CDA1716" w14:textId="77777777" w:rsidR="000B343B" w:rsidRPr="00FB418B" w:rsidRDefault="001336C6" w:rsidP="006C0D5C">
            <w:pPr>
              <w:spacing w:line="0" w:lineRule="atLeast"/>
              <w:jc w:val="center"/>
              <w:rPr>
                <w:rFonts w:ascii="標楷體" w:eastAsia="標楷體" w:hAnsi="標楷體"/>
                <w:sz w:val="26"/>
                <w:szCs w:val="26"/>
              </w:rPr>
            </w:pPr>
            <w:hyperlink r:id="rId58" w:anchor="a6" w:history="1">
              <w:r w:rsidR="000B343B" w:rsidRPr="003872C2">
                <w:rPr>
                  <w:rStyle w:val="a7"/>
                  <w:rFonts w:ascii="標楷體" w:eastAsia="標楷體" w:hAnsi="標楷體"/>
                  <w:sz w:val="26"/>
                  <w:szCs w:val="26"/>
                </w:rPr>
                <w:t>第6條</w:t>
              </w:r>
            </w:hyperlink>
          </w:p>
        </w:tc>
        <w:tc>
          <w:tcPr>
            <w:tcW w:w="3544" w:type="dxa"/>
          </w:tcPr>
          <w:p w14:paraId="65B492E3" w14:textId="77777777" w:rsidR="000B343B" w:rsidRPr="00FB418B" w:rsidRDefault="000B343B" w:rsidP="00753071">
            <w:pPr>
              <w:spacing w:line="0" w:lineRule="atLeast"/>
              <w:rPr>
                <w:rFonts w:ascii="標楷體" w:eastAsia="標楷體" w:hAnsi="標楷體"/>
                <w:sz w:val="26"/>
                <w:szCs w:val="26"/>
              </w:rPr>
            </w:pPr>
            <w:r w:rsidRPr="00FB418B">
              <w:rPr>
                <w:rFonts w:ascii="標楷體" w:eastAsia="標楷體" w:hAnsi="標楷體"/>
                <w:bCs/>
                <w:kern w:val="0"/>
                <w:sz w:val="26"/>
                <w:szCs w:val="26"/>
              </w:rPr>
              <w:t>工作權</w:t>
            </w:r>
          </w:p>
        </w:tc>
        <w:tc>
          <w:tcPr>
            <w:tcW w:w="1984" w:type="dxa"/>
          </w:tcPr>
          <w:p w14:paraId="5B73FDE2"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w:t>
            </w:r>
          </w:p>
        </w:tc>
        <w:tc>
          <w:tcPr>
            <w:tcW w:w="2552" w:type="dxa"/>
          </w:tcPr>
          <w:p w14:paraId="0BDFA4C4"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w:t>
            </w:r>
          </w:p>
        </w:tc>
      </w:tr>
      <w:tr w:rsidR="000B343B" w:rsidRPr="00FB418B" w14:paraId="39374FF5" w14:textId="77777777" w:rsidTr="001C1362">
        <w:tc>
          <w:tcPr>
            <w:tcW w:w="1413" w:type="dxa"/>
          </w:tcPr>
          <w:p w14:paraId="0311EF86" w14:textId="77777777" w:rsidR="000B343B" w:rsidRPr="00FB418B" w:rsidRDefault="001336C6" w:rsidP="006C0D5C">
            <w:pPr>
              <w:spacing w:line="0" w:lineRule="atLeast"/>
              <w:jc w:val="center"/>
              <w:rPr>
                <w:rFonts w:ascii="標楷體" w:eastAsia="標楷體" w:hAnsi="標楷體"/>
                <w:sz w:val="26"/>
                <w:szCs w:val="26"/>
              </w:rPr>
            </w:pPr>
            <w:hyperlink r:id="rId59" w:anchor="a7" w:history="1">
              <w:r w:rsidR="000B343B" w:rsidRPr="003872C2">
                <w:rPr>
                  <w:rStyle w:val="a7"/>
                  <w:rFonts w:ascii="標楷體" w:eastAsia="標楷體" w:hAnsi="標楷體"/>
                  <w:sz w:val="26"/>
                  <w:szCs w:val="26"/>
                </w:rPr>
                <w:t>第7條</w:t>
              </w:r>
            </w:hyperlink>
          </w:p>
        </w:tc>
        <w:tc>
          <w:tcPr>
            <w:tcW w:w="3544" w:type="dxa"/>
          </w:tcPr>
          <w:p w14:paraId="621EA2A6" w14:textId="77777777" w:rsidR="000B343B" w:rsidRPr="00FB418B" w:rsidRDefault="000B343B" w:rsidP="00753071">
            <w:pPr>
              <w:spacing w:line="0" w:lineRule="atLeast"/>
              <w:rPr>
                <w:rFonts w:ascii="標楷體" w:eastAsia="標楷體" w:hAnsi="標楷體"/>
                <w:sz w:val="26"/>
                <w:szCs w:val="26"/>
              </w:rPr>
            </w:pPr>
            <w:r w:rsidRPr="00FB418B">
              <w:rPr>
                <w:rFonts w:ascii="標楷體" w:eastAsia="標楷體" w:hAnsi="標楷體"/>
                <w:bCs/>
                <w:kern w:val="0"/>
                <w:sz w:val="26"/>
                <w:szCs w:val="26"/>
              </w:rPr>
              <w:t>工作條件</w:t>
            </w:r>
          </w:p>
        </w:tc>
        <w:tc>
          <w:tcPr>
            <w:tcW w:w="1984" w:type="dxa"/>
          </w:tcPr>
          <w:p w14:paraId="4C529246"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w:t>
            </w:r>
          </w:p>
        </w:tc>
        <w:tc>
          <w:tcPr>
            <w:tcW w:w="2552" w:type="dxa"/>
          </w:tcPr>
          <w:p w14:paraId="16C25B5A"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w:t>
            </w:r>
          </w:p>
        </w:tc>
      </w:tr>
      <w:tr w:rsidR="000B343B" w:rsidRPr="00FB418B" w14:paraId="5D484BC8" w14:textId="77777777" w:rsidTr="001C1362">
        <w:tc>
          <w:tcPr>
            <w:tcW w:w="1413" w:type="dxa"/>
          </w:tcPr>
          <w:p w14:paraId="1A032FB1" w14:textId="77777777" w:rsidR="000B343B" w:rsidRPr="00FB418B" w:rsidRDefault="001336C6" w:rsidP="006C0D5C">
            <w:pPr>
              <w:spacing w:line="0" w:lineRule="atLeast"/>
              <w:jc w:val="center"/>
              <w:rPr>
                <w:rFonts w:ascii="標楷體" w:eastAsia="標楷體" w:hAnsi="標楷體"/>
                <w:sz w:val="26"/>
                <w:szCs w:val="26"/>
              </w:rPr>
            </w:pPr>
            <w:hyperlink r:id="rId60" w:anchor="a8" w:history="1">
              <w:r w:rsidR="000B343B" w:rsidRPr="003872C2">
                <w:rPr>
                  <w:rStyle w:val="a7"/>
                  <w:rFonts w:ascii="標楷體" w:eastAsia="標楷體" w:hAnsi="標楷體"/>
                  <w:sz w:val="26"/>
                  <w:szCs w:val="26"/>
                </w:rPr>
                <w:t>第8條</w:t>
              </w:r>
            </w:hyperlink>
          </w:p>
        </w:tc>
        <w:tc>
          <w:tcPr>
            <w:tcW w:w="3544" w:type="dxa"/>
          </w:tcPr>
          <w:p w14:paraId="074949EF" w14:textId="77777777" w:rsidR="000B343B" w:rsidRPr="00FB418B" w:rsidRDefault="000B343B" w:rsidP="00753071">
            <w:pPr>
              <w:spacing w:line="0" w:lineRule="atLeast"/>
              <w:rPr>
                <w:rFonts w:ascii="標楷體" w:eastAsia="標楷體" w:hAnsi="標楷體"/>
                <w:sz w:val="26"/>
                <w:szCs w:val="26"/>
              </w:rPr>
            </w:pPr>
            <w:r w:rsidRPr="00FB418B">
              <w:rPr>
                <w:rFonts w:ascii="標楷體" w:eastAsia="標楷體" w:hAnsi="標楷體"/>
                <w:bCs/>
                <w:sz w:val="26"/>
                <w:szCs w:val="26"/>
              </w:rPr>
              <w:t>勞動基本權</w:t>
            </w:r>
          </w:p>
        </w:tc>
        <w:tc>
          <w:tcPr>
            <w:tcW w:w="1984" w:type="dxa"/>
          </w:tcPr>
          <w:p w14:paraId="21A604E2"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w:t>
            </w:r>
          </w:p>
        </w:tc>
        <w:tc>
          <w:tcPr>
            <w:tcW w:w="2552" w:type="dxa"/>
          </w:tcPr>
          <w:p w14:paraId="79160846"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w:t>
            </w:r>
          </w:p>
        </w:tc>
      </w:tr>
      <w:tr w:rsidR="000B343B" w:rsidRPr="00FB418B" w14:paraId="15928800" w14:textId="77777777" w:rsidTr="001C1362">
        <w:tc>
          <w:tcPr>
            <w:tcW w:w="1413" w:type="dxa"/>
          </w:tcPr>
          <w:p w14:paraId="3990164B" w14:textId="77777777" w:rsidR="000B343B" w:rsidRPr="00FB418B" w:rsidRDefault="001336C6" w:rsidP="006C0D5C">
            <w:pPr>
              <w:spacing w:line="0" w:lineRule="atLeast"/>
              <w:jc w:val="center"/>
              <w:rPr>
                <w:rFonts w:ascii="標楷體" w:eastAsia="標楷體" w:hAnsi="標楷體"/>
                <w:sz w:val="26"/>
                <w:szCs w:val="26"/>
              </w:rPr>
            </w:pPr>
            <w:hyperlink r:id="rId61" w:anchor="a9" w:history="1">
              <w:r w:rsidR="000B343B" w:rsidRPr="003872C2">
                <w:rPr>
                  <w:rStyle w:val="a7"/>
                  <w:rFonts w:ascii="標楷體" w:eastAsia="標楷體" w:hAnsi="標楷體"/>
                  <w:sz w:val="26"/>
                  <w:szCs w:val="26"/>
                </w:rPr>
                <w:t>第9條</w:t>
              </w:r>
            </w:hyperlink>
          </w:p>
        </w:tc>
        <w:tc>
          <w:tcPr>
            <w:tcW w:w="3544" w:type="dxa"/>
          </w:tcPr>
          <w:p w14:paraId="67B3FE88" w14:textId="77777777" w:rsidR="000B343B" w:rsidRPr="00FB418B" w:rsidRDefault="000B343B" w:rsidP="00753071">
            <w:pPr>
              <w:spacing w:line="0" w:lineRule="atLeast"/>
              <w:rPr>
                <w:rFonts w:ascii="標楷體" w:eastAsia="標楷體" w:hAnsi="標楷體"/>
                <w:sz w:val="26"/>
                <w:szCs w:val="26"/>
              </w:rPr>
            </w:pPr>
            <w:r w:rsidRPr="00FB418B">
              <w:rPr>
                <w:rFonts w:ascii="標楷體" w:eastAsia="標楷體" w:hAnsi="標楷體"/>
                <w:bCs/>
                <w:sz w:val="26"/>
                <w:szCs w:val="26"/>
              </w:rPr>
              <w:t>社會保障</w:t>
            </w:r>
          </w:p>
        </w:tc>
        <w:tc>
          <w:tcPr>
            <w:tcW w:w="1984" w:type="dxa"/>
          </w:tcPr>
          <w:p w14:paraId="7F388596"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w:t>
            </w:r>
          </w:p>
        </w:tc>
        <w:tc>
          <w:tcPr>
            <w:tcW w:w="2552" w:type="dxa"/>
          </w:tcPr>
          <w:p w14:paraId="3669D80F"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X</w:t>
            </w:r>
          </w:p>
        </w:tc>
      </w:tr>
      <w:tr w:rsidR="000B343B" w:rsidRPr="00FB418B" w14:paraId="7182661C" w14:textId="77777777" w:rsidTr="001C1362">
        <w:tc>
          <w:tcPr>
            <w:tcW w:w="1413" w:type="dxa"/>
            <w:vAlign w:val="center"/>
          </w:tcPr>
          <w:p w14:paraId="31782598" w14:textId="77777777" w:rsidR="000B343B" w:rsidRPr="00FB418B" w:rsidRDefault="001336C6" w:rsidP="006C0D5C">
            <w:pPr>
              <w:spacing w:line="0" w:lineRule="atLeast"/>
              <w:jc w:val="center"/>
              <w:rPr>
                <w:rFonts w:ascii="標楷體" w:eastAsia="標楷體" w:hAnsi="標楷體"/>
                <w:sz w:val="26"/>
                <w:szCs w:val="26"/>
              </w:rPr>
            </w:pPr>
            <w:hyperlink r:id="rId62" w:anchor="a10" w:history="1">
              <w:r w:rsidR="000B343B" w:rsidRPr="003872C2">
                <w:rPr>
                  <w:rStyle w:val="a7"/>
                  <w:rFonts w:ascii="標楷體" w:eastAsia="標楷體" w:hAnsi="標楷體"/>
                  <w:sz w:val="26"/>
                  <w:szCs w:val="26"/>
                </w:rPr>
                <w:t>第10條</w:t>
              </w:r>
            </w:hyperlink>
          </w:p>
        </w:tc>
        <w:tc>
          <w:tcPr>
            <w:tcW w:w="3544" w:type="dxa"/>
            <w:vAlign w:val="center"/>
          </w:tcPr>
          <w:p w14:paraId="6946F788" w14:textId="77777777" w:rsidR="000B343B" w:rsidRPr="00FB418B" w:rsidRDefault="000B343B" w:rsidP="00753071">
            <w:pPr>
              <w:spacing w:line="0" w:lineRule="atLeast"/>
              <w:rPr>
                <w:rFonts w:ascii="標楷體" w:eastAsia="標楷體" w:hAnsi="標楷體"/>
                <w:sz w:val="26"/>
                <w:szCs w:val="26"/>
              </w:rPr>
            </w:pPr>
            <w:r w:rsidRPr="00FB418B">
              <w:rPr>
                <w:rFonts w:ascii="標楷體" w:eastAsia="標楷體" w:hAnsi="標楷體"/>
                <w:bCs/>
                <w:sz w:val="26"/>
                <w:szCs w:val="26"/>
              </w:rPr>
              <w:t>對家庭之保護及援助</w:t>
            </w:r>
          </w:p>
        </w:tc>
        <w:tc>
          <w:tcPr>
            <w:tcW w:w="1984" w:type="dxa"/>
          </w:tcPr>
          <w:p w14:paraId="629308E7"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v憲</w:t>
            </w:r>
            <w:r w:rsidR="00C330A1" w:rsidRPr="00FB418B">
              <w:rPr>
                <w:rFonts w:ascii="標楷體" w:eastAsia="標楷體" w:hAnsi="標楷體"/>
                <w:sz w:val="26"/>
                <w:szCs w:val="26"/>
              </w:rPr>
              <w:t>法</w:t>
            </w:r>
            <w:hyperlink r:id="rId63" w:anchor="a22" w:history="1">
              <w:r w:rsidR="00C330A1" w:rsidRPr="000F38CD">
                <w:rPr>
                  <w:rStyle w:val="a7"/>
                  <w:rFonts w:ascii="標楷體" w:eastAsia="標楷體" w:hAnsi="標楷體"/>
                  <w:sz w:val="26"/>
                  <w:szCs w:val="26"/>
                </w:rPr>
                <w:t>第22條</w:t>
              </w:r>
            </w:hyperlink>
          </w:p>
        </w:tc>
        <w:tc>
          <w:tcPr>
            <w:tcW w:w="2552" w:type="dxa"/>
          </w:tcPr>
          <w:p w14:paraId="3DC9605B"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w:t>
            </w:r>
          </w:p>
        </w:tc>
      </w:tr>
      <w:tr w:rsidR="000B343B" w:rsidRPr="00FB418B" w14:paraId="060753A2" w14:textId="77777777" w:rsidTr="001C1362">
        <w:tc>
          <w:tcPr>
            <w:tcW w:w="1413" w:type="dxa"/>
          </w:tcPr>
          <w:p w14:paraId="32944552" w14:textId="77777777" w:rsidR="000B343B" w:rsidRPr="00FB418B" w:rsidRDefault="001336C6" w:rsidP="006C0D5C">
            <w:pPr>
              <w:spacing w:line="0" w:lineRule="atLeast"/>
              <w:jc w:val="center"/>
              <w:rPr>
                <w:rFonts w:ascii="標楷體" w:eastAsia="標楷體" w:hAnsi="標楷體"/>
                <w:sz w:val="26"/>
                <w:szCs w:val="26"/>
              </w:rPr>
            </w:pPr>
            <w:hyperlink r:id="rId64" w:anchor="a11" w:history="1">
              <w:r w:rsidR="000B343B" w:rsidRPr="003872C2">
                <w:rPr>
                  <w:rStyle w:val="a7"/>
                  <w:rFonts w:ascii="標楷體" w:eastAsia="標楷體" w:hAnsi="標楷體"/>
                  <w:sz w:val="26"/>
                  <w:szCs w:val="26"/>
                </w:rPr>
                <w:t>第11條</w:t>
              </w:r>
            </w:hyperlink>
          </w:p>
        </w:tc>
        <w:tc>
          <w:tcPr>
            <w:tcW w:w="3544" w:type="dxa"/>
          </w:tcPr>
          <w:p w14:paraId="7D342C15" w14:textId="77777777" w:rsidR="000B343B" w:rsidRPr="00FB418B" w:rsidRDefault="000B343B" w:rsidP="00753071">
            <w:pPr>
              <w:spacing w:line="0" w:lineRule="atLeast"/>
              <w:rPr>
                <w:rFonts w:ascii="標楷體" w:eastAsia="標楷體" w:hAnsi="標楷體"/>
                <w:sz w:val="26"/>
                <w:szCs w:val="26"/>
              </w:rPr>
            </w:pPr>
            <w:r w:rsidRPr="00FB418B">
              <w:rPr>
                <w:rFonts w:ascii="標楷體" w:eastAsia="標楷體" w:hAnsi="標楷體"/>
                <w:bCs/>
                <w:sz w:val="26"/>
                <w:szCs w:val="26"/>
              </w:rPr>
              <w:t>相當生活水準</w:t>
            </w:r>
          </w:p>
        </w:tc>
        <w:tc>
          <w:tcPr>
            <w:tcW w:w="1984" w:type="dxa"/>
          </w:tcPr>
          <w:p w14:paraId="558C24E7"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w:t>
            </w:r>
          </w:p>
        </w:tc>
        <w:tc>
          <w:tcPr>
            <w:tcW w:w="2552" w:type="dxa"/>
          </w:tcPr>
          <w:p w14:paraId="7C7094BF"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w:t>
            </w:r>
          </w:p>
        </w:tc>
      </w:tr>
      <w:tr w:rsidR="000B343B" w:rsidRPr="00FB418B" w14:paraId="7D722284" w14:textId="77777777" w:rsidTr="001C1362">
        <w:tc>
          <w:tcPr>
            <w:tcW w:w="1413" w:type="dxa"/>
            <w:vAlign w:val="center"/>
          </w:tcPr>
          <w:p w14:paraId="62202539" w14:textId="77777777" w:rsidR="000B343B" w:rsidRPr="00FB418B" w:rsidRDefault="001336C6" w:rsidP="006C0D5C">
            <w:pPr>
              <w:spacing w:line="0" w:lineRule="atLeast"/>
              <w:jc w:val="center"/>
              <w:rPr>
                <w:rFonts w:ascii="標楷體" w:eastAsia="標楷體" w:hAnsi="標楷體"/>
                <w:sz w:val="26"/>
                <w:szCs w:val="26"/>
              </w:rPr>
            </w:pPr>
            <w:hyperlink r:id="rId65" w:anchor="a12" w:history="1">
              <w:r w:rsidR="000B343B" w:rsidRPr="003872C2">
                <w:rPr>
                  <w:rStyle w:val="a7"/>
                  <w:rFonts w:ascii="標楷體" w:eastAsia="標楷體" w:hAnsi="標楷體"/>
                  <w:sz w:val="26"/>
                  <w:szCs w:val="26"/>
                </w:rPr>
                <w:t>第12條</w:t>
              </w:r>
            </w:hyperlink>
          </w:p>
        </w:tc>
        <w:tc>
          <w:tcPr>
            <w:tcW w:w="3544" w:type="dxa"/>
            <w:vAlign w:val="center"/>
          </w:tcPr>
          <w:p w14:paraId="0640DE77" w14:textId="77777777" w:rsidR="000B343B" w:rsidRPr="00FB418B" w:rsidRDefault="000B343B" w:rsidP="00753071">
            <w:pPr>
              <w:spacing w:line="0" w:lineRule="atLeast"/>
              <w:rPr>
                <w:rFonts w:ascii="標楷體" w:eastAsia="標楷體" w:hAnsi="標楷體"/>
                <w:bCs/>
                <w:sz w:val="26"/>
                <w:szCs w:val="26"/>
              </w:rPr>
            </w:pPr>
            <w:r w:rsidRPr="00FB418B">
              <w:rPr>
                <w:rFonts w:ascii="標楷體" w:eastAsia="標楷體" w:hAnsi="標楷體"/>
                <w:bCs/>
                <w:sz w:val="26"/>
                <w:szCs w:val="26"/>
              </w:rPr>
              <w:t>享受最高之身體及</w:t>
            </w:r>
          </w:p>
          <w:p w14:paraId="01A33E25" w14:textId="77777777" w:rsidR="000B343B" w:rsidRPr="00FB418B" w:rsidRDefault="000B343B" w:rsidP="00753071">
            <w:pPr>
              <w:spacing w:line="0" w:lineRule="atLeast"/>
              <w:rPr>
                <w:rFonts w:ascii="標楷體" w:eastAsia="標楷體" w:hAnsi="標楷體"/>
                <w:sz w:val="26"/>
                <w:szCs w:val="26"/>
              </w:rPr>
            </w:pPr>
            <w:r w:rsidRPr="00FB418B">
              <w:rPr>
                <w:rFonts w:ascii="標楷體" w:eastAsia="標楷體" w:hAnsi="標楷體"/>
                <w:bCs/>
                <w:sz w:val="26"/>
                <w:szCs w:val="26"/>
              </w:rPr>
              <w:t>心理健康之權利</w:t>
            </w:r>
          </w:p>
        </w:tc>
        <w:tc>
          <w:tcPr>
            <w:tcW w:w="1984" w:type="dxa"/>
          </w:tcPr>
          <w:p w14:paraId="6E93CCC8"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w:t>
            </w:r>
          </w:p>
        </w:tc>
        <w:tc>
          <w:tcPr>
            <w:tcW w:w="2552" w:type="dxa"/>
          </w:tcPr>
          <w:p w14:paraId="37240F77"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w:t>
            </w:r>
          </w:p>
        </w:tc>
      </w:tr>
      <w:tr w:rsidR="000B343B" w:rsidRPr="00FB418B" w14:paraId="3DB208ED" w14:textId="77777777" w:rsidTr="001C1362">
        <w:tc>
          <w:tcPr>
            <w:tcW w:w="1413" w:type="dxa"/>
          </w:tcPr>
          <w:p w14:paraId="1EA31D70" w14:textId="77777777" w:rsidR="000B343B" w:rsidRPr="00FB418B" w:rsidRDefault="001336C6" w:rsidP="006C0D5C">
            <w:pPr>
              <w:spacing w:line="0" w:lineRule="atLeast"/>
              <w:jc w:val="center"/>
              <w:rPr>
                <w:rFonts w:ascii="標楷體" w:eastAsia="標楷體" w:hAnsi="標楷體"/>
                <w:sz w:val="26"/>
                <w:szCs w:val="26"/>
              </w:rPr>
            </w:pPr>
            <w:hyperlink r:id="rId66" w:anchor="a13" w:history="1">
              <w:r w:rsidR="000B343B" w:rsidRPr="003872C2">
                <w:rPr>
                  <w:rStyle w:val="a7"/>
                  <w:rFonts w:ascii="標楷體" w:eastAsia="標楷體" w:hAnsi="標楷體"/>
                  <w:sz w:val="26"/>
                  <w:szCs w:val="26"/>
                </w:rPr>
                <w:t>第13條</w:t>
              </w:r>
            </w:hyperlink>
          </w:p>
        </w:tc>
        <w:tc>
          <w:tcPr>
            <w:tcW w:w="3544" w:type="dxa"/>
          </w:tcPr>
          <w:p w14:paraId="72AD1259" w14:textId="77777777" w:rsidR="000B343B" w:rsidRPr="00FB418B" w:rsidRDefault="000B343B" w:rsidP="00753071">
            <w:pPr>
              <w:spacing w:line="0" w:lineRule="atLeast"/>
              <w:rPr>
                <w:rFonts w:ascii="標楷體" w:eastAsia="標楷體" w:hAnsi="標楷體"/>
                <w:sz w:val="26"/>
                <w:szCs w:val="26"/>
              </w:rPr>
            </w:pPr>
            <w:r w:rsidRPr="00FB418B">
              <w:rPr>
                <w:rFonts w:ascii="標楷體" w:eastAsia="標楷體" w:hAnsi="標楷體"/>
                <w:bCs/>
                <w:sz w:val="26"/>
                <w:szCs w:val="26"/>
              </w:rPr>
              <w:t>教育之權利</w:t>
            </w:r>
          </w:p>
        </w:tc>
        <w:tc>
          <w:tcPr>
            <w:tcW w:w="1984" w:type="dxa"/>
          </w:tcPr>
          <w:p w14:paraId="74A5D72A"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w:t>
            </w:r>
          </w:p>
        </w:tc>
        <w:tc>
          <w:tcPr>
            <w:tcW w:w="2552" w:type="dxa"/>
          </w:tcPr>
          <w:p w14:paraId="193C69C2"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w:t>
            </w:r>
          </w:p>
        </w:tc>
      </w:tr>
      <w:tr w:rsidR="000B343B" w:rsidRPr="00FB418B" w14:paraId="57877D3B" w14:textId="77777777" w:rsidTr="001C1362">
        <w:tc>
          <w:tcPr>
            <w:tcW w:w="1413" w:type="dxa"/>
          </w:tcPr>
          <w:p w14:paraId="720D3094" w14:textId="77777777" w:rsidR="000B343B" w:rsidRPr="00FB418B" w:rsidRDefault="001336C6" w:rsidP="006C0D5C">
            <w:pPr>
              <w:spacing w:line="0" w:lineRule="atLeast"/>
              <w:jc w:val="center"/>
              <w:rPr>
                <w:rFonts w:ascii="標楷體" w:eastAsia="標楷體" w:hAnsi="標楷體"/>
                <w:sz w:val="26"/>
                <w:szCs w:val="26"/>
              </w:rPr>
            </w:pPr>
            <w:hyperlink r:id="rId67" w:anchor="a14" w:history="1">
              <w:r w:rsidR="000B343B" w:rsidRPr="003872C2">
                <w:rPr>
                  <w:rStyle w:val="a7"/>
                  <w:rFonts w:ascii="標楷體" w:eastAsia="標楷體" w:hAnsi="標楷體"/>
                  <w:sz w:val="26"/>
                  <w:szCs w:val="26"/>
                </w:rPr>
                <w:t>第14條</w:t>
              </w:r>
            </w:hyperlink>
          </w:p>
        </w:tc>
        <w:tc>
          <w:tcPr>
            <w:tcW w:w="3544" w:type="dxa"/>
          </w:tcPr>
          <w:p w14:paraId="7F0D9EB7" w14:textId="77777777" w:rsidR="000B343B" w:rsidRPr="00FB418B" w:rsidRDefault="000B343B" w:rsidP="00753071">
            <w:pPr>
              <w:spacing w:line="0" w:lineRule="atLeast"/>
              <w:rPr>
                <w:rFonts w:ascii="標楷體" w:eastAsia="標楷體" w:hAnsi="標楷體"/>
                <w:sz w:val="26"/>
                <w:szCs w:val="26"/>
              </w:rPr>
            </w:pPr>
            <w:r w:rsidRPr="00FB418B">
              <w:rPr>
                <w:rFonts w:ascii="標楷體" w:eastAsia="標楷體" w:hAnsi="標楷體"/>
                <w:bCs/>
                <w:sz w:val="26"/>
                <w:szCs w:val="26"/>
              </w:rPr>
              <w:t>初等教育免費</w:t>
            </w:r>
          </w:p>
        </w:tc>
        <w:tc>
          <w:tcPr>
            <w:tcW w:w="1984" w:type="dxa"/>
          </w:tcPr>
          <w:p w14:paraId="488EC38C"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w:t>
            </w:r>
          </w:p>
        </w:tc>
        <w:tc>
          <w:tcPr>
            <w:tcW w:w="2552" w:type="dxa"/>
          </w:tcPr>
          <w:p w14:paraId="27F0AF72"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X</w:t>
            </w:r>
          </w:p>
        </w:tc>
      </w:tr>
      <w:tr w:rsidR="000B343B" w:rsidRPr="00FB418B" w14:paraId="7FE1C472" w14:textId="77777777" w:rsidTr="001C1362">
        <w:tc>
          <w:tcPr>
            <w:tcW w:w="1413" w:type="dxa"/>
          </w:tcPr>
          <w:p w14:paraId="03DC31F4" w14:textId="77777777" w:rsidR="000B343B" w:rsidRPr="00FB418B" w:rsidRDefault="001336C6" w:rsidP="006C0D5C">
            <w:pPr>
              <w:spacing w:line="0" w:lineRule="atLeast"/>
              <w:jc w:val="center"/>
              <w:rPr>
                <w:rFonts w:ascii="標楷體" w:eastAsia="標楷體" w:hAnsi="標楷體"/>
                <w:sz w:val="26"/>
                <w:szCs w:val="26"/>
              </w:rPr>
            </w:pPr>
            <w:hyperlink r:id="rId68" w:anchor="a15" w:history="1">
              <w:r w:rsidR="000B343B" w:rsidRPr="003872C2">
                <w:rPr>
                  <w:rStyle w:val="a7"/>
                  <w:rFonts w:ascii="標楷體" w:eastAsia="標楷體" w:hAnsi="標楷體"/>
                  <w:sz w:val="26"/>
                  <w:szCs w:val="26"/>
                </w:rPr>
                <w:t>第15條</w:t>
              </w:r>
            </w:hyperlink>
          </w:p>
        </w:tc>
        <w:tc>
          <w:tcPr>
            <w:tcW w:w="3544" w:type="dxa"/>
          </w:tcPr>
          <w:p w14:paraId="3175183C" w14:textId="77777777" w:rsidR="000B343B" w:rsidRPr="00FB418B" w:rsidRDefault="000B343B" w:rsidP="00753071">
            <w:pPr>
              <w:spacing w:line="0" w:lineRule="atLeast"/>
              <w:rPr>
                <w:rFonts w:ascii="標楷體" w:eastAsia="標楷體" w:hAnsi="標楷體"/>
                <w:sz w:val="26"/>
                <w:szCs w:val="26"/>
              </w:rPr>
            </w:pPr>
            <w:r w:rsidRPr="00FB418B">
              <w:rPr>
                <w:rFonts w:ascii="標楷體" w:eastAsia="標楷體" w:hAnsi="標楷體"/>
                <w:bCs/>
                <w:sz w:val="26"/>
                <w:szCs w:val="26"/>
              </w:rPr>
              <w:t>參加文化生活之權利</w:t>
            </w:r>
          </w:p>
        </w:tc>
        <w:tc>
          <w:tcPr>
            <w:tcW w:w="1984" w:type="dxa"/>
          </w:tcPr>
          <w:p w14:paraId="742F9148"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w:t>
            </w:r>
          </w:p>
        </w:tc>
        <w:tc>
          <w:tcPr>
            <w:tcW w:w="2552" w:type="dxa"/>
          </w:tcPr>
          <w:p w14:paraId="5FE56F0A"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v</w:t>
            </w:r>
          </w:p>
        </w:tc>
      </w:tr>
    </w:tbl>
    <w:p w14:paraId="133A463F" w14:textId="77777777" w:rsidR="000B343B" w:rsidRPr="00FB418B" w:rsidRDefault="00FB418B" w:rsidP="000B343B">
      <w:pPr>
        <w:spacing w:line="0" w:lineRule="atLeast"/>
        <w:rPr>
          <w:rFonts w:ascii="標楷體" w:eastAsia="標楷體" w:hAnsi="標楷體"/>
          <w:sz w:val="26"/>
          <w:szCs w:val="26"/>
        </w:rPr>
      </w:pPr>
      <w:r>
        <w:rPr>
          <w:rFonts w:ascii="標楷體" w:eastAsia="標楷體" w:hAnsi="標楷體"/>
          <w:kern w:val="1"/>
          <w:sz w:val="26"/>
          <w:szCs w:val="26"/>
          <w:lang w:eastAsia="ar-SA"/>
        </w:rPr>
        <w:t>【資料來源】</w:t>
      </w:r>
      <w:r w:rsidR="000B343B" w:rsidRPr="00FB418B">
        <w:rPr>
          <w:rFonts w:ascii="標楷體" w:eastAsia="標楷體" w:hAnsi="標楷體"/>
          <w:kern w:val="1"/>
          <w:sz w:val="26"/>
          <w:szCs w:val="26"/>
          <w:lang w:eastAsia="ar-SA"/>
        </w:rPr>
        <w:t>作者自製</w:t>
      </w:r>
    </w:p>
    <w:p w14:paraId="3DA5AA0A" w14:textId="77777777" w:rsidR="000B343B" w:rsidRPr="00FB418B" w:rsidRDefault="00AE1E89" w:rsidP="00AE1E89">
      <w:pPr>
        <w:spacing w:line="0" w:lineRule="atLeast"/>
        <w:jc w:val="right"/>
        <w:rPr>
          <w:rFonts w:ascii="標楷體" w:eastAsia="標楷體" w:hAnsi="標楷體"/>
          <w:sz w:val="26"/>
          <w:szCs w:val="26"/>
        </w:rPr>
      </w:pPr>
      <w:r w:rsidRPr="00CD2BBE">
        <w:rPr>
          <w:rFonts w:ascii="標楷體" w:eastAsia="標楷體" w:hAnsi="標楷體" w:hint="eastAsia"/>
          <w:sz w:val="24"/>
        </w:rPr>
        <w:t>。。。。。。。。。。。。。。。。。。</w:t>
      </w:r>
      <w:hyperlink w:anchor="a目次" w:history="1">
        <w:r w:rsidRPr="00AE1E89">
          <w:rPr>
            <w:rStyle w:val="a7"/>
            <w:rFonts w:ascii="標楷體" w:eastAsia="標楷體" w:hAnsi="標楷體"/>
            <w:sz w:val="22"/>
          </w:rPr>
          <w:t>回目次</w:t>
        </w:r>
      </w:hyperlink>
      <w:r w:rsidRPr="00AE1E89">
        <w:rPr>
          <w:rFonts w:ascii="標楷體" w:eastAsia="標楷體" w:hAnsi="標楷體"/>
          <w:color w:val="808000"/>
          <w:sz w:val="22"/>
        </w:rPr>
        <w:t>〉〉</w:t>
      </w:r>
    </w:p>
    <w:p w14:paraId="17792298" w14:textId="77777777" w:rsidR="00FC7C3E" w:rsidRDefault="000B343B" w:rsidP="00753071">
      <w:pPr>
        <w:pStyle w:val="11"/>
      </w:pPr>
      <w:r w:rsidRPr="00FB418B">
        <w:t>貳、各國憲法及我國</w:t>
      </w:r>
      <w:hyperlink r:id="rId69" w:history="1">
        <w:r w:rsidR="00F51046" w:rsidRPr="00DF7E6F">
          <w:rPr>
            <w:rStyle w:val="a7"/>
            <w:rFonts w:ascii="標楷體" w:hAnsi="標楷體"/>
            <w:kern w:val="0"/>
            <w:sz w:val="26"/>
            <w:szCs w:val="26"/>
          </w:rPr>
          <w:t>憲法</w:t>
        </w:r>
      </w:hyperlink>
      <w:r w:rsidRPr="00FB418B">
        <w:t>與外來人口人身自由權</w:t>
      </w:r>
    </w:p>
    <w:p w14:paraId="1D30D658" w14:textId="77777777" w:rsidR="000B343B" w:rsidRPr="00FB418B" w:rsidRDefault="000B343B" w:rsidP="003F6A4F">
      <w:pPr>
        <w:pStyle w:val="2"/>
      </w:pPr>
      <w:bookmarkStart w:id="5" w:name="_一、人身自由權與收容"/>
      <w:bookmarkEnd w:id="5"/>
      <w:r w:rsidRPr="00FB418B">
        <w:t>一、人身自由權與收容</w:t>
      </w:r>
    </w:p>
    <w:p w14:paraId="759BBF7D" w14:textId="77777777" w:rsidR="000B343B" w:rsidRPr="00FB418B" w:rsidRDefault="00753071" w:rsidP="003F6A4F">
      <w:pPr>
        <w:jc w:val="both"/>
        <w:rPr>
          <w:rFonts w:ascii="標楷體" w:eastAsia="標楷體" w:hAnsi="標楷體"/>
          <w:sz w:val="26"/>
          <w:szCs w:val="26"/>
        </w:rPr>
      </w:pPr>
      <w:r>
        <w:rPr>
          <w:rFonts w:ascii="標楷體" w:eastAsia="標楷體" w:hAnsi="標楷體"/>
          <w:kern w:val="0"/>
          <w:sz w:val="26"/>
          <w:szCs w:val="26"/>
          <w:lang w:eastAsia="zh-CN"/>
        </w:rPr>
        <w:t xml:space="preserve">　　</w:t>
      </w:r>
      <w:r w:rsidR="000B343B" w:rsidRPr="00FB418B">
        <w:rPr>
          <w:rFonts w:ascii="標楷體" w:eastAsia="標楷體" w:hAnsi="標楷體"/>
          <w:kern w:val="0"/>
          <w:sz w:val="26"/>
          <w:szCs w:val="26"/>
          <w:lang w:eastAsia="zh-CN"/>
        </w:rPr>
        <w:t>人權保障之發展，主要是</w:t>
      </w:r>
      <w:r w:rsidR="000B343B" w:rsidRPr="00FB418B">
        <w:rPr>
          <w:rFonts w:ascii="標楷體" w:eastAsia="標楷體" w:hAnsi="標楷體"/>
          <w:kern w:val="0"/>
          <w:sz w:val="26"/>
          <w:szCs w:val="26"/>
        </w:rPr>
        <w:t>以</w:t>
      </w:r>
      <w:r w:rsidR="000B343B" w:rsidRPr="00FB418B">
        <w:rPr>
          <w:rFonts w:ascii="標楷體" w:eastAsia="標楷體" w:hAnsi="標楷體"/>
          <w:kern w:val="0"/>
          <w:sz w:val="26"/>
          <w:szCs w:val="26"/>
          <w:lang w:eastAsia="zh-CN"/>
        </w:rPr>
        <w:t>「自由權」為核心，</w:t>
      </w:r>
      <w:r w:rsidR="000B343B" w:rsidRPr="00FB418B">
        <w:rPr>
          <w:rFonts w:ascii="標楷體" w:eastAsia="標楷體" w:hAnsi="標楷體"/>
          <w:kern w:val="0"/>
          <w:sz w:val="26"/>
          <w:szCs w:val="26"/>
        </w:rPr>
        <w:t>因</w:t>
      </w:r>
      <w:r w:rsidR="000B343B" w:rsidRPr="00FB418B">
        <w:rPr>
          <w:rFonts w:ascii="標楷體" w:eastAsia="標楷體" w:hAnsi="標楷體"/>
          <w:sz w:val="26"/>
          <w:szCs w:val="26"/>
        </w:rPr>
        <w:t>人身自由之充分保障，乃人民行使</w:t>
      </w:r>
      <w:hyperlink r:id="rId70" w:history="1">
        <w:r w:rsidR="00DF7E6F" w:rsidRPr="00DF7E6F">
          <w:rPr>
            <w:rStyle w:val="a7"/>
            <w:rFonts w:ascii="標楷體" w:eastAsia="標楷體" w:hAnsi="標楷體"/>
            <w:kern w:val="0"/>
            <w:sz w:val="26"/>
            <w:szCs w:val="26"/>
          </w:rPr>
          <w:t>憲法</w:t>
        </w:r>
      </w:hyperlink>
      <w:r w:rsidR="000B343B" w:rsidRPr="00FB418B">
        <w:rPr>
          <w:rFonts w:ascii="標楷體" w:eastAsia="標楷體" w:hAnsi="標楷體"/>
          <w:sz w:val="26"/>
          <w:szCs w:val="26"/>
        </w:rPr>
        <w:t>上其他基本權利之前提。基於人身自由之「</w:t>
      </w:r>
      <w:hyperlink r:id="rId71" w:history="1">
        <w:r w:rsidR="00DF7E6F" w:rsidRPr="00DF7E6F">
          <w:rPr>
            <w:rStyle w:val="a7"/>
            <w:rFonts w:ascii="標楷體" w:eastAsia="標楷體" w:hAnsi="標楷體"/>
            <w:kern w:val="0"/>
            <w:sz w:val="26"/>
            <w:szCs w:val="26"/>
          </w:rPr>
          <w:t>憲法</w:t>
        </w:r>
      </w:hyperlink>
      <w:r w:rsidR="000B343B" w:rsidRPr="00FB418B">
        <w:rPr>
          <w:rFonts w:ascii="標楷體" w:eastAsia="標楷體" w:hAnsi="標楷體"/>
          <w:sz w:val="26"/>
          <w:szCs w:val="26"/>
        </w:rPr>
        <w:t>保障」意義，我國憲法</w:t>
      </w:r>
      <w:hyperlink r:id="rId72" w:anchor="a8" w:history="1">
        <w:r w:rsidR="000B343B" w:rsidRPr="00C330A1">
          <w:rPr>
            <w:rStyle w:val="a7"/>
            <w:rFonts w:ascii="標楷體" w:eastAsia="標楷體" w:hAnsi="標楷體"/>
            <w:sz w:val="26"/>
            <w:szCs w:val="26"/>
          </w:rPr>
          <w:t>第8條</w:t>
        </w:r>
      </w:hyperlink>
      <w:r w:rsidR="000B343B" w:rsidRPr="00FB418B">
        <w:rPr>
          <w:rFonts w:ascii="標楷體" w:eastAsia="標楷體" w:hAnsi="標楷體"/>
          <w:sz w:val="26"/>
          <w:szCs w:val="26"/>
        </w:rPr>
        <w:t>對人身自由保障，有詳細之規定，另《公民政治權利國際公約》</w:t>
      </w:r>
      <w:hyperlink r:id="rId73" w:anchor="a9" w:history="1">
        <w:r w:rsidR="000B343B" w:rsidRPr="00C330A1">
          <w:rPr>
            <w:rStyle w:val="a7"/>
            <w:rFonts w:ascii="標楷體" w:eastAsia="標楷體" w:hAnsi="標楷體"/>
            <w:sz w:val="26"/>
            <w:szCs w:val="26"/>
          </w:rPr>
          <w:t>第9條</w:t>
        </w:r>
      </w:hyperlink>
      <w:r w:rsidR="000B343B" w:rsidRPr="00FB418B">
        <w:rPr>
          <w:rFonts w:ascii="標楷體" w:eastAsia="標楷體" w:hAnsi="標楷體"/>
          <w:sz w:val="26"/>
          <w:szCs w:val="26"/>
        </w:rPr>
        <w:t>也規定，「人人有權享有身體自由及人身安全。任何人不得無理予以逮捕或拘禁。非依法定理由及程序，不</w:t>
      </w:r>
      <w:r w:rsidR="000B343B" w:rsidRPr="00FB418B">
        <w:rPr>
          <w:rFonts w:ascii="標楷體" w:eastAsia="標楷體" w:hAnsi="標楷體"/>
          <w:sz w:val="26"/>
          <w:szCs w:val="26"/>
        </w:rPr>
        <w:lastRenderedPageBreak/>
        <w:t>得剝奪任何人之自由。」</w:t>
      </w:r>
      <w:r w:rsidR="000B343B" w:rsidRPr="001C1362">
        <w:rPr>
          <w:rStyle w:val="af7"/>
          <w:rFonts w:ascii="Arial Unicode MS" w:hAnsi="Arial Unicode MS"/>
          <w:color w:val="FF6600"/>
          <w:szCs w:val="26"/>
        </w:rPr>
        <w:footnoteReference w:id="26"/>
      </w:r>
      <w:r w:rsidR="000B343B" w:rsidRPr="00FB418B">
        <w:rPr>
          <w:rFonts w:ascii="標楷體" w:eastAsia="標楷體" w:hAnsi="標楷體"/>
          <w:sz w:val="26"/>
          <w:szCs w:val="26"/>
        </w:rPr>
        <w:t>。我國大法官解釋中對於人身自由之解釋相當的多</w:t>
      </w:r>
      <w:r w:rsidR="000B343B" w:rsidRPr="001C1362">
        <w:rPr>
          <w:rStyle w:val="af7"/>
          <w:rFonts w:ascii="Arial Unicode MS" w:hAnsi="Arial Unicode MS"/>
          <w:color w:val="FF6600"/>
          <w:szCs w:val="26"/>
        </w:rPr>
        <w:footnoteReference w:id="27"/>
      </w:r>
      <w:r w:rsidR="000B343B" w:rsidRPr="00FB418B">
        <w:rPr>
          <w:rFonts w:ascii="標楷體" w:eastAsia="標楷體" w:hAnsi="標楷體"/>
          <w:sz w:val="26"/>
          <w:szCs w:val="26"/>
        </w:rPr>
        <w:t>，尤其在釋字</w:t>
      </w:r>
      <w:hyperlink r:id="rId74" w:anchor="r708" w:history="1">
        <w:r w:rsidR="000B343B" w:rsidRPr="003321BC">
          <w:rPr>
            <w:rStyle w:val="a7"/>
            <w:rFonts w:ascii="標楷體" w:eastAsia="標楷體" w:hAnsi="標楷體"/>
            <w:sz w:val="26"/>
            <w:szCs w:val="26"/>
          </w:rPr>
          <w:t>第708號</w:t>
        </w:r>
      </w:hyperlink>
      <w:r w:rsidR="000B343B" w:rsidRPr="00FB418B">
        <w:rPr>
          <w:rFonts w:ascii="標楷體" w:eastAsia="標楷體" w:hAnsi="標楷體"/>
          <w:sz w:val="26"/>
          <w:szCs w:val="26"/>
        </w:rPr>
        <w:t>與</w:t>
      </w:r>
      <w:hyperlink r:id="rId75" w:anchor="r710" w:history="1">
        <w:r w:rsidR="000B343B" w:rsidRPr="003321BC">
          <w:rPr>
            <w:rStyle w:val="a7"/>
            <w:rFonts w:ascii="標楷體" w:eastAsia="標楷體" w:hAnsi="標楷體"/>
            <w:sz w:val="26"/>
            <w:szCs w:val="26"/>
          </w:rPr>
          <w:t>710號</w:t>
        </w:r>
      </w:hyperlink>
      <w:r w:rsidR="000B343B" w:rsidRPr="00FB418B">
        <w:rPr>
          <w:rFonts w:ascii="標楷體" w:eastAsia="標楷體" w:hAnsi="標楷體"/>
          <w:sz w:val="26"/>
          <w:szCs w:val="26"/>
        </w:rPr>
        <w:t>更首次加入了外國人之保障，開始受到</w:t>
      </w:r>
      <w:hyperlink r:id="rId76" w:history="1">
        <w:r w:rsidR="00DF7E6F" w:rsidRPr="00DF7E6F">
          <w:rPr>
            <w:rStyle w:val="a7"/>
            <w:rFonts w:ascii="標楷體" w:eastAsia="標楷體" w:hAnsi="標楷體"/>
            <w:kern w:val="0"/>
            <w:sz w:val="26"/>
            <w:szCs w:val="26"/>
          </w:rPr>
          <w:t>憲法</w:t>
        </w:r>
      </w:hyperlink>
      <w:r w:rsidR="000B343B" w:rsidRPr="00FB418B">
        <w:rPr>
          <w:rFonts w:ascii="標楷體" w:eastAsia="標楷體" w:hAnsi="標楷體"/>
          <w:sz w:val="26"/>
          <w:szCs w:val="26"/>
        </w:rPr>
        <w:t>之制約，顯示我國之人權保障有不斷在進步，不過美中不足是大法官明顯區別刑事被告及非刑事被告之人身自由，創設移民署15日所謂「合理作業期間」</w:t>
      </w:r>
      <w:r w:rsidR="000B343B" w:rsidRPr="001C1362">
        <w:rPr>
          <w:rStyle w:val="af7"/>
          <w:rFonts w:ascii="Arial Unicode MS" w:hAnsi="Arial Unicode MS"/>
          <w:color w:val="FF6600"/>
          <w:szCs w:val="26"/>
        </w:rPr>
        <w:footnoteReference w:id="28"/>
      </w:r>
      <w:r w:rsidR="000B343B" w:rsidRPr="00FB418B">
        <w:rPr>
          <w:rFonts w:ascii="標楷體" w:eastAsia="標楷體" w:hAnsi="標楷體"/>
          <w:sz w:val="26"/>
          <w:szCs w:val="26"/>
        </w:rPr>
        <w:t>，是否有違我國《憲法》</w:t>
      </w:r>
      <w:hyperlink r:id="rId77" w:anchor="a23" w:history="1">
        <w:r w:rsidR="003321BC" w:rsidRPr="000F38CD">
          <w:rPr>
            <w:rStyle w:val="a7"/>
            <w:rFonts w:ascii="標楷體" w:eastAsia="標楷體" w:hAnsi="標楷體"/>
            <w:sz w:val="26"/>
            <w:szCs w:val="26"/>
          </w:rPr>
          <w:t>第23條</w:t>
        </w:r>
      </w:hyperlink>
      <w:r w:rsidR="000B343B" w:rsidRPr="00FB418B">
        <w:rPr>
          <w:rFonts w:ascii="標楷體" w:eastAsia="標楷體" w:hAnsi="標楷體"/>
          <w:sz w:val="26"/>
          <w:szCs w:val="26"/>
        </w:rPr>
        <w:t>規定，限制人民權利應符合比例原則及法律保留原則，容有再討論空間，我國</w:t>
      </w:r>
      <w:hyperlink r:id="rId78" w:history="1">
        <w:r w:rsidR="00DF7E6F" w:rsidRPr="00DF7E6F">
          <w:rPr>
            <w:rStyle w:val="a7"/>
            <w:rFonts w:ascii="標楷體" w:eastAsia="標楷體" w:hAnsi="標楷體"/>
            <w:kern w:val="0"/>
            <w:sz w:val="26"/>
            <w:szCs w:val="26"/>
          </w:rPr>
          <w:t>憲法</w:t>
        </w:r>
      </w:hyperlink>
      <w:r w:rsidR="000B343B" w:rsidRPr="00FB418B">
        <w:rPr>
          <w:rFonts w:ascii="標楷體" w:eastAsia="標楷體" w:hAnsi="標楷體"/>
          <w:sz w:val="26"/>
          <w:szCs w:val="26"/>
        </w:rPr>
        <w:t>及司法院大法官解釋涉及外國人人身自由權規範</w:t>
      </w:r>
      <w:r w:rsidR="000B343B" w:rsidRPr="00FB418B">
        <w:rPr>
          <w:rFonts w:ascii="標楷體" w:eastAsia="標楷體" w:hAnsi="標楷體"/>
          <w:kern w:val="0"/>
          <w:sz w:val="26"/>
          <w:szCs w:val="26"/>
        </w:rPr>
        <w:t>分析表如下</w:t>
      </w:r>
      <w:r w:rsidR="000B343B" w:rsidRPr="00FB418B">
        <w:rPr>
          <w:rFonts w:ascii="標楷體" w:eastAsia="標楷體" w:hAnsi="標楷體"/>
          <w:sz w:val="26"/>
          <w:szCs w:val="26"/>
        </w:rPr>
        <w:t>。</w:t>
      </w:r>
    </w:p>
    <w:p w14:paraId="730E1039" w14:textId="77777777" w:rsidR="000B343B" w:rsidRPr="00FB418B" w:rsidRDefault="001B1485" w:rsidP="001B1485">
      <w:pPr>
        <w:spacing w:line="0" w:lineRule="atLeast"/>
        <w:ind w:firstLineChars="200" w:firstLine="480"/>
        <w:jc w:val="right"/>
        <w:rPr>
          <w:rFonts w:ascii="標楷體" w:eastAsia="標楷體" w:hAnsi="標楷體"/>
          <w:sz w:val="26"/>
          <w:szCs w:val="26"/>
        </w:rPr>
      </w:pPr>
      <w:r w:rsidRPr="00CD2BBE">
        <w:rPr>
          <w:rFonts w:ascii="標楷體" w:eastAsia="標楷體" w:hAnsi="標楷體" w:hint="eastAsia"/>
          <w:sz w:val="24"/>
        </w:rPr>
        <w:t>。。。。。。。。。。。。。。。。。。</w:t>
      </w:r>
      <w:hyperlink w:anchor="a目次" w:history="1">
        <w:r w:rsidRPr="00AE1E89">
          <w:rPr>
            <w:rStyle w:val="a7"/>
            <w:rFonts w:ascii="標楷體" w:eastAsia="標楷體" w:hAnsi="標楷體"/>
            <w:sz w:val="22"/>
          </w:rPr>
          <w:t>回目次</w:t>
        </w:r>
      </w:hyperlink>
      <w:r w:rsidRPr="00AE1E89">
        <w:rPr>
          <w:rFonts w:ascii="標楷體" w:eastAsia="標楷體" w:hAnsi="標楷體"/>
          <w:color w:val="808000"/>
          <w:sz w:val="22"/>
        </w:rPr>
        <w:t>〉〉</w:t>
      </w:r>
    </w:p>
    <w:p w14:paraId="7D91579C" w14:textId="77777777" w:rsidR="000B343B" w:rsidRPr="00FB418B" w:rsidRDefault="000B343B" w:rsidP="003F6A4F">
      <w:pPr>
        <w:pStyle w:val="2"/>
      </w:pPr>
      <w:r w:rsidRPr="00FB418B">
        <w:t>表3、我國</w:t>
      </w:r>
      <w:hyperlink r:id="rId79" w:history="1">
        <w:r w:rsidR="00DF7E6F" w:rsidRPr="00DF7E6F">
          <w:rPr>
            <w:rStyle w:val="a7"/>
            <w:rFonts w:ascii="標楷體" w:hAnsi="標楷體"/>
            <w:sz w:val="26"/>
          </w:rPr>
          <w:t>憲法</w:t>
        </w:r>
      </w:hyperlink>
      <w:r w:rsidRPr="00FB418B">
        <w:t>及司法院大法官解釋涉及外國人人身自由權規範分析表</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3119"/>
        <w:gridCol w:w="4536"/>
      </w:tblGrid>
      <w:tr w:rsidR="000B343B" w:rsidRPr="00FB418B" w14:paraId="1720FBC8" w14:textId="77777777" w:rsidTr="001F3C15">
        <w:trPr>
          <w:tblHeader/>
        </w:trPr>
        <w:tc>
          <w:tcPr>
            <w:tcW w:w="2155" w:type="dxa"/>
            <w:shd w:val="clear" w:color="auto" w:fill="FAF0FA"/>
          </w:tcPr>
          <w:p w14:paraId="4BDAF415" w14:textId="77777777" w:rsidR="000B343B" w:rsidRPr="00FB418B" w:rsidRDefault="001336C6" w:rsidP="006C0D5C">
            <w:pPr>
              <w:spacing w:line="0" w:lineRule="atLeast"/>
              <w:jc w:val="center"/>
              <w:rPr>
                <w:rFonts w:ascii="標楷體" w:eastAsia="標楷體" w:hAnsi="標楷體"/>
                <w:sz w:val="26"/>
                <w:szCs w:val="26"/>
              </w:rPr>
            </w:pPr>
            <w:hyperlink r:id="rId80" w:history="1">
              <w:r w:rsidR="00DF7E6F" w:rsidRPr="00DF7E6F">
                <w:rPr>
                  <w:rStyle w:val="a7"/>
                  <w:rFonts w:ascii="標楷體" w:eastAsia="標楷體" w:hAnsi="標楷體"/>
                  <w:kern w:val="0"/>
                  <w:sz w:val="26"/>
                  <w:szCs w:val="26"/>
                </w:rPr>
                <w:t>憲法</w:t>
              </w:r>
            </w:hyperlink>
            <w:r w:rsidR="000B343B" w:rsidRPr="00FB418B">
              <w:rPr>
                <w:rFonts w:ascii="標楷體" w:eastAsia="標楷體" w:hAnsi="標楷體"/>
                <w:sz w:val="26"/>
                <w:szCs w:val="26"/>
              </w:rPr>
              <w:t>本文與大法官釋字號別</w:t>
            </w:r>
          </w:p>
        </w:tc>
        <w:tc>
          <w:tcPr>
            <w:tcW w:w="3119" w:type="dxa"/>
            <w:shd w:val="clear" w:color="auto" w:fill="FAF0FA"/>
            <w:vAlign w:val="center"/>
          </w:tcPr>
          <w:p w14:paraId="29D29F93"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審查基準</w:t>
            </w:r>
          </w:p>
        </w:tc>
        <w:tc>
          <w:tcPr>
            <w:tcW w:w="4536" w:type="dxa"/>
            <w:shd w:val="clear" w:color="auto" w:fill="FAF0FA"/>
            <w:vAlign w:val="center"/>
          </w:tcPr>
          <w:p w14:paraId="10408AFE"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評釋</w:t>
            </w:r>
          </w:p>
        </w:tc>
      </w:tr>
      <w:tr w:rsidR="000B343B" w:rsidRPr="00FB418B" w14:paraId="5F4A2568" w14:textId="77777777" w:rsidTr="003F6A4F">
        <w:tc>
          <w:tcPr>
            <w:tcW w:w="2155" w:type="dxa"/>
          </w:tcPr>
          <w:p w14:paraId="6767E266" w14:textId="77777777" w:rsidR="000B343B" w:rsidRPr="00FB418B" w:rsidRDefault="000B343B" w:rsidP="006C0D5C">
            <w:pPr>
              <w:spacing w:line="0" w:lineRule="atLeast"/>
              <w:rPr>
                <w:rFonts w:ascii="標楷體" w:eastAsia="標楷體" w:hAnsi="標楷體"/>
                <w:sz w:val="26"/>
                <w:szCs w:val="26"/>
              </w:rPr>
            </w:pPr>
            <w:r w:rsidRPr="00FB418B">
              <w:rPr>
                <w:rFonts w:ascii="標楷體" w:eastAsia="標楷體" w:hAnsi="標楷體"/>
                <w:sz w:val="26"/>
                <w:szCs w:val="26"/>
              </w:rPr>
              <w:t>憲法本文</w:t>
            </w:r>
            <w:hyperlink r:id="rId81" w:anchor="a8" w:history="1">
              <w:r w:rsidR="00FF5F27" w:rsidRPr="00C330A1">
                <w:rPr>
                  <w:rStyle w:val="a7"/>
                  <w:rFonts w:ascii="標楷體" w:eastAsia="標楷體" w:hAnsi="標楷體"/>
                  <w:sz w:val="26"/>
                  <w:szCs w:val="26"/>
                </w:rPr>
                <w:t>第8條</w:t>
              </w:r>
            </w:hyperlink>
          </w:p>
        </w:tc>
        <w:tc>
          <w:tcPr>
            <w:tcW w:w="3119" w:type="dxa"/>
          </w:tcPr>
          <w:p w14:paraId="17654C7B" w14:textId="77777777" w:rsidR="000B343B" w:rsidRPr="00FB418B" w:rsidRDefault="000B343B" w:rsidP="006C0D5C">
            <w:pPr>
              <w:spacing w:line="0" w:lineRule="atLeast"/>
              <w:rPr>
                <w:rFonts w:ascii="標楷體" w:eastAsia="標楷體" w:hAnsi="標楷體"/>
                <w:sz w:val="26"/>
                <w:szCs w:val="26"/>
              </w:rPr>
            </w:pPr>
            <w:r w:rsidRPr="00FB418B">
              <w:rPr>
                <w:rFonts w:ascii="標楷體" w:eastAsia="標楷體" w:hAnsi="標楷體"/>
                <w:sz w:val="26"/>
                <w:szCs w:val="26"/>
              </w:rPr>
              <w:t>按憲法</w:t>
            </w:r>
            <w:hyperlink r:id="rId82" w:anchor="a8" w:history="1">
              <w:r w:rsidR="00FF5F27" w:rsidRPr="00C330A1">
                <w:rPr>
                  <w:rStyle w:val="a7"/>
                  <w:rFonts w:ascii="標楷體" w:eastAsia="標楷體" w:hAnsi="標楷體"/>
                  <w:sz w:val="26"/>
                  <w:szCs w:val="26"/>
                </w:rPr>
                <w:t>第8條</w:t>
              </w:r>
            </w:hyperlink>
            <w:r w:rsidRPr="00FB418B">
              <w:rPr>
                <w:rFonts w:ascii="標楷體" w:eastAsia="標楷體" w:hAnsi="標楷體"/>
                <w:sz w:val="26"/>
                <w:szCs w:val="26"/>
              </w:rPr>
              <w:t>第1項「人民身體之自由應予保障。除現行犯之逮捕由法律另定外，非經司法或警察機關依法定程序，不得逮捕拘禁。非由法院依法定程序，不得審問處罰。非依法定程序之逮捕、拘禁、審問、處罰，得拒絕之。」</w:t>
            </w:r>
          </w:p>
        </w:tc>
        <w:tc>
          <w:tcPr>
            <w:tcW w:w="4536" w:type="dxa"/>
          </w:tcPr>
          <w:p w14:paraId="2433D3F7" w14:textId="77777777" w:rsidR="000B343B" w:rsidRPr="00FB418B" w:rsidRDefault="000B343B" w:rsidP="006C0D5C">
            <w:pPr>
              <w:spacing w:line="0" w:lineRule="atLeast"/>
              <w:rPr>
                <w:rFonts w:ascii="標楷體" w:eastAsia="標楷體" w:hAnsi="標楷體"/>
                <w:sz w:val="26"/>
                <w:szCs w:val="26"/>
              </w:rPr>
            </w:pPr>
            <w:r w:rsidRPr="00FB418B">
              <w:rPr>
                <w:rFonts w:ascii="標楷體" w:eastAsia="標楷體" w:hAnsi="標楷體"/>
                <w:sz w:val="26"/>
                <w:szCs w:val="26"/>
              </w:rPr>
              <w:t>1.「由法院」一詞，即是剝奪人身自由應由公正法官審理之核心最重要依據。</w:t>
            </w:r>
            <w:r w:rsidR="00220934" w:rsidRPr="00220934">
              <w:rPr>
                <w:rFonts w:hint="eastAsia"/>
                <w:color w:val="FFFFFF" w:themeColor="background1"/>
              </w:rPr>
              <w:t>*</w:t>
            </w:r>
          </w:p>
          <w:p w14:paraId="735776EE" w14:textId="77777777" w:rsidR="000B343B" w:rsidRPr="00FB418B" w:rsidRDefault="000B343B" w:rsidP="006C0D5C">
            <w:pPr>
              <w:spacing w:line="0" w:lineRule="atLeast"/>
              <w:rPr>
                <w:rFonts w:ascii="標楷體" w:eastAsia="標楷體" w:hAnsi="標楷體"/>
                <w:sz w:val="26"/>
                <w:szCs w:val="26"/>
              </w:rPr>
            </w:pPr>
            <w:r w:rsidRPr="00FB418B">
              <w:rPr>
                <w:rFonts w:ascii="標楷體" w:eastAsia="標楷體" w:hAnsi="標楷體"/>
                <w:sz w:val="26"/>
                <w:szCs w:val="26"/>
              </w:rPr>
              <w:t>2.本文認為「只要人身自由之限制被剝奪，即適用法官保留原則」。</w:t>
            </w:r>
            <w:r w:rsidR="00220934" w:rsidRPr="00220934">
              <w:rPr>
                <w:rFonts w:hint="eastAsia"/>
                <w:color w:val="FFFFFF" w:themeColor="background1"/>
              </w:rPr>
              <w:t>*</w:t>
            </w:r>
          </w:p>
          <w:p w14:paraId="7D7A7E3F" w14:textId="77777777" w:rsidR="000B343B" w:rsidRPr="00FB418B" w:rsidRDefault="000B343B" w:rsidP="006C0D5C">
            <w:pPr>
              <w:spacing w:line="0" w:lineRule="atLeast"/>
              <w:rPr>
                <w:rFonts w:ascii="標楷體" w:eastAsia="標楷體" w:hAnsi="標楷體"/>
                <w:sz w:val="26"/>
                <w:szCs w:val="26"/>
              </w:rPr>
            </w:pPr>
            <w:r w:rsidRPr="00FB418B">
              <w:rPr>
                <w:rFonts w:ascii="標楷體" w:eastAsia="標楷體" w:hAnsi="標楷體"/>
                <w:sz w:val="26"/>
                <w:szCs w:val="26"/>
              </w:rPr>
              <w:t>3.呼應《公民政治權利國際公約》</w:t>
            </w:r>
            <w:hyperlink r:id="rId83" w:anchor="a14" w:history="1">
              <w:r w:rsidRPr="00F51046">
                <w:rPr>
                  <w:rStyle w:val="a7"/>
                  <w:rFonts w:ascii="標楷體" w:eastAsia="標楷體" w:hAnsi="標楷體"/>
                  <w:sz w:val="26"/>
                  <w:szCs w:val="26"/>
                </w:rPr>
                <w:t>第14條</w:t>
              </w:r>
            </w:hyperlink>
            <w:r w:rsidRPr="00FB418B">
              <w:rPr>
                <w:rFonts w:ascii="標楷體" w:eastAsia="標楷體" w:hAnsi="標楷體"/>
                <w:sz w:val="26"/>
                <w:szCs w:val="26"/>
              </w:rPr>
              <w:t>：「人人在法院或法庭之前，悉屬平等。任何人受刑事控告或因其權利義務涉訟須予判定時，應有權受獨立無私之法定管轄法庭公正公開審問。」</w:t>
            </w:r>
            <w:r w:rsidRPr="001C1362">
              <w:rPr>
                <w:rStyle w:val="af7"/>
                <w:rFonts w:ascii="Arial Unicode MS" w:hAnsi="Arial Unicode MS"/>
                <w:color w:val="FF6600"/>
                <w:szCs w:val="26"/>
              </w:rPr>
              <w:footnoteReference w:id="29"/>
            </w:r>
          </w:p>
        </w:tc>
      </w:tr>
      <w:tr w:rsidR="000B343B" w:rsidRPr="00FB418B" w14:paraId="1E0A4882" w14:textId="77777777" w:rsidTr="003F6A4F">
        <w:tc>
          <w:tcPr>
            <w:tcW w:w="2155" w:type="dxa"/>
          </w:tcPr>
          <w:p w14:paraId="3A89DDA0" w14:textId="77777777" w:rsidR="000B343B" w:rsidRPr="00FB418B" w:rsidRDefault="000B343B" w:rsidP="006C0D5C">
            <w:pPr>
              <w:spacing w:line="0" w:lineRule="atLeast"/>
              <w:rPr>
                <w:rFonts w:ascii="標楷體" w:eastAsia="標楷體" w:hAnsi="標楷體"/>
                <w:kern w:val="0"/>
                <w:sz w:val="26"/>
                <w:szCs w:val="26"/>
              </w:rPr>
            </w:pPr>
            <w:r w:rsidRPr="00FB418B">
              <w:rPr>
                <w:rFonts w:ascii="標楷體" w:eastAsia="標楷體" w:hAnsi="標楷體"/>
                <w:sz w:val="26"/>
                <w:szCs w:val="26"/>
              </w:rPr>
              <w:t>釋</w:t>
            </w:r>
            <w:r w:rsidR="00E25C5E" w:rsidRPr="00FB418B">
              <w:rPr>
                <w:rFonts w:ascii="標楷體" w:eastAsia="標楷體" w:hAnsi="標楷體"/>
                <w:sz w:val="26"/>
                <w:szCs w:val="26"/>
              </w:rPr>
              <w:t>字</w:t>
            </w:r>
            <w:hyperlink r:id="rId84" w:anchor="r708" w:history="1">
              <w:r w:rsidR="00E25C5E" w:rsidRPr="003321BC">
                <w:rPr>
                  <w:rStyle w:val="a7"/>
                  <w:rFonts w:ascii="標楷體" w:eastAsia="標楷體" w:hAnsi="標楷體"/>
                  <w:sz w:val="26"/>
                  <w:szCs w:val="26"/>
                </w:rPr>
                <w:t>第708號</w:t>
              </w:r>
            </w:hyperlink>
            <w:r w:rsidRPr="00FB418B">
              <w:rPr>
                <w:rFonts w:ascii="標楷體" w:eastAsia="標楷體" w:hAnsi="標楷體"/>
                <w:sz w:val="26"/>
                <w:szCs w:val="26"/>
              </w:rPr>
              <w:t>解釋（</w:t>
            </w:r>
            <w:r w:rsidR="00220934" w:rsidRPr="00FB418B">
              <w:rPr>
                <w:rFonts w:ascii="標楷體" w:eastAsia="標楷體" w:hAnsi="標楷體"/>
                <w:sz w:val="26"/>
                <w:szCs w:val="26"/>
              </w:rPr>
              <w:t>《</w:t>
            </w:r>
            <w:hyperlink r:id="rId85" w:history="1">
              <w:r w:rsidR="00220934" w:rsidRPr="00FC24E6">
                <w:rPr>
                  <w:rStyle w:val="a7"/>
                  <w:rFonts w:ascii="標楷體" w:eastAsia="標楷體" w:hAnsi="標楷體"/>
                  <w:sz w:val="26"/>
                  <w:szCs w:val="26"/>
                </w:rPr>
                <w:t>入出國及移民法</w:t>
              </w:r>
            </w:hyperlink>
            <w:r w:rsidRPr="00FB418B">
              <w:rPr>
                <w:rFonts w:ascii="標楷體" w:eastAsia="標楷體" w:hAnsi="標楷體"/>
                <w:sz w:val="26"/>
                <w:szCs w:val="26"/>
              </w:rPr>
              <w:t>》收容之審查）</w:t>
            </w:r>
          </w:p>
        </w:tc>
        <w:tc>
          <w:tcPr>
            <w:tcW w:w="3119" w:type="dxa"/>
          </w:tcPr>
          <w:p w14:paraId="56080A9B" w14:textId="77777777" w:rsidR="00FC7C3E" w:rsidRDefault="000B343B" w:rsidP="006C0D5C">
            <w:pPr>
              <w:spacing w:line="0" w:lineRule="atLeast"/>
              <w:ind w:left="1"/>
              <w:jc w:val="both"/>
              <w:rPr>
                <w:rFonts w:ascii="標楷體" w:eastAsia="標楷體" w:hAnsi="標楷體"/>
                <w:sz w:val="26"/>
                <w:szCs w:val="26"/>
              </w:rPr>
            </w:pPr>
            <w:r w:rsidRPr="00FB418B">
              <w:rPr>
                <w:rFonts w:ascii="標楷體" w:eastAsia="標楷體" w:hAnsi="標楷體"/>
                <w:sz w:val="26"/>
                <w:szCs w:val="26"/>
              </w:rPr>
              <w:t>1.憲法</w:t>
            </w:r>
            <w:hyperlink r:id="rId86" w:anchor="a8" w:history="1">
              <w:r w:rsidR="00FF5F27" w:rsidRPr="00C330A1">
                <w:rPr>
                  <w:rStyle w:val="a7"/>
                  <w:rFonts w:ascii="標楷體" w:eastAsia="標楷體" w:hAnsi="標楷體"/>
                  <w:sz w:val="26"/>
                  <w:szCs w:val="26"/>
                </w:rPr>
                <w:t>第8條</w:t>
              </w:r>
            </w:hyperlink>
            <w:r w:rsidRPr="00FB418B">
              <w:rPr>
                <w:rFonts w:ascii="標楷體" w:eastAsia="標楷體" w:hAnsi="標楷體"/>
                <w:sz w:val="26"/>
                <w:szCs w:val="26"/>
              </w:rPr>
              <w:t>人身自由保障為重要之基本人權</w:t>
            </w:r>
            <w:r w:rsidR="00220934" w:rsidRPr="00220934">
              <w:rPr>
                <w:rFonts w:hint="eastAsia"/>
                <w:color w:val="FFFFFF" w:themeColor="background1"/>
              </w:rPr>
              <w:t>*</w:t>
            </w:r>
          </w:p>
          <w:p w14:paraId="0D8BC117" w14:textId="77777777" w:rsidR="00FC7C3E" w:rsidRDefault="000B343B" w:rsidP="006C0D5C">
            <w:pPr>
              <w:spacing w:line="0" w:lineRule="atLeast"/>
              <w:ind w:left="1"/>
              <w:rPr>
                <w:rFonts w:ascii="標楷體" w:eastAsia="標楷體" w:hAnsi="標楷體"/>
                <w:sz w:val="26"/>
                <w:szCs w:val="26"/>
              </w:rPr>
            </w:pPr>
            <w:r w:rsidRPr="00FB418B">
              <w:rPr>
                <w:rFonts w:ascii="標楷體" w:eastAsia="標楷體" w:hAnsi="標楷體"/>
                <w:sz w:val="26"/>
                <w:szCs w:val="26"/>
              </w:rPr>
              <w:t>2.人身自由之保障應及於外國人</w:t>
            </w:r>
            <w:r w:rsidR="00220934" w:rsidRPr="00220934">
              <w:rPr>
                <w:rFonts w:hint="eastAsia"/>
                <w:color w:val="FFFFFF" w:themeColor="background1"/>
              </w:rPr>
              <w:t>*</w:t>
            </w:r>
          </w:p>
          <w:p w14:paraId="457B4E98" w14:textId="77777777" w:rsidR="000B343B" w:rsidRPr="00FB418B" w:rsidRDefault="000B343B" w:rsidP="006C0D5C">
            <w:pPr>
              <w:spacing w:line="0" w:lineRule="atLeast"/>
              <w:rPr>
                <w:rFonts w:ascii="標楷體" w:eastAsia="標楷體" w:hAnsi="標楷體"/>
                <w:sz w:val="26"/>
                <w:szCs w:val="26"/>
              </w:rPr>
            </w:pPr>
            <w:r w:rsidRPr="00FB418B">
              <w:rPr>
                <w:rFonts w:ascii="標楷體" w:eastAsia="標楷體" w:hAnsi="標楷體"/>
                <w:sz w:val="26"/>
                <w:szCs w:val="26"/>
              </w:rPr>
              <w:t>3.引用「正當法律程序」之原則審查</w:t>
            </w:r>
            <w:r w:rsidR="00220934" w:rsidRPr="00220934">
              <w:rPr>
                <w:rFonts w:hint="eastAsia"/>
                <w:color w:val="FFFFFF" w:themeColor="background1"/>
              </w:rPr>
              <w:t>*</w:t>
            </w:r>
          </w:p>
          <w:p w14:paraId="268302C0" w14:textId="77777777" w:rsidR="000B343B" w:rsidRPr="00FB418B" w:rsidRDefault="000B343B" w:rsidP="006C0D5C">
            <w:pPr>
              <w:spacing w:line="0" w:lineRule="atLeast"/>
              <w:rPr>
                <w:rFonts w:ascii="標楷體" w:eastAsia="標楷體" w:hAnsi="標楷體"/>
                <w:sz w:val="26"/>
                <w:szCs w:val="26"/>
              </w:rPr>
            </w:pPr>
            <w:r w:rsidRPr="00FB418B">
              <w:rPr>
                <w:rFonts w:ascii="標楷體" w:eastAsia="標楷體" w:hAnsi="標楷體"/>
                <w:sz w:val="26"/>
                <w:szCs w:val="26"/>
              </w:rPr>
              <w:lastRenderedPageBreak/>
              <w:t>4.法官保留原則與賦予移民署15日「合理作業期間」之折衝</w:t>
            </w:r>
          </w:p>
        </w:tc>
        <w:tc>
          <w:tcPr>
            <w:tcW w:w="4536" w:type="dxa"/>
          </w:tcPr>
          <w:p w14:paraId="0B0D37F3" w14:textId="77777777" w:rsidR="000B343B" w:rsidRPr="00FB418B" w:rsidRDefault="000B343B" w:rsidP="006C0D5C">
            <w:pPr>
              <w:spacing w:line="0" w:lineRule="atLeast"/>
              <w:rPr>
                <w:rFonts w:ascii="標楷體" w:eastAsia="標楷體" w:hAnsi="標楷體"/>
                <w:sz w:val="26"/>
                <w:szCs w:val="26"/>
              </w:rPr>
            </w:pPr>
            <w:r w:rsidRPr="00FB418B">
              <w:rPr>
                <w:rFonts w:ascii="標楷體" w:eastAsia="標楷體" w:hAnsi="標楷體"/>
                <w:sz w:val="26"/>
                <w:szCs w:val="26"/>
              </w:rPr>
              <w:lastRenderedPageBreak/>
              <w:t>1.「收容」嚴重干預人民身體自由，自須踐行必要之司法程序或正當法律程序；惟因非對刑事被告之限制，是其程序可不必與刑事被告相同。本文覺得大法官明顯區別刑事被告及非刑事被告，容有挑戰空間。</w:t>
            </w:r>
            <w:r w:rsidR="00220934" w:rsidRPr="00220934">
              <w:rPr>
                <w:rFonts w:hint="eastAsia"/>
                <w:color w:val="FFFFFF" w:themeColor="background1"/>
              </w:rPr>
              <w:t>*</w:t>
            </w:r>
          </w:p>
          <w:p w14:paraId="15282199" w14:textId="77777777" w:rsidR="000B343B" w:rsidRPr="00FB418B" w:rsidRDefault="000B343B" w:rsidP="006C0D5C">
            <w:pPr>
              <w:spacing w:line="0" w:lineRule="atLeast"/>
              <w:rPr>
                <w:rFonts w:ascii="標楷體" w:eastAsia="標楷體" w:hAnsi="標楷體"/>
                <w:sz w:val="26"/>
                <w:szCs w:val="26"/>
              </w:rPr>
            </w:pPr>
            <w:r w:rsidRPr="00FB418B">
              <w:rPr>
                <w:rFonts w:ascii="標楷體" w:eastAsia="標楷體" w:hAnsi="標楷體"/>
                <w:sz w:val="26"/>
                <w:szCs w:val="26"/>
              </w:rPr>
              <w:lastRenderedPageBreak/>
              <w:t>2.所謂15日為上限之「合理作業期間」制度，是否違反法官保留原則，實務上容有討論改進必要。</w:t>
            </w:r>
            <w:r w:rsidR="00220934" w:rsidRPr="00220934">
              <w:rPr>
                <w:rFonts w:hint="eastAsia"/>
                <w:color w:val="FFFFFF" w:themeColor="background1"/>
              </w:rPr>
              <w:t>*</w:t>
            </w:r>
          </w:p>
          <w:p w14:paraId="3F9DA686" w14:textId="77777777" w:rsidR="000B343B" w:rsidRPr="00FB418B" w:rsidRDefault="000B343B" w:rsidP="006C0D5C">
            <w:pPr>
              <w:spacing w:line="0" w:lineRule="atLeast"/>
              <w:rPr>
                <w:rFonts w:ascii="標楷體" w:eastAsia="標楷體" w:hAnsi="標楷體"/>
                <w:sz w:val="26"/>
                <w:szCs w:val="26"/>
              </w:rPr>
            </w:pPr>
            <w:r w:rsidRPr="00FB418B">
              <w:rPr>
                <w:rFonts w:ascii="標楷體" w:eastAsia="標楷體" w:hAnsi="標楷體"/>
                <w:sz w:val="26"/>
                <w:szCs w:val="26"/>
              </w:rPr>
              <w:t>3.</w:t>
            </w:r>
            <w:hyperlink r:id="rId87" w:history="1">
              <w:r w:rsidR="00DF7E6F" w:rsidRPr="00DF7E6F">
                <w:rPr>
                  <w:rStyle w:val="a7"/>
                  <w:rFonts w:ascii="標楷體" w:eastAsia="標楷體" w:hAnsi="標楷體"/>
                  <w:kern w:val="0"/>
                  <w:sz w:val="26"/>
                  <w:szCs w:val="26"/>
                </w:rPr>
                <w:t>憲法</w:t>
              </w:r>
            </w:hyperlink>
            <w:r w:rsidRPr="00FB418B">
              <w:rPr>
                <w:rFonts w:ascii="標楷體" w:eastAsia="標楷體" w:hAnsi="標楷體"/>
                <w:sz w:val="26"/>
                <w:szCs w:val="26"/>
              </w:rPr>
              <w:t>明定行政機關限制人身自由之「時間」，白紙黑字即為24小時，本文認為不該任意妥協。如同2018年世界盃足球賽規定，正式比賽有2個45分鐘之上、下半場計90分鐘，時間終了時除非遇到12碼罰球、球員換人及受傷，得以延長至罰球動作完成，否則裁判無權任意延長比賽時間。</w:t>
            </w:r>
          </w:p>
        </w:tc>
      </w:tr>
      <w:tr w:rsidR="000B343B" w:rsidRPr="00FB418B" w14:paraId="70E3A5C1" w14:textId="77777777" w:rsidTr="003F6A4F">
        <w:trPr>
          <w:trHeight w:val="488"/>
        </w:trPr>
        <w:tc>
          <w:tcPr>
            <w:tcW w:w="2155" w:type="dxa"/>
          </w:tcPr>
          <w:p w14:paraId="0B8C774D" w14:textId="77777777" w:rsidR="000B343B" w:rsidRPr="00FB418B" w:rsidRDefault="000B343B" w:rsidP="006C0D5C">
            <w:pPr>
              <w:spacing w:line="0" w:lineRule="atLeast"/>
              <w:rPr>
                <w:rFonts w:ascii="標楷體" w:eastAsia="標楷體" w:hAnsi="標楷體"/>
                <w:kern w:val="0"/>
                <w:sz w:val="26"/>
                <w:szCs w:val="26"/>
              </w:rPr>
            </w:pPr>
            <w:r w:rsidRPr="00FB418B">
              <w:rPr>
                <w:rFonts w:ascii="標楷體" w:eastAsia="標楷體" w:hAnsi="標楷體"/>
                <w:sz w:val="26"/>
                <w:szCs w:val="26"/>
              </w:rPr>
              <w:lastRenderedPageBreak/>
              <w:t>釋字</w:t>
            </w:r>
            <w:hyperlink r:id="rId88" w:anchor="r710" w:history="1">
              <w:r w:rsidRPr="00FC24E6">
                <w:rPr>
                  <w:rStyle w:val="a7"/>
                  <w:rFonts w:ascii="標楷體" w:eastAsia="標楷體" w:hAnsi="標楷體"/>
                  <w:sz w:val="26"/>
                  <w:szCs w:val="26"/>
                </w:rPr>
                <w:t>第710號</w:t>
              </w:r>
            </w:hyperlink>
            <w:r w:rsidRPr="00FB418B">
              <w:rPr>
                <w:rFonts w:ascii="標楷體" w:eastAsia="標楷體" w:hAnsi="標楷體"/>
                <w:sz w:val="26"/>
                <w:szCs w:val="26"/>
              </w:rPr>
              <w:t>解釋（《兩岸人民關係條例》強制出境及收容之審查）</w:t>
            </w:r>
          </w:p>
        </w:tc>
        <w:tc>
          <w:tcPr>
            <w:tcW w:w="3119" w:type="dxa"/>
          </w:tcPr>
          <w:p w14:paraId="26C970CF" w14:textId="77777777" w:rsidR="000B343B" w:rsidRPr="00FB418B" w:rsidRDefault="000B343B" w:rsidP="006C0D5C">
            <w:pPr>
              <w:spacing w:line="0" w:lineRule="atLeast"/>
              <w:ind w:left="1"/>
              <w:jc w:val="both"/>
              <w:rPr>
                <w:rFonts w:ascii="標楷體" w:eastAsia="標楷體" w:hAnsi="標楷體"/>
                <w:sz w:val="26"/>
                <w:szCs w:val="26"/>
              </w:rPr>
            </w:pPr>
            <w:r w:rsidRPr="00FB418B">
              <w:rPr>
                <w:rFonts w:ascii="標楷體" w:eastAsia="標楷體" w:hAnsi="標楷體"/>
                <w:sz w:val="26"/>
                <w:szCs w:val="26"/>
              </w:rPr>
              <w:t>1.憲法</w:t>
            </w:r>
            <w:hyperlink r:id="rId89" w:anchor="a8" w:history="1">
              <w:r w:rsidR="00FF5F27" w:rsidRPr="00C330A1">
                <w:rPr>
                  <w:rStyle w:val="a7"/>
                  <w:rFonts w:ascii="標楷體" w:eastAsia="標楷體" w:hAnsi="標楷體"/>
                  <w:sz w:val="26"/>
                  <w:szCs w:val="26"/>
                </w:rPr>
                <w:t>第8條</w:t>
              </w:r>
            </w:hyperlink>
            <w:r w:rsidRPr="00FB418B">
              <w:rPr>
                <w:rFonts w:ascii="標楷體" w:eastAsia="標楷體" w:hAnsi="標楷體"/>
                <w:sz w:val="26"/>
                <w:szCs w:val="26"/>
              </w:rPr>
              <w:t>人身自由保障為重要之基本人權</w:t>
            </w:r>
            <w:r w:rsidR="00220934" w:rsidRPr="00220934">
              <w:rPr>
                <w:rFonts w:hint="eastAsia"/>
                <w:color w:val="FFFFFF" w:themeColor="background1"/>
              </w:rPr>
              <w:t>*</w:t>
            </w:r>
          </w:p>
          <w:p w14:paraId="18F972A5" w14:textId="77777777" w:rsidR="00FC7C3E" w:rsidRDefault="000B343B" w:rsidP="006C0D5C">
            <w:pPr>
              <w:spacing w:line="0" w:lineRule="atLeast"/>
              <w:ind w:left="1"/>
              <w:rPr>
                <w:rFonts w:ascii="標楷體" w:eastAsia="標楷體" w:hAnsi="標楷體"/>
                <w:sz w:val="26"/>
                <w:szCs w:val="26"/>
              </w:rPr>
            </w:pPr>
            <w:r w:rsidRPr="00FB418B">
              <w:rPr>
                <w:rFonts w:ascii="標楷體" w:eastAsia="標楷體" w:hAnsi="標楷體"/>
                <w:sz w:val="26"/>
                <w:szCs w:val="26"/>
              </w:rPr>
              <w:t>2.正當法律程序原則及法官保留原則</w:t>
            </w:r>
            <w:r w:rsidR="00220934" w:rsidRPr="00220934">
              <w:rPr>
                <w:rFonts w:hint="eastAsia"/>
                <w:color w:val="FFFFFF" w:themeColor="background1"/>
              </w:rPr>
              <w:t>*</w:t>
            </w:r>
          </w:p>
          <w:p w14:paraId="34AFD552" w14:textId="77777777" w:rsidR="000B343B" w:rsidRPr="00FB418B" w:rsidRDefault="000B343B" w:rsidP="006C0D5C">
            <w:pPr>
              <w:spacing w:line="0" w:lineRule="atLeast"/>
              <w:ind w:left="1"/>
              <w:rPr>
                <w:rFonts w:ascii="標楷體" w:eastAsia="標楷體" w:hAnsi="標楷體"/>
                <w:sz w:val="26"/>
                <w:szCs w:val="26"/>
              </w:rPr>
            </w:pPr>
            <w:r w:rsidRPr="00FB418B">
              <w:rPr>
                <w:rFonts w:ascii="標楷體" w:eastAsia="標楷體" w:hAnsi="標楷體"/>
                <w:sz w:val="26"/>
                <w:szCs w:val="26"/>
              </w:rPr>
              <w:t>3.憲</w:t>
            </w:r>
            <w:r w:rsidR="00C330A1" w:rsidRPr="00FB418B">
              <w:rPr>
                <w:rFonts w:ascii="標楷體" w:eastAsia="標楷體" w:hAnsi="標楷體"/>
                <w:sz w:val="26"/>
                <w:szCs w:val="26"/>
              </w:rPr>
              <w:t>法</w:t>
            </w:r>
            <w:hyperlink r:id="rId90" w:anchor="a23" w:history="1">
              <w:r w:rsidR="00C330A1" w:rsidRPr="000F38CD">
                <w:rPr>
                  <w:rStyle w:val="a7"/>
                  <w:rFonts w:ascii="標楷體" w:eastAsia="標楷體" w:hAnsi="標楷體"/>
                  <w:sz w:val="26"/>
                  <w:szCs w:val="26"/>
                </w:rPr>
                <w:t>第23條</w:t>
              </w:r>
            </w:hyperlink>
            <w:r w:rsidRPr="00FB418B">
              <w:rPr>
                <w:rFonts w:ascii="標楷體" w:eastAsia="標楷體" w:hAnsi="標楷體"/>
                <w:sz w:val="26"/>
                <w:szCs w:val="26"/>
              </w:rPr>
              <w:t>之比例原則</w:t>
            </w:r>
            <w:r w:rsidR="00220934" w:rsidRPr="00220934">
              <w:rPr>
                <w:rFonts w:hint="eastAsia"/>
                <w:color w:val="FFFFFF" w:themeColor="background1"/>
              </w:rPr>
              <w:t>*</w:t>
            </w:r>
          </w:p>
          <w:p w14:paraId="5897792A" w14:textId="77777777" w:rsidR="000B343B" w:rsidRPr="00FB418B" w:rsidRDefault="000B343B" w:rsidP="006C0D5C">
            <w:pPr>
              <w:spacing w:line="0" w:lineRule="atLeast"/>
              <w:ind w:left="1"/>
              <w:rPr>
                <w:rFonts w:ascii="標楷體" w:eastAsia="標楷體" w:hAnsi="標楷體"/>
                <w:sz w:val="26"/>
                <w:szCs w:val="26"/>
              </w:rPr>
            </w:pPr>
            <w:r w:rsidRPr="00FB418B">
              <w:rPr>
                <w:rFonts w:ascii="標楷體" w:eastAsia="標楷體" w:hAnsi="標楷體"/>
                <w:sz w:val="26"/>
                <w:szCs w:val="26"/>
              </w:rPr>
              <w:t>4.家庭婚姻及團聚權</w:t>
            </w:r>
          </w:p>
        </w:tc>
        <w:tc>
          <w:tcPr>
            <w:tcW w:w="4536" w:type="dxa"/>
          </w:tcPr>
          <w:p w14:paraId="461019F2" w14:textId="77777777" w:rsidR="000B343B" w:rsidRPr="00FB418B" w:rsidRDefault="000B343B" w:rsidP="006C0D5C">
            <w:pPr>
              <w:spacing w:line="0" w:lineRule="atLeast"/>
              <w:rPr>
                <w:rFonts w:ascii="標楷體" w:eastAsia="標楷體" w:hAnsi="標楷體"/>
                <w:sz w:val="26"/>
                <w:szCs w:val="26"/>
              </w:rPr>
            </w:pPr>
            <w:r w:rsidRPr="00FB418B">
              <w:rPr>
                <w:rFonts w:ascii="標楷體" w:eastAsia="標楷體" w:hAnsi="標楷體"/>
                <w:sz w:val="26"/>
                <w:szCs w:val="26"/>
              </w:rPr>
              <w:t>1.大法官繼釋</w:t>
            </w:r>
            <w:r w:rsidR="00E25C5E" w:rsidRPr="00FB418B">
              <w:rPr>
                <w:rFonts w:ascii="標楷體" w:eastAsia="標楷體" w:hAnsi="標楷體"/>
                <w:sz w:val="26"/>
                <w:szCs w:val="26"/>
              </w:rPr>
              <w:t>字</w:t>
            </w:r>
            <w:hyperlink r:id="rId91" w:anchor="r708" w:history="1">
              <w:r w:rsidR="00E25C5E" w:rsidRPr="003321BC">
                <w:rPr>
                  <w:rStyle w:val="a7"/>
                  <w:rFonts w:ascii="標楷體" w:eastAsia="標楷體" w:hAnsi="標楷體"/>
                  <w:sz w:val="26"/>
                  <w:szCs w:val="26"/>
                </w:rPr>
                <w:t>第708號</w:t>
              </w:r>
            </w:hyperlink>
            <w:r w:rsidRPr="00FB418B">
              <w:rPr>
                <w:rFonts w:ascii="標楷體" w:eastAsia="標楷體" w:hAnsi="標楷體"/>
                <w:sz w:val="26"/>
                <w:szCs w:val="26"/>
              </w:rPr>
              <w:t>，再次強調刑事被告與非刑事被告之人身自由限制，在目的、方式與程序上均有差異，是兩者應踐行之司法程序或其他正當法律程序，自非均須相同，本文表示不認同，因為人身自由保障不應分「刑事被告」與「非刑事被告」，否則形成另類歧視。</w:t>
            </w:r>
            <w:r w:rsidR="00220934" w:rsidRPr="00220934">
              <w:rPr>
                <w:rFonts w:hint="eastAsia"/>
                <w:color w:val="FFFFFF" w:themeColor="background1"/>
              </w:rPr>
              <w:t>*</w:t>
            </w:r>
          </w:p>
          <w:p w14:paraId="72C04302" w14:textId="77777777" w:rsidR="000B343B" w:rsidRPr="00FB418B" w:rsidRDefault="000B343B" w:rsidP="006C0D5C">
            <w:pPr>
              <w:spacing w:line="0" w:lineRule="atLeast"/>
              <w:rPr>
                <w:rFonts w:ascii="標楷體" w:eastAsia="標楷體" w:hAnsi="標楷體"/>
                <w:sz w:val="26"/>
                <w:szCs w:val="26"/>
              </w:rPr>
            </w:pPr>
            <w:r w:rsidRPr="00FB418B">
              <w:rPr>
                <w:rFonts w:ascii="標楷體" w:eastAsia="標楷體" w:hAnsi="標楷體"/>
                <w:sz w:val="26"/>
                <w:szCs w:val="26"/>
              </w:rPr>
              <w:t>2.強制經許可合法入境之大陸配偶出境，嚴重破壞人民之婚姻及家庭關係，造成人倫悲歌，法官應落實保障人權及進一步思考家庭團聚權，並以兒童最佳利益考量，「應審查」是否具備有無得不予收容之情形及收容之必要性並「暫停執行」原強制出境處分。</w:t>
            </w:r>
            <w:r w:rsidR="00220934" w:rsidRPr="00220934">
              <w:rPr>
                <w:rFonts w:hint="eastAsia"/>
                <w:color w:val="FFFFFF" w:themeColor="background1"/>
              </w:rPr>
              <w:t>*</w:t>
            </w:r>
          </w:p>
          <w:p w14:paraId="54D7ABB8" w14:textId="77777777" w:rsidR="000B343B" w:rsidRPr="00FB418B" w:rsidRDefault="000B343B" w:rsidP="006C0D5C">
            <w:pPr>
              <w:spacing w:line="0" w:lineRule="atLeast"/>
              <w:rPr>
                <w:rFonts w:ascii="標楷體" w:eastAsia="標楷體" w:hAnsi="標楷體"/>
                <w:sz w:val="26"/>
                <w:szCs w:val="26"/>
              </w:rPr>
            </w:pPr>
            <w:r w:rsidRPr="00FB418B">
              <w:rPr>
                <w:rFonts w:ascii="標楷體" w:eastAsia="標楷體" w:hAnsi="標楷體"/>
                <w:sz w:val="26"/>
                <w:szCs w:val="26"/>
              </w:rPr>
              <w:t>3.《公民與政治權利國際公約》</w:t>
            </w:r>
            <w:hyperlink r:id="rId92" w:anchor="a17" w:history="1">
              <w:r w:rsidRPr="00F51046">
                <w:rPr>
                  <w:rStyle w:val="a7"/>
                  <w:rFonts w:ascii="標楷體" w:eastAsia="標楷體" w:hAnsi="標楷體"/>
                  <w:sz w:val="26"/>
                  <w:szCs w:val="26"/>
                </w:rPr>
                <w:t>第17條</w:t>
              </w:r>
            </w:hyperlink>
            <w:r w:rsidRPr="00FB418B">
              <w:rPr>
                <w:rFonts w:ascii="標楷體" w:eastAsia="標楷體" w:hAnsi="標楷體"/>
                <w:sz w:val="26"/>
                <w:szCs w:val="26"/>
              </w:rPr>
              <w:t>第2項：「對於此種侵擾或破壞，人人有受法律保護之權利。」</w:t>
            </w:r>
            <w:r w:rsidRPr="00E25C5E">
              <w:rPr>
                <w:rStyle w:val="af7"/>
                <w:rFonts w:ascii="Arial Unicode MS" w:hAnsi="Arial Unicode MS"/>
                <w:color w:val="FF6600"/>
                <w:szCs w:val="26"/>
              </w:rPr>
              <w:footnoteReference w:id="30"/>
            </w:r>
            <w:r w:rsidRPr="00FB418B">
              <w:rPr>
                <w:rFonts w:ascii="標楷體" w:eastAsia="標楷體" w:hAnsi="標楷體"/>
                <w:sz w:val="26"/>
                <w:szCs w:val="26"/>
              </w:rPr>
              <w:t>與《經濟社會文化權利國際公約》</w:t>
            </w:r>
            <w:hyperlink r:id="rId93" w:anchor="a10" w:history="1">
              <w:r w:rsidRPr="00F51046">
                <w:rPr>
                  <w:rStyle w:val="a7"/>
                  <w:rFonts w:ascii="標楷體" w:eastAsia="標楷體" w:hAnsi="標楷體"/>
                  <w:sz w:val="26"/>
                  <w:szCs w:val="26"/>
                </w:rPr>
                <w:t>第10條</w:t>
              </w:r>
            </w:hyperlink>
            <w:r w:rsidRPr="00FB418B">
              <w:rPr>
                <w:rFonts w:ascii="標楷體" w:eastAsia="標楷體" w:hAnsi="標楷體"/>
                <w:sz w:val="26"/>
                <w:szCs w:val="26"/>
              </w:rPr>
              <w:t>第1項：「家庭為社會之自然基本團體單位，應儘力廣予保護與協助，其成立及當其負責養護教育受扶養之兒童時，尤應予以保護與協助。」</w:t>
            </w:r>
            <w:r w:rsidRPr="00E25C5E">
              <w:rPr>
                <w:rStyle w:val="af7"/>
                <w:rFonts w:ascii="Arial Unicode MS" w:hAnsi="Arial Unicode MS"/>
                <w:color w:val="FF6600"/>
                <w:szCs w:val="26"/>
              </w:rPr>
              <w:footnoteReference w:id="31"/>
            </w:r>
            <w:r w:rsidRPr="00FB418B">
              <w:rPr>
                <w:rFonts w:ascii="標楷體" w:eastAsia="標楷體" w:hAnsi="標楷體"/>
                <w:sz w:val="26"/>
                <w:szCs w:val="26"/>
              </w:rPr>
              <w:t>對家</w:t>
            </w:r>
            <w:r w:rsidRPr="00FB418B">
              <w:rPr>
                <w:rFonts w:ascii="標楷體" w:eastAsia="標楷體" w:hAnsi="標楷體"/>
                <w:sz w:val="26"/>
                <w:szCs w:val="26"/>
              </w:rPr>
              <w:lastRenderedPageBreak/>
              <w:t>庭保護之說明，具普世性地保障所有人，任何國家都有義務保障跨境之家庭團聚。</w:t>
            </w:r>
          </w:p>
        </w:tc>
      </w:tr>
    </w:tbl>
    <w:p w14:paraId="685ADD3D" w14:textId="77777777" w:rsidR="000B343B" w:rsidRDefault="00753071" w:rsidP="000B343B">
      <w:pPr>
        <w:autoSpaceDE w:val="0"/>
        <w:autoSpaceDN w:val="0"/>
        <w:adjustRightInd w:val="0"/>
        <w:spacing w:line="0" w:lineRule="atLeast"/>
        <w:rPr>
          <w:rFonts w:ascii="標楷體" w:eastAsia="標楷體" w:hAnsi="標楷體"/>
          <w:sz w:val="26"/>
          <w:szCs w:val="26"/>
        </w:rPr>
      </w:pPr>
      <w:r>
        <w:rPr>
          <w:rFonts w:ascii="標楷體" w:eastAsia="標楷體" w:hAnsi="標楷體"/>
          <w:sz w:val="26"/>
          <w:szCs w:val="26"/>
        </w:rPr>
        <w:lastRenderedPageBreak/>
        <w:t>【</w:t>
      </w:r>
      <w:r w:rsidR="000B343B" w:rsidRPr="00FB418B">
        <w:rPr>
          <w:rFonts w:ascii="標楷體" w:eastAsia="標楷體" w:hAnsi="標楷體"/>
          <w:sz w:val="26"/>
          <w:szCs w:val="26"/>
        </w:rPr>
        <w:t>本表</w:t>
      </w:r>
      <w:r w:rsidR="00FB418B">
        <w:rPr>
          <w:rFonts w:ascii="標楷體" w:eastAsia="標楷體" w:hAnsi="標楷體"/>
          <w:sz w:val="26"/>
          <w:szCs w:val="26"/>
        </w:rPr>
        <w:t>資料來源】</w:t>
      </w:r>
      <w:r w:rsidR="000B343B" w:rsidRPr="00FB418B">
        <w:rPr>
          <w:rFonts w:ascii="標楷體" w:eastAsia="標楷體" w:hAnsi="標楷體"/>
          <w:sz w:val="26"/>
          <w:szCs w:val="26"/>
        </w:rPr>
        <w:t>司法院</w:t>
      </w:r>
      <w:r w:rsidR="00FC7C3E">
        <w:rPr>
          <w:rFonts w:ascii="標楷體" w:eastAsia="標楷體" w:hAnsi="標楷體"/>
          <w:sz w:val="26"/>
          <w:szCs w:val="26"/>
        </w:rPr>
        <w:t>(</w:t>
      </w:r>
      <w:r w:rsidR="000B343B" w:rsidRPr="00FB418B">
        <w:rPr>
          <w:rFonts w:ascii="標楷體" w:eastAsia="標楷體" w:hAnsi="標楷體"/>
          <w:sz w:val="26"/>
          <w:szCs w:val="26"/>
        </w:rPr>
        <w:t>2018)，法學資料檢索系統，</w:t>
      </w:r>
      <w:hyperlink r:id="rId94" w:history="1">
        <w:r w:rsidR="000B343B" w:rsidRPr="00FB418B">
          <w:rPr>
            <w:rStyle w:val="a7"/>
            <w:rFonts w:ascii="標楷體" w:eastAsia="標楷體" w:hAnsi="標楷體"/>
            <w:sz w:val="26"/>
            <w:szCs w:val="26"/>
          </w:rPr>
          <w:t>http://jirs.judicial.gov.tw/Index.htm</w:t>
        </w:r>
      </w:hyperlink>
      <w:r w:rsidR="000B343B" w:rsidRPr="00FB418B">
        <w:rPr>
          <w:rFonts w:ascii="標楷體" w:eastAsia="標楷體" w:hAnsi="標楷體"/>
          <w:sz w:val="26"/>
          <w:szCs w:val="26"/>
        </w:rPr>
        <w:t>，並經由作者自行整理。</w:t>
      </w:r>
    </w:p>
    <w:p w14:paraId="00E65E62" w14:textId="77777777" w:rsidR="002050A7" w:rsidRPr="00FB418B" w:rsidRDefault="002050A7" w:rsidP="000B343B">
      <w:pPr>
        <w:autoSpaceDE w:val="0"/>
        <w:autoSpaceDN w:val="0"/>
        <w:adjustRightInd w:val="0"/>
        <w:spacing w:line="0" w:lineRule="atLeast"/>
        <w:rPr>
          <w:rFonts w:ascii="標楷體" w:eastAsia="標楷體" w:hAnsi="標楷體"/>
          <w:sz w:val="26"/>
          <w:szCs w:val="26"/>
        </w:rPr>
      </w:pPr>
    </w:p>
    <w:p w14:paraId="20BF7453" w14:textId="77777777" w:rsidR="000B343B" w:rsidRPr="00FB418B" w:rsidRDefault="00753071" w:rsidP="001F3C15">
      <w:pPr>
        <w:jc w:val="both"/>
        <w:rPr>
          <w:rFonts w:ascii="標楷體" w:eastAsia="標楷體" w:hAnsi="標楷體"/>
          <w:sz w:val="26"/>
          <w:szCs w:val="26"/>
        </w:rPr>
      </w:pPr>
      <w:r>
        <w:rPr>
          <w:rFonts w:ascii="標楷體" w:eastAsia="標楷體" w:hAnsi="標楷體"/>
          <w:sz w:val="26"/>
          <w:szCs w:val="26"/>
        </w:rPr>
        <w:t xml:space="preserve">　　</w:t>
      </w:r>
      <w:r w:rsidR="000B343B" w:rsidRPr="00FB418B">
        <w:rPr>
          <w:rFonts w:ascii="標楷體" w:eastAsia="標楷體" w:hAnsi="標楷體"/>
          <w:sz w:val="26"/>
          <w:szCs w:val="26"/>
        </w:rPr>
        <w:t>102年司法院釋字</w:t>
      </w:r>
      <w:hyperlink r:id="rId95" w:anchor="r708" w:history="1">
        <w:r w:rsidR="00E25C5E" w:rsidRPr="003321BC">
          <w:rPr>
            <w:rStyle w:val="a7"/>
            <w:rFonts w:ascii="標楷體" w:eastAsia="標楷體" w:hAnsi="標楷體"/>
            <w:sz w:val="26"/>
            <w:szCs w:val="26"/>
          </w:rPr>
          <w:t>第708號</w:t>
        </w:r>
      </w:hyperlink>
      <w:r w:rsidR="000B343B" w:rsidRPr="00FB418B">
        <w:rPr>
          <w:rFonts w:ascii="標楷體" w:eastAsia="標楷體" w:hAnsi="標楷體"/>
          <w:sz w:val="26"/>
          <w:szCs w:val="26"/>
        </w:rPr>
        <w:t>、</w:t>
      </w:r>
      <w:hyperlink r:id="rId96" w:anchor="r710" w:history="1">
        <w:r w:rsidR="000B343B" w:rsidRPr="00FC24E6">
          <w:rPr>
            <w:rStyle w:val="a7"/>
            <w:rFonts w:ascii="標楷體" w:eastAsia="標楷體" w:hAnsi="標楷體"/>
            <w:sz w:val="26"/>
            <w:szCs w:val="26"/>
          </w:rPr>
          <w:t>第710號</w:t>
        </w:r>
      </w:hyperlink>
      <w:r w:rsidR="000B343B" w:rsidRPr="00FB418B">
        <w:rPr>
          <w:rFonts w:ascii="標楷體" w:eastAsia="標楷體" w:hAnsi="標楷體"/>
          <w:sz w:val="26"/>
          <w:szCs w:val="26"/>
        </w:rPr>
        <w:t>係大法官第一次審視我國對於外國人及大陸地區人民入出境管制是否違憲？因緣際會開啟了維護人身自由之</w:t>
      </w:r>
      <w:r w:rsidR="007C5EAB" w:rsidRPr="00FB418B">
        <w:rPr>
          <w:rFonts w:ascii="標楷體" w:eastAsia="標楷體" w:hAnsi="標楷體"/>
          <w:sz w:val="26"/>
          <w:szCs w:val="26"/>
        </w:rPr>
        <w:t>《</w:t>
      </w:r>
      <w:hyperlink r:id="rId97" w:history="1">
        <w:r w:rsidR="007C5EAB" w:rsidRPr="00FC24E6">
          <w:rPr>
            <w:rStyle w:val="a7"/>
            <w:rFonts w:ascii="標楷體" w:eastAsia="標楷體" w:hAnsi="標楷體"/>
            <w:sz w:val="26"/>
            <w:szCs w:val="26"/>
          </w:rPr>
          <w:t>提審法</w:t>
        </w:r>
      </w:hyperlink>
      <w:r w:rsidR="000B343B" w:rsidRPr="00FB418B">
        <w:rPr>
          <w:rFonts w:ascii="標楷體" w:eastAsia="標楷體" w:hAnsi="標楷體"/>
          <w:sz w:val="26"/>
          <w:szCs w:val="26"/>
        </w:rPr>
        <w:t>》大門</w:t>
      </w:r>
      <w:r w:rsidR="000B343B" w:rsidRPr="00FC24E6">
        <w:rPr>
          <w:rStyle w:val="af7"/>
          <w:rFonts w:ascii="Arial Unicode MS" w:hAnsi="Arial Unicode MS"/>
          <w:color w:val="FF6600"/>
          <w:szCs w:val="26"/>
        </w:rPr>
        <w:footnoteReference w:id="32"/>
      </w:r>
      <w:r w:rsidR="000B343B" w:rsidRPr="00FB418B">
        <w:rPr>
          <w:rFonts w:ascii="標楷體" w:eastAsia="標楷體" w:hAnsi="標楷體"/>
          <w:sz w:val="26"/>
          <w:szCs w:val="26"/>
        </w:rPr>
        <w:t>，司法院釋</w:t>
      </w:r>
      <w:r w:rsidR="00E25C5E" w:rsidRPr="00FB418B">
        <w:rPr>
          <w:rFonts w:ascii="標楷體" w:eastAsia="標楷體" w:hAnsi="標楷體"/>
          <w:sz w:val="26"/>
          <w:szCs w:val="26"/>
        </w:rPr>
        <w:t>字</w:t>
      </w:r>
      <w:hyperlink r:id="rId98" w:anchor="r708" w:history="1">
        <w:r w:rsidR="00E25C5E" w:rsidRPr="003321BC">
          <w:rPr>
            <w:rStyle w:val="a7"/>
            <w:rFonts w:ascii="標楷體" w:eastAsia="標楷體" w:hAnsi="標楷體"/>
            <w:sz w:val="26"/>
            <w:szCs w:val="26"/>
          </w:rPr>
          <w:t>第708號</w:t>
        </w:r>
      </w:hyperlink>
      <w:r w:rsidR="000B343B" w:rsidRPr="00FB418B">
        <w:rPr>
          <w:rFonts w:ascii="標楷體" w:eastAsia="標楷體" w:hAnsi="標楷體"/>
          <w:sz w:val="26"/>
          <w:szCs w:val="26"/>
        </w:rPr>
        <w:t>、</w:t>
      </w:r>
      <w:hyperlink r:id="rId99" w:anchor="r710" w:history="1">
        <w:r w:rsidR="000B343B" w:rsidRPr="00FC24E6">
          <w:rPr>
            <w:rStyle w:val="a7"/>
            <w:rFonts w:ascii="標楷體" w:eastAsia="標楷體" w:hAnsi="標楷體"/>
            <w:sz w:val="26"/>
            <w:szCs w:val="26"/>
          </w:rPr>
          <w:t>第710號</w:t>
        </w:r>
      </w:hyperlink>
      <w:r w:rsidR="000B343B" w:rsidRPr="00FB418B">
        <w:rPr>
          <w:rFonts w:ascii="標楷體" w:eastAsia="標楷體" w:hAnsi="標楷體"/>
          <w:sz w:val="26"/>
          <w:szCs w:val="26"/>
        </w:rPr>
        <w:t>解釋帶動103年</w:t>
      </w:r>
      <w:r w:rsidR="007C5EAB" w:rsidRPr="00FB418B">
        <w:rPr>
          <w:rFonts w:ascii="標楷體" w:eastAsia="標楷體" w:hAnsi="標楷體"/>
          <w:sz w:val="26"/>
          <w:szCs w:val="26"/>
        </w:rPr>
        <w:t>《</w:t>
      </w:r>
      <w:hyperlink r:id="rId100" w:history="1">
        <w:r w:rsidR="007C5EAB" w:rsidRPr="00FC24E6">
          <w:rPr>
            <w:rStyle w:val="a7"/>
            <w:rFonts w:ascii="標楷體" w:eastAsia="標楷體" w:hAnsi="標楷體"/>
            <w:sz w:val="26"/>
            <w:szCs w:val="26"/>
          </w:rPr>
          <w:t>提審法</w:t>
        </w:r>
      </w:hyperlink>
      <w:r w:rsidR="000B343B" w:rsidRPr="00FB418B">
        <w:rPr>
          <w:rFonts w:ascii="標楷體" w:eastAsia="標楷體" w:hAnsi="標楷體"/>
          <w:sz w:val="26"/>
          <w:szCs w:val="26"/>
        </w:rPr>
        <w:t>》、</w:t>
      </w:r>
      <w:r w:rsidR="007C5EAB" w:rsidRPr="00FB418B">
        <w:rPr>
          <w:rFonts w:ascii="標楷體" w:eastAsia="標楷體" w:hAnsi="標楷體"/>
          <w:sz w:val="26"/>
          <w:szCs w:val="26"/>
        </w:rPr>
        <w:t>《</w:t>
      </w:r>
      <w:hyperlink r:id="rId101" w:history="1">
        <w:r w:rsidR="007C5EAB" w:rsidRPr="00FC24E6">
          <w:rPr>
            <w:rStyle w:val="a7"/>
            <w:rFonts w:ascii="標楷體" w:eastAsia="標楷體" w:hAnsi="標楷體"/>
            <w:sz w:val="26"/>
            <w:szCs w:val="26"/>
          </w:rPr>
          <w:t>行政訴訟法</w:t>
        </w:r>
      </w:hyperlink>
      <w:r w:rsidR="000B343B" w:rsidRPr="00FB418B">
        <w:rPr>
          <w:rFonts w:ascii="標楷體" w:eastAsia="標楷體" w:hAnsi="標楷體"/>
          <w:sz w:val="26"/>
          <w:szCs w:val="26"/>
        </w:rPr>
        <w:t>》及104年</w:t>
      </w:r>
      <w:r w:rsidR="00220934" w:rsidRPr="00FB418B">
        <w:rPr>
          <w:rFonts w:ascii="標楷體" w:eastAsia="標楷體" w:hAnsi="標楷體"/>
          <w:sz w:val="26"/>
          <w:szCs w:val="26"/>
        </w:rPr>
        <w:t>《</w:t>
      </w:r>
      <w:hyperlink r:id="rId102" w:history="1">
        <w:r w:rsidR="00220934" w:rsidRPr="00FC24E6">
          <w:rPr>
            <w:rStyle w:val="a7"/>
            <w:rFonts w:ascii="標楷體" w:eastAsia="標楷體" w:hAnsi="標楷體"/>
            <w:sz w:val="26"/>
            <w:szCs w:val="26"/>
          </w:rPr>
          <w:t>入出國及移民法</w:t>
        </w:r>
      </w:hyperlink>
      <w:r w:rsidR="000B343B" w:rsidRPr="00FB418B">
        <w:rPr>
          <w:rFonts w:ascii="標楷體" w:eastAsia="標楷體" w:hAnsi="標楷體"/>
          <w:sz w:val="26"/>
          <w:szCs w:val="26"/>
        </w:rPr>
        <w:t>》、《</w:t>
      </w:r>
      <w:hyperlink r:id="rId103" w:history="1">
        <w:r w:rsidR="000B343B" w:rsidRPr="007C5EAB">
          <w:rPr>
            <w:rStyle w:val="a7"/>
            <w:rFonts w:ascii="標楷體" w:eastAsia="標楷體" w:hAnsi="標楷體"/>
            <w:sz w:val="26"/>
            <w:szCs w:val="26"/>
          </w:rPr>
          <w:t>臺灣地區與大陸地區人民關係條例</w:t>
        </w:r>
      </w:hyperlink>
      <w:r w:rsidR="000B343B" w:rsidRPr="00FB418B">
        <w:rPr>
          <w:rFonts w:ascii="標楷體" w:eastAsia="標楷體" w:hAnsi="標楷體"/>
          <w:sz w:val="26"/>
          <w:szCs w:val="26"/>
        </w:rPr>
        <w:t>》、《</w:t>
      </w:r>
      <w:hyperlink r:id="rId104" w:history="1">
        <w:r w:rsidR="000B343B" w:rsidRPr="007C5EAB">
          <w:rPr>
            <w:rStyle w:val="a7"/>
            <w:rFonts w:ascii="標楷體" w:eastAsia="標楷體" w:hAnsi="標楷體"/>
            <w:sz w:val="26"/>
            <w:szCs w:val="26"/>
          </w:rPr>
          <w:t>香港澳門關係條例</w:t>
        </w:r>
      </w:hyperlink>
      <w:r w:rsidR="000B343B" w:rsidRPr="00FB418B">
        <w:rPr>
          <w:rFonts w:ascii="標楷體" w:eastAsia="標楷體" w:hAnsi="標楷體"/>
          <w:sz w:val="26"/>
          <w:szCs w:val="26"/>
        </w:rPr>
        <w:t>》等法律之修正，針對非刑事人身自由干預之程序保障程序，進行新增與修正。</w:t>
      </w:r>
    </w:p>
    <w:p w14:paraId="6BDE59C2" w14:textId="77777777" w:rsidR="000B343B" w:rsidRPr="00FB418B" w:rsidRDefault="00753071" w:rsidP="001F3C15">
      <w:pPr>
        <w:jc w:val="both"/>
        <w:rPr>
          <w:rFonts w:ascii="標楷體" w:eastAsia="標楷體" w:hAnsi="標楷體"/>
          <w:kern w:val="0"/>
          <w:sz w:val="26"/>
          <w:szCs w:val="26"/>
        </w:rPr>
      </w:pPr>
      <w:r>
        <w:rPr>
          <w:rFonts w:ascii="標楷體" w:eastAsia="標楷體" w:hAnsi="標楷體"/>
          <w:sz w:val="26"/>
          <w:szCs w:val="26"/>
        </w:rPr>
        <w:t xml:space="preserve">　　</w:t>
      </w:r>
      <w:r w:rsidR="000B343B" w:rsidRPr="00FB418B">
        <w:rPr>
          <w:rFonts w:ascii="標楷體" w:eastAsia="標楷體" w:hAnsi="標楷體"/>
          <w:sz w:val="26"/>
          <w:szCs w:val="26"/>
        </w:rPr>
        <w:t>對移民署執行外國人與大陸地區人民之查緝、逮捕、收容、驅逐出國及強制出境程序造成一定之衝擊。因</w:t>
      </w:r>
      <w:r w:rsidR="007C5EAB" w:rsidRPr="00FB418B">
        <w:rPr>
          <w:rFonts w:ascii="標楷體" w:eastAsia="標楷體" w:hAnsi="標楷體"/>
          <w:sz w:val="26"/>
          <w:szCs w:val="26"/>
        </w:rPr>
        <w:t>《</w:t>
      </w:r>
      <w:hyperlink r:id="rId105" w:history="1">
        <w:r w:rsidR="007C5EAB" w:rsidRPr="00FC24E6">
          <w:rPr>
            <w:rStyle w:val="a7"/>
            <w:rFonts w:ascii="標楷體" w:eastAsia="標楷體" w:hAnsi="標楷體"/>
            <w:sz w:val="26"/>
            <w:szCs w:val="26"/>
          </w:rPr>
          <w:t>提審法</w:t>
        </w:r>
      </w:hyperlink>
      <w:r w:rsidR="000B343B" w:rsidRPr="00FB418B">
        <w:rPr>
          <w:rFonts w:ascii="標楷體" w:eastAsia="標楷體" w:hAnsi="標楷體"/>
          <w:sz w:val="26"/>
          <w:szCs w:val="26"/>
        </w:rPr>
        <w:t>》精神係藉即時司法權介入，</w:t>
      </w:r>
      <w:r w:rsidR="000B343B" w:rsidRPr="00FB418B">
        <w:rPr>
          <w:rFonts w:ascii="標楷體" w:eastAsia="標楷體" w:hAnsi="標楷體"/>
          <w:sz w:val="26"/>
          <w:szCs w:val="26"/>
          <w:shd w:val="clear" w:color="auto" w:fill="FFFFFF"/>
        </w:rPr>
        <w:t>任何人被法院以外之行政機關逮捕拘禁時，得隨時要求見法官</w:t>
      </w:r>
      <w:r w:rsidR="000B343B" w:rsidRPr="00FB418B">
        <w:rPr>
          <w:rFonts w:ascii="標楷體" w:eastAsia="標楷體" w:hAnsi="標楷體"/>
          <w:sz w:val="26"/>
          <w:szCs w:val="26"/>
        </w:rPr>
        <w:t>，針對國家行政或司法機關之逮捕拘禁進行審查，奠定外國人與大陸地區人民人權保障之新里程碑。大法官肯認人身自由為人類一切自由、權利之根本，任何人不分國籍均應受保障</w:t>
      </w:r>
      <w:r w:rsidR="000B343B" w:rsidRPr="00FB418B">
        <w:rPr>
          <w:rFonts w:ascii="標楷體" w:eastAsia="標楷體" w:hAnsi="標楷體"/>
          <w:kern w:val="0"/>
          <w:sz w:val="26"/>
          <w:szCs w:val="26"/>
        </w:rPr>
        <w:t>。</w:t>
      </w:r>
    </w:p>
    <w:p w14:paraId="4C26695D" w14:textId="77777777" w:rsidR="000B343B" w:rsidRPr="00FB418B" w:rsidRDefault="00753071" w:rsidP="001F3C15">
      <w:pPr>
        <w:jc w:val="both"/>
        <w:rPr>
          <w:rFonts w:ascii="標楷體" w:eastAsia="標楷體" w:hAnsi="標楷體"/>
          <w:kern w:val="0"/>
          <w:sz w:val="26"/>
          <w:szCs w:val="26"/>
        </w:rPr>
      </w:pPr>
      <w:r>
        <w:rPr>
          <w:rFonts w:ascii="標楷體" w:eastAsia="標楷體" w:hAnsi="標楷體"/>
          <w:sz w:val="26"/>
          <w:szCs w:val="26"/>
        </w:rPr>
        <w:t xml:space="preserve">　　</w:t>
      </w:r>
      <w:r w:rsidR="007C5EAB" w:rsidRPr="00FB418B">
        <w:rPr>
          <w:rFonts w:ascii="標楷體" w:eastAsia="標楷體" w:hAnsi="標楷體"/>
          <w:sz w:val="26"/>
          <w:szCs w:val="26"/>
        </w:rPr>
        <w:t>《</w:t>
      </w:r>
      <w:hyperlink r:id="rId106" w:history="1">
        <w:r w:rsidR="007C5EAB" w:rsidRPr="00FC24E6">
          <w:rPr>
            <w:rStyle w:val="a7"/>
            <w:rFonts w:ascii="標楷體" w:eastAsia="標楷體" w:hAnsi="標楷體"/>
            <w:sz w:val="26"/>
            <w:szCs w:val="26"/>
          </w:rPr>
          <w:t>提審法</w:t>
        </w:r>
      </w:hyperlink>
      <w:r w:rsidR="000B343B" w:rsidRPr="00FB418B">
        <w:rPr>
          <w:rFonts w:ascii="標楷體" w:eastAsia="標楷體" w:hAnsi="標楷體"/>
          <w:sz w:val="26"/>
          <w:szCs w:val="26"/>
        </w:rPr>
        <w:t>》於民國103年1月8日修正公布，並於同年7月8日正式施行，施行之初，移民署臺北收容所受法院提審5案，其中4案經新北地方法院審理均裁定駁回，只有1案聲請提審成功(</w:t>
      </w:r>
      <w:r w:rsidR="000B343B" w:rsidRPr="00FB418B">
        <w:rPr>
          <w:rFonts w:ascii="標楷體" w:eastAsia="標楷體" w:hAnsi="標楷體"/>
          <w:bCs/>
          <w:sz w:val="26"/>
          <w:szCs w:val="26"/>
        </w:rPr>
        <w:t>臺灣桃園地方法院103行提1桃園地院刑事裁定)</w:t>
      </w:r>
      <w:r w:rsidR="000B343B" w:rsidRPr="00FB418B">
        <w:rPr>
          <w:rFonts w:ascii="標楷體" w:eastAsia="標楷體" w:hAnsi="標楷體"/>
          <w:sz w:val="26"/>
          <w:szCs w:val="26"/>
        </w:rPr>
        <w:t>，桃園地方法院鑑於大法官釋</w:t>
      </w:r>
      <w:r w:rsidR="007C5EAB" w:rsidRPr="00FB418B">
        <w:rPr>
          <w:rFonts w:ascii="標楷體" w:eastAsia="標楷體" w:hAnsi="標楷體"/>
          <w:sz w:val="26"/>
          <w:szCs w:val="26"/>
        </w:rPr>
        <w:t>字</w:t>
      </w:r>
      <w:hyperlink r:id="rId107" w:anchor="r708" w:history="1">
        <w:r w:rsidR="007C5EAB" w:rsidRPr="003321BC">
          <w:rPr>
            <w:rStyle w:val="a7"/>
            <w:rFonts w:ascii="標楷體" w:eastAsia="標楷體" w:hAnsi="標楷體"/>
            <w:sz w:val="26"/>
            <w:szCs w:val="26"/>
          </w:rPr>
          <w:t>第708號</w:t>
        </w:r>
      </w:hyperlink>
      <w:r w:rsidR="000B343B" w:rsidRPr="00FB418B">
        <w:rPr>
          <w:rFonts w:ascii="標楷體" w:eastAsia="標楷體" w:hAnsi="標楷體"/>
          <w:sz w:val="26"/>
          <w:szCs w:val="26"/>
        </w:rPr>
        <w:t>解釋及提審法剛上路，該案具有特別指標意義，特地發新聞稿說明為何法官駁回移民署之移民收容之聲請</w:t>
      </w:r>
      <w:r w:rsidR="000B343B" w:rsidRPr="002050A7">
        <w:rPr>
          <w:rStyle w:val="af7"/>
          <w:rFonts w:ascii="Arial Unicode MS" w:hAnsi="Arial Unicode MS"/>
          <w:color w:val="FF6600"/>
          <w:szCs w:val="26"/>
        </w:rPr>
        <w:footnoteReference w:id="33"/>
      </w:r>
      <w:r w:rsidR="000B343B" w:rsidRPr="00FB418B">
        <w:rPr>
          <w:rFonts w:ascii="標楷體" w:eastAsia="標楷體" w:hAnsi="標楷體"/>
          <w:sz w:val="26"/>
          <w:szCs w:val="26"/>
        </w:rPr>
        <w:t>。</w:t>
      </w:r>
    </w:p>
    <w:p w14:paraId="78A4FD02" w14:textId="77777777" w:rsidR="000B343B" w:rsidRPr="00FB418B" w:rsidRDefault="00753071" w:rsidP="000B343B">
      <w:pPr>
        <w:spacing w:line="0" w:lineRule="atLeast"/>
        <w:rPr>
          <w:rFonts w:ascii="標楷體" w:eastAsia="標楷體" w:hAnsi="標楷體"/>
          <w:sz w:val="26"/>
          <w:szCs w:val="26"/>
        </w:rPr>
      </w:pPr>
      <w:r>
        <w:rPr>
          <w:rFonts w:ascii="標楷體" w:eastAsia="標楷體" w:hAnsi="標楷體"/>
          <w:sz w:val="26"/>
          <w:szCs w:val="26"/>
        </w:rPr>
        <w:lastRenderedPageBreak/>
        <w:t xml:space="preserve">　　</w:t>
      </w:r>
      <w:r w:rsidR="000B343B" w:rsidRPr="00FB418B">
        <w:rPr>
          <w:rFonts w:ascii="標楷體" w:eastAsia="標楷體" w:hAnsi="標楷體"/>
          <w:sz w:val="26"/>
          <w:szCs w:val="26"/>
        </w:rPr>
        <w:t>承上，該案係由梅ＯＯ未婚夫李ＯＯ聲請提審</w:t>
      </w:r>
      <w:r w:rsidR="000B343B" w:rsidRPr="00FB418B">
        <w:rPr>
          <w:rFonts w:ascii="標楷體" w:eastAsia="標楷體" w:hAnsi="標楷體"/>
          <w:kern w:val="0"/>
          <w:sz w:val="26"/>
          <w:szCs w:val="26"/>
        </w:rPr>
        <w:t>，</w:t>
      </w:r>
      <w:r w:rsidR="000B343B" w:rsidRPr="00FB418B">
        <w:rPr>
          <w:rFonts w:ascii="標楷體" w:eastAsia="標楷體" w:hAnsi="標楷體"/>
          <w:sz w:val="26"/>
          <w:szCs w:val="26"/>
        </w:rPr>
        <w:t>桃園地院法官審查其與聲請人李</w:t>
      </w:r>
      <w:r w:rsidR="000B343B" w:rsidRPr="00FB418B">
        <w:rPr>
          <w:rFonts w:ascii="標楷體" w:eastAsia="標楷體" w:hAnsi="標楷體"/>
          <w:kern w:val="0"/>
          <w:sz w:val="26"/>
          <w:szCs w:val="26"/>
        </w:rPr>
        <w:t>男</w:t>
      </w:r>
      <w:r w:rsidR="000B343B" w:rsidRPr="00FB418B">
        <w:rPr>
          <w:rFonts w:ascii="標楷體" w:eastAsia="標楷體" w:hAnsi="標楷體"/>
          <w:sz w:val="26"/>
          <w:szCs w:val="26"/>
        </w:rPr>
        <w:t>訂有婚約，並育有一名未滿2歲兒子，均由受收容人梅女照料，考量梅女所享有之家庭團聚權</w:t>
      </w:r>
      <w:r w:rsidR="000B343B" w:rsidRPr="00FB418B">
        <w:rPr>
          <w:rStyle w:val="affffffffffff8"/>
          <w:rFonts w:ascii="標楷體" w:eastAsia="標楷體" w:hAnsi="標楷體"/>
          <w:bCs/>
          <w:sz w:val="26"/>
          <w:szCs w:val="26"/>
        </w:rPr>
        <w:footnoteReference w:id="34"/>
      </w:r>
      <w:r w:rsidR="000B343B" w:rsidRPr="00FB418B">
        <w:rPr>
          <w:rFonts w:ascii="標楷體" w:eastAsia="標楷體" w:hAnsi="標楷體"/>
          <w:sz w:val="26"/>
          <w:szCs w:val="26"/>
        </w:rPr>
        <w:t>及</w:t>
      </w:r>
      <w:r w:rsidR="000B343B" w:rsidRPr="00FB418B">
        <w:rPr>
          <w:rStyle w:val="st1"/>
          <w:rFonts w:ascii="標楷體" w:eastAsia="標楷體" w:hAnsi="標楷體"/>
          <w:sz w:val="26"/>
          <w:szCs w:val="26"/>
        </w:rPr>
        <w:t>考量兒童福祉</w:t>
      </w:r>
      <w:r w:rsidR="000B343B" w:rsidRPr="00FB418B">
        <w:rPr>
          <w:rFonts w:ascii="標楷體" w:eastAsia="標楷體" w:hAnsi="標楷體"/>
          <w:sz w:val="26"/>
          <w:szCs w:val="26"/>
        </w:rPr>
        <w:t>最佳利益</w:t>
      </w:r>
      <w:r w:rsidR="000B343B" w:rsidRPr="002050A7">
        <w:rPr>
          <w:rStyle w:val="af7"/>
          <w:rFonts w:ascii="Arial Unicode MS" w:hAnsi="Arial Unicode MS"/>
          <w:color w:val="FF6600"/>
          <w:szCs w:val="26"/>
        </w:rPr>
        <w:footnoteReference w:id="35"/>
      </w:r>
      <w:r w:rsidR="000B343B" w:rsidRPr="00FB418B">
        <w:rPr>
          <w:rFonts w:ascii="標楷體" w:eastAsia="標楷體" w:hAnsi="標楷體"/>
          <w:sz w:val="26"/>
          <w:szCs w:val="26"/>
        </w:rPr>
        <w:t>，裁定釋放</w:t>
      </w:r>
      <w:r w:rsidR="000B343B" w:rsidRPr="002050A7">
        <w:rPr>
          <w:rStyle w:val="affffffffffff8"/>
          <w:rFonts w:ascii="Arial Unicode MS" w:hAnsi="Arial Unicode MS"/>
          <w:bCs/>
          <w:color w:val="FF6600"/>
          <w:sz w:val="20"/>
          <w:szCs w:val="26"/>
          <w:vertAlign w:val="baseline"/>
        </w:rPr>
        <w:footnoteReference w:id="36"/>
      </w:r>
      <w:r w:rsidR="000B343B" w:rsidRPr="00FB418B">
        <w:rPr>
          <w:rFonts w:ascii="標楷體" w:eastAsia="標楷體" w:hAnsi="標楷體"/>
          <w:sz w:val="26"/>
          <w:szCs w:val="26"/>
        </w:rPr>
        <w:t>。本案案例，法官忠於</w:t>
      </w:r>
      <w:hyperlink r:id="rId108" w:history="1">
        <w:r w:rsidR="00DF7E6F" w:rsidRPr="00DF7E6F">
          <w:rPr>
            <w:rStyle w:val="a7"/>
            <w:rFonts w:ascii="標楷體" w:eastAsia="標楷體" w:hAnsi="標楷體"/>
            <w:kern w:val="0"/>
            <w:sz w:val="26"/>
            <w:szCs w:val="26"/>
          </w:rPr>
          <w:t>憲法</w:t>
        </w:r>
      </w:hyperlink>
      <w:r w:rsidR="000B343B" w:rsidRPr="00FB418B">
        <w:rPr>
          <w:rFonts w:ascii="標楷體" w:eastAsia="標楷體" w:hAnsi="標楷體"/>
          <w:sz w:val="26"/>
          <w:szCs w:val="26"/>
        </w:rPr>
        <w:t>比例原則並落實大法官釋</w:t>
      </w:r>
      <w:r w:rsidR="007C5EAB" w:rsidRPr="00FB418B">
        <w:rPr>
          <w:rFonts w:ascii="標楷體" w:eastAsia="標楷體" w:hAnsi="標楷體"/>
          <w:sz w:val="26"/>
          <w:szCs w:val="26"/>
        </w:rPr>
        <w:t>字</w:t>
      </w:r>
      <w:hyperlink r:id="rId109" w:anchor="r708" w:history="1">
        <w:r w:rsidR="007C5EAB" w:rsidRPr="003321BC">
          <w:rPr>
            <w:rStyle w:val="a7"/>
            <w:rFonts w:ascii="標楷體" w:eastAsia="標楷體" w:hAnsi="標楷體"/>
            <w:sz w:val="26"/>
            <w:szCs w:val="26"/>
          </w:rPr>
          <w:t>第708號</w:t>
        </w:r>
      </w:hyperlink>
      <w:r w:rsidR="000B343B" w:rsidRPr="00FB418B">
        <w:rPr>
          <w:rFonts w:ascii="標楷體" w:eastAsia="標楷體" w:hAnsi="標楷體"/>
          <w:sz w:val="26"/>
          <w:szCs w:val="26"/>
        </w:rPr>
        <w:t>解釋，斟酌個案是否真有收容之必要或有其他具保、責付可能，真正落實</w:t>
      </w:r>
      <w:r w:rsidR="000B343B" w:rsidRPr="00FB418B">
        <w:rPr>
          <w:rFonts w:ascii="標楷體" w:eastAsia="標楷體" w:hAnsi="標楷體"/>
          <w:sz w:val="26"/>
          <w:szCs w:val="26"/>
          <w:shd w:val="clear" w:color="auto" w:fill="FFFFFF"/>
        </w:rPr>
        <w:t>限制人身自由應為最後手段性之人權思維</w:t>
      </w:r>
      <w:r w:rsidR="000B343B" w:rsidRPr="00FB418B">
        <w:rPr>
          <w:rFonts w:ascii="標楷體" w:eastAsia="標楷體" w:hAnsi="標楷體"/>
          <w:sz w:val="26"/>
          <w:szCs w:val="26"/>
        </w:rPr>
        <w:t>，以同理心立場將心比心，在全球化下每個人皆有可能成為外國人之平等權考量，桃園地院法官審酌《公民權利和政治權利國際公約》</w:t>
      </w:r>
      <w:hyperlink r:id="rId110" w:anchor="a24" w:history="1">
        <w:r w:rsidR="000B343B" w:rsidRPr="00F51046">
          <w:rPr>
            <w:rStyle w:val="a7"/>
            <w:rFonts w:ascii="標楷體" w:eastAsia="標楷體" w:hAnsi="標楷體"/>
            <w:sz w:val="26"/>
            <w:szCs w:val="26"/>
          </w:rPr>
          <w:t>第24條</w:t>
        </w:r>
      </w:hyperlink>
      <w:r w:rsidR="000B343B" w:rsidRPr="00FB418B">
        <w:rPr>
          <w:rFonts w:ascii="標楷體" w:eastAsia="標楷體" w:hAnsi="標楷體"/>
          <w:sz w:val="26"/>
          <w:szCs w:val="26"/>
        </w:rPr>
        <w:t>與《經濟社會文化權利國際公約》</w:t>
      </w:r>
      <w:hyperlink r:id="rId111" w:anchor="a10" w:history="1">
        <w:r w:rsidR="000B343B" w:rsidRPr="00F51046">
          <w:rPr>
            <w:rStyle w:val="a7"/>
            <w:rFonts w:ascii="標楷體" w:eastAsia="標楷體" w:hAnsi="標楷體"/>
            <w:sz w:val="26"/>
            <w:szCs w:val="26"/>
          </w:rPr>
          <w:t>第10條</w:t>
        </w:r>
      </w:hyperlink>
      <w:r w:rsidR="000B343B" w:rsidRPr="00FB418B">
        <w:rPr>
          <w:rFonts w:ascii="標楷體" w:eastAsia="標楷體" w:hAnsi="標楷體"/>
          <w:sz w:val="26"/>
          <w:szCs w:val="26"/>
        </w:rPr>
        <w:t>對家庭權保護之普世價值保障所有人，並維護人性尊嚴，做出釋放並責付予聲請人裁定，以現在看來具有前衛指標性判例</w:t>
      </w:r>
      <w:r w:rsidR="000B343B" w:rsidRPr="002050A7">
        <w:rPr>
          <w:rStyle w:val="af7"/>
          <w:rFonts w:ascii="Arial Unicode MS" w:hAnsi="Arial Unicode MS"/>
          <w:color w:val="FF6600"/>
          <w:szCs w:val="26"/>
        </w:rPr>
        <w:footnoteReference w:id="37"/>
      </w:r>
      <w:r w:rsidR="000B343B" w:rsidRPr="00FB418B">
        <w:rPr>
          <w:rFonts w:ascii="標楷體" w:eastAsia="標楷體" w:hAnsi="標楷體"/>
          <w:sz w:val="26"/>
          <w:szCs w:val="26"/>
        </w:rPr>
        <w:t>。因我國實務上，最容易受到行政機關濫權逮捕，即為藍領階級之外國人，貼近一點說法即為所謂逃逸外勞，移民署以往長期收容拘禁，故釋</w:t>
      </w:r>
      <w:r w:rsidR="00FC24E6" w:rsidRPr="00FB418B">
        <w:rPr>
          <w:rFonts w:ascii="標楷體" w:eastAsia="標楷體" w:hAnsi="標楷體"/>
          <w:sz w:val="26"/>
          <w:szCs w:val="26"/>
        </w:rPr>
        <w:t>字</w:t>
      </w:r>
      <w:hyperlink r:id="rId112" w:anchor="r708" w:history="1">
        <w:r w:rsidR="00FC24E6" w:rsidRPr="003321BC">
          <w:rPr>
            <w:rStyle w:val="a7"/>
            <w:rFonts w:ascii="標楷體" w:eastAsia="標楷體" w:hAnsi="標楷體"/>
            <w:sz w:val="26"/>
            <w:szCs w:val="26"/>
          </w:rPr>
          <w:t>第708</w:t>
        </w:r>
      </w:hyperlink>
      <w:r w:rsidR="000B343B" w:rsidRPr="00FB418B">
        <w:rPr>
          <w:rFonts w:ascii="標楷體" w:eastAsia="標楷體" w:hAnsi="標楷體"/>
          <w:sz w:val="26"/>
          <w:szCs w:val="26"/>
        </w:rPr>
        <w:t>、</w:t>
      </w:r>
      <w:hyperlink r:id="rId113" w:anchor="r710" w:history="1">
        <w:r w:rsidR="000B343B" w:rsidRPr="00FC24E6">
          <w:rPr>
            <w:rStyle w:val="a7"/>
            <w:rFonts w:ascii="標楷體" w:eastAsia="標楷體" w:hAnsi="標楷體"/>
            <w:sz w:val="26"/>
            <w:szCs w:val="26"/>
          </w:rPr>
          <w:t>第710號</w:t>
        </w:r>
      </w:hyperlink>
      <w:r w:rsidR="000B343B" w:rsidRPr="00FB418B">
        <w:rPr>
          <w:rFonts w:ascii="標楷體" w:eastAsia="標楷體" w:hAnsi="標楷體"/>
          <w:sz w:val="26"/>
          <w:szCs w:val="26"/>
        </w:rPr>
        <w:t>，才會宣告</w:t>
      </w:r>
      <w:r w:rsidR="002902A0" w:rsidRPr="00FB418B">
        <w:rPr>
          <w:rFonts w:ascii="標楷體" w:eastAsia="標楷體" w:hAnsi="標楷體"/>
          <w:sz w:val="26"/>
          <w:szCs w:val="26"/>
        </w:rPr>
        <w:t>《</w:t>
      </w:r>
      <w:hyperlink r:id="rId114" w:history="1">
        <w:r w:rsidR="002902A0" w:rsidRPr="00FC24E6">
          <w:rPr>
            <w:rStyle w:val="a7"/>
            <w:rFonts w:ascii="標楷體" w:eastAsia="標楷體" w:hAnsi="標楷體"/>
            <w:sz w:val="26"/>
            <w:szCs w:val="26"/>
          </w:rPr>
          <w:t>入出國及移民法</w:t>
        </w:r>
      </w:hyperlink>
      <w:r w:rsidR="000B343B" w:rsidRPr="00FB418B">
        <w:rPr>
          <w:rFonts w:ascii="標楷體" w:eastAsia="標楷體" w:hAnsi="標楷體"/>
          <w:sz w:val="26"/>
          <w:szCs w:val="26"/>
        </w:rPr>
        <w:t>》及</w:t>
      </w:r>
      <w:r w:rsidR="002902A0" w:rsidRPr="00FB418B">
        <w:rPr>
          <w:rFonts w:ascii="標楷體" w:eastAsia="標楷體" w:hAnsi="標楷體"/>
          <w:sz w:val="26"/>
          <w:szCs w:val="26"/>
        </w:rPr>
        <w:t>《</w:t>
      </w:r>
      <w:hyperlink r:id="rId115" w:history="1">
        <w:r w:rsidR="002902A0" w:rsidRPr="00FC24E6">
          <w:rPr>
            <w:rStyle w:val="a7"/>
            <w:rFonts w:ascii="標楷體" w:eastAsia="標楷體" w:hAnsi="標楷體"/>
            <w:sz w:val="26"/>
            <w:szCs w:val="26"/>
          </w:rPr>
          <w:t>臺灣地區與大陸地區人民關係條例</w:t>
        </w:r>
      </w:hyperlink>
      <w:r w:rsidR="000B343B" w:rsidRPr="00FB418B">
        <w:rPr>
          <w:rFonts w:ascii="標楷體" w:eastAsia="標楷體" w:hAnsi="標楷體"/>
          <w:sz w:val="26"/>
          <w:szCs w:val="26"/>
        </w:rPr>
        <w:t>》關於收容之部分條文違憲，並在2年內失效。</w:t>
      </w:r>
    </w:p>
    <w:p w14:paraId="6C8B28F7" w14:textId="77777777" w:rsidR="000B343B" w:rsidRPr="00FB418B" w:rsidRDefault="00753071" w:rsidP="001F3C15">
      <w:pPr>
        <w:pStyle w:val="HTML"/>
        <w:widowControl w:val="0"/>
        <w:jc w:val="both"/>
        <w:rPr>
          <w:rFonts w:ascii="標楷體" w:eastAsia="標楷體" w:hAnsi="標楷體" w:cs="Times New Roman"/>
          <w:sz w:val="26"/>
          <w:szCs w:val="26"/>
        </w:rPr>
      </w:pPr>
      <w:r>
        <w:rPr>
          <w:rFonts w:ascii="標楷體" w:eastAsia="標楷體" w:hAnsi="標楷體" w:cs="Times New Roman"/>
          <w:sz w:val="26"/>
          <w:szCs w:val="26"/>
        </w:rPr>
        <w:t xml:space="preserve">　　</w:t>
      </w:r>
      <w:r w:rsidR="000B343B" w:rsidRPr="00FB418B">
        <w:rPr>
          <w:rFonts w:ascii="標楷體" w:eastAsia="標楷體" w:hAnsi="標楷體" w:cs="Times New Roman"/>
          <w:sz w:val="26"/>
          <w:szCs w:val="26"/>
        </w:rPr>
        <w:t>《</w:t>
      </w:r>
      <w:hyperlink r:id="rId116" w:history="1">
        <w:r w:rsidR="000B343B" w:rsidRPr="00FC24E6">
          <w:rPr>
            <w:rStyle w:val="a7"/>
            <w:rFonts w:ascii="標楷體" w:eastAsia="標楷體" w:hAnsi="標楷體" w:cs="Times New Roman"/>
            <w:sz w:val="26"/>
            <w:szCs w:val="26"/>
          </w:rPr>
          <w:t>提審法</w:t>
        </w:r>
      </w:hyperlink>
      <w:r w:rsidR="000B343B" w:rsidRPr="00FB418B">
        <w:rPr>
          <w:rFonts w:ascii="標楷體" w:eastAsia="標楷體" w:hAnsi="標楷體" w:cs="Times New Roman"/>
          <w:sz w:val="26"/>
          <w:szCs w:val="26"/>
        </w:rPr>
        <w:t>》於103年7月8日施行，《</w:t>
      </w:r>
      <w:hyperlink r:id="rId117" w:history="1">
        <w:r w:rsidR="000B343B" w:rsidRPr="00FC24E6">
          <w:rPr>
            <w:rStyle w:val="a7"/>
            <w:rFonts w:ascii="標楷體" w:eastAsia="標楷體" w:hAnsi="標楷體" w:cs="Times New Roman"/>
            <w:sz w:val="26"/>
            <w:szCs w:val="26"/>
          </w:rPr>
          <w:t>行政訴訟法</w:t>
        </w:r>
      </w:hyperlink>
      <w:r w:rsidR="000B343B" w:rsidRPr="00FB418B">
        <w:rPr>
          <w:rFonts w:ascii="標楷體" w:eastAsia="標楷體" w:hAnsi="標楷體" w:cs="Times New Roman"/>
          <w:sz w:val="26"/>
          <w:szCs w:val="26"/>
        </w:rPr>
        <w:t>》亦於同年6月18日新增</w:t>
      </w:r>
      <w:hyperlink r:id="rId118" w:anchor="a237b10" w:history="1">
        <w:r w:rsidR="000B343B" w:rsidRPr="002E1DA1">
          <w:rPr>
            <w:rStyle w:val="a7"/>
            <w:rFonts w:ascii="標楷體" w:eastAsia="標楷體" w:hAnsi="標楷體" w:cs="Times New Roman"/>
            <w:sz w:val="26"/>
            <w:szCs w:val="26"/>
          </w:rPr>
          <w:t>第四章</w:t>
        </w:r>
      </w:hyperlink>
      <w:r w:rsidR="000B343B" w:rsidRPr="00FB418B">
        <w:rPr>
          <w:rFonts w:ascii="標楷體" w:eastAsia="標楷體" w:hAnsi="標楷體" w:cs="Times New Roman"/>
          <w:sz w:val="26"/>
          <w:szCs w:val="26"/>
        </w:rPr>
        <w:t>（收容聲請事件程序）以資因應，修正為三級二審新制後，該法第</w:t>
      </w:r>
      <w:hyperlink r:id="rId119" w:anchor="a237b10" w:history="1">
        <w:r w:rsidR="000B343B" w:rsidRPr="002E1DA1">
          <w:rPr>
            <w:rStyle w:val="a7"/>
            <w:rFonts w:ascii="標楷體" w:eastAsia="標楷體" w:hAnsi="標楷體" w:cs="Times New Roman"/>
            <w:sz w:val="26"/>
            <w:szCs w:val="26"/>
          </w:rPr>
          <w:t>237條之10</w:t>
        </w:r>
      </w:hyperlink>
      <w:r w:rsidR="000B343B" w:rsidRPr="00FB418B">
        <w:rPr>
          <w:rFonts w:ascii="標楷體" w:eastAsia="標楷體" w:hAnsi="標楷體" w:cs="Times New Roman"/>
          <w:sz w:val="26"/>
          <w:szCs w:val="26"/>
        </w:rPr>
        <w:t>規定：「本法所稱收容聲請事件如下：一、依《</w:t>
      </w:r>
      <w:hyperlink r:id="rId120" w:history="1">
        <w:r w:rsidR="000B343B" w:rsidRPr="00FC24E6">
          <w:rPr>
            <w:rStyle w:val="a7"/>
            <w:rFonts w:ascii="標楷體" w:eastAsia="標楷體" w:hAnsi="標楷體" w:cs="Times New Roman"/>
            <w:sz w:val="26"/>
            <w:szCs w:val="26"/>
          </w:rPr>
          <w:t>入出國及移民法</w:t>
        </w:r>
      </w:hyperlink>
      <w:r w:rsidR="000B343B" w:rsidRPr="00FB418B">
        <w:rPr>
          <w:rFonts w:ascii="標楷體" w:eastAsia="標楷體" w:hAnsi="標楷體" w:cs="Times New Roman"/>
          <w:sz w:val="26"/>
          <w:szCs w:val="26"/>
        </w:rPr>
        <w:t>》、《</w:t>
      </w:r>
      <w:hyperlink r:id="rId121" w:history="1">
        <w:r w:rsidR="000B343B" w:rsidRPr="00FC24E6">
          <w:rPr>
            <w:rStyle w:val="a7"/>
            <w:rFonts w:ascii="標楷體" w:eastAsia="標楷體" w:hAnsi="標楷體" w:cs="Times New Roman"/>
            <w:sz w:val="26"/>
            <w:szCs w:val="26"/>
          </w:rPr>
          <w:t>臺灣地區與大陸地區人民關係條例</w:t>
        </w:r>
      </w:hyperlink>
      <w:r w:rsidR="000B343B" w:rsidRPr="00FB418B">
        <w:rPr>
          <w:rFonts w:ascii="標楷體" w:eastAsia="標楷體" w:hAnsi="標楷體" w:cs="Times New Roman"/>
          <w:sz w:val="26"/>
          <w:szCs w:val="26"/>
        </w:rPr>
        <w:t>》及《</w:t>
      </w:r>
      <w:hyperlink r:id="rId122" w:history="1">
        <w:r w:rsidR="000B343B" w:rsidRPr="00FC24E6">
          <w:rPr>
            <w:rStyle w:val="a7"/>
            <w:rFonts w:ascii="標楷體" w:eastAsia="標楷體" w:hAnsi="標楷體" w:cs="Times New Roman"/>
            <w:sz w:val="26"/>
            <w:szCs w:val="26"/>
          </w:rPr>
          <w:t>香港澳門關係條例</w:t>
        </w:r>
      </w:hyperlink>
      <w:r w:rsidR="000B343B" w:rsidRPr="00FB418B">
        <w:rPr>
          <w:rFonts w:ascii="標楷體" w:eastAsia="標楷體" w:hAnsi="標楷體" w:cs="Times New Roman"/>
          <w:sz w:val="26"/>
          <w:szCs w:val="26"/>
        </w:rPr>
        <w:t>》提起收容異議、聲請續予收容及延長收容事件。二、依本法聲請停止收容事件。」行政法院包含地方法院行政訴訟庭、高等行政法院及最高行政法院，並依事物性質之不同而為事物管轄權之分配</w:t>
      </w:r>
      <w:r w:rsidR="000B343B" w:rsidRPr="00753071">
        <w:rPr>
          <w:rStyle w:val="af7"/>
          <w:rFonts w:eastAsia="新細明體" w:cs="Times New Roman"/>
          <w:color w:val="FF6600"/>
          <w:kern w:val="2"/>
          <w:szCs w:val="26"/>
        </w:rPr>
        <w:footnoteReference w:id="38"/>
      </w:r>
      <w:r w:rsidR="000B343B" w:rsidRPr="00FB418B">
        <w:rPr>
          <w:rFonts w:ascii="標楷體" w:eastAsia="標楷體" w:hAnsi="標楷體" w:cs="Times New Roman"/>
          <w:sz w:val="26"/>
          <w:szCs w:val="26"/>
        </w:rPr>
        <w:t>。取代傳統循訴願及行政救濟之程序，係脫離既有之行政訴訟架構及體制，屬一種特殊之救濟制度，由「行政法院」審查收容決定之適法性，該章節並自104年2月5日起施行</w:t>
      </w:r>
      <w:r w:rsidR="000B343B" w:rsidRPr="00753071">
        <w:rPr>
          <w:rStyle w:val="affffffffffff8"/>
          <w:rFonts w:ascii="Arial Unicode MS" w:hAnsi="Arial Unicode MS"/>
          <w:color w:val="FF6600"/>
          <w:kern w:val="2"/>
          <w:sz w:val="20"/>
          <w:szCs w:val="26"/>
          <w:vertAlign w:val="baseline"/>
        </w:rPr>
        <w:footnoteReference w:id="39"/>
      </w:r>
      <w:r w:rsidR="000B343B" w:rsidRPr="00FB418B">
        <w:rPr>
          <w:rFonts w:ascii="標楷體" w:eastAsia="標楷體" w:hAnsi="標楷體" w:cs="Times New Roman"/>
          <w:sz w:val="26"/>
          <w:szCs w:val="26"/>
        </w:rPr>
        <w:t>。</w:t>
      </w:r>
    </w:p>
    <w:p w14:paraId="31AF73A8" w14:textId="77777777" w:rsidR="000B343B" w:rsidRPr="00FB418B" w:rsidRDefault="00753071" w:rsidP="001F3C15">
      <w:pPr>
        <w:jc w:val="both"/>
        <w:rPr>
          <w:rFonts w:ascii="標楷體" w:eastAsia="標楷體" w:hAnsi="標楷體"/>
          <w:kern w:val="0"/>
          <w:sz w:val="26"/>
          <w:szCs w:val="26"/>
        </w:rPr>
      </w:pPr>
      <w:r>
        <w:rPr>
          <w:rFonts w:ascii="標楷體" w:eastAsia="標楷體" w:hAnsi="標楷體"/>
          <w:sz w:val="26"/>
          <w:szCs w:val="26"/>
        </w:rPr>
        <w:t xml:space="preserve">　　</w:t>
      </w:r>
      <w:r w:rsidR="000B343B" w:rsidRPr="00FB418B">
        <w:rPr>
          <w:rFonts w:ascii="標楷體" w:eastAsia="標楷體" w:hAnsi="標楷體"/>
          <w:sz w:val="26"/>
          <w:szCs w:val="26"/>
        </w:rPr>
        <w:t>104年2月4日後續修正</w:t>
      </w:r>
      <w:r w:rsidR="002902A0" w:rsidRPr="00FB418B">
        <w:rPr>
          <w:rFonts w:ascii="標楷體" w:eastAsia="標楷體" w:hAnsi="標楷體"/>
          <w:sz w:val="26"/>
          <w:szCs w:val="26"/>
        </w:rPr>
        <w:t>《</w:t>
      </w:r>
      <w:hyperlink r:id="rId123" w:history="1">
        <w:r w:rsidR="002902A0" w:rsidRPr="00FC24E6">
          <w:rPr>
            <w:rStyle w:val="a7"/>
            <w:rFonts w:ascii="標楷體" w:eastAsia="標楷體" w:hAnsi="標楷體"/>
            <w:sz w:val="26"/>
            <w:szCs w:val="26"/>
          </w:rPr>
          <w:t>入出國及移民法</w:t>
        </w:r>
      </w:hyperlink>
      <w:r w:rsidR="000B343B" w:rsidRPr="00FB418B">
        <w:rPr>
          <w:rFonts w:ascii="標楷體" w:eastAsia="標楷體" w:hAnsi="標楷體"/>
          <w:sz w:val="26"/>
          <w:szCs w:val="26"/>
        </w:rPr>
        <w:t>》，公布第</w:t>
      </w:r>
      <w:hyperlink r:id="rId124" w:anchor="b15" w:history="1">
        <w:r w:rsidR="000B343B" w:rsidRPr="00EE74F0">
          <w:rPr>
            <w:rStyle w:val="a7"/>
            <w:rFonts w:ascii="標楷體" w:eastAsia="標楷體" w:hAnsi="標楷體"/>
            <w:sz w:val="26"/>
            <w:szCs w:val="26"/>
          </w:rPr>
          <w:t>15</w:t>
        </w:r>
      </w:hyperlink>
      <w:r w:rsidR="000B343B" w:rsidRPr="00FB418B">
        <w:rPr>
          <w:rFonts w:ascii="標楷體" w:eastAsia="標楷體" w:hAnsi="標楷體"/>
          <w:sz w:val="26"/>
          <w:szCs w:val="26"/>
        </w:rPr>
        <w:t>、</w:t>
      </w:r>
      <w:hyperlink r:id="rId125" w:anchor="b36" w:history="1">
        <w:r w:rsidR="000B343B" w:rsidRPr="00EE74F0">
          <w:rPr>
            <w:rStyle w:val="a7"/>
            <w:rFonts w:ascii="標楷體" w:eastAsia="標楷體" w:hAnsi="標楷體"/>
            <w:sz w:val="26"/>
            <w:szCs w:val="26"/>
          </w:rPr>
          <w:t>36</w:t>
        </w:r>
      </w:hyperlink>
      <w:r w:rsidR="000B343B" w:rsidRPr="00FB418B">
        <w:rPr>
          <w:rFonts w:ascii="標楷體" w:eastAsia="標楷體" w:hAnsi="標楷體"/>
          <w:sz w:val="26"/>
          <w:szCs w:val="26"/>
        </w:rPr>
        <w:t>～38、</w:t>
      </w:r>
      <w:hyperlink r:id="rId126" w:anchor="b91" w:history="1">
        <w:r w:rsidR="000B343B" w:rsidRPr="00EE74F0">
          <w:rPr>
            <w:rStyle w:val="a7"/>
            <w:rFonts w:ascii="標楷體" w:eastAsia="標楷體" w:hAnsi="標楷體"/>
            <w:sz w:val="26"/>
            <w:szCs w:val="26"/>
          </w:rPr>
          <w:t>91</w:t>
        </w:r>
      </w:hyperlink>
      <w:r w:rsidR="000B343B" w:rsidRPr="00FB418B">
        <w:rPr>
          <w:rFonts w:ascii="標楷體" w:eastAsia="標楷體" w:hAnsi="標楷體"/>
          <w:sz w:val="26"/>
          <w:szCs w:val="26"/>
        </w:rPr>
        <w:t>條文，並增訂第</w:t>
      </w:r>
      <w:hyperlink r:id="rId127" w:anchor="b38b1" w:history="1">
        <w:r w:rsidR="000B343B" w:rsidRPr="00EE74F0">
          <w:rPr>
            <w:rStyle w:val="a7"/>
            <w:rFonts w:ascii="標楷體" w:eastAsia="標楷體" w:hAnsi="標楷體"/>
            <w:sz w:val="26"/>
            <w:szCs w:val="26"/>
          </w:rPr>
          <w:t>38-1</w:t>
        </w:r>
      </w:hyperlink>
      <w:r w:rsidR="000B343B" w:rsidRPr="00FB418B">
        <w:rPr>
          <w:rFonts w:ascii="標楷體" w:eastAsia="標楷體" w:hAnsi="標楷體"/>
          <w:sz w:val="26"/>
          <w:szCs w:val="26"/>
        </w:rPr>
        <w:t>～</w:t>
      </w:r>
      <w:hyperlink r:id="rId128" w:anchor="b38b9" w:history="1">
        <w:r w:rsidR="000B343B" w:rsidRPr="00EE74F0">
          <w:rPr>
            <w:rStyle w:val="a7"/>
            <w:rFonts w:ascii="標楷體" w:eastAsia="標楷體" w:hAnsi="標楷體"/>
            <w:sz w:val="26"/>
            <w:szCs w:val="26"/>
          </w:rPr>
          <w:t>38-9</w:t>
        </w:r>
      </w:hyperlink>
      <w:r w:rsidR="000B343B" w:rsidRPr="00FB418B">
        <w:rPr>
          <w:rFonts w:ascii="標楷體" w:eastAsia="標楷體" w:hAnsi="標楷體"/>
          <w:sz w:val="26"/>
          <w:szCs w:val="26"/>
        </w:rPr>
        <w:t>條條文，</w:t>
      </w:r>
      <w:r w:rsidR="000B343B" w:rsidRPr="00FB418B">
        <w:rPr>
          <w:rFonts w:ascii="標楷體" w:eastAsia="標楷體" w:hAnsi="標楷體"/>
          <w:kern w:val="0"/>
          <w:sz w:val="26"/>
          <w:szCs w:val="26"/>
        </w:rPr>
        <w:t>將收容期間區分為3階段：</w:t>
      </w:r>
    </w:p>
    <w:p w14:paraId="32F4CB79" w14:textId="77777777" w:rsidR="000B343B" w:rsidRPr="00FB418B" w:rsidRDefault="00753071" w:rsidP="001F3C15">
      <w:pPr>
        <w:jc w:val="both"/>
        <w:rPr>
          <w:rFonts w:ascii="標楷體" w:eastAsia="標楷體" w:hAnsi="標楷體"/>
          <w:kern w:val="0"/>
          <w:sz w:val="26"/>
          <w:szCs w:val="26"/>
        </w:rPr>
      </w:pPr>
      <w:r>
        <w:rPr>
          <w:rFonts w:ascii="標楷體" w:eastAsia="標楷體" w:hAnsi="標楷體"/>
          <w:kern w:val="0"/>
          <w:sz w:val="26"/>
          <w:szCs w:val="26"/>
        </w:rPr>
        <w:t xml:space="preserve">　　</w:t>
      </w:r>
      <w:r w:rsidR="000B343B" w:rsidRPr="00FB418B">
        <w:rPr>
          <w:rFonts w:ascii="標楷體" w:eastAsia="標楷體" w:hAnsi="標楷體"/>
          <w:kern w:val="0"/>
          <w:sz w:val="26"/>
          <w:szCs w:val="26"/>
        </w:rPr>
        <w:t>(一)第1階段-移民署作成「暫予收容處分」(第1日~第15日)；</w:t>
      </w:r>
    </w:p>
    <w:p w14:paraId="742EB9D2" w14:textId="77777777" w:rsidR="000B343B" w:rsidRPr="00FB418B" w:rsidRDefault="00753071" w:rsidP="001F3C15">
      <w:pPr>
        <w:jc w:val="both"/>
        <w:rPr>
          <w:rFonts w:ascii="標楷體" w:eastAsia="標楷體" w:hAnsi="標楷體"/>
          <w:kern w:val="0"/>
          <w:sz w:val="26"/>
          <w:szCs w:val="26"/>
        </w:rPr>
      </w:pPr>
      <w:r>
        <w:rPr>
          <w:rFonts w:ascii="標楷體" w:eastAsia="標楷體" w:hAnsi="標楷體"/>
          <w:kern w:val="0"/>
          <w:sz w:val="26"/>
          <w:szCs w:val="26"/>
        </w:rPr>
        <w:t xml:space="preserve">　　</w:t>
      </w:r>
      <w:r w:rsidR="000B343B" w:rsidRPr="00FB418B">
        <w:rPr>
          <w:rFonts w:ascii="標楷體" w:eastAsia="標楷體" w:hAnsi="標楷體"/>
          <w:kern w:val="0"/>
          <w:sz w:val="26"/>
          <w:szCs w:val="26"/>
        </w:rPr>
        <w:t>(二)第2階段-法院裁定「續予收容」(第16日~第60日)；</w:t>
      </w:r>
    </w:p>
    <w:p w14:paraId="3F9B9776" w14:textId="77777777" w:rsidR="000B343B" w:rsidRPr="00FB418B" w:rsidRDefault="00753071" w:rsidP="001F3C15">
      <w:pPr>
        <w:jc w:val="both"/>
        <w:rPr>
          <w:rFonts w:ascii="標楷體" w:eastAsia="標楷體" w:hAnsi="標楷體"/>
          <w:kern w:val="0"/>
          <w:sz w:val="26"/>
          <w:szCs w:val="26"/>
        </w:rPr>
      </w:pPr>
      <w:r>
        <w:rPr>
          <w:rFonts w:ascii="標楷體" w:eastAsia="標楷體" w:hAnsi="標楷體"/>
          <w:kern w:val="0"/>
          <w:sz w:val="26"/>
          <w:szCs w:val="26"/>
        </w:rPr>
        <w:t xml:space="preserve">　　</w:t>
      </w:r>
      <w:r w:rsidR="000B343B" w:rsidRPr="00FB418B">
        <w:rPr>
          <w:rFonts w:ascii="標楷體" w:eastAsia="標楷體" w:hAnsi="標楷體"/>
          <w:kern w:val="0"/>
          <w:sz w:val="26"/>
          <w:szCs w:val="26"/>
        </w:rPr>
        <w:t>(三)第3階段-法院裁定「延長收容」(第61日~第100日)，共計100日。</w:t>
      </w:r>
    </w:p>
    <w:p w14:paraId="4F0E728B" w14:textId="77777777" w:rsidR="000B343B" w:rsidRPr="00FB418B" w:rsidRDefault="00753071" w:rsidP="001F3C15">
      <w:pPr>
        <w:jc w:val="both"/>
        <w:rPr>
          <w:rFonts w:ascii="標楷體" w:eastAsia="標楷體" w:hAnsi="標楷體"/>
          <w:sz w:val="26"/>
          <w:szCs w:val="26"/>
        </w:rPr>
      </w:pPr>
      <w:r>
        <w:rPr>
          <w:rFonts w:ascii="標楷體" w:eastAsia="標楷體" w:hAnsi="標楷體"/>
          <w:kern w:val="0"/>
          <w:sz w:val="26"/>
          <w:szCs w:val="26"/>
        </w:rPr>
        <w:t xml:space="preserve">　　</w:t>
      </w:r>
      <w:r w:rsidR="000B343B" w:rsidRPr="00FB418B">
        <w:rPr>
          <w:rFonts w:ascii="標楷體" w:eastAsia="標楷體" w:hAnsi="標楷體"/>
          <w:kern w:val="0"/>
          <w:sz w:val="26"/>
          <w:szCs w:val="26"/>
        </w:rPr>
        <w:t>收容聲請事件類型，區分為「收容異議」、「續予收容」、「延長收容」及「停止收</w:t>
      </w:r>
      <w:r w:rsidR="000B343B" w:rsidRPr="00FB418B">
        <w:rPr>
          <w:rFonts w:ascii="標楷體" w:eastAsia="標楷體" w:hAnsi="標楷體"/>
          <w:kern w:val="0"/>
          <w:sz w:val="26"/>
          <w:szCs w:val="26"/>
        </w:rPr>
        <w:lastRenderedPageBreak/>
        <w:t>容」4種</w:t>
      </w:r>
      <w:r w:rsidR="000B343B" w:rsidRPr="001F3C15">
        <w:rPr>
          <w:rStyle w:val="af7"/>
          <w:rFonts w:ascii="Arial Unicode MS" w:hAnsi="Arial Unicode MS"/>
          <w:color w:val="FF6600"/>
          <w:szCs w:val="26"/>
        </w:rPr>
        <w:footnoteReference w:id="40"/>
      </w:r>
      <w:r w:rsidR="000B343B" w:rsidRPr="00FB418B">
        <w:rPr>
          <w:rFonts w:ascii="標楷體" w:eastAsia="標楷體" w:hAnsi="標楷體"/>
          <w:kern w:val="0"/>
          <w:sz w:val="26"/>
          <w:szCs w:val="26"/>
        </w:rPr>
        <w:t>。</w:t>
      </w:r>
      <w:r w:rsidR="000B343B" w:rsidRPr="00FB418B">
        <w:rPr>
          <w:rFonts w:ascii="標楷體" w:eastAsia="標楷體" w:hAnsi="標楷體"/>
          <w:sz w:val="26"/>
          <w:szCs w:val="26"/>
        </w:rPr>
        <w:t>同年6月17日修正《</w:t>
      </w:r>
      <w:hyperlink r:id="rId129" w:history="1">
        <w:r w:rsidR="000B343B" w:rsidRPr="00EE74F0">
          <w:rPr>
            <w:rStyle w:val="a7"/>
            <w:rFonts w:ascii="標楷體" w:eastAsia="標楷體" w:hAnsi="標楷體"/>
            <w:sz w:val="26"/>
            <w:szCs w:val="26"/>
          </w:rPr>
          <w:t>臺灣地區與大陸地區人民關係條例</w:t>
        </w:r>
      </w:hyperlink>
      <w:r w:rsidR="000B343B" w:rsidRPr="00FB418B">
        <w:rPr>
          <w:rFonts w:ascii="標楷體" w:eastAsia="標楷體" w:hAnsi="標楷體"/>
          <w:sz w:val="26"/>
          <w:szCs w:val="26"/>
        </w:rPr>
        <w:t>》</w:t>
      </w:r>
      <w:r w:rsidR="000B343B" w:rsidRPr="002902A0">
        <w:rPr>
          <w:rStyle w:val="af7"/>
          <w:rFonts w:ascii="Arial Unicode MS" w:hAnsi="Arial Unicode MS"/>
          <w:color w:val="FF6600"/>
          <w:szCs w:val="26"/>
        </w:rPr>
        <w:footnoteReference w:id="41"/>
      </w:r>
      <w:r w:rsidR="000B343B" w:rsidRPr="00FB418B">
        <w:rPr>
          <w:rFonts w:ascii="標楷體" w:eastAsia="標楷體" w:hAnsi="標楷體"/>
          <w:sz w:val="26"/>
          <w:szCs w:val="26"/>
        </w:rPr>
        <w:t>修正公布</w:t>
      </w:r>
      <w:hyperlink r:id="rId130" w:anchor="b18" w:history="1">
        <w:r w:rsidR="000B343B" w:rsidRPr="00EE74F0">
          <w:rPr>
            <w:rStyle w:val="a7"/>
            <w:rFonts w:ascii="標楷體" w:eastAsia="標楷體" w:hAnsi="標楷體"/>
            <w:sz w:val="26"/>
            <w:szCs w:val="26"/>
          </w:rPr>
          <w:t>第18條</w:t>
        </w:r>
      </w:hyperlink>
      <w:r w:rsidR="000B343B" w:rsidRPr="00FB418B">
        <w:rPr>
          <w:rFonts w:ascii="標楷體" w:eastAsia="標楷體" w:hAnsi="標楷體"/>
          <w:sz w:val="26"/>
          <w:szCs w:val="26"/>
        </w:rPr>
        <w:t>條文並增訂第</w:t>
      </w:r>
      <w:hyperlink r:id="rId131" w:anchor="b18b1" w:history="1">
        <w:r w:rsidR="000B343B" w:rsidRPr="00EE74F0">
          <w:rPr>
            <w:rStyle w:val="a7"/>
            <w:rFonts w:ascii="標楷體" w:eastAsia="標楷體" w:hAnsi="標楷體"/>
            <w:sz w:val="26"/>
            <w:szCs w:val="26"/>
          </w:rPr>
          <w:t>18-1</w:t>
        </w:r>
      </w:hyperlink>
      <w:r w:rsidR="000B343B" w:rsidRPr="00FB418B">
        <w:rPr>
          <w:rFonts w:ascii="標楷體" w:eastAsia="標楷體" w:hAnsi="標楷體"/>
          <w:sz w:val="26"/>
          <w:szCs w:val="26"/>
        </w:rPr>
        <w:t>、</w:t>
      </w:r>
      <w:hyperlink r:id="rId132" w:anchor="b18b2" w:history="1">
        <w:r w:rsidR="000B343B" w:rsidRPr="00EE74F0">
          <w:rPr>
            <w:rStyle w:val="a7"/>
            <w:rFonts w:ascii="標楷體" w:eastAsia="標楷體" w:hAnsi="標楷體"/>
            <w:sz w:val="26"/>
            <w:szCs w:val="26"/>
          </w:rPr>
          <w:t>18-2</w:t>
        </w:r>
      </w:hyperlink>
      <w:r w:rsidR="000B343B" w:rsidRPr="00FB418B">
        <w:rPr>
          <w:rFonts w:ascii="標楷體" w:eastAsia="標楷體" w:hAnsi="標楷體"/>
          <w:sz w:val="26"/>
          <w:szCs w:val="26"/>
        </w:rPr>
        <w:t>、</w:t>
      </w:r>
      <w:hyperlink r:id="rId133" w:anchor="b87b1" w:history="1">
        <w:r w:rsidR="000B343B" w:rsidRPr="00EE74F0">
          <w:rPr>
            <w:rStyle w:val="a7"/>
            <w:rFonts w:ascii="標楷體" w:eastAsia="標楷體" w:hAnsi="標楷體"/>
            <w:sz w:val="26"/>
            <w:szCs w:val="26"/>
          </w:rPr>
          <w:t>87-1</w:t>
        </w:r>
      </w:hyperlink>
      <w:r w:rsidR="000B343B" w:rsidRPr="00FB418B">
        <w:rPr>
          <w:rFonts w:ascii="標楷體" w:eastAsia="標楷體" w:hAnsi="標楷體"/>
          <w:sz w:val="26"/>
          <w:szCs w:val="26"/>
        </w:rPr>
        <w:t>條條文。相關行政訴訟收容聲請事件類型及救濟程序流程圖如下：</w:t>
      </w:r>
    </w:p>
    <w:p w14:paraId="784D0ED1" w14:textId="77777777" w:rsidR="000B343B" w:rsidRPr="00FB418B" w:rsidRDefault="000B343B" w:rsidP="000B343B">
      <w:pPr>
        <w:spacing w:line="0" w:lineRule="atLeast"/>
        <w:jc w:val="center"/>
        <w:rPr>
          <w:rFonts w:ascii="標楷體" w:eastAsia="標楷體" w:hAnsi="標楷體"/>
          <w:sz w:val="26"/>
          <w:szCs w:val="26"/>
        </w:rPr>
      </w:pPr>
    </w:p>
    <w:p w14:paraId="3F3E5D57" w14:textId="77777777" w:rsidR="000B343B" w:rsidRDefault="000B343B" w:rsidP="000B343B">
      <w:pPr>
        <w:autoSpaceDE w:val="0"/>
        <w:autoSpaceDN w:val="0"/>
        <w:adjustRightInd w:val="0"/>
        <w:spacing w:line="0" w:lineRule="atLeast"/>
        <w:rPr>
          <w:rFonts w:ascii="標楷體" w:eastAsia="標楷體" w:hAnsi="標楷體"/>
          <w:sz w:val="26"/>
          <w:szCs w:val="26"/>
        </w:rPr>
      </w:pPr>
      <w:r w:rsidRPr="00FB418B">
        <w:rPr>
          <w:rFonts w:ascii="標楷體" w:eastAsia="標楷體" w:hAnsi="標楷體"/>
          <w:noProof/>
          <w:sz w:val="26"/>
          <w:szCs w:val="26"/>
        </w:rPr>
        <w:drawing>
          <wp:inline distT="0" distB="0" distL="0" distR="0" wp14:anchorId="595BB682" wp14:editId="2E758C3E">
            <wp:extent cx="6503111" cy="4411835"/>
            <wp:effectExtent l="0" t="0" r="0" b="825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提審法新制暨操作流程圖2.jpg"/>
                    <pic:cNvPicPr/>
                  </pic:nvPicPr>
                  <pic:blipFill>
                    <a:blip r:embed="rId134">
                      <a:extLst>
                        <a:ext uri="{28A0092B-C50C-407E-A947-70E740481C1C}">
                          <a14:useLocalDpi xmlns:a14="http://schemas.microsoft.com/office/drawing/2010/main" val="0"/>
                        </a:ext>
                      </a:extLst>
                    </a:blip>
                    <a:stretch>
                      <a:fillRect/>
                    </a:stretch>
                  </pic:blipFill>
                  <pic:spPr>
                    <a:xfrm>
                      <a:off x="0" y="0"/>
                      <a:ext cx="6511701" cy="4417663"/>
                    </a:xfrm>
                    <a:prstGeom prst="rect">
                      <a:avLst/>
                    </a:prstGeom>
                  </pic:spPr>
                </pic:pic>
              </a:graphicData>
            </a:graphic>
          </wp:inline>
        </w:drawing>
      </w:r>
    </w:p>
    <w:p w14:paraId="568F9E5B" w14:textId="77777777" w:rsidR="000B343B" w:rsidRPr="00FB418B" w:rsidRDefault="000B343B" w:rsidP="00753071">
      <w:pPr>
        <w:pStyle w:val="2"/>
        <w:spacing w:beforeLines="100" w:before="360" w:afterLines="0"/>
      </w:pPr>
      <w:r w:rsidRPr="00FB418B">
        <w:t>圖1、提審法即時救濟暨操作流程圖</w:t>
      </w:r>
    </w:p>
    <w:p w14:paraId="5EBAFB66" w14:textId="77777777" w:rsidR="000B343B" w:rsidRPr="00FB418B" w:rsidRDefault="00FB418B" w:rsidP="00753071">
      <w:pPr>
        <w:spacing w:line="0" w:lineRule="atLeast"/>
        <w:rPr>
          <w:rFonts w:ascii="標楷體" w:eastAsia="標楷體" w:hAnsi="標楷體"/>
          <w:sz w:val="26"/>
          <w:szCs w:val="26"/>
        </w:rPr>
      </w:pPr>
      <w:r>
        <w:rPr>
          <w:rFonts w:ascii="標楷體" w:eastAsia="標楷體" w:hAnsi="標楷體"/>
          <w:sz w:val="26"/>
          <w:szCs w:val="26"/>
        </w:rPr>
        <w:t>【資料來源】</w:t>
      </w:r>
      <w:r w:rsidR="000B343B" w:rsidRPr="00FB418B">
        <w:rPr>
          <w:rFonts w:ascii="標楷體" w:eastAsia="標楷體" w:hAnsi="標楷體"/>
          <w:sz w:val="26"/>
          <w:szCs w:val="26"/>
        </w:rPr>
        <w:t>司法院提審新制網站，並經由作者重新自行整理之。</w:t>
      </w:r>
    </w:p>
    <w:p w14:paraId="464B58F0" w14:textId="77777777" w:rsidR="000B343B" w:rsidRPr="00FB418B" w:rsidRDefault="000B343B" w:rsidP="000B343B">
      <w:pPr>
        <w:spacing w:line="0" w:lineRule="atLeast"/>
        <w:ind w:left="142" w:firstLineChars="150" w:firstLine="390"/>
        <w:jc w:val="both"/>
        <w:rPr>
          <w:rFonts w:ascii="標楷體" w:eastAsia="標楷體" w:hAnsi="標楷體"/>
          <w:sz w:val="26"/>
          <w:szCs w:val="26"/>
        </w:rPr>
      </w:pPr>
    </w:p>
    <w:p w14:paraId="539FC3B5" w14:textId="77777777" w:rsidR="000B343B" w:rsidRPr="00FB418B" w:rsidRDefault="000B343B" w:rsidP="000B343B">
      <w:pPr>
        <w:spacing w:line="0" w:lineRule="atLeast"/>
        <w:ind w:left="142"/>
        <w:jc w:val="both"/>
        <w:rPr>
          <w:rFonts w:ascii="標楷體" w:eastAsia="標楷體" w:hAnsi="標楷體"/>
          <w:sz w:val="26"/>
          <w:szCs w:val="26"/>
        </w:rPr>
      </w:pPr>
      <w:r w:rsidRPr="00FB418B">
        <w:rPr>
          <w:rFonts w:ascii="標楷體" w:eastAsia="標楷體" w:hAnsi="標楷體"/>
          <w:noProof/>
          <w:sz w:val="26"/>
          <w:szCs w:val="26"/>
        </w:rPr>
        <w:lastRenderedPageBreak/>
        <w:drawing>
          <wp:inline distT="0" distB="0" distL="0" distR="0" wp14:anchorId="6E91F964" wp14:editId="71196D7B">
            <wp:extent cx="5953192" cy="3603248"/>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5959185" cy="3606875"/>
                    </a:xfrm>
                    <a:prstGeom prst="rect">
                      <a:avLst/>
                    </a:prstGeom>
                    <a:noFill/>
                    <a:ln>
                      <a:noFill/>
                    </a:ln>
                  </pic:spPr>
                </pic:pic>
              </a:graphicData>
            </a:graphic>
          </wp:inline>
        </w:drawing>
      </w:r>
    </w:p>
    <w:p w14:paraId="3323CC66" w14:textId="77777777" w:rsidR="000B343B" w:rsidRPr="00FB418B" w:rsidRDefault="000B343B" w:rsidP="00753071">
      <w:pPr>
        <w:pStyle w:val="2"/>
        <w:spacing w:beforeLines="100" w:before="360" w:afterLines="0"/>
      </w:pPr>
      <w:r w:rsidRPr="00FB418B">
        <w:t>圖2、行政訴訟收容聲請事件類型及救濟程序流程圖</w:t>
      </w:r>
    </w:p>
    <w:p w14:paraId="7F653021" w14:textId="77777777" w:rsidR="000B343B" w:rsidRPr="00FB418B" w:rsidRDefault="00FB418B" w:rsidP="00753071">
      <w:pPr>
        <w:spacing w:line="0" w:lineRule="atLeast"/>
        <w:rPr>
          <w:rFonts w:ascii="標楷體" w:eastAsia="標楷體" w:hAnsi="標楷體"/>
          <w:sz w:val="26"/>
          <w:szCs w:val="26"/>
        </w:rPr>
      </w:pPr>
      <w:r>
        <w:rPr>
          <w:rFonts w:ascii="標楷體" w:eastAsia="標楷體" w:hAnsi="標楷體"/>
          <w:sz w:val="26"/>
          <w:szCs w:val="26"/>
        </w:rPr>
        <w:t>【資料來源】</w:t>
      </w:r>
      <w:r w:rsidR="000B343B" w:rsidRPr="00FB418B">
        <w:rPr>
          <w:rFonts w:ascii="標楷體" w:eastAsia="標楷體" w:hAnsi="標楷體"/>
          <w:sz w:val="26"/>
          <w:szCs w:val="26"/>
        </w:rPr>
        <w:t>行政訴訟收容聲請事件新制，並經由作者重新自行整理之。</w:t>
      </w:r>
    </w:p>
    <w:p w14:paraId="67F46257" w14:textId="77777777" w:rsidR="000B343B" w:rsidRPr="00FB418B" w:rsidRDefault="00AE1E89" w:rsidP="00AE1E89">
      <w:pPr>
        <w:spacing w:line="0" w:lineRule="atLeast"/>
        <w:jc w:val="right"/>
        <w:rPr>
          <w:rFonts w:ascii="標楷體" w:eastAsia="標楷體" w:hAnsi="標楷體"/>
          <w:sz w:val="26"/>
          <w:szCs w:val="26"/>
        </w:rPr>
      </w:pPr>
      <w:r w:rsidRPr="00CD2BBE">
        <w:rPr>
          <w:rFonts w:ascii="標楷體" w:eastAsia="標楷體" w:hAnsi="標楷體" w:hint="eastAsia"/>
          <w:sz w:val="24"/>
        </w:rPr>
        <w:t>。。。。。。。。。。。。。。。。。。</w:t>
      </w:r>
      <w:hyperlink w:anchor="a目次" w:history="1">
        <w:r w:rsidRPr="00AE1E89">
          <w:rPr>
            <w:rStyle w:val="a7"/>
            <w:rFonts w:ascii="標楷體" w:eastAsia="標楷體" w:hAnsi="標楷體"/>
            <w:sz w:val="22"/>
          </w:rPr>
          <w:t>回目次</w:t>
        </w:r>
      </w:hyperlink>
      <w:r w:rsidRPr="00AE1E89">
        <w:rPr>
          <w:rFonts w:ascii="標楷體" w:eastAsia="標楷體" w:hAnsi="標楷體"/>
          <w:color w:val="808000"/>
          <w:sz w:val="22"/>
        </w:rPr>
        <w:t>〉〉</w:t>
      </w:r>
    </w:p>
    <w:p w14:paraId="256D834A" w14:textId="77777777" w:rsidR="000B343B" w:rsidRPr="00FB418B" w:rsidRDefault="000B343B" w:rsidP="001F3C15">
      <w:pPr>
        <w:pStyle w:val="2"/>
      </w:pPr>
      <w:bookmarkStart w:id="6" w:name="_二、各國憲法對於人身自由之相關規範體例"/>
      <w:bookmarkEnd w:id="6"/>
      <w:r w:rsidRPr="00FB418B">
        <w:t>二、各</w:t>
      </w:r>
      <w:r w:rsidRPr="00FB418B">
        <w:rPr>
          <w:lang w:eastAsia="ar-SA"/>
        </w:rPr>
        <w:t>國</w:t>
      </w:r>
      <w:r w:rsidRPr="00FB418B">
        <w:t>憲</w:t>
      </w:r>
      <w:r w:rsidRPr="00FB418B">
        <w:rPr>
          <w:lang w:eastAsia="ar-SA"/>
        </w:rPr>
        <w:t>法對於</w:t>
      </w:r>
      <w:r w:rsidRPr="00FB418B">
        <w:t>人身自由</w:t>
      </w:r>
      <w:r w:rsidRPr="00FB418B">
        <w:rPr>
          <w:lang w:eastAsia="ar-SA"/>
        </w:rPr>
        <w:t>之相關規範體例</w:t>
      </w:r>
    </w:p>
    <w:p w14:paraId="755285FF" w14:textId="77777777" w:rsidR="000B343B" w:rsidRPr="00FB418B" w:rsidRDefault="00753071" w:rsidP="000B343B">
      <w:pPr>
        <w:autoSpaceDE w:val="0"/>
        <w:autoSpaceDN w:val="0"/>
        <w:adjustRightInd w:val="0"/>
        <w:spacing w:line="0" w:lineRule="atLeast"/>
        <w:jc w:val="both"/>
        <w:rPr>
          <w:rFonts w:ascii="標楷體" w:eastAsia="標楷體" w:hAnsi="標楷體"/>
          <w:sz w:val="26"/>
          <w:szCs w:val="26"/>
        </w:rPr>
      </w:pPr>
      <w:r>
        <w:rPr>
          <w:rFonts w:ascii="標楷體" w:eastAsia="標楷體" w:hAnsi="標楷體"/>
          <w:sz w:val="26"/>
          <w:szCs w:val="26"/>
        </w:rPr>
        <w:t xml:space="preserve">　　</w:t>
      </w:r>
      <w:r w:rsidR="000B343B" w:rsidRPr="00FB418B">
        <w:rPr>
          <w:rFonts w:ascii="標楷體" w:eastAsia="標楷體" w:hAnsi="標楷體"/>
          <w:sz w:val="26"/>
          <w:szCs w:val="26"/>
        </w:rPr>
        <w:t>由下表可得知，依據《</w:t>
      </w:r>
      <w:r w:rsidR="000B343B" w:rsidRPr="00FB418B">
        <w:rPr>
          <w:rFonts w:ascii="標楷體" w:eastAsia="標楷體" w:hAnsi="標楷體"/>
          <w:bCs/>
          <w:kern w:val="1"/>
          <w:sz w:val="26"/>
          <w:szCs w:val="26"/>
          <w:lang w:eastAsia="ar-SA"/>
        </w:rPr>
        <w:t>德意志</w:t>
      </w:r>
      <w:r w:rsidR="000B343B" w:rsidRPr="00FB418B">
        <w:rPr>
          <w:rFonts w:ascii="標楷體" w:eastAsia="標楷體" w:hAnsi="標楷體"/>
          <w:bCs/>
          <w:kern w:val="1"/>
          <w:sz w:val="26"/>
          <w:szCs w:val="26"/>
        </w:rPr>
        <w:t>聯</w:t>
      </w:r>
      <w:r w:rsidR="000B343B" w:rsidRPr="00FB418B">
        <w:rPr>
          <w:rFonts w:ascii="標楷體" w:eastAsia="標楷體" w:hAnsi="標楷體"/>
          <w:bCs/>
          <w:kern w:val="1"/>
          <w:sz w:val="26"/>
          <w:szCs w:val="26"/>
          <w:lang w:eastAsia="ar-SA"/>
        </w:rPr>
        <w:t>邦共和</w:t>
      </w:r>
      <w:r w:rsidR="000B343B" w:rsidRPr="00FB418B">
        <w:rPr>
          <w:rFonts w:ascii="標楷體" w:eastAsia="標楷體" w:hAnsi="標楷體"/>
          <w:bCs/>
          <w:kern w:val="1"/>
          <w:sz w:val="26"/>
          <w:szCs w:val="26"/>
        </w:rPr>
        <w:t>國</w:t>
      </w:r>
      <w:r w:rsidR="000B343B" w:rsidRPr="00FB418B">
        <w:rPr>
          <w:rFonts w:ascii="標楷體" w:eastAsia="標楷體" w:hAnsi="標楷體"/>
          <w:bCs/>
          <w:kern w:val="1"/>
          <w:sz w:val="26"/>
          <w:szCs w:val="26"/>
          <w:lang w:eastAsia="ar-SA"/>
        </w:rPr>
        <w:t>基本法</w:t>
      </w:r>
      <w:r w:rsidR="000B343B" w:rsidRPr="00FB418B">
        <w:rPr>
          <w:rFonts w:ascii="標楷體" w:eastAsia="標楷體" w:hAnsi="標楷體"/>
          <w:sz w:val="26"/>
          <w:szCs w:val="26"/>
        </w:rPr>
        <w:t>》</w:t>
      </w:r>
      <w:r w:rsidR="000B343B" w:rsidRPr="00FB418B">
        <w:rPr>
          <w:rFonts w:ascii="標楷體" w:eastAsia="標楷體" w:hAnsi="標楷體"/>
          <w:kern w:val="0"/>
          <w:sz w:val="26"/>
          <w:szCs w:val="26"/>
        </w:rPr>
        <w:t>第104條第2項之規定：「</w:t>
      </w:r>
      <w:r w:rsidR="000B343B" w:rsidRPr="00FB418B">
        <w:rPr>
          <w:rFonts w:ascii="標楷體" w:eastAsia="標楷體" w:hAnsi="標楷體"/>
          <w:sz w:val="26"/>
          <w:szCs w:val="26"/>
        </w:rPr>
        <w:t>惟法官始得判決可否剝奪自由及剝奪之持續時間。」此種對於剝奪人身自由之嚴格法官原則，相當值得我國加以效仿之。退一步而言，</w:t>
      </w:r>
      <w:r w:rsidR="000B343B" w:rsidRPr="00FB418B">
        <w:rPr>
          <w:rFonts w:ascii="標楷體" w:eastAsia="標楷體" w:hAnsi="標楷體"/>
          <w:kern w:val="0"/>
          <w:sz w:val="26"/>
          <w:szCs w:val="26"/>
        </w:rPr>
        <w:t>就</w:t>
      </w:r>
      <w:r w:rsidR="000B343B" w:rsidRPr="00FB418B">
        <w:rPr>
          <w:rFonts w:ascii="標楷體" w:eastAsia="標楷體" w:hAnsi="標楷體"/>
          <w:kern w:val="0"/>
          <w:sz w:val="26"/>
          <w:szCs w:val="26"/>
          <w:lang w:eastAsia="zh-CN"/>
        </w:rPr>
        <w:t>美國移民法制而言，在</w:t>
      </w:r>
      <w:r w:rsidR="000B343B" w:rsidRPr="00FB418B">
        <w:rPr>
          <w:rFonts w:ascii="標楷體" w:eastAsia="標楷體" w:hAnsi="標楷體"/>
          <w:kern w:val="0"/>
          <w:sz w:val="26"/>
          <w:szCs w:val="26"/>
        </w:rPr>
        <w:t>執行</w:t>
      </w:r>
      <w:r w:rsidR="000B343B" w:rsidRPr="00FB418B">
        <w:rPr>
          <w:rFonts w:ascii="標楷體" w:eastAsia="標楷體" w:hAnsi="標楷體"/>
          <w:kern w:val="0"/>
          <w:sz w:val="26"/>
          <w:szCs w:val="26"/>
          <w:lang w:eastAsia="zh-CN"/>
        </w:rPr>
        <w:t>特定外國人驅逐出國</w:t>
      </w:r>
      <w:r w:rsidR="000B343B" w:rsidRPr="00FB418B">
        <w:rPr>
          <w:rFonts w:ascii="標楷體" w:eastAsia="標楷體" w:hAnsi="標楷體"/>
          <w:kern w:val="0"/>
          <w:sz w:val="26"/>
          <w:szCs w:val="26"/>
        </w:rPr>
        <w:t>及</w:t>
      </w:r>
      <w:r w:rsidR="000B343B" w:rsidRPr="00FB418B">
        <w:rPr>
          <w:rFonts w:ascii="標楷體" w:eastAsia="標楷體" w:hAnsi="標楷體"/>
          <w:kern w:val="0"/>
          <w:sz w:val="26"/>
          <w:szCs w:val="26"/>
          <w:lang w:eastAsia="zh-CN"/>
        </w:rPr>
        <w:t>收容之區塊</w:t>
      </w:r>
      <w:r w:rsidR="000B343B" w:rsidRPr="00FB418B">
        <w:rPr>
          <w:rFonts w:ascii="標楷體" w:eastAsia="標楷體" w:hAnsi="標楷體"/>
          <w:sz w:val="26"/>
          <w:szCs w:val="26"/>
        </w:rPr>
        <w:t>，</w:t>
      </w:r>
      <w:r w:rsidR="000B343B" w:rsidRPr="00FB418B">
        <w:rPr>
          <w:rFonts w:ascii="標楷體" w:eastAsia="標楷體" w:hAnsi="標楷體"/>
          <w:kern w:val="0"/>
          <w:sz w:val="26"/>
          <w:szCs w:val="26"/>
          <w:lang w:eastAsia="zh-CN"/>
        </w:rPr>
        <w:t>國土安全部之移民暨海關執法局ICE</w:t>
      </w:r>
      <w:r w:rsidR="000B343B" w:rsidRPr="00FB418B">
        <w:rPr>
          <w:rFonts w:ascii="標楷體" w:eastAsia="標楷體" w:hAnsi="標楷體"/>
          <w:kern w:val="0"/>
          <w:sz w:val="26"/>
          <w:szCs w:val="26"/>
        </w:rPr>
        <w:t>(</w:t>
      </w:r>
      <w:r w:rsidR="000B343B" w:rsidRPr="00FB418B">
        <w:rPr>
          <w:rFonts w:ascii="標楷體" w:eastAsia="標楷體" w:hAnsi="標楷體"/>
          <w:kern w:val="0"/>
          <w:sz w:val="26"/>
          <w:szCs w:val="26"/>
          <w:lang w:eastAsia="zh-CN"/>
        </w:rPr>
        <w:t>（Immigration and Custom Enforcement</w:t>
      </w:r>
      <w:r w:rsidR="000B343B" w:rsidRPr="00FB418B">
        <w:rPr>
          <w:rFonts w:ascii="標楷體" w:eastAsia="標楷體" w:hAnsi="標楷體"/>
          <w:kern w:val="0"/>
          <w:sz w:val="26"/>
          <w:szCs w:val="26"/>
        </w:rPr>
        <w:t>)</w:t>
      </w:r>
      <w:r w:rsidR="000B343B" w:rsidRPr="00FB418B">
        <w:rPr>
          <w:rFonts w:ascii="標楷體" w:eastAsia="標楷體" w:hAnsi="標楷體"/>
          <w:kern w:val="0"/>
          <w:sz w:val="26"/>
          <w:szCs w:val="26"/>
          <w:lang w:eastAsia="zh-CN"/>
        </w:rPr>
        <w:t>僅是提出、發動機關，對外國人之驅逐出國</w:t>
      </w:r>
      <w:r w:rsidR="000B343B" w:rsidRPr="00FB418B">
        <w:rPr>
          <w:rFonts w:ascii="標楷體" w:eastAsia="標楷體" w:hAnsi="標楷體"/>
          <w:kern w:val="0"/>
          <w:sz w:val="26"/>
          <w:szCs w:val="26"/>
        </w:rPr>
        <w:t>及</w:t>
      </w:r>
      <w:r w:rsidR="000B343B" w:rsidRPr="00FB418B">
        <w:rPr>
          <w:rFonts w:ascii="標楷體" w:eastAsia="標楷體" w:hAnsi="標楷體"/>
          <w:kern w:val="0"/>
          <w:sz w:val="26"/>
          <w:szCs w:val="26"/>
          <w:lang w:eastAsia="zh-CN"/>
        </w:rPr>
        <w:t>收容，最後決定之全權，美國司法部</w:t>
      </w:r>
      <w:r w:rsidR="000B343B" w:rsidRPr="00FB418B">
        <w:rPr>
          <w:rFonts w:ascii="標楷體" w:eastAsia="標楷體" w:hAnsi="標楷體"/>
          <w:kern w:val="0"/>
          <w:sz w:val="26"/>
          <w:szCs w:val="26"/>
        </w:rPr>
        <w:t>設計由所謂中立、相對客觀之</w:t>
      </w:r>
      <w:r w:rsidR="000B343B" w:rsidRPr="00FB418B">
        <w:rPr>
          <w:rFonts w:ascii="標楷體" w:eastAsia="標楷體" w:hAnsi="標楷體"/>
          <w:kern w:val="0"/>
          <w:sz w:val="26"/>
          <w:szCs w:val="26"/>
          <w:lang w:eastAsia="zh-CN"/>
        </w:rPr>
        <w:t>移民法官</w:t>
      </w:r>
      <w:r w:rsidR="000B343B" w:rsidRPr="00FB418B">
        <w:rPr>
          <w:rFonts w:ascii="標楷體" w:eastAsia="標楷體" w:hAnsi="標楷體"/>
          <w:kern w:val="0"/>
          <w:sz w:val="26"/>
          <w:szCs w:val="26"/>
        </w:rPr>
        <w:t>(</w:t>
      </w:r>
      <w:r w:rsidR="000B343B" w:rsidRPr="00FB418B">
        <w:rPr>
          <w:rFonts w:ascii="標楷體" w:eastAsia="標楷體" w:hAnsi="標楷體"/>
          <w:kern w:val="0"/>
          <w:sz w:val="26"/>
          <w:szCs w:val="26"/>
          <w:lang w:eastAsia="zh-CN"/>
        </w:rPr>
        <w:t>immigration judges</w:t>
      </w:r>
      <w:r w:rsidR="000B343B" w:rsidRPr="00FB418B">
        <w:rPr>
          <w:rFonts w:ascii="標楷體" w:eastAsia="標楷體" w:hAnsi="標楷體"/>
          <w:kern w:val="0"/>
          <w:sz w:val="26"/>
          <w:szCs w:val="26"/>
        </w:rPr>
        <w:t>)</w:t>
      </w:r>
      <w:r w:rsidR="000B343B" w:rsidRPr="00FB418B">
        <w:rPr>
          <w:rStyle w:val="af7"/>
          <w:rFonts w:ascii="標楷體" w:eastAsia="標楷體" w:hAnsi="標楷體"/>
          <w:kern w:val="0"/>
          <w:sz w:val="26"/>
          <w:szCs w:val="26"/>
        </w:rPr>
        <w:t xml:space="preserve"> </w:t>
      </w:r>
      <w:r w:rsidR="000B343B" w:rsidRPr="001F3C15">
        <w:rPr>
          <w:rStyle w:val="af7"/>
          <w:rFonts w:ascii="Arial Unicode MS" w:hAnsi="Arial Unicode MS"/>
          <w:color w:val="FF6600"/>
          <w:szCs w:val="26"/>
        </w:rPr>
        <w:footnoteReference w:id="42"/>
      </w:r>
      <w:r w:rsidR="000B343B" w:rsidRPr="00FB418B">
        <w:rPr>
          <w:rFonts w:ascii="標楷體" w:eastAsia="標楷體" w:hAnsi="標楷體"/>
          <w:kern w:val="0"/>
          <w:sz w:val="26"/>
          <w:szCs w:val="26"/>
        </w:rPr>
        <w:t>裁定之</w:t>
      </w:r>
      <w:r w:rsidR="000B343B" w:rsidRPr="001F3C15">
        <w:rPr>
          <w:rStyle w:val="af7"/>
          <w:rFonts w:ascii="Arial Unicode MS" w:hAnsi="Arial Unicode MS"/>
          <w:color w:val="FF6600"/>
          <w:szCs w:val="26"/>
        </w:rPr>
        <w:footnoteReference w:id="43"/>
      </w:r>
      <w:r w:rsidR="000B343B" w:rsidRPr="00FB418B">
        <w:rPr>
          <w:rFonts w:ascii="標楷體" w:eastAsia="標楷體" w:hAnsi="標楷體"/>
          <w:kern w:val="0"/>
          <w:sz w:val="26"/>
          <w:szCs w:val="26"/>
        </w:rPr>
        <w:t>，而非由</w:t>
      </w:r>
      <w:r w:rsidR="000B343B" w:rsidRPr="00FB418B">
        <w:rPr>
          <w:rFonts w:ascii="標楷體" w:eastAsia="標楷體" w:hAnsi="標楷體"/>
          <w:kern w:val="0"/>
          <w:sz w:val="26"/>
          <w:szCs w:val="26"/>
          <w:lang w:eastAsia="zh-CN"/>
        </w:rPr>
        <w:t>移民暨海關執法局ICE</w:t>
      </w:r>
      <w:r w:rsidR="000B343B" w:rsidRPr="00FB418B">
        <w:rPr>
          <w:rFonts w:ascii="標楷體" w:eastAsia="標楷體" w:hAnsi="標楷體"/>
          <w:kern w:val="0"/>
          <w:sz w:val="26"/>
          <w:szCs w:val="26"/>
        </w:rPr>
        <w:t>(</w:t>
      </w:r>
      <w:r w:rsidR="000B343B" w:rsidRPr="00FB418B">
        <w:rPr>
          <w:rFonts w:ascii="標楷體" w:eastAsia="標楷體" w:hAnsi="標楷體"/>
          <w:kern w:val="0"/>
          <w:sz w:val="26"/>
          <w:szCs w:val="26"/>
          <w:lang w:eastAsia="zh-CN"/>
        </w:rPr>
        <w:t>（Immigration and Custom Enforcement</w:t>
      </w:r>
      <w:r w:rsidR="000B343B" w:rsidRPr="00FB418B">
        <w:rPr>
          <w:rFonts w:ascii="標楷體" w:eastAsia="標楷體" w:hAnsi="標楷體"/>
          <w:kern w:val="0"/>
          <w:sz w:val="26"/>
          <w:szCs w:val="26"/>
        </w:rPr>
        <w:t>) 裁定之</w:t>
      </w:r>
      <w:r w:rsidR="000B343B" w:rsidRPr="00FB418B">
        <w:rPr>
          <w:rFonts w:ascii="標楷體" w:eastAsia="標楷體" w:hAnsi="標楷體"/>
          <w:kern w:val="0"/>
          <w:sz w:val="26"/>
          <w:szCs w:val="26"/>
          <w:lang w:eastAsia="zh-CN"/>
        </w:rPr>
        <w:t>。</w:t>
      </w:r>
    </w:p>
    <w:p w14:paraId="79EB78DA" w14:textId="77777777" w:rsidR="000B343B" w:rsidRPr="00FB418B" w:rsidRDefault="000B343B" w:rsidP="000B343B">
      <w:pPr>
        <w:autoSpaceDE w:val="0"/>
        <w:autoSpaceDN w:val="0"/>
        <w:adjustRightInd w:val="0"/>
        <w:spacing w:line="0" w:lineRule="atLeast"/>
        <w:rPr>
          <w:rFonts w:ascii="標楷體" w:eastAsia="標楷體" w:hAnsi="標楷體"/>
          <w:sz w:val="26"/>
          <w:szCs w:val="26"/>
        </w:rPr>
      </w:pPr>
    </w:p>
    <w:p w14:paraId="59882EB7" w14:textId="77777777" w:rsidR="000B343B" w:rsidRPr="00FB418B" w:rsidRDefault="000B343B" w:rsidP="001F3C15">
      <w:pPr>
        <w:pStyle w:val="2"/>
      </w:pPr>
      <w:r w:rsidRPr="00FB418B">
        <w:rPr>
          <w:lang w:eastAsia="ar-SA"/>
        </w:rPr>
        <w:t>表</w:t>
      </w:r>
      <w:r w:rsidRPr="00FB418B">
        <w:t>4</w:t>
      </w:r>
      <w:r w:rsidRPr="00FB418B">
        <w:rPr>
          <w:lang w:eastAsia="ar-SA"/>
        </w:rPr>
        <w:t>：</w:t>
      </w:r>
      <w:r w:rsidRPr="00FB418B">
        <w:t>各</w:t>
      </w:r>
      <w:r w:rsidRPr="00FB418B">
        <w:rPr>
          <w:lang w:eastAsia="ar-SA"/>
        </w:rPr>
        <w:t>國</w:t>
      </w:r>
      <w:r w:rsidRPr="00FB418B">
        <w:t>憲</w:t>
      </w:r>
      <w:r w:rsidRPr="00FB418B">
        <w:rPr>
          <w:lang w:eastAsia="ar-SA"/>
        </w:rPr>
        <w:t>法對於</w:t>
      </w:r>
      <w:r w:rsidRPr="00FB418B">
        <w:t>人身自由</w:t>
      </w:r>
      <w:r w:rsidRPr="00FB418B">
        <w:rPr>
          <w:lang w:eastAsia="ar-SA"/>
        </w:rPr>
        <w:t>之相關規範一覽表</w:t>
      </w:r>
    </w:p>
    <w:tbl>
      <w:tblPr>
        <w:tblW w:w="9639" w:type="dxa"/>
        <w:tblInd w:w="-5" w:type="dxa"/>
        <w:tblLayout w:type="fixed"/>
        <w:tblLook w:val="04A0" w:firstRow="1" w:lastRow="0" w:firstColumn="1" w:lastColumn="0" w:noHBand="0" w:noVBand="1"/>
      </w:tblPr>
      <w:tblGrid>
        <w:gridCol w:w="2694"/>
        <w:gridCol w:w="6945"/>
      </w:tblGrid>
      <w:tr w:rsidR="000B343B" w:rsidRPr="00FB418B" w14:paraId="7FB5F79F" w14:textId="77777777" w:rsidTr="00753071">
        <w:trPr>
          <w:trHeight w:val="90"/>
        </w:trPr>
        <w:tc>
          <w:tcPr>
            <w:tcW w:w="2694" w:type="dxa"/>
            <w:tcBorders>
              <w:top w:val="single" w:sz="4" w:space="0" w:color="000000"/>
              <w:left w:val="single" w:sz="4" w:space="0" w:color="000000"/>
              <w:bottom w:val="single" w:sz="4" w:space="0" w:color="000000"/>
            </w:tcBorders>
          </w:tcPr>
          <w:p w14:paraId="5875157F" w14:textId="77777777" w:rsidR="000B343B" w:rsidRPr="00FB418B" w:rsidRDefault="000B343B" w:rsidP="00753071">
            <w:pPr>
              <w:widowControl/>
              <w:suppressAutoHyphens/>
              <w:kinsoku w:val="0"/>
              <w:overflowPunct w:val="0"/>
              <w:snapToGrid w:val="0"/>
              <w:spacing w:line="0" w:lineRule="atLeast"/>
              <w:textAlignment w:val="baseline"/>
              <w:rPr>
                <w:rFonts w:ascii="標楷體" w:eastAsia="標楷體" w:hAnsi="標楷體"/>
                <w:kern w:val="1"/>
                <w:sz w:val="26"/>
                <w:szCs w:val="26"/>
                <w:lang w:eastAsia="ar-SA"/>
              </w:rPr>
            </w:pPr>
            <w:r w:rsidRPr="00FB418B">
              <w:rPr>
                <w:rFonts w:ascii="標楷體" w:eastAsia="標楷體" w:hAnsi="標楷體"/>
                <w:kern w:val="1"/>
                <w:sz w:val="26"/>
                <w:szCs w:val="26"/>
                <w:lang w:eastAsia="ar-SA"/>
              </w:rPr>
              <w:t>1</w:t>
            </w:r>
            <w:r w:rsidRPr="00FB418B">
              <w:rPr>
                <w:rFonts w:ascii="標楷體" w:eastAsia="標楷體" w:hAnsi="標楷體"/>
                <w:kern w:val="1"/>
                <w:sz w:val="26"/>
                <w:szCs w:val="26"/>
              </w:rPr>
              <w:t>789</w:t>
            </w:r>
            <w:r w:rsidRPr="00FB418B">
              <w:rPr>
                <w:rFonts w:ascii="標楷體" w:eastAsia="標楷體" w:hAnsi="標楷體"/>
                <w:kern w:val="1"/>
                <w:sz w:val="26"/>
                <w:szCs w:val="26"/>
                <w:lang w:eastAsia="ar-SA"/>
              </w:rPr>
              <w:t>年</w:t>
            </w:r>
            <w:r w:rsidR="002902A0" w:rsidRPr="002902A0">
              <w:rPr>
                <w:rFonts w:hint="cs"/>
                <w:color w:val="FFFFFF" w:themeColor="background1"/>
              </w:rPr>
              <w:t>*</w:t>
            </w:r>
          </w:p>
          <w:p w14:paraId="1EC67C02" w14:textId="77777777" w:rsidR="000B343B" w:rsidRPr="00FB418B" w:rsidRDefault="000B343B" w:rsidP="00753071">
            <w:pPr>
              <w:widowControl/>
              <w:suppressAutoHyphens/>
              <w:kinsoku w:val="0"/>
              <w:overflowPunct w:val="0"/>
              <w:snapToGrid w:val="0"/>
              <w:spacing w:line="0" w:lineRule="atLeast"/>
              <w:textAlignment w:val="baseline"/>
              <w:rPr>
                <w:rFonts w:ascii="標楷體" w:eastAsia="標楷體" w:hAnsi="標楷體"/>
                <w:kern w:val="1"/>
                <w:sz w:val="26"/>
                <w:szCs w:val="26"/>
              </w:rPr>
            </w:pPr>
            <w:r w:rsidRPr="00FB418B">
              <w:rPr>
                <w:rFonts w:ascii="標楷體" w:eastAsia="標楷體" w:hAnsi="標楷體"/>
                <w:kern w:val="1"/>
                <w:sz w:val="26"/>
                <w:szCs w:val="26"/>
              </w:rPr>
              <w:lastRenderedPageBreak/>
              <w:t>美國憲法第4條修正案(Fourth Amendment to the United States Constitution)</w:t>
            </w:r>
          </w:p>
        </w:tc>
        <w:tc>
          <w:tcPr>
            <w:tcW w:w="6945" w:type="dxa"/>
            <w:tcBorders>
              <w:top w:val="single" w:sz="4" w:space="0" w:color="000000"/>
              <w:left w:val="single" w:sz="4" w:space="0" w:color="000000"/>
              <w:bottom w:val="single" w:sz="4" w:space="0" w:color="000000"/>
              <w:right w:val="single" w:sz="4" w:space="0" w:color="000000"/>
            </w:tcBorders>
          </w:tcPr>
          <w:p w14:paraId="3F902E85" w14:textId="77777777" w:rsidR="000B343B" w:rsidRPr="00461E56" w:rsidRDefault="000B343B" w:rsidP="006C0D5C">
            <w:pPr>
              <w:widowControl/>
              <w:shd w:val="clear" w:color="auto" w:fill="FFFFFF"/>
              <w:spacing w:line="0" w:lineRule="atLeast"/>
              <w:rPr>
                <w:rFonts w:ascii="標楷體" w:eastAsia="標楷體" w:hAnsi="標楷體"/>
                <w:b/>
                <w:kern w:val="0"/>
                <w:sz w:val="26"/>
                <w:szCs w:val="26"/>
              </w:rPr>
            </w:pPr>
            <w:r w:rsidRPr="00461E56">
              <w:rPr>
                <w:rFonts w:ascii="標楷體" w:eastAsia="標楷體" w:hAnsi="標楷體"/>
                <w:b/>
                <w:kern w:val="0"/>
                <w:sz w:val="26"/>
                <w:szCs w:val="26"/>
              </w:rPr>
              <w:lastRenderedPageBreak/>
              <w:t>第4條</w:t>
            </w:r>
            <w:r w:rsidR="002902A0" w:rsidRPr="002902A0">
              <w:rPr>
                <w:rFonts w:hint="cs"/>
                <w:color w:val="FFFFFF" w:themeColor="background1"/>
              </w:rPr>
              <w:t>*</w:t>
            </w:r>
          </w:p>
          <w:p w14:paraId="19557D55" w14:textId="77777777" w:rsidR="000B343B" w:rsidRPr="00FB418B" w:rsidRDefault="000B343B" w:rsidP="006C0D5C">
            <w:pPr>
              <w:widowControl/>
              <w:shd w:val="clear" w:color="auto" w:fill="FFFFFF"/>
              <w:spacing w:line="0" w:lineRule="atLeast"/>
              <w:rPr>
                <w:rFonts w:ascii="標楷體" w:eastAsia="標楷體" w:hAnsi="標楷體"/>
                <w:kern w:val="1"/>
                <w:sz w:val="26"/>
                <w:szCs w:val="26"/>
                <w:lang w:eastAsia="ar-SA"/>
              </w:rPr>
            </w:pPr>
            <w:r w:rsidRPr="00FB418B">
              <w:rPr>
                <w:rFonts w:ascii="標楷體" w:eastAsia="標楷體" w:hAnsi="標楷體"/>
                <w:kern w:val="0"/>
                <w:sz w:val="26"/>
                <w:szCs w:val="26"/>
                <w:lang w:eastAsia="zh-CN"/>
              </w:rPr>
              <w:lastRenderedPageBreak/>
              <w:t>人民有保護其身體、住所、文件與財物之權，不受無理拘捕、搜索與扣押，並不得非法侵犯。除有正當理由，經宣誓或代誓宣言，並詳載搜索之地點，拘捕之人或收押之物外，不得頒發搜索票、拘票或扣押狀。</w:t>
            </w:r>
            <w:r w:rsidRPr="001F3C15">
              <w:rPr>
                <w:rStyle w:val="af7"/>
                <w:rFonts w:ascii="Arial Unicode MS" w:hAnsi="Arial Unicode MS"/>
                <w:color w:val="FF6600"/>
                <w:szCs w:val="26"/>
                <w:lang w:eastAsia="zh-CN"/>
              </w:rPr>
              <w:footnoteReference w:id="44"/>
            </w:r>
          </w:p>
        </w:tc>
      </w:tr>
      <w:tr w:rsidR="000B343B" w:rsidRPr="00FB418B" w14:paraId="451D6C1E" w14:textId="77777777" w:rsidTr="00753071">
        <w:tc>
          <w:tcPr>
            <w:tcW w:w="2694" w:type="dxa"/>
            <w:tcBorders>
              <w:top w:val="single" w:sz="4" w:space="0" w:color="000000"/>
              <w:left w:val="single" w:sz="4" w:space="0" w:color="000000"/>
              <w:bottom w:val="single" w:sz="4" w:space="0" w:color="000000"/>
            </w:tcBorders>
          </w:tcPr>
          <w:p w14:paraId="02E9957D" w14:textId="77777777" w:rsidR="000B343B" w:rsidRPr="00FB418B" w:rsidRDefault="000B343B" w:rsidP="00753071">
            <w:pPr>
              <w:widowControl/>
              <w:suppressAutoHyphens/>
              <w:kinsoku w:val="0"/>
              <w:overflowPunct w:val="0"/>
              <w:snapToGrid w:val="0"/>
              <w:spacing w:line="0" w:lineRule="atLeast"/>
              <w:textAlignment w:val="baseline"/>
              <w:rPr>
                <w:rFonts w:ascii="標楷體" w:eastAsia="標楷體" w:hAnsi="標楷體"/>
                <w:kern w:val="1"/>
                <w:sz w:val="26"/>
                <w:szCs w:val="26"/>
              </w:rPr>
            </w:pPr>
            <w:r w:rsidRPr="00FB418B">
              <w:rPr>
                <w:rFonts w:ascii="標楷體" w:eastAsia="標楷體" w:hAnsi="標楷體"/>
                <w:kern w:val="1"/>
                <w:sz w:val="26"/>
                <w:szCs w:val="26"/>
                <w:lang w:eastAsia="ar-SA"/>
              </w:rPr>
              <w:lastRenderedPageBreak/>
              <w:t>1949年</w:t>
            </w:r>
            <w:r w:rsidR="002902A0" w:rsidRPr="002902A0">
              <w:rPr>
                <w:rFonts w:hint="cs"/>
                <w:color w:val="FFFFFF" w:themeColor="background1"/>
              </w:rPr>
              <w:t>*</w:t>
            </w:r>
          </w:p>
          <w:p w14:paraId="5618804D" w14:textId="77777777" w:rsidR="000B343B" w:rsidRPr="00FB418B" w:rsidRDefault="000B343B" w:rsidP="00753071">
            <w:pPr>
              <w:widowControl/>
              <w:suppressAutoHyphens/>
              <w:kinsoku w:val="0"/>
              <w:overflowPunct w:val="0"/>
              <w:snapToGrid w:val="0"/>
              <w:spacing w:line="0" w:lineRule="atLeast"/>
              <w:textAlignment w:val="baseline"/>
              <w:rPr>
                <w:rFonts w:ascii="標楷體" w:eastAsia="標楷體" w:hAnsi="標楷體"/>
                <w:kern w:val="1"/>
                <w:sz w:val="26"/>
                <w:szCs w:val="26"/>
                <w:lang w:eastAsia="ar-SA"/>
              </w:rPr>
            </w:pPr>
            <w:r w:rsidRPr="00FB418B">
              <w:rPr>
                <w:rFonts w:ascii="標楷體" w:eastAsia="標楷體" w:hAnsi="標楷體"/>
                <w:bCs/>
                <w:kern w:val="1"/>
                <w:sz w:val="26"/>
                <w:szCs w:val="26"/>
                <w:lang w:eastAsia="ar-SA"/>
              </w:rPr>
              <w:t>德意志</w:t>
            </w:r>
            <w:r w:rsidRPr="00FB418B">
              <w:rPr>
                <w:rFonts w:ascii="標楷體" w:eastAsia="標楷體" w:hAnsi="標楷體"/>
                <w:bCs/>
                <w:kern w:val="1"/>
                <w:sz w:val="26"/>
                <w:szCs w:val="26"/>
              </w:rPr>
              <w:t>聯</w:t>
            </w:r>
            <w:r w:rsidRPr="00FB418B">
              <w:rPr>
                <w:rFonts w:ascii="標楷體" w:eastAsia="標楷體" w:hAnsi="標楷體"/>
                <w:bCs/>
                <w:kern w:val="1"/>
                <w:sz w:val="26"/>
                <w:szCs w:val="26"/>
                <w:lang w:eastAsia="ar-SA"/>
              </w:rPr>
              <w:t>邦共和</w:t>
            </w:r>
            <w:r w:rsidRPr="00FB418B">
              <w:rPr>
                <w:rFonts w:ascii="標楷體" w:eastAsia="標楷體" w:hAnsi="標楷體"/>
                <w:bCs/>
                <w:kern w:val="1"/>
                <w:sz w:val="26"/>
                <w:szCs w:val="26"/>
              </w:rPr>
              <w:t>國</w:t>
            </w:r>
            <w:r w:rsidRPr="00FB418B">
              <w:rPr>
                <w:rFonts w:ascii="標楷體" w:eastAsia="標楷體" w:hAnsi="標楷體"/>
                <w:bCs/>
                <w:kern w:val="1"/>
                <w:sz w:val="26"/>
                <w:szCs w:val="26"/>
                <w:lang w:eastAsia="ar-SA"/>
              </w:rPr>
              <w:t>基本法</w:t>
            </w:r>
            <w:r w:rsidRPr="00FB418B">
              <w:rPr>
                <w:rFonts w:ascii="標楷體" w:eastAsia="標楷體" w:hAnsi="標楷體"/>
                <w:bCs/>
                <w:kern w:val="1"/>
                <w:sz w:val="26"/>
                <w:szCs w:val="26"/>
              </w:rPr>
              <w:t>(</w:t>
            </w:r>
            <w:r w:rsidRPr="00FB418B">
              <w:rPr>
                <w:rFonts w:ascii="標楷體" w:eastAsia="標楷體" w:hAnsi="標楷體"/>
                <w:sz w:val="26"/>
                <w:szCs w:val="26"/>
              </w:rPr>
              <w:t>Grundgesetz für die Bundesrepublik Deutschland</w:t>
            </w:r>
            <w:r w:rsidRPr="00FB418B">
              <w:rPr>
                <w:rFonts w:ascii="標楷體" w:eastAsia="標楷體" w:hAnsi="標楷體"/>
                <w:bCs/>
                <w:kern w:val="1"/>
                <w:sz w:val="26"/>
                <w:szCs w:val="26"/>
              </w:rPr>
              <w:t>)</w:t>
            </w:r>
          </w:p>
        </w:tc>
        <w:tc>
          <w:tcPr>
            <w:tcW w:w="6945" w:type="dxa"/>
            <w:tcBorders>
              <w:top w:val="single" w:sz="4" w:space="0" w:color="000000"/>
              <w:left w:val="single" w:sz="4" w:space="0" w:color="000000"/>
              <w:bottom w:val="single" w:sz="4" w:space="0" w:color="000000"/>
              <w:right w:val="single" w:sz="4" w:space="0" w:color="000000"/>
            </w:tcBorders>
          </w:tcPr>
          <w:p w14:paraId="04FEE40B" w14:textId="77777777" w:rsidR="000B343B" w:rsidRPr="00461E56" w:rsidRDefault="000B343B" w:rsidP="006C0D5C">
            <w:pPr>
              <w:widowControl/>
              <w:shd w:val="clear" w:color="auto" w:fill="FFFFFF"/>
              <w:spacing w:line="0" w:lineRule="atLeast"/>
              <w:rPr>
                <w:rFonts w:ascii="標楷體" w:eastAsia="標楷體" w:hAnsi="標楷體"/>
                <w:b/>
                <w:kern w:val="0"/>
                <w:sz w:val="26"/>
                <w:szCs w:val="26"/>
              </w:rPr>
            </w:pPr>
            <w:r w:rsidRPr="00461E56">
              <w:rPr>
                <w:rFonts w:ascii="標楷體" w:eastAsia="標楷體" w:hAnsi="標楷體"/>
                <w:b/>
                <w:kern w:val="0"/>
                <w:sz w:val="26"/>
                <w:szCs w:val="26"/>
              </w:rPr>
              <w:t>第2條</w:t>
            </w:r>
            <w:r w:rsidR="002902A0" w:rsidRPr="002902A0">
              <w:rPr>
                <w:rFonts w:hint="cs"/>
                <w:color w:val="FFFFFF" w:themeColor="background1"/>
              </w:rPr>
              <w:t>*</w:t>
            </w:r>
          </w:p>
          <w:p w14:paraId="417F2AD9" w14:textId="77777777" w:rsidR="000B343B" w:rsidRPr="00FB418B" w:rsidRDefault="000B343B" w:rsidP="006C0D5C">
            <w:pPr>
              <w:widowControl/>
              <w:shd w:val="clear" w:color="auto" w:fill="FFFFFF"/>
              <w:spacing w:line="0" w:lineRule="atLeast"/>
              <w:rPr>
                <w:rFonts w:ascii="標楷體" w:eastAsia="標楷體" w:hAnsi="標楷體"/>
                <w:kern w:val="0"/>
                <w:sz w:val="26"/>
                <w:szCs w:val="26"/>
              </w:rPr>
            </w:pPr>
            <w:r w:rsidRPr="00FB418B">
              <w:rPr>
                <w:rFonts w:ascii="標楷體" w:eastAsia="標楷體" w:hAnsi="標楷體"/>
                <w:kern w:val="0"/>
                <w:sz w:val="26"/>
                <w:szCs w:val="26"/>
              </w:rPr>
              <w:t>1人人有自由發展其人格之權利，但以不侵害他人之權利或不違犯憲政秩序或道德規範者為限。</w:t>
            </w:r>
            <w:r w:rsidR="002902A0" w:rsidRPr="002902A0">
              <w:rPr>
                <w:rFonts w:hint="cs"/>
                <w:color w:val="FFFFFF" w:themeColor="background1"/>
              </w:rPr>
              <w:t>*</w:t>
            </w:r>
          </w:p>
          <w:p w14:paraId="469BB128" w14:textId="77777777" w:rsidR="000B343B" w:rsidRPr="00FB418B" w:rsidRDefault="000B343B" w:rsidP="006C0D5C">
            <w:pPr>
              <w:widowControl/>
              <w:shd w:val="clear" w:color="auto" w:fill="FFFFFF"/>
              <w:spacing w:line="0" w:lineRule="atLeast"/>
              <w:rPr>
                <w:rFonts w:ascii="標楷體" w:eastAsia="標楷體" w:hAnsi="標楷體"/>
                <w:kern w:val="0"/>
                <w:sz w:val="26"/>
                <w:szCs w:val="26"/>
              </w:rPr>
            </w:pPr>
            <w:r w:rsidRPr="00FB418B">
              <w:rPr>
                <w:rFonts w:ascii="標楷體" w:eastAsia="標楷體" w:hAnsi="標楷體"/>
                <w:kern w:val="0"/>
                <w:sz w:val="26"/>
                <w:szCs w:val="26"/>
              </w:rPr>
              <w:t>2人人有生命與身體之不可侵犯權。個人之自由不可侵犯。此等權利唯根據法律始得干預之。</w:t>
            </w:r>
            <w:r w:rsidRPr="001F3C15">
              <w:rPr>
                <w:rStyle w:val="af7"/>
                <w:rFonts w:ascii="Arial Unicode MS" w:hAnsi="Arial Unicode MS"/>
                <w:color w:val="FF6600"/>
                <w:szCs w:val="26"/>
              </w:rPr>
              <w:footnoteReference w:id="45"/>
            </w:r>
          </w:p>
          <w:p w14:paraId="5DE81BB4" w14:textId="77777777" w:rsidR="000B343B" w:rsidRPr="00461E56" w:rsidRDefault="000B343B" w:rsidP="006C0D5C">
            <w:pPr>
              <w:widowControl/>
              <w:shd w:val="clear" w:color="auto" w:fill="FFFFFF"/>
              <w:spacing w:line="0" w:lineRule="atLeast"/>
              <w:rPr>
                <w:rFonts w:ascii="標楷體" w:eastAsia="標楷體" w:hAnsi="標楷體"/>
                <w:b/>
                <w:kern w:val="0"/>
                <w:sz w:val="26"/>
                <w:szCs w:val="26"/>
              </w:rPr>
            </w:pPr>
            <w:r w:rsidRPr="00461E56">
              <w:rPr>
                <w:rFonts w:ascii="標楷體" w:eastAsia="標楷體" w:hAnsi="標楷體"/>
                <w:b/>
                <w:kern w:val="0"/>
                <w:sz w:val="26"/>
                <w:szCs w:val="26"/>
              </w:rPr>
              <w:t>第13條</w:t>
            </w:r>
            <w:r w:rsidR="002902A0" w:rsidRPr="002902A0">
              <w:rPr>
                <w:rFonts w:hint="cs"/>
                <w:color w:val="FFFFFF" w:themeColor="background1"/>
              </w:rPr>
              <w:t>*</w:t>
            </w:r>
          </w:p>
          <w:p w14:paraId="2C7BAFDE" w14:textId="77777777" w:rsidR="000B343B" w:rsidRPr="00FB418B" w:rsidRDefault="000B343B" w:rsidP="006C0D5C">
            <w:pPr>
              <w:widowControl/>
              <w:shd w:val="clear" w:color="auto" w:fill="FFFFFF"/>
              <w:spacing w:line="0" w:lineRule="atLeast"/>
              <w:rPr>
                <w:rFonts w:ascii="標楷體" w:eastAsia="標楷體" w:hAnsi="標楷體"/>
                <w:kern w:val="0"/>
                <w:sz w:val="26"/>
                <w:szCs w:val="26"/>
              </w:rPr>
            </w:pPr>
            <w:r w:rsidRPr="00FB418B">
              <w:rPr>
                <w:rFonts w:ascii="標楷體" w:eastAsia="標楷體" w:hAnsi="標楷體"/>
                <w:kern w:val="0"/>
                <w:sz w:val="26"/>
                <w:szCs w:val="26"/>
              </w:rPr>
              <w:t>1住所不得侵犯。</w:t>
            </w:r>
            <w:r w:rsidR="002902A0" w:rsidRPr="002902A0">
              <w:rPr>
                <w:rFonts w:hint="cs"/>
                <w:color w:val="FFFFFF" w:themeColor="background1"/>
              </w:rPr>
              <w:t>*</w:t>
            </w:r>
          </w:p>
          <w:p w14:paraId="2016AB92" w14:textId="77777777" w:rsidR="000B343B" w:rsidRPr="00FB418B" w:rsidRDefault="000B343B" w:rsidP="006C0D5C">
            <w:pPr>
              <w:widowControl/>
              <w:shd w:val="clear" w:color="auto" w:fill="FFFFFF"/>
              <w:spacing w:line="0" w:lineRule="atLeast"/>
              <w:rPr>
                <w:rFonts w:ascii="標楷體" w:eastAsia="標楷體" w:hAnsi="標楷體"/>
                <w:kern w:val="0"/>
                <w:sz w:val="26"/>
                <w:szCs w:val="26"/>
              </w:rPr>
            </w:pPr>
            <w:r w:rsidRPr="00FB418B">
              <w:rPr>
                <w:rFonts w:ascii="標楷體" w:eastAsia="標楷體" w:hAnsi="標楷體"/>
                <w:kern w:val="0"/>
                <w:sz w:val="26"/>
                <w:szCs w:val="26"/>
              </w:rPr>
              <w:t>2搜索唯法官命令，或遇有緊急危險時，由其他法定機關命令始得為之，其執行並須依法定程序。</w:t>
            </w:r>
            <w:r w:rsidRPr="001F3C15">
              <w:rPr>
                <w:rStyle w:val="af7"/>
                <w:rFonts w:ascii="Arial Unicode MS" w:hAnsi="Arial Unicode MS"/>
                <w:color w:val="FF6600"/>
                <w:szCs w:val="26"/>
              </w:rPr>
              <w:footnoteReference w:id="46"/>
            </w:r>
            <w:r w:rsidR="002902A0" w:rsidRPr="002902A0">
              <w:rPr>
                <w:rFonts w:hint="cs"/>
                <w:color w:val="FFFFFF" w:themeColor="background1"/>
              </w:rPr>
              <w:t>*</w:t>
            </w:r>
          </w:p>
          <w:p w14:paraId="20C0C44D" w14:textId="77777777" w:rsidR="000B343B" w:rsidRPr="00461E56" w:rsidRDefault="000B343B" w:rsidP="006C0D5C">
            <w:pPr>
              <w:widowControl/>
              <w:shd w:val="clear" w:color="auto" w:fill="FFFFFF"/>
              <w:spacing w:line="0" w:lineRule="atLeast"/>
              <w:rPr>
                <w:rFonts w:ascii="標楷體" w:eastAsia="標楷體" w:hAnsi="標楷體"/>
                <w:b/>
                <w:kern w:val="0"/>
                <w:sz w:val="26"/>
                <w:szCs w:val="26"/>
              </w:rPr>
            </w:pPr>
            <w:r w:rsidRPr="00461E56">
              <w:rPr>
                <w:rFonts w:ascii="標楷體" w:eastAsia="標楷體" w:hAnsi="標楷體"/>
                <w:b/>
                <w:kern w:val="0"/>
                <w:sz w:val="26"/>
                <w:szCs w:val="26"/>
              </w:rPr>
              <w:t>第104條</w:t>
            </w:r>
            <w:r w:rsidR="002902A0" w:rsidRPr="002902A0">
              <w:rPr>
                <w:rFonts w:hint="cs"/>
                <w:color w:val="FFFFFF" w:themeColor="background1"/>
              </w:rPr>
              <w:t>*</w:t>
            </w:r>
          </w:p>
          <w:p w14:paraId="1E3783A9" w14:textId="77777777" w:rsidR="002902A0" w:rsidRDefault="000B343B" w:rsidP="006C0D5C">
            <w:pPr>
              <w:widowControl/>
              <w:shd w:val="clear" w:color="auto" w:fill="FFFFFF"/>
              <w:spacing w:line="0" w:lineRule="atLeast"/>
              <w:rPr>
                <w:rFonts w:ascii="標楷體" w:eastAsia="標楷體" w:hAnsi="標楷體"/>
                <w:sz w:val="26"/>
                <w:szCs w:val="26"/>
              </w:rPr>
            </w:pPr>
            <w:r w:rsidRPr="00FB418B">
              <w:rPr>
                <w:rFonts w:ascii="標楷體" w:eastAsia="標楷體" w:hAnsi="標楷體"/>
                <w:sz w:val="26"/>
                <w:szCs w:val="26"/>
              </w:rPr>
              <w:t>1.個人自由非根據正式法律並依其所定程序，不得限制之。被拘禁之人，不應使之受精神上或身體上之虐待。</w:t>
            </w:r>
            <w:r w:rsidR="002902A0" w:rsidRPr="002902A0">
              <w:rPr>
                <w:rFonts w:hint="cs"/>
                <w:color w:val="FFFFFF" w:themeColor="background1"/>
              </w:rPr>
              <w:t>*</w:t>
            </w:r>
          </w:p>
          <w:p w14:paraId="52C29B06" w14:textId="77777777" w:rsidR="00461E56" w:rsidRDefault="000B343B" w:rsidP="006C0D5C">
            <w:pPr>
              <w:widowControl/>
              <w:shd w:val="clear" w:color="auto" w:fill="FFFFFF"/>
              <w:spacing w:line="0" w:lineRule="atLeast"/>
              <w:rPr>
                <w:rFonts w:ascii="標楷體" w:eastAsia="標楷體" w:hAnsi="標楷體"/>
                <w:sz w:val="26"/>
                <w:szCs w:val="26"/>
              </w:rPr>
            </w:pPr>
            <w:r w:rsidRPr="00FB418B">
              <w:rPr>
                <w:rFonts w:ascii="標楷體" w:eastAsia="標楷體" w:hAnsi="標楷體"/>
                <w:sz w:val="26"/>
                <w:szCs w:val="26"/>
              </w:rPr>
              <w:t>2.惟法官始得判決可否剝奪自由及剝奪之持續時間。此項剝奪如非根據法官之命令，須即時請求法官判決。警察依其本身權力拘留任何人，不得超過逮捕次日之終了。其細則由法律定之。</w:t>
            </w:r>
            <w:r w:rsidR="002902A0" w:rsidRPr="002902A0">
              <w:rPr>
                <w:rFonts w:hint="cs"/>
                <w:color w:val="FFFFFF" w:themeColor="background1"/>
              </w:rPr>
              <w:t>*</w:t>
            </w:r>
          </w:p>
          <w:p w14:paraId="0EC20A9A" w14:textId="77777777" w:rsidR="000B343B" w:rsidRPr="00FB418B" w:rsidRDefault="000B343B" w:rsidP="006C0D5C">
            <w:pPr>
              <w:widowControl/>
              <w:shd w:val="clear" w:color="auto" w:fill="FFFFFF"/>
              <w:spacing w:line="0" w:lineRule="atLeast"/>
              <w:rPr>
                <w:rFonts w:ascii="標楷體" w:eastAsia="標楷體" w:hAnsi="標楷體"/>
                <w:kern w:val="0"/>
                <w:sz w:val="26"/>
                <w:szCs w:val="26"/>
              </w:rPr>
            </w:pPr>
            <w:r w:rsidRPr="00FB418B">
              <w:rPr>
                <w:rFonts w:ascii="標楷體" w:eastAsia="標楷體" w:hAnsi="標楷體"/>
                <w:sz w:val="26"/>
                <w:szCs w:val="26"/>
              </w:rPr>
              <w:t>3.任何人因犯有應受處罰行為之嫌疑，暫時被拘禁者，至遲應於被捕之次日提交法官，法官應告以逮捕理由，加以訊問，並予以提出異議之機會。法官應即時填發逮捕狀，敘明逮捕理由，或命令釋放。4.法官命令剝奪自由或延續剝奪期間時，應即時通知被拘禁人之親屬或其信任之人</w:t>
            </w:r>
            <w:r w:rsidRPr="001F3C15">
              <w:rPr>
                <w:rStyle w:val="af7"/>
                <w:rFonts w:ascii="Arial Unicode MS" w:hAnsi="Arial Unicode MS"/>
                <w:color w:val="FF6600"/>
                <w:szCs w:val="26"/>
              </w:rPr>
              <w:footnoteReference w:id="47"/>
            </w:r>
            <w:r w:rsidRPr="00FB418B">
              <w:rPr>
                <w:rFonts w:ascii="標楷體" w:eastAsia="標楷體" w:hAnsi="標楷體"/>
                <w:sz w:val="26"/>
                <w:szCs w:val="26"/>
              </w:rPr>
              <w:t>。</w:t>
            </w:r>
          </w:p>
        </w:tc>
      </w:tr>
      <w:tr w:rsidR="000B343B" w:rsidRPr="00FB418B" w14:paraId="701D905A" w14:textId="77777777" w:rsidTr="00753071">
        <w:trPr>
          <w:trHeight w:val="3237"/>
        </w:trPr>
        <w:tc>
          <w:tcPr>
            <w:tcW w:w="2694" w:type="dxa"/>
            <w:tcBorders>
              <w:top w:val="single" w:sz="4" w:space="0" w:color="000000"/>
              <w:left w:val="single" w:sz="4" w:space="0" w:color="000000"/>
              <w:bottom w:val="single" w:sz="4" w:space="0" w:color="000000"/>
            </w:tcBorders>
          </w:tcPr>
          <w:p w14:paraId="14C9A141" w14:textId="77777777" w:rsidR="000B343B" w:rsidRPr="00FB418B" w:rsidRDefault="000B343B" w:rsidP="006C0D5C">
            <w:pPr>
              <w:widowControl/>
              <w:suppressAutoHyphens/>
              <w:kinsoku w:val="0"/>
              <w:overflowPunct w:val="0"/>
              <w:snapToGrid w:val="0"/>
              <w:spacing w:line="0" w:lineRule="atLeast"/>
              <w:jc w:val="center"/>
              <w:textAlignment w:val="baseline"/>
              <w:rPr>
                <w:rFonts w:ascii="標楷體" w:eastAsia="標楷體" w:hAnsi="標楷體"/>
                <w:kern w:val="1"/>
                <w:sz w:val="26"/>
                <w:szCs w:val="26"/>
              </w:rPr>
            </w:pPr>
            <w:r w:rsidRPr="00FB418B">
              <w:rPr>
                <w:rFonts w:ascii="標楷體" w:eastAsia="標楷體" w:hAnsi="標楷體"/>
                <w:kern w:val="1"/>
                <w:sz w:val="26"/>
                <w:szCs w:val="26"/>
              </w:rPr>
              <w:lastRenderedPageBreak/>
              <w:t>2009</w:t>
            </w:r>
            <w:r w:rsidRPr="00FB418B">
              <w:rPr>
                <w:rFonts w:ascii="標楷體" w:eastAsia="標楷體" w:hAnsi="標楷體"/>
                <w:kern w:val="1"/>
                <w:sz w:val="26"/>
                <w:szCs w:val="26"/>
                <w:lang w:eastAsia="ar-SA"/>
              </w:rPr>
              <w:t>年</w:t>
            </w:r>
            <w:r w:rsidR="002902A0" w:rsidRPr="002902A0">
              <w:rPr>
                <w:rFonts w:hint="cs"/>
                <w:color w:val="FFFFFF" w:themeColor="background1"/>
              </w:rPr>
              <w:t>*</w:t>
            </w:r>
          </w:p>
          <w:p w14:paraId="163BF2BD" w14:textId="77777777" w:rsidR="000B343B" w:rsidRPr="00FB418B" w:rsidRDefault="000B343B" w:rsidP="006C0D5C">
            <w:pPr>
              <w:widowControl/>
              <w:suppressAutoHyphens/>
              <w:kinsoku w:val="0"/>
              <w:overflowPunct w:val="0"/>
              <w:snapToGrid w:val="0"/>
              <w:spacing w:line="0" w:lineRule="atLeast"/>
              <w:jc w:val="center"/>
              <w:textAlignment w:val="baseline"/>
              <w:rPr>
                <w:rFonts w:ascii="標楷體" w:eastAsia="標楷體" w:hAnsi="標楷體"/>
                <w:kern w:val="1"/>
                <w:sz w:val="26"/>
                <w:szCs w:val="26"/>
                <w:lang w:eastAsia="ar-SA"/>
              </w:rPr>
            </w:pPr>
            <w:r w:rsidRPr="00FB418B">
              <w:rPr>
                <w:rFonts w:ascii="標楷體" w:eastAsia="標楷體" w:hAnsi="標楷體"/>
                <w:bCs/>
                <w:sz w:val="26"/>
                <w:szCs w:val="26"/>
              </w:rPr>
              <w:t>《歐洲聯盟基本權利憲章》</w:t>
            </w:r>
            <w:r w:rsidRPr="00FB418B">
              <w:rPr>
                <w:rFonts w:ascii="標楷體" w:eastAsia="標楷體" w:hAnsi="標楷體"/>
                <w:sz w:val="26"/>
                <w:szCs w:val="26"/>
              </w:rPr>
              <w:t>（Charter of Fundamental Rights of the European Union）</w:t>
            </w:r>
          </w:p>
          <w:p w14:paraId="14DBF203" w14:textId="77777777" w:rsidR="000B343B" w:rsidRPr="00FB418B" w:rsidRDefault="000B343B" w:rsidP="006C0D5C">
            <w:pPr>
              <w:widowControl/>
              <w:suppressAutoHyphens/>
              <w:kinsoku w:val="0"/>
              <w:overflowPunct w:val="0"/>
              <w:snapToGrid w:val="0"/>
              <w:spacing w:line="0" w:lineRule="atLeast"/>
              <w:jc w:val="center"/>
              <w:textAlignment w:val="baseline"/>
              <w:rPr>
                <w:rFonts w:ascii="標楷體" w:eastAsia="標楷體" w:hAnsi="標楷體"/>
                <w:kern w:val="1"/>
                <w:sz w:val="26"/>
                <w:szCs w:val="26"/>
                <w:lang w:eastAsia="ar-SA"/>
              </w:rPr>
            </w:pPr>
          </w:p>
        </w:tc>
        <w:tc>
          <w:tcPr>
            <w:tcW w:w="6945" w:type="dxa"/>
            <w:tcBorders>
              <w:top w:val="single" w:sz="4" w:space="0" w:color="000000"/>
              <w:left w:val="single" w:sz="4" w:space="0" w:color="000000"/>
              <w:bottom w:val="single" w:sz="4" w:space="0" w:color="000000"/>
              <w:right w:val="single" w:sz="4" w:space="0" w:color="000000"/>
            </w:tcBorders>
          </w:tcPr>
          <w:p w14:paraId="54E01D27" w14:textId="77777777" w:rsidR="001F3C15" w:rsidRPr="00461E56" w:rsidRDefault="001336C6" w:rsidP="001F3C15">
            <w:pPr>
              <w:rPr>
                <w:rFonts w:ascii="標楷體" w:eastAsia="標楷體" w:hAnsi="標楷體"/>
                <w:b/>
                <w:sz w:val="26"/>
              </w:rPr>
            </w:pPr>
            <w:hyperlink r:id="rId136" w:history="1">
              <w:r w:rsidR="000B343B" w:rsidRPr="00461E56">
                <w:rPr>
                  <w:rStyle w:val="a7"/>
                  <w:rFonts w:ascii="標楷體" w:eastAsia="標楷體" w:hAnsi="標楷體"/>
                  <w:b/>
                  <w:sz w:val="26"/>
                </w:rPr>
                <w:t>第6條 自由與安全之權利</w:t>
              </w:r>
            </w:hyperlink>
            <w:r w:rsidR="002902A0" w:rsidRPr="002902A0">
              <w:rPr>
                <w:rFonts w:hint="cs"/>
                <w:color w:val="FFFFFF" w:themeColor="background1"/>
              </w:rPr>
              <w:t>*</w:t>
            </w:r>
          </w:p>
          <w:p w14:paraId="34CB469F" w14:textId="77777777" w:rsidR="000B343B" w:rsidRPr="001F3C15" w:rsidRDefault="000B343B" w:rsidP="001F3C15">
            <w:pPr>
              <w:rPr>
                <w:rFonts w:ascii="標楷體" w:eastAsia="標楷體" w:hAnsi="標楷體"/>
                <w:sz w:val="26"/>
              </w:rPr>
            </w:pPr>
            <w:r w:rsidRPr="001F3C15">
              <w:rPr>
                <w:rFonts w:ascii="標楷體" w:eastAsia="標楷體" w:hAnsi="標楷體"/>
                <w:sz w:val="26"/>
              </w:rPr>
              <w:t>1.人人均有權享有人身自由與安全。</w:t>
            </w:r>
            <w:r w:rsidR="002902A0" w:rsidRPr="002902A0">
              <w:rPr>
                <w:rFonts w:hint="cs"/>
                <w:color w:val="FFFFFF" w:themeColor="background1"/>
              </w:rPr>
              <w:t>*</w:t>
            </w:r>
          </w:p>
          <w:p w14:paraId="7561195A" w14:textId="77777777" w:rsidR="001F3C15" w:rsidRPr="00461E56" w:rsidRDefault="001336C6" w:rsidP="001F3C15">
            <w:pPr>
              <w:rPr>
                <w:rFonts w:ascii="標楷體" w:eastAsia="標楷體" w:hAnsi="標楷體"/>
                <w:b/>
                <w:sz w:val="26"/>
              </w:rPr>
            </w:pPr>
            <w:hyperlink r:id="rId137" w:history="1">
              <w:r w:rsidR="000B343B" w:rsidRPr="00461E56">
                <w:rPr>
                  <w:rStyle w:val="a7"/>
                  <w:rFonts w:ascii="標楷體" w:eastAsia="標楷體" w:hAnsi="標楷體"/>
                  <w:b/>
                  <w:sz w:val="26"/>
                </w:rPr>
                <w:t>第47條 有效救濟與公平審判之權利</w:t>
              </w:r>
            </w:hyperlink>
            <w:r w:rsidR="002902A0" w:rsidRPr="002902A0">
              <w:rPr>
                <w:rFonts w:hint="cs"/>
                <w:color w:val="FFFFFF" w:themeColor="background1"/>
              </w:rPr>
              <w:t>*</w:t>
            </w:r>
          </w:p>
          <w:p w14:paraId="29167880" w14:textId="77777777" w:rsidR="002902A0" w:rsidRDefault="000B343B" w:rsidP="001F3C15">
            <w:pPr>
              <w:rPr>
                <w:rFonts w:ascii="標楷體" w:eastAsia="標楷體" w:hAnsi="標楷體"/>
                <w:sz w:val="26"/>
              </w:rPr>
            </w:pPr>
            <w:r w:rsidRPr="001F3C15">
              <w:rPr>
                <w:rFonts w:ascii="標楷體" w:eastAsia="標楷體" w:hAnsi="標楷體"/>
                <w:sz w:val="26"/>
              </w:rPr>
              <w:t>1.於歐盟法律所保障之權利與自由受到侵害時，人人均享有符合本條規定之法庭前獲得有效救濟之權利。</w:t>
            </w:r>
            <w:r w:rsidR="002902A0" w:rsidRPr="002902A0">
              <w:rPr>
                <w:rFonts w:hint="cs"/>
                <w:color w:val="FFFFFF" w:themeColor="background1"/>
              </w:rPr>
              <w:t>*</w:t>
            </w:r>
          </w:p>
          <w:p w14:paraId="5E198211" w14:textId="77777777" w:rsidR="00FC7C3E" w:rsidRDefault="000B343B" w:rsidP="001F3C15">
            <w:pPr>
              <w:rPr>
                <w:rFonts w:ascii="標楷體" w:eastAsia="標楷體" w:hAnsi="標楷體"/>
                <w:sz w:val="26"/>
              </w:rPr>
            </w:pPr>
            <w:r w:rsidRPr="001F3C15">
              <w:rPr>
                <w:rFonts w:ascii="標楷體" w:eastAsia="標楷體" w:hAnsi="標楷體"/>
                <w:sz w:val="26"/>
              </w:rPr>
              <w:t>2.人人均享有於適當合理時間在獨立且公正之已依法設立之法庭中獲得公平且公開之審理之權利。人人均應有機會獲得律師建議、辯護與代理之機會。</w:t>
            </w:r>
            <w:r w:rsidR="002902A0" w:rsidRPr="002902A0">
              <w:rPr>
                <w:rFonts w:hint="cs"/>
                <w:color w:val="FFFFFF" w:themeColor="background1"/>
              </w:rPr>
              <w:t>*</w:t>
            </w:r>
          </w:p>
          <w:p w14:paraId="139FAF87" w14:textId="77777777" w:rsidR="000B343B" w:rsidRPr="001F3C15" w:rsidRDefault="000B343B" w:rsidP="001F3C15">
            <w:r w:rsidRPr="001F3C15">
              <w:rPr>
                <w:rFonts w:ascii="標楷體" w:eastAsia="標楷體" w:hAnsi="標楷體"/>
                <w:sz w:val="26"/>
              </w:rPr>
              <w:t>3.就欠缺充分適足資源者，應於確保司法程序有效進行之必要範圍內，給予司法協助。</w:t>
            </w:r>
            <w:r w:rsidRPr="001F3C15">
              <w:rPr>
                <w:rFonts w:ascii="Arial Unicode MS" w:hAnsi="Arial Unicode MS"/>
                <w:color w:val="FF6600"/>
              </w:rPr>
              <w:footnoteReference w:id="48"/>
            </w:r>
          </w:p>
        </w:tc>
      </w:tr>
    </w:tbl>
    <w:p w14:paraId="3937C362" w14:textId="77777777" w:rsidR="000B343B" w:rsidRPr="00FB418B" w:rsidRDefault="00753071" w:rsidP="000B343B">
      <w:pPr>
        <w:autoSpaceDE w:val="0"/>
        <w:spacing w:line="0" w:lineRule="atLeast"/>
        <w:rPr>
          <w:rFonts w:ascii="標楷體" w:eastAsia="標楷體" w:hAnsi="標楷體"/>
          <w:sz w:val="26"/>
          <w:szCs w:val="26"/>
        </w:rPr>
      </w:pPr>
      <w:r>
        <w:rPr>
          <w:rFonts w:ascii="標楷體" w:eastAsia="標楷體" w:hAnsi="標楷體"/>
          <w:sz w:val="26"/>
          <w:szCs w:val="26"/>
        </w:rPr>
        <w:t>【</w:t>
      </w:r>
      <w:r w:rsidR="000B343B" w:rsidRPr="00FB418B">
        <w:rPr>
          <w:rFonts w:ascii="標楷體" w:eastAsia="標楷體" w:hAnsi="標楷體"/>
          <w:sz w:val="26"/>
          <w:szCs w:val="26"/>
        </w:rPr>
        <w:t>本表</w:t>
      </w:r>
      <w:r w:rsidR="00FB418B">
        <w:rPr>
          <w:rFonts w:ascii="標楷體" w:eastAsia="標楷體" w:hAnsi="標楷體"/>
          <w:sz w:val="26"/>
          <w:szCs w:val="26"/>
        </w:rPr>
        <w:t>資料來源】</w:t>
      </w:r>
      <w:r w:rsidR="000B343B" w:rsidRPr="00FB418B">
        <w:rPr>
          <w:rFonts w:ascii="標楷體" w:eastAsia="標楷體" w:hAnsi="標楷體"/>
          <w:spacing w:val="5"/>
          <w:sz w:val="26"/>
          <w:szCs w:val="26"/>
        </w:rPr>
        <w:t>永久和平夥伴協會</w:t>
      </w:r>
      <w:r w:rsidR="000B343B" w:rsidRPr="00FB418B">
        <w:rPr>
          <w:rFonts w:ascii="標楷體" w:eastAsia="標楷體" w:hAnsi="標楷體"/>
          <w:sz w:val="26"/>
          <w:szCs w:val="26"/>
        </w:rPr>
        <w:t>網站(2018)，世界憲法大全，</w:t>
      </w:r>
      <w:hyperlink r:id="rId138" w:history="1">
        <w:r w:rsidR="000B343B" w:rsidRPr="00753071">
          <w:rPr>
            <w:rStyle w:val="a7"/>
            <w:rFonts w:ascii="標楷體" w:eastAsia="標楷體" w:hAnsi="標楷體"/>
            <w:sz w:val="26"/>
            <w:szCs w:val="26"/>
          </w:rPr>
          <w:t>https://www.lawlove.org/tw/</w:t>
        </w:r>
      </w:hyperlink>
      <w:r w:rsidR="000B343B" w:rsidRPr="00FB418B">
        <w:rPr>
          <w:rFonts w:ascii="標楷體" w:eastAsia="標楷體" w:hAnsi="標楷體"/>
          <w:sz w:val="26"/>
          <w:szCs w:val="26"/>
        </w:rPr>
        <w:t>，並經由作者自行整理。</w:t>
      </w:r>
    </w:p>
    <w:p w14:paraId="2B4F55A7" w14:textId="77777777" w:rsidR="000B343B" w:rsidRPr="00FB418B" w:rsidRDefault="00AE1E89" w:rsidP="00AE1E89">
      <w:pPr>
        <w:spacing w:line="0" w:lineRule="atLeast"/>
        <w:jc w:val="right"/>
        <w:rPr>
          <w:rFonts w:ascii="標楷體" w:eastAsia="標楷體" w:hAnsi="標楷體"/>
          <w:sz w:val="26"/>
          <w:szCs w:val="26"/>
        </w:rPr>
      </w:pPr>
      <w:r w:rsidRPr="00CD2BBE">
        <w:rPr>
          <w:rFonts w:ascii="標楷體" w:eastAsia="標楷體" w:hAnsi="標楷體" w:hint="eastAsia"/>
          <w:sz w:val="24"/>
        </w:rPr>
        <w:t>。。。。。。。。。。。。。。。。。。</w:t>
      </w:r>
      <w:hyperlink w:anchor="a目次" w:history="1">
        <w:r w:rsidRPr="00AE1E89">
          <w:rPr>
            <w:rStyle w:val="a7"/>
            <w:rFonts w:ascii="標楷體" w:eastAsia="標楷體" w:hAnsi="標楷體"/>
            <w:sz w:val="22"/>
          </w:rPr>
          <w:t>回目次</w:t>
        </w:r>
      </w:hyperlink>
      <w:r w:rsidRPr="00AE1E89">
        <w:rPr>
          <w:rFonts w:ascii="標楷體" w:eastAsia="標楷體" w:hAnsi="標楷體"/>
          <w:color w:val="808000"/>
          <w:sz w:val="22"/>
        </w:rPr>
        <w:t>〉〉</w:t>
      </w:r>
    </w:p>
    <w:p w14:paraId="1D95B359" w14:textId="77777777" w:rsidR="000B343B" w:rsidRPr="00FB418B" w:rsidRDefault="000B343B" w:rsidP="00753071">
      <w:pPr>
        <w:pStyle w:val="11"/>
      </w:pPr>
      <w:r w:rsidRPr="00FB418B">
        <w:t>參、國際法及各國憲法與外來人口遷徙自由權</w:t>
      </w:r>
    </w:p>
    <w:p w14:paraId="130E2258" w14:textId="77777777" w:rsidR="000B343B" w:rsidRPr="00FB418B" w:rsidRDefault="000B343B" w:rsidP="00753071">
      <w:pPr>
        <w:pStyle w:val="2"/>
        <w:spacing w:beforeLines="100" w:before="360" w:afterLines="0"/>
      </w:pPr>
      <w:bookmarkStart w:id="7" w:name="_一、《世界移民報告2018》"/>
      <w:bookmarkEnd w:id="7"/>
      <w:r w:rsidRPr="00FB418B">
        <w:t>一、《世界移民報告2018》</w:t>
      </w:r>
      <w:r w:rsidRPr="00753071">
        <w:rPr>
          <w:rStyle w:val="af7"/>
          <w:rFonts w:ascii="Arial Unicode MS" w:eastAsia="新細明體" w:hAnsi="Arial Unicode MS"/>
          <w:color w:val="FF6600"/>
          <w:kern w:val="2"/>
          <w:sz w:val="20"/>
        </w:rPr>
        <w:footnoteReference w:id="49"/>
      </w:r>
    </w:p>
    <w:p w14:paraId="2048489C" w14:textId="77777777" w:rsidR="000B343B" w:rsidRPr="00FB418B" w:rsidRDefault="00753071" w:rsidP="007F468F">
      <w:pPr>
        <w:jc w:val="both"/>
        <w:rPr>
          <w:rStyle w:val="A40"/>
          <w:rFonts w:ascii="標楷體" w:eastAsia="標楷體" w:hAnsi="標楷體" w:hint="default"/>
          <w:sz w:val="26"/>
          <w:szCs w:val="26"/>
        </w:rPr>
      </w:pPr>
      <w:r>
        <w:rPr>
          <w:rFonts w:ascii="標楷體" w:eastAsia="標楷體" w:hAnsi="標楷體"/>
          <w:sz w:val="26"/>
          <w:szCs w:val="26"/>
        </w:rPr>
        <w:t xml:space="preserve">　　</w:t>
      </w:r>
      <w:r w:rsidR="000B343B" w:rsidRPr="00FB418B">
        <w:rPr>
          <w:rFonts w:ascii="標楷體" w:eastAsia="標楷體" w:hAnsi="標楷體"/>
          <w:sz w:val="26"/>
          <w:szCs w:val="26"/>
        </w:rPr>
        <w:t>根據《世界移民報告2018》之數據資料，於2015年，全球國際移民數量為約243,700,236人(包括約2,250萬難民)，全球國際移民數量占世界總人口之3.3%。亦即大約每30人中就有1位國際移民。2015年居住在出生國以外國家之人數大約</w:t>
      </w:r>
      <w:r w:rsidR="000B343B" w:rsidRPr="00FB418B">
        <w:rPr>
          <w:rFonts w:ascii="標楷體" w:eastAsia="標楷體" w:hAnsi="標楷體"/>
          <w:sz w:val="26"/>
          <w:szCs w:val="26"/>
        </w:rPr>
        <w:lastRenderedPageBreak/>
        <w:t>243,700,236人，此約為1970年數量（8400</w:t>
      </w:r>
      <w:r w:rsidR="000B343B" w:rsidRPr="00FB418B">
        <w:rPr>
          <w:rStyle w:val="A40"/>
          <w:rFonts w:ascii="標楷體" w:eastAsia="標楷體" w:hAnsi="標楷體" w:hint="default"/>
          <w:sz w:val="26"/>
          <w:szCs w:val="26"/>
        </w:rPr>
        <w:t>萬人）之三倍以上</w:t>
      </w:r>
      <w:r w:rsidR="000B343B" w:rsidRPr="002902A0">
        <w:rPr>
          <w:rStyle w:val="af7"/>
          <w:rFonts w:ascii="Arial Unicode MS" w:hAnsi="Arial Unicode MS"/>
          <w:color w:val="FF6600"/>
          <w:szCs w:val="26"/>
        </w:rPr>
        <w:footnoteReference w:id="50"/>
      </w:r>
      <w:r w:rsidR="000B343B" w:rsidRPr="00FB418B">
        <w:rPr>
          <w:rStyle w:val="A40"/>
          <w:rFonts w:ascii="標楷體" w:eastAsia="標楷體" w:hAnsi="標楷體" w:hint="default"/>
          <w:sz w:val="26"/>
          <w:szCs w:val="26"/>
        </w:rPr>
        <w:t>。</w:t>
      </w:r>
      <w:r w:rsidR="000B343B" w:rsidRPr="00FB418B">
        <w:rPr>
          <w:rFonts w:ascii="標楷體" w:eastAsia="標楷體" w:hAnsi="標楷體"/>
          <w:sz w:val="26"/>
          <w:szCs w:val="26"/>
        </w:rPr>
        <w:t>於2015年，難民數量占全球國際移民數量之9.23%，約10位之全球國際移民之中，即有1位難民</w:t>
      </w:r>
      <w:r w:rsidR="000B343B" w:rsidRPr="002902A0">
        <w:rPr>
          <w:rStyle w:val="af7"/>
          <w:rFonts w:ascii="Arial Unicode MS" w:hAnsi="Arial Unicode MS"/>
          <w:color w:val="FF6600"/>
          <w:szCs w:val="26"/>
        </w:rPr>
        <w:footnoteReference w:id="51"/>
      </w:r>
      <w:r w:rsidR="000B343B" w:rsidRPr="00FB418B">
        <w:rPr>
          <w:rFonts w:ascii="標楷體" w:eastAsia="標楷體" w:hAnsi="標楷體"/>
          <w:sz w:val="26"/>
          <w:szCs w:val="26"/>
        </w:rPr>
        <w:t>。</w:t>
      </w:r>
    </w:p>
    <w:p w14:paraId="10165CD2" w14:textId="77777777" w:rsidR="000B343B" w:rsidRPr="00FB418B" w:rsidRDefault="000B343B" w:rsidP="007F468F">
      <w:pPr>
        <w:jc w:val="both"/>
        <w:rPr>
          <w:rStyle w:val="A40"/>
          <w:rFonts w:ascii="標楷體" w:eastAsia="標楷體" w:hAnsi="標楷體" w:hint="default"/>
          <w:sz w:val="26"/>
          <w:szCs w:val="26"/>
        </w:rPr>
      </w:pPr>
    </w:p>
    <w:p w14:paraId="44F39717" w14:textId="77777777" w:rsidR="000B343B" w:rsidRPr="00FB418B" w:rsidRDefault="000B343B" w:rsidP="004F558C">
      <w:pPr>
        <w:pStyle w:val="2"/>
        <w:rPr>
          <w:rStyle w:val="A40"/>
          <w:rFonts w:hint="default"/>
          <w:sz w:val="26"/>
        </w:rPr>
      </w:pPr>
      <w:r w:rsidRPr="00FB418B">
        <w:t>表5、1970-2015年國際移民</w:t>
      </w:r>
      <w:r w:rsidRPr="00FB418B">
        <w:rPr>
          <w:spacing w:val="8"/>
        </w:rPr>
        <w:t>數量及占世界人口</w:t>
      </w:r>
      <w:r w:rsidRPr="00FB418B">
        <w:t>百分比</w:t>
      </w:r>
    </w:p>
    <w:tbl>
      <w:tblPr>
        <w:tblStyle w:val="af4"/>
        <w:tblW w:w="0" w:type="auto"/>
        <w:tblInd w:w="108" w:type="dxa"/>
        <w:tblLook w:val="04A0" w:firstRow="1" w:lastRow="0" w:firstColumn="1" w:lastColumn="0" w:noHBand="0" w:noVBand="1"/>
      </w:tblPr>
      <w:tblGrid>
        <w:gridCol w:w="2127"/>
        <w:gridCol w:w="2693"/>
        <w:gridCol w:w="3714"/>
      </w:tblGrid>
      <w:tr w:rsidR="000B343B" w:rsidRPr="00FB418B" w14:paraId="6C1B7F77" w14:textId="77777777" w:rsidTr="00753071">
        <w:tc>
          <w:tcPr>
            <w:tcW w:w="2127" w:type="dxa"/>
            <w:shd w:val="clear" w:color="auto" w:fill="FAF0FA"/>
          </w:tcPr>
          <w:p w14:paraId="4FF82D0A" w14:textId="77777777" w:rsidR="000B343B" w:rsidRPr="00FB418B" w:rsidRDefault="000B343B" w:rsidP="00220934">
            <w:pPr>
              <w:spacing w:line="0" w:lineRule="atLeast"/>
              <w:jc w:val="center"/>
              <w:rPr>
                <w:rStyle w:val="A40"/>
                <w:rFonts w:ascii="標楷體" w:eastAsia="標楷體" w:hAnsi="標楷體" w:hint="default"/>
                <w:sz w:val="26"/>
                <w:szCs w:val="26"/>
              </w:rPr>
            </w:pPr>
            <w:r w:rsidRPr="00FB418B">
              <w:rPr>
                <w:rFonts w:ascii="標楷體" w:eastAsia="標楷體" w:hAnsi="標楷體"/>
                <w:sz w:val="26"/>
                <w:szCs w:val="26"/>
              </w:rPr>
              <w:t>年份</w:t>
            </w:r>
          </w:p>
        </w:tc>
        <w:tc>
          <w:tcPr>
            <w:tcW w:w="2693" w:type="dxa"/>
            <w:shd w:val="clear" w:color="auto" w:fill="FAF0FA"/>
          </w:tcPr>
          <w:p w14:paraId="7EE4B0BF" w14:textId="77777777" w:rsidR="000B343B" w:rsidRPr="00FB418B" w:rsidRDefault="000B343B" w:rsidP="00220934">
            <w:pPr>
              <w:spacing w:line="0" w:lineRule="atLeast"/>
              <w:jc w:val="center"/>
              <w:rPr>
                <w:rFonts w:ascii="標楷體" w:eastAsia="標楷體" w:hAnsi="標楷體"/>
                <w:sz w:val="26"/>
                <w:szCs w:val="26"/>
              </w:rPr>
            </w:pPr>
            <w:r w:rsidRPr="00FB418B">
              <w:rPr>
                <w:rFonts w:ascii="標楷體" w:eastAsia="標楷體" w:hAnsi="標楷體"/>
                <w:sz w:val="26"/>
                <w:szCs w:val="26"/>
              </w:rPr>
              <w:t>移民数量</w:t>
            </w:r>
          </w:p>
        </w:tc>
        <w:tc>
          <w:tcPr>
            <w:tcW w:w="3714" w:type="dxa"/>
            <w:shd w:val="clear" w:color="auto" w:fill="FAF0FA"/>
          </w:tcPr>
          <w:p w14:paraId="265D809B" w14:textId="77777777" w:rsidR="000B343B" w:rsidRPr="00FB418B" w:rsidRDefault="000B343B" w:rsidP="00220934">
            <w:pPr>
              <w:spacing w:line="0" w:lineRule="atLeast"/>
              <w:jc w:val="center"/>
              <w:rPr>
                <w:rStyle w:val="A40"/>
                <w:rFonts w:ascii="標楷體" w:eastAsia="標楷體" w:hAnsi="標楷體" w:hint="default"/>
                <w:sz w:val="26"/>
                <w:szCs w:val="26"/>
              </w:rPr>
            </w:pPr>
            <w:r w:rsidRPr="00FB418B">
              <w:rPr>
                <w:rFonts w:ascii="標楷體" w:eastAsia="標楷體" w:hAnsi="標楷體"/>
                <w:sz w:val="26"/>
                <w:szCs w:val="26"/>
              </w:rPr>
              <w:t>移民占世界人口之百分比</w:t>
            </w:r>
          </w:p>
        </w:tc>
      </w:tr>
      <w:tr w:rsidR="000B343B" w:rsidRPr="00FB418B" w14:paraId="5A5B0D9B" w14:textId="77777777" w:rsidTr="00753071">
        <w:tc>
          <w:tcPr>
            <w:tcW w:w="2127" w:type="dxa"/>
          </w:tcPr>
          <w:p w14:paraId="75F5EB2B" w14:textId="77777777" w:rsidR="000B343B" w:rsidRPr="00FB418B" w:rsidRDefault="000B343B" w:rsidP="006C0D5C">
            <w:pPr>
              <w:spacing w:line="0" w:lineRule="atLeast"/>
              <w:jc w:val="center"/>
              <w:rPr>
                <w:rStyle w:val="A40"/>
                <w:rFonts w:ascii="標楷體" w:eastAsia="標楷體" w:hAnsi="標楷體" w:hint="default"/>
                <w:sz w:val="26"/>
                <w:szCs w:val="26"/>
              </w:rPr>
            </w:pPr>
            <w:r w:rsidRPr="00FB418B">
              <w:rPr>
                <w:rFonts w:ascii="標楷體" w:eastAsia="標楷體" w:hAnsi="標楷體"/>
                <w:sz w:val="26"/>
                <w:szCs w:val="26"/>
              </w:rPr>
              <w:t>1970</w:t>
            </w:r>
          </w:p>
        </w:tc>
        <w:tc>
          <w:tcPr>
            <w:tcW w:w="2693" w:type="dxa"/>
          </w:tcPr>
          <w:p w14:paraId="764BC309" w14:textId="77777777" w:rsidR="000B343B" w:rsidRPr="00FB418B" w:rsidRDefault="000B343B" w:rsidP="006C0D5C">
            <w:pPr>
              <w:spacing w:line="0" w:lineRule="atLeast"/>
              <w:jc w:val="center"/>
              <w:rPr>
                <w:rStyle w:val="A40"/>
                <w:rFonts w:ascii="標楷體" w:eastAsia="標楷體" w:hAnsi="標楷體" w:hint="default"/>
                <w:sz w:val="26"/>
                <w:szCs w:val="26"/>
              </w:rPr>
            </w:pPr>
            <w:r w:rsidRPr="00FB418B">
              <w:rPr>
                <w:rFonts w:ascii="標楷體" w:eastAsia="標楷體" w:hAnsi="標楷體"/>
                <w:sz w:val="26"/>
                <w:szCs w:val="26"/>
              </w:rPr>
              <w:t>84,460,125</w:t>
            </w:r>
          </w:p>
        </w:tc>
        <w:tc>
          <w:tcPr>
            <w:tcW w:w="3714" w:type="dxa"/>
          </w:tcPr>
          <w:p w14:paraId="53861832" w14:textId="77777777" w:rsidR="000B343B" w:rsidRPr="00FB418B" w:rsidRDefault="000B343B" w:rsidP="006C0D5C">
            <w:pPr>
              <w:spacing w:line="0" w:lineRule="atLeast"/>
              <w:jc w:val="center"/>
              <w:rPr>
                <w:rStyle w:val="A40"/>
                <w:rFonts w:ascii="標楷體" w:eastAsia="標楷體" w:hAnsi="標楷體" w:hint="default"/>
                <w:sz w:val="26"/>
                <w:szCs w:val="26"/>
              </w:rPr>
            </w:pPr>
            <w:r w:rsidRPr="00FB418B">
              <w:rPr>
                <w:rFonts w:ascii="標楷體" w:eastAsia="標楷體" w:hAnsi="標楷體"/>
                <w:sz w:val="26"/>
                <w:szCs w:val="26"/>
              </w:rPr>
              <w:t>2.3%</w:t>
            </w:r>
          </w:p>
        </w:tc>
      </w:tr>
      <w:tr w:rsidR="000B343B" w:rsidRPr="00FB418B" w14:paraId="4CA4BA94" w14:textId="77777777" w:rsidTr="00753071">
        <w:tc>
          <w:tcPr>
            <w:tcW w:w="2127" w:type="dxa"/>
          </w:tcPr>
          <w:p w14:paraId="7225CC2C" w14:textId="77777777" w:rsidR="000B343B" w:rsidRPr="00FB418B" w:rsidRDefault="000B343B" w:rsidP="006C0D5C">
            <w:pPr>
              <w:spacing w:line="0" w:lineRule="atLeast"/>
              <w:jc w:val="center"/>
              <w:rPr>
                <w:rStyle w:val="A40"/>
                <w:rFonts w:ascii="標楷體" w:eastAsia="標楷體" w:hAnsi="標楷體" w:hint="default"/>
                <w:sz w:val="26"/>
                <w:szCs w:val="26"/>
              </w:rPr>
            </w:pPr>
            <w:r w:rsidRPr="00FB418B">
              <w:rPr>
                <w:rFonts w:ascii="標楷體" w:eastAsia="標楷體" w:hAnsi="標楷體"/>
                <w:sz w:val="26"/>
                <w:szCs w:val="26"/>
              </w:rPr>
              <w:t>1975</w:t>
            </w:r>
          </w:p>
        </w:tc>
        <w:tc>
          <w:tcPr>
            <w:tcW w:w="2693" w:type="dxa"/>
          </w:tcPr>
          <w:p w14:paraId="2F169E29" w14:textId="77777777" w:rsidR="000B343B" w:rsidRPr="00FB418B" w:rsidRDefault="000B343B" w:rsidP="006C0D5C">
            <w:pPr>
              <w:spacing w:line="0" w:lineRule="atLeast"/>
              <w:jc w:val="center"/>
              <w:rPr>
                <w:rStyle w:val="A40"/>
                <w:rFonts w:ascii="標楷體" w:eastAsia="標楷體" w:hAnsi="標楷體" w:hint="default"/>
                <w:sz w:val="26"/>
                <w:szCs w:val="26"/>
              </w:rPr>
            </w:pPr>
            <w:r w:rsidRPr="00FB418B">
              <w:rPr>
                <w:rFonts w:ascii="標楷體" w:eastAsia="標楷體" w:hAnsi="標楷體"/>
                <w:sz w:val="26"/>
                <w:szCs w:val="26"/>
              </w:rPr>
              <w:t>90,368,010</w:t>
            </w:r>
          </w:p>
        </w:tc>
        <w:tc>
          <w:tcPr>
            <w:tcW w:w="3714" w:type="dxa"/>
          </w:tcPr>
          <w:p w14:paraId="11BE4D36" w14:textId="77777777" w:rsidR="000B343B" w:rsidRPr="00FB418B" w:rsidRDefault="000B343B" w:rsidP="006C0D5C">
            <w:pPr>
              <w:spacing w:line="0" w:lineRule="atLeast"/>
              <w:jc w:val="center"/>
              <w:rPr>
                <w:rStyle w:val="A40"/>
                <w:rFonts w:ascii="標楷體" w:eastAsia="標楷體" w:hAnsi="標楷體" w:hint="default"/>
                <w:sz w:val="26"/>
                <w:szCs w:val="26"/>
              </w:rPr>
            </w:pPr>
            <w:r w:rsidRPr="00FB418B">
              <w:rPr>
                <w:rFonts w:ascii="標楷體" w:eastAsia="標楷體" w:hAnsi="標楷體"/>
                <w:sz w:val="26"/>
                <w:szCs w:val="26"/>
              </w:rPr>
              <w:t>2.2%</w:t>
            </w:r>
          </w:p>
        </w:tc>
      </w:tr>
      <w:tr w:rsidR="000B343B" w:rsidRPr="00FB418B" w14:paraId="02F3366F" w14:textId="77777777" w:rsidTr="00753071">
        <w:tc>
          <w:tcPr>
            <w:tcW w:w="2127" w:type="dxa"/>
          </w:tcPr>
          <w:p w14:paraId="66968ED0" w14:textId="77777777" w:rsidR="000B343B" w:rsidRPr="00FB418B" w:rsidRDefault="000B343B" w:rsidP="006C0D5C">
            <w:pPr>
              <w:spacing w:line="0" w:lineRule="atLeast"/>
              <w:jc w:val="center"/>
              <w:rPr>
                <w:rStyle w:val="A40"/>
                <w:rFonts w:ascii="標楷體" w:eastAsia="標楷體" w:hAnsi="標楷體" w:hint="default"/>
                <w:sz w:val="26"/>
                <w:szCs w:val="26"/>
              </w:rPr>
            </w:pPr>
            <w:r w:rsidRPr="00FB418B">
              <w:rPr>
                <w:rFonts w:ascii="標楷體" w:eastAsia="標楷體" w:hAnsi="標楷體"/>
                <w:sz w:val="26"/>
                <w:szCs w:val="26"/>
              </w:rPr>
              <w:t>1980</w:t>
            </w:r>
          </w:p>
        </w:tc>
        <w:tc>
          <w:tcPr>
            <w:tcW w:w="2693" w:type="dxa"/>
          </w:tcPr>
          <w:p w14:paraId="38F1B39B" w14:textId="77777777" w:rsidR="000B343B" w:rsidRPr="00FB418B" w:rsidRDefault="000B343B" w:rsidP="006C0D5C">
            <w:pPr>
              <w:spacing w:line="0" w:lineRule="atLeast"/>
              <w:jc w:val="center"/>
              <w:rPr>
                <w:rStyle w:val="A40"/>
                <w:rFonts w:ascii="標楷體" w:eastAsia="標楷體" w:hAnsi="標楷體" w:hint="default"/>
                <w:sz w:val="26"/>
                <w:szCs w:val="26"/>
              </w:rPr>
            </w:pPr>
            <w:r w:rsidRPr="00FB418B">
              <w:rPr>
                <w:rFonts w:ascii="標楷體" w:eastAsia="標楷體" w:hAnsi="標楷體"/>
                <w:sz w:val="26"/>
                <w:szCs w:val="26"/>
              </w:rPr>
              <w:t>101,983,149</w:t>
            </w:r>
          </w:p>
        </w:tc>
        <w:tc>
          <w:tcPr>
            <w:tcW w:w="3714" w:type="dxa"/>
          </w:tcPr>
          <w:p w14:paraId="2B840652" w14:textId="77777777" w:rsidR="000B343B" w:rsidRPr="00FB418B" w:rsidRDefault="000B343B" w:rsidP="006C0D5C">
            <w:pPr>
              <w:spacing w:line="0" w:lineRule="atLeast"/>
              <w:jc w:val="center"/>
              <w:rPr>
                <w:rStyle w:val="A40"/>
                <w:rFonts w:ascii="標楷體" w:eastAsia="標楷體" w:hAnsi="標楷體" w:hint="default"/>
                <w:sz w:val="26"/>
                <w:szCs w:val="26"/>
              </w:rPr>
            </w:pPr>
            <w:r w:rsidRPr="00FB418B">
              <w:rPr>
                <w:rFonts w:ascii="標楷體" w:eastAsia="標楷體" w:hAnsi="標楷體"/>
                <w:sz w:val="26"/>
                <w:szCs w:val="26"/>
              </w:rPr>
              <w:t>2.3%</w:t>
            </w:r>
          </w:p>
        </w:tc>
      </w:tr>
      <w:tr w:rsidR="000B343B" w:rsidRPr="00FB418B" w14:paraId="28D2CF7E" w14:textId="77777777" w:rsidTr="00753071">
        <w:tc>
          <w:tcPr>
            <w:tcW w:w="2127" w:type="dxa"/>
          </w:tcPr>
          <w:p w14:paraId="477BEE1B" w14:textId="77777777" w:rsidR="000B343B" w:rsidRPr="00FB418B" w:rsidRDefault="000B343B" w:rsidP="006C0D5C">
            <w:pPr>
              <w:spacing w:line="0" w:lineRule="atLeast"/>
              <w:jc w:val="center"/>
              <w:rPr>
                <w:rStyle w:val="A40"/>
                <w:rFonts w:ascii="標楷體" w:eastAsia="標楷體" w:hAnsi="標楷體" w:hint="default"/>
                <w:sz w:val="26"/>
                <w:szCs w:val="26"/>
              </w:rPr>
            </w:pPr>
            <w:r w:rsidRPr="00FB418B">
              <w:rPr>
                <w:rFonts w:ascii="標楷體" w:eastAsia="標楷體" w:hAnsi="標楷體"/>
                <w:sz w:val="26"/>
                <w:szCs w:val="26"/>
              </w:rPr>
              <w:t>1985</w:t>
            </w:r>
          </w:p>
        </w:tc>
        <w:tc>
          <w:tcPr>
            <w:tcW w:w="2693" w:type="dxa"/>
          </w:tcPr>
          <w:p w14:paraId="786A5AF9" w14:textId="77777777" w:rsidR="000B343B" w:rsidRPr="00FB418B" w:rsidRDefault="000B343B" w:rsidP="006C0D5C">
            <w:pPr>
              <w:spacing w:line="0" w:lineRule="atLeast"/>
              <w:jc w:val="center"/>
              <w:rPr>
                <w:rStyle w:val="A40"/>
                <w:rFonts w:ascii="標楷體" w:eastAsia="標楷體" w:hAnsi="標楷體" w:hint="default"/>
                <w:sz w:val="26"/>
                <w:szCs w:val="26"/>
              </w:rPr>
            </w:pPr>
            <w:r w:rsidRPr="00FB418B">
              <w:rPr>
                <w:rFonts w:ascii="標楷體" w:eastAsia="標楷體" w:hAnsi="標楷體"/>
                <w:sz w:val="26"/>
                <w:szCs w:val="26"/>
              </w:rPr>
              <w:t>113,206,691</w:t>
            </w:r>
          </w:p>
        </w:tc>
        <w:tc>
          <w:tcPr>
            <w:tcW w:w="3714" w:type="dxa"/>
          </w:tcPr>
          <w:p w14:paraId="2330F925" w14:textId="77777777" w:rsidR="000B343B" w:rsidRPr="00FB418B" w:rsidRDefault="000B343B" w:rsidP="006C0D5C">
            <w:pPr>
              <w:spacing w:line="0" w:lineRule="atLeast"/>
              <w:jc w:val="center"/>
              <w:rPr>
                <w:rStyle w:val="A40"/>
                <w:rFonts w:ascii="標楷體" w:eastAsia="標楷體" w:hAnsi="標楷體" w:hint="default"/>
                <w:sz w:val="26"/>
                <w:szCs w:val="26"/>
              </w:rPr>
            </w:pPr>
            <w:r w:rsidRPr="00FB418B">
              <w:rPr>
                <w:rFonts w:ascii="標楷體" w:eastAsia="標楷體" w:hAnsi="標楷體"/>
                <w:sz w:val="26"/>
                <w:szCs w:val="26"/>
              </w:rPr>
              <w:t>2.9%</w:t>
            </w:r>
          </w:p>
        </w:tc>
      </w:tr>
      <w:tr w:rsidR="000B343B" w:rsidRPr="00FB418B" w14:paraId="3CD25658" w14:textId="77777777" w:rsidTr="00753071">
        <w:tc>
          <w:tcPr>
            <w:tcW w:w="2127" w:type="dxa"/>
          </w:tcPr>
          <w:p w14:paraId="3A6EE074" w14:textId="77777777" w:rsidR="000B343B" w:rsidRPr="00FB418B" w:rsidRDefault="000B343B" w:rsidP="006C0D5C">
            <w:pPr>
              <w:spacing w:line="0" w:lineRule="atLeast"/>
              <w:jc w:val="center"/>
              <w:rPr>
                <w:rStyle w:val="A40"/>
                <w:rFonts w:ascii="標楷體" w:eastAsia="標楷體" w:hAnsi="標楷體" w:hint="default"/>
                <w:sz w:val="26"/>
                <w:szCs w:val="26"/>
              </w:rPr>
            </w:pPr>
            <w:r w:rsidRPr="00FB418B">
              <w:rPr>
                <w:rFonts w:ascii="標楷體" w:eastAsia="標楷體" w:hAnsi="標楷體"/>
                <w:sz w:val="26"/>
                <w:szCs w:val="26"/>
              </w:rPr>
              <w:t>1990</w:t>
            </w:r>
          </w:p>
        </w:tc>
        <w:tc>
          <w:tcPr>
            <w:tcW w:w="2693" w:type="dxa"/>
          </w:tcPr>
          <w:p w14:paraId="4AA58726" w14:textId="77777777" w:rsidR="000B343B" w:rsidRPr="00FB418B" w:rsidRDefault="000B343B" w:rsidP="006C0D5C">
            <w:pPr>
              <w:spacing w:line="0" w:lineRule="atLeast"/>
              <w:jc w:val="center"/>
              <w:rPr>
                <w:rStyle w:val="A40"/>
                <w:rFonts w:ascii="標楷體" w:eastAsia="標楷體" w:hAnsi="標楷體" w:hint="default"/>
                <w:sz w:val="26"/>
                <w:szCs w:val="26"/>
              </w:rPr>
            </w:pPr>
            <w:r w:rsidRPr="00FB418B">
              <w:rPr>
                <w:rFonts w:ascii="標楷體" w:eastAsia="標楷體" w:hAnsi="標楷體"/>
                <w:sz w:val="26"/>
                <w:szCs w:val="26"/>
              </w:rPr>
              <w:t>152,563,212</w:t>
            </w:r>
          </w:p>
        </w:tc>
        <w:tc>
          <w:tcPr>
            <w:tcW w:w="3714" w:type="dxa"/>
          </w:tcPr>
          <w:p w14:paraId="4B3EA1CF" w14:textId="77777777" w:rsidR="000B343B" w:rsidRPr="00FB418B" w:rsidRDefault="000B343B" w:rsidP="006C0D5C">
            <w:pPr>
              <w:spacing w:line="0" w:lineRule="atLeast"/>
              <w:jc w:val="center"/>
              <w:rPr>
                <w:rStyle w:val="A40"/>
                <w:rFonts w:ascii="標楷體" w:eastAsia="標楷體" w:hAnsi="標楷體" w:hint="default"/>
                <w:sz w:val="26"/>
                <w:szCs w:val="26"/>
              </w:rPr>
            </w:pPr>
            <w:r w:rsidRPr="00FB418B">
              <w:rPr>
                <w:rFonts w:ascii="標楷體" w:eastAsia="標楷體" w:hAnsi="標楷體"/>
                <w:sz w:val="26"/>
                <w:szCs w:val="26"/>
              </w:rPr>
              <w:t>2.8%</w:t>
            </w:r>
          </w:p>
        </w:tc>
      </w:tr>
      <w:tr w:rsidR="000B343B" w:rsidRPr="00FB418B" w14:paraId="699C68B0" w14:textId="77777777" w:rsidTr="00753071">
        <w:tc>
          <w:tcPr>
            <w:tcW w:w="2127" w:type="dxa"/>
          </w:tcPr>
          <w:p w14:paraId="6C474722" w14:textId="77777777" w:rsidR="000B343B" w:rsidRPr="00FB418B" w:rsidRDefault="000B343B" w:rsidP="006C0D5C">
            <w:pPr>
              <w:spacing w:line="0" w:lineRule="atLeast"/>
              <w:jc w:val="center"/>
              <w:rPr>
                <w:rStyle w:val="A40"/>
                <w:rFonts w:ascii="標楷體" w:eastAsia="標楷體" w:hAnsi="標楷體" w:hint="default"/>
                <w:sz w:val="26"/>
                <w:szCs w:val="26"/>
              </w:rPr>
            </w:pPr>
            <w:r w:rsidRPr="00FB418B">
              <w:rPr>
                <w:rFonts w:ascii="標楷體" w:eastAsia="標楷體" w:hAnsi="標楷體"/>
                <w:sz w:val="26"/>
                <w:szCs w:val="26"/>
              </w:rPr>
              <w:t>1995</w:t>
            </w:r>
          </w:p>
        </w:tc>
        <w:tc>
          <w:tcPr>
            <w:tcW w:w="2693" w:type="dxa"/>
          </w:tcPr>
          <w:p w14:paraId="0580C30A" w14:textId="77777777" w:rsidR="000B343B" w:rsidRPr="00FB418B" w:rsidRDefault="000B343B" w:rsidP="006C0D5C">
            <w:pPr>
              <w:spacing w:line="0" w:lineRule="atLeast"/>
              <w:jc w:val="center"/>
              <w:rPr>
                <w:rStyle w:val="A40"/>
                <w:rFonts w:ascii="標楷體" w:eastAsia="標楷體" w:hAnsi="標楷體" w:hint="default"/>
                <w:sz w:val="26"/>
                <w:szCs w:val="26"/>
              </w:rPr>
            </w:pPr>
            <w:r w:rsidRPr="00FB418B">
              <w:rPr>
                <w:rFonts w:ascii="標楷體" w:eastAsia="標楷體" w:hAnsi="標楷體"/>
                <w:sz w:val="26"/>
                <w:szCs w:val="26"/>
              </w:rPr>
              <w:t>160,801,752</w:t>
            </w:r>
          </w:p>
        </w:tc>
        <w:tc>
          <w:tcPr>
            <w:tcW w:w="3714" w:type="dxa"/>
          </w:tcPr>
          <w:p w14:paraId="37C70876" w14:textId="77777777" w:rsidR="000B343B" w:rsidRPr="00FB418B" w:rsidRDefault="000B343B" w:rsidP="006C0D5C">
            <w:pPr>
              <w:spacing w:line="0" w:lineRule="atLeast"/>
              <w:jc w:val="center"/>
              <w:rPr>
                <w:rStyle w:val="A40"/>
                <w:rFonts w:ascii="標楷體" w:eastAsia="標楷體" w:hAnsi="標楷體" w:hint="default"/>
                <w:sz w:val="26"/>
                <w:szCs w:val="26"/>
              </w:rPr>
            </w:pPr>
            <w:r w:rsidRPr="00FB418B">
              <w:rPr>
                <w:rFonts w:ascii="標楷體" w:eastAsia="標楷體" w:hAnsi="標楷體"/>
                <w:sz w:val="26"/>
                <w:szCs w:val="26"/>
              </w:rPr>
              <w:t>2.8%</w:t>
            </w:r>
          </w:p>
        </w:tc>
      </w:tr>
      <w:tr w:rsidR="000B343B" w:rsidRPr="00FB418B" w14:paraId="6E4B20FB" w14:textId="77777777" w:rsidTr="00753071">
        <w:tc>
          <w:tcPr>
            <w:tcW w:w="2127" w:type="dxa"/>
          </w:tcPr>
          <w:p w14:paraId="30690F44" w14:textId="77777777" w:rsidR="000B343B" w:rsidRPr="00FB418B" w:rsidRDefault="000B343B" w:rsidP="006C0D5C">
            <w:pPr>
              <w:spacing w:line="0" w:lineRule="atLeast"/>
              <w:jc w:val="center"/>
              <w:rPr>
                <w:rStyle w:val="A40"/>
                <w:rFonts w:ascii="標楷體" w:eastAsia="標楷體" w:hAnsi="標楷體" w:hint="default"/>
                <w:sz w:val="26"/>
                <w:szCs w:val="26"/>
              </w:rPr>
            </w:pPr>
            <w:r w:rsidRPr="00FB418B">
              <w:rPr>
                <w:rFonts w:ascii="標楷體" w:eastAsia="標楷體" w:hAnsi="標楷體"/>
                <w:sz w:val="26"/>
                <w:szCs w:val="26"/>
              </w:rPr>
              <w:t>2000</w:t>
            </w:r>
          </w:p>
        </w:tc>
        <w:tc>
          <w:tcPr>
            <w:tcW w:w="2693" w:type="dxa"/>
          </w:tcPr>
          <w:p w14:paraId="497B69B0" w14:textId="77777777" w:rsidR="000B343B" w:rsidRPr="00FB418B" w:rsidRDefault="000B343B" w:rsidP="006C0D5C">
            <w:pPr>
              <w:spacing w:line="0" w:lineRule="atLeast"/>
              <w:jc w:val="center"/>
              <w:rPr>
                <w:rStyle w:val="A40"/>
                <w:rFonts w:ascii="標楷體" w:eastAsia="標楷體" w:hAnsi="標楷體" w:hint="default"/>
                <w:sz w:val="26"/>
                <w:szCs w:val="26"/>
              </w:rPr>
            </w:pPr>
            <w:r w:rsidRPr="00FB418B">
              <w:rPr>
                <w:rFonts w:ascii="標楷體" w:eastAsia="標楷體" w:hAnsi="標楷體"/>
                <w:sz w:val="26"/>
                <w:szCs w:val="26"/>
              </w:rPr>
              <w:t>172,703,309</w:t>
            </w:r>
          </w:p>
        </w:tc>
        <w:tc>
          <w:tcPr>
            <w:tcW w:w="3714" w:type="dxa"/>
          </w:tcPr>
          <w:p w14:paraId="1E925171" w14:textId="77777777" w:rsidR="000B343B" w:rsidRPr="00FB418B" w:rsidRDefault="000B343B" w:rsidP="006C0D5C">
            <w:pPr>
              <w:spacing w:line="0" w:lineRule="atLeast"/>
              <w:jc w:val="center"/>
              <w:rPr>
                <w:rStyle w:val="A40"/>
                <w:rFonts w:ascii="標楷體" w:eastAsia="標楷體" w:hAnsi="標楷體" w:hint="default"/>
                <w:sz w:val="26"/>
                <w:szCs w:val="26"/>
              </w:rPr>
            </w:pPr>
            <w:r w:rsidRPr="00FB418B">
              <w:rPr>
                <w:rFonts w:ascii="標楷體" w:eastAsia="標楷體" w:hAnsi="標楷體"/>
                <w:sz w:val="26"/>
                <w:szCs w:val="26"/>
              </w:rPr>
              <w:t>2.8%</w:t>
            </w:r>
          </w:p>
        </w:tc>
      </w:tr>
      <w:tr w:rsidR="000B343B" w:rsidRPr="00FB418B" w14:paraId="31E5BBEE" w14:textId="77777777" w:rsidTr="00753071">
        <w:tc>
          <w:tcPr>
            <w:tcW w:w="2127" w:type="dxa"/>
          </w:tcPr>
          <w:p w14:paraId="533D4195" w14:textId="77777777" w:rsidR="000B343B" w:rsidRPr="00FB418B" w:rsidRDefault="000B343B" w:rsidP="006C0D5C">
            <w:pPr>
              <w:spacing w:line="0" w:lineRule="atLeast"/>
              <w:jc w:val="center"/>
              <w:rPr>
                <w:rStyle w:val="A40"/>
                <w:rFonts w:ascii="標楷體" w:eastAsia="標楷體" w:hAnsi="標楷體" w:hint="default"/>
                <w:sz w:val="26"/>
                <w:szCs w:val="26"/>
              </w:rPr>
            </w:pPr>
            <w:r w:rsidRPr="00FB418B">
              <w:rPr>
                <w:rFonts w:ascii="標楷體" w:eastAsia="標楷體" w:hAnsi="標楷體"/>
                <w:sz w:val="26"/>
                <w:szCs w:val="26"/>
              </w:rPr>
              <w:t>2005</w:t>
            </w:r>
          </w:p>
        </w:tc>
        <w:tc>
          <w:tcPr>
            <w:tcW w:w="2693" w:type="dxa"/>
          </w:tcPr>
          <w:p w14:paraId="7009C977" w14:textId="77777777" w:rsidR="000B343B" w:rsidRPr="00FB418B" w:rsidRDefault="000B343B" w:rsidP="006C0D5C">
            <w:pPr>
              <w:spacing w:line="0" w:lineRule="atLeast"/>
              <w:jc w:val="center"/>
              <w:rPr>
                <w:rStyle w:val="A40"/>
                <w:rFonts w:ascii="標楷體" w:eastAsia="標楷體" w:hAnsi="標楷體" w:hint="default"/>
                <w:sz w:val="26"/>
                <w:szCs w:val="26"/>
              </w:rPr>
            </w:pPr>
            <w:r w:rsidRPr="00FB418B">
              <w:rPr>
                <w:rFonts w:ascii="標楷體" w:eastAsia="標楷體" w:hAnsi="標楷體"/>
                <w:sz w:val="26"/>
                <w:szCs w:val="26"/>
              </w:rPr>
              <w:t>191,269,100</w:t>
            </w:r>
          </w:p>
        </w:tc>
        <w:tc>
          <w:tcPr>
            <w:tcW w:w="3714" w:type="dxa"/>
          </w:tcPr>
          <w:p w14:paraId="4282E05A" w14:textId="77777777" w:rsidR="000B343B" w:rsidRPr="00FB418B" w:rsidRDefault="000B343B" w:rsidP="006C0D5C">
            <w:pPr>
              <w:spacing w:line="0" w:lineRule="atLeast"/>
              <w:jc w:val="center"/>
              <w:rPr>
                <w:rStyle w:val="A40"/>
                <w:rFonts w:ascii="標楷體" w:eastAsia="標楷體" w:hAnsi="標楷體" w:hint="default"/>
                <w:sz w:val="26"/>
                <w:szCs w:val="26"/>
              </w:rPr>
            </w:pPr>
            <w:r w:rsidRPr="00FB418B">
              <w:rPr>
                <w:rFonts w:ascii="標楷體" w:eastAsia="標楷體" w:hAnsi="標楷體"/>
                <w:sz w:val="26"/>
                <w:szCs w:val="26"/>
              </w:rPr>
              <w:t>2.9%</w:t>
            </w:r>
          </w:p>
        </w:tc>
      </w:tr>
      <w:tr w:rsidR="000B343B" w:rsidRPr="00FB418B" w14:paraId="142C061E" w14:textId="77777777" w:rsidTr="00753071">
        <w:tc>
          <w:tcPr>
            <w:tcW w:w="2127" w:type="dxa"/>
          </w:tcPr>
          <w:p w14:paraId="55676E21" w14:textId="77777777" w:rsidR="000B343B" w:rsidRPr="00FB418B" w:rsidRDefault="000B343B" w:rsidP="006C0D5C">
            <w:pPr>
              <w:spacing w:line="0" w:lineRule="atLeast"/>
              <w:jc w:val="center"/>
              <w:rPr>
                <w:rStyle w:val="A40"/>
                <w:rFonts w:ascii="標楷體" w:eastAsia="標楷體" w:hAnsi="標楷體" w:hint="default"/>
                <w:sz w:val="26"/>
                <w:szCs w:val="26"/>
              </w:rPr>
            </w:pPr>
            <w:r w:rsidRPr="00FB418B">
              <w:rPr>
                <w:rFonts w:ascii="標楷體" w:eastAsia="標楷體" w:hAnsi="標楷體"/>
                <w:sz w:val="26"/>
                <w:szCs w:val="26"/>
              </w:rPr>
              <w:t>2010</w:t>
            </w:r>
          </w:p>
        </w:tc>
        <w:tc>
          <w:tcPr>
            <w:tcW w:w="2693" w:type="dxa"/>
          </w:tcPr>
          <w:p w14:paraId="7BF8CB91" w14:textId="77777777" w:rsidR="000B343B" w:rsidRPr="00FB418B" w:rsidRDefault="000B343B" w:rsidP="006C0D5C">
            <w:pPr>
              <w:spacing w:line="0" w:lineRule="atLeast"/>
              <w:jc w:val="center"/>
              <w:rPr>
                <w:rStyle w:val="A40"/>
                <w:rFonts w:ascii="標楷體" w:eastAsia="標楷體" w:hAnsi="標楷體" w:hint="default"/>
                <w:sz w:val="26"/>
                <w:szCs w:val="26"/>
              </w:rPr>
            </w:pPr>
            <w:r w:rsidRPr="00FB418B">
              <w:rPr>
                <w:rFonts w:ascii="標楷體" w:eastAsia="標楷體" w:hAnsi="標楷體"/>
                <w:sz w:val="26"/>
                <w:szCs w:val="26"/>
              </w:rPr>
              <w:t>221,714,243</w:t>
            </w:r>
          </w:p>
        </w:tc>
        <w:tc>
          <w:tcPr>
            <w:tcW w:w="3714" w:type="dxa"/>
          </w:tcPr>
          <w:p w14:paraId="12A662E1" w14:textId="77777777" w:rsidR="000B343B" w:rsidRPr="00FB418B" w:rsidRDefault="000B343B" w:rsidP="006C0D5C">
            <w:pPr>
              <w:spacing w:line="0" w:lineRule="atLeast"/>
              <w:jc w:val="center"/>
              <w:rPr>
                <w:rStyle w:val="A40"/>
                <w:rFonts w:ascii="標楷體" w:eastAsia="標楷體" w:hAnsi="標楷體" w:hint="default"/>
                <w:sz w:val="26"/>
                <w:szCs w:val="26"/>
              </w:rPr>
            </w:pPr>
            <w:r w:rsidRPr="00FB418B">
              <w:rPr>
                <w:rFonts w:ascii="標楷體" w:eastAsia="標楷體" w:hAnsi="標楷體"/>
                <w:sz w:val="26"/>
                <w:szCs w:val="26"/>
              </w:rPr>
              <w:t>3.2%</w:t>
            </w:r>
          </w:p>
        </w:tc>
      </w:tr>
      <w:tr w:rsidR="000B343B" w:rsidRPr="00FB418B" w14:paraId="084AA9E7" w14:textId="77777777" w:rsidTr="00753071">
        <w:tc>
          <w:tcPr>
            <w:tcW w:w="2127" w:type="dxa"/>
          </w:tcPr>
          <w:p w14:paraId="77F35F19" w14:textId="77777777" w:rsidR="000B343B" w:rsidRPr="00FB418B" w:rsidRDefault="000B343B" w:rsidP="006C0D5C">
            <w:pPr>
              <w:spacing w:line="0" w:lineRule="atLeast"/>
              <w:jc w:val="center"/>
              <w:rPr>
                <w:rStyle w:val="A40"/>
                <w:rFonts w:ascii="標楷體" w:eastAsia="標楷體" w:hAnsi="標楷體" w:hint="default"/>
                <w:sz w:val="26"/>
                <w:szCs w:val="26"/>
              </w:rPr>
            </w:pPr>
            <w:r w:rsidRPr="00FB418B">
              <w:rPr>
                <w:rFonts w:ascii="標楷體" w:eastAsia="標楷體" w:hAnsi="標楷體"/>
                <w:sz w:val="26"/>
                <w:szCs w:val="26"/>
              </w:rPr>
              <w:t>2015</w:t>
            </w:r>
          </w:p>
        </w:tc>
        <w:tc>
          <w:tcPr>
            <w:tcW w:w="2693" w:type="dxa"/>
          </w:tcPr>
          <w:p w14:paraId="4E9436BF" w14:textId="77777777" w:rsidR="000B343B" w:rsidRPr="00FB418B" w:rsidRDefault="000B343B" w:rsidP="006C0D5C">
            <w:pPr>
              <w:spacing w:line="0" w:lineRule="atLeast"/>
              <w:jc w:val="center"/>
              <w:rPr>
                <w:rStyle w:val="A40"/>
                <w:rFonts w:ascii="標楷體" w:eastAsia="標楷體" w:hAnsi="標楷體" w:hint="default"/>
                <w:sz w:val="26"/>
                <w:szCs w:val="26"/>
              </w:rPr>
            </w:pPr>
            <w:r w:rsidRPr="00FB418B">
              <w:rPr>
                <w:rFonts w:ascii="標楷體" w:eastAsia="標楷體" w:hAnsi="標楷體"/>
                <w:sz w:val="26"/>
                <w:szCs w:val="26"/>
              </w:rPr>
              <w:t>243,700,236</w:t>
            </w:r>
          </w:p>
        </w:tc>
        <w:tc>
          <w:tcPr>
            <w:tcW w:w="3714" w:type="dxa"/>
          </w:tcPr>
          <w:p w14:paraId="2705102F" w14:textId="77777777" w:rsidR="000B343B" w:rsidRPr="00FB418B" w:rsidRDefault="000B343B" w:rsidP="006C0D5C">
            <w:pPr>
              <w:spacing w:line="0" w:lineRule="atLeast"/>
              <w:jc w:val="center"/>
              <w:rPr>
                <w:rStyle w:val="A40"/>
                <w:rFonts w:ascii="標楷體" w:eastAsia="標楷體" w:hAnsi="標楷體" w:hint="default"/>
                <w:sz w:val="26"/>
                <w:szCs w:val="26"/>
              </w:rPr>
            </w:pPr>
            <w:r w:rsidRPr="00FB418B">
              <w:rPr>
                <w:rFonts w:ascii="標楷體" w:eastAsia="標楷體" w:hAnsi="標楷體"/>
                <w:sz w:val="26"/>
                <w:szCs w:val="26"/>
              </w:rPr>
              <w:t>3.3%</w:t>
            </w:r>
          </w:p>
        </w:tc>
      </w:tr>
    </w:tbl>
    <w:p w14:paraId="3364B9B1" w14:textId="77777777" w:rsidR="000B343B" w:rsidRPr="00FB418B" w:rsidRDefault="00753071" w:rsidP="00753071">
      <w:pPr>
        <w:jc w:val="both"/>
        <w:rPr>
          <w:rFonts w:ascii="標楷體" w:eastAsia="標楷體" w:hAnsi="標楷體"/>
          <w:sz w:val="26"/>
          <w:szCs w:val="26"/>
        </w:rPr>
      </w:pPr>
      <w:r>
        <w:rPr>
          <w:rFonts w:ascii="標楷體" w:eastAsia="標楷體" w:hAnsi="標楷體"/>
          <w:sz w:val="26"/>
          <w:szCs w:val="26"/>
        </w:rPr>
        <w:t>【</w:t>
      </w:r>
      <w:r w:rsidR="000B343B" w:rsidRPr="00FB418B">
        <w:rPr>
          <w:rFonts w:ascii="標楷體" w:eastAsia="標楷體" w:hAnsi="標楷體"/>
          <w:sz w:val="26"/>
          <w:szCs w:val="26"/>
        </w:rPr>
        <w:t>本表</w:t>
      </w:r>
      <w:r w:rsidR="00FB418B">
        <w:rPr>
          <w:rFonts w:ascii="標楷體" w:eastAsia="標楷體" w:hAnsi="標楷體"/>
          <w:sz w:val="26"/>
          <w:szCs w:val="26"/>
        </w:rPr>
        <w:t>資料來源】</w:t>
      </w:r>
      <w:r w:rsidR="000B343B" w:rsidRPr="00FB418B">
        <w:rPr>
          <w:rFonts w:ascii="標楷體" w:eastAsia="標楷體" w:hAnsi="標楷體"/>
          <w:sz w:val="26"/>
          <w:szCs w:val="26"/>
        </w:rPr>
        <w:t>《</w:t>
      </w:r>
      <w:r w:rsidR="000B343B" w:rsidRPr="00FB418B">
        <w:rPr>
          <w:rStyle w:val="s2"/>
          <w:rFonts w:ascii="標楷體" w:eastAsia="標楷體" w:hAnsi="標楷體"/>
          <w:sz w:val="26"/>
          <w:szCs w:val="26"/>
        </w:rPr>
        <w:t>聯合國國際移民組織（</w:t>
      </w:r>
      <w:r w:rsidR="000B343B" w:rsidRPr="00FB418B">
        <w:rPr>
          <w:rStyle w:val="s1"/>
          <w:rFonts w:ascii="標楷體" w:eastAsia="標楷體" w:hAnsi="標楷體"/>
          <w:sz w:val="26"/>
          <w:szCs w:val="26"/>
        </w:rPr>
        <w:t>IOM</w:t>
      </w:r>
      <w:r w:rsidR="000B343B" w:rsidRPr="00FB418B">
        <w:rPr>
          <w:rStyle w:val="s2"/>
          <w:rFonts w:ascii="標楷體" w:eastAsia="標楷體" w:hAnsi="標楷體"/>
          <w:sz w:val="26"/>
          <w:szCs w:val="26"/>
        </w:rPr>
        <w:t>）、全球化智庫（</w:t>
      </w:r>
      <w:r w:rsidR="000B343B" w:rsidRPr="00FB418B">
        <w:rPr>
          <w:rStyle w:val="s1"/>
          <w:rFonts w:ascii="標楷體" w:eastAsia="標楷體" w:hAnsi="標楷體"/>
          <w:sz w:val="26"/>
          <w:szCs w:val="26"/>
        </w:rPr>
        <w:t>CCG</w:t>
      </w:r>
      <w:r w:rsidR="000B343B" w:rsidRPr="00FB418B">
        <w:rPr>
          <w:rStyle w:val="s2"/>
          <w:rFonts w:ascii="標楷體" w:eastAsia="標楷體" w:hAnsi="標楷體"/>
          <w:sz w:val="26"/>
          <w:szCs w:val="26"/>
        </w:rPr>
        <w:t>）(2018)，</w:t>
      </w:r>
      <w:r w:rsidR="000B343B" w:rsidRPr="00FB418B">
        <w:rPr>
          <w:rFonts w:ascii="標楷體" w:eastAsia="標楷體" w:hAnsi="標楷體"/>
          <w:sz w:val="26"/>
          <w:szCs w:val="26"/>
        </w:rPr>
        <w:t>《世界移民報告2018》，頁7。</w:t>
      </w:r>
    </w:p>
    <w:p w14:paraId="3A348CAC" w14:textId="77777777" w:rsidR="000B343B" w:rsidRPr="00FB418B" w:rsidRDefault="001B1485" w:rsidP="001B1485">
      <w:pPr>
        <w:spacing w:line="0" w:lineRule="atLeast"/>
        <w:ind w:firstLine="480"/>
        <w:jc w:val="right"/>
        <w:rPr>
          <w:rFonts w:ascii="標楷體" w:eastAsia="標楷體" w:hAnsi="標楷體"/>
          <w:sz w:val="26"/>
          <w:szCs w:val="26"/>
        </w:rPr>
      </w:pPr>
      <w:r w:rsidRPr="00CD2BBE">
        <w:rPr>
          <w:rFonts w:ascii="標楷體" w:eastAsia="標楷體" w:hAnsi="標楷體" w:hint="eastAsia"/>
          <w:sz w:val="24"/>
        </w:rPr>
        <w:t>。。。。。。。。。。。。。。。。。。</w:t>
      </w:r>
      <w:hyperlink w:anchor="a目次" w:history="1">
        <w:r w:rsidRPr="00AE1E89">
          <w:rPr>
            <w:rStyle w:val="a7"/>
            <w:rFonts w:ascii="標楷體" w:eastAsia="標楷體" w:hAnsi="標楷體"/>
            <w:sz w:val="22"/>
          </w:rPr>
          <w:t>回目次</w:t>
        </w:r>
      </w:hyperlink>
      <w:r w:rsidRPr="00AE1E89">
        <w:rPr>
          <w:rFonts w:ascii="標楷體" w:eastAsia="標楷體" w:hAnsi="標楷體"/>
          <w:color w:val="808000"/>
          <w:sz w:val="22"/>
        </w:rPr>
        <w:t>〉〉</w:t>
      </w:r>
    </w:p>
    <w:p w14:paraId="0D05865E" w14:textId="77777777" w:rsidR="000B343B" w:rsidRPr="00FB418B" w:rsidRDefault="000B343B" w:rsidP="00753071">
      <w:pPr>
        <w:pStyle w:val="2"/>
        <w:spacing w:beforeLines="100" w:before="360" w:afterLines="0"/>
        <w:rPr>
          <w:spacing w:val="8"/>
        </w:rPr>
      </w:pPr>
      <w:r w:rsidRPr="00FB418B">
        <w:t>表6、世界六大區域移民現象及特點</w:t>
      </w:r>
    </w:p>
    <w:tbl>
      <w:tblPr>
        <w:tblStyle w:val="af4"/>
        <w:tblW w:w="9918" w:type="dxa"/>
        <w:tblLook w:val="04A0" w:firstRow="1" w:lastRow="0" w:firstColumn="1" w:lastColumn="0" w:noHBand="0" w:noVBand="1"/>
      </w:tblPr>
      <w:tblGrid>
        <w:gridCol w:w="1838"/>
        <w:gridCol w:w="8080"/>
      </w:tblGrid>
      <w:tr w:rsidR="000B343B" w:rsidRPr="00FB418B" w14:paraId="76C47C64" w14:textId="77777777" w:rsidTr="001B1485">
        <w:tc>
          <w:tcPr>
            <w:tcW w:w="1838" w:type="dxa"/>
            <w:shd w:val="clear" w:color="auto" w:fill="EFFDFF"/>
          </w:tcPr>
          <w:p w14:paraId="28007C7F" w14:textId="77777777" w:rsidR="000B343B" w:rsidRPr="00FB418B" w:rsidRDefault="000B343B" w:rsidP="006C0D5C">
            <w:pPr>
              <w:spacing w:line="0" w:lineRule="atLeast"/>
              <w:jc w:val="center"/>
              <w:rPr>
                <w:rFonts w:ascii="標楷體" w:eastAsia="標楷體" w:hAnsi="標楷體"/>
                <w:spacing w:val="8"/>
                <w:sz w:val="26"/>
                <w:szCs w:val="26"/>
              </w:rPr>
            </w:pPr>
            <w:r w:rsidRPr="00FB418B">
              <w:rPr>
                <w:rFonts w:ascii="標楷體" w:eastAsia="標楷體" w:hAnsi="標楷體"/>
                <w:spacing w:val="8"/>
                <w:sz w:val="26"/>
                <w:szCs w:val="26"/>
              </w:rPr>
              <w:t>地區</w:t>
            </w:r>
          </w:p>
        </w:tc>
        <w:tc>
          <w:tcPr>
            <w:tcW w:w="8080" w:type="dxa"/>
            <w:shd w:val="clear" w:color="auto" w:fill="EFFDFF"/>
          </w:tcPr>
          <w:p w14:paraId="35B4DE64" w14:textId="77777777" w:rsidR="000B343B" w:rsidRPr="00FB418B" w:rsidRDefault="000B343B" w:rsidP="006C0D5C">
            <w:pPr>
              <w:spacing w:line="0" w:lineRule="atLeast"/>
              <w:jc w:val="center"/>
              <w:rPr>
                <w:rFonts w:ascii="標楷體" w:eastAsia="標楷體" w:hAnsi="標楷體"/>
                <w:spacing w:val="8"/>
                <w:sz w:val="26"/>
                <w:szCs w:val="26"/>
              </w:rPr>
            </w:pPr>
            <w:r w:rsidRPr="00FB418B">
              <w:rPr>
                <w:rFonts w:ascii="標楷體" w:eastAsia="標楷體" w:hAnsi="標楷體"/>
                <w:spacing w:val="8"/>
                <w:sz w:val="26"/>
                <w:szCs w:val="26"/>
              </w:rPr>
              <w:t>主要特點</w:t>
            </w:r>
          </w:p>
        </w:tc>
      </w:tr>
      <w:tr w:rsidR="000B343B" w:rsidRPr="00FB418B" w14:paraId="19AEEA60" w14:textId="77777777" w:rsidTr="001B1485">
        <w:tc>
          <w:tcPr>
            <w:tcW w:w="1838" w:type="dxa"/>
          </w:tcPr>
          <w:p w14:paraId="6AE4EEE7" w14:textId="77777777" w:rsidR="000B343B" w:rsidRPr="00FB418B" w:rsidRDefault="000B343B" w:rsidP="006C0D5C">
            <w:pPr>
              <w:spacing w:line="0" w:lineRule="atLeast"/>
              <w:jc w:val="center"/>
              <w:rPr>
                <w:rFonts w:ascii="標楷體" w:eastAsia="標楷體" w:hAnsi="標楷體"/>
                <w:spacing w:val="8"/>
                <w:sz w:val="26"/>
                <w:szCs w:val="26"/>
              </w:rPr>
            </w:pPr>
            <w:r w:rsidRPr="00FB418B">
              <w:rPr>
                <w:rFonts w:ascii="標楷體" w:eastAsia="標楷體" w:hAnsi="標楷體"/>
                <w:sz w:val="26"/>
                <w:szCs w:val="26"/>
              </w:rPr>
              <w:t>亞洲</w:t>
            </w:r>
          </w:p>
        </w:tc>
        <w:tc>
          <w:tcPr>
            <w:tcW w:w="8080" w:type="dxa"/>
          </w:tcPr>
          <w:p w14:paraId="6BAE0761" w14:textId="77777777" w:rsidR="000B343B" w:rsidRPr="00FB418B" w:rsidRDefault="000B343B" w:rsidP="006C0D5C">
            <w:pPr>
              <w:spacing w:line="0" w:lineRule="atLeast"/>
              <w:ind w:left="276" w:hangingChars="100" w:hanging="276"/>
              <w:rPr>
                <w:rFonts w:ascii="標楷體" w:eastAsia="標楷體" w:hAnsi="標楷體"/>
                <w:spacing w:val="8"/>
                <w:sz w:val="26"/>
                <w:szCs w:val="26"/>
              </w:rPr>
            </w:pPr>
            <w:r w:rsidRPr="00FB418B">
              <w:rPr>
                <w:rFonts w:ascii="標楷體" w:eastAsia="標楷體" w:hAnsi="標楷體"/>
                <w:spacing w:val="8"/>
                <w:sz w:val="26"/>
                <w:szCs w:val="26"/>
              </w:rPr>
              <w:t>1.</w:t>
            </w:r>
            <w:r w:rsidRPr="00FB418B">
              <w:rPr>
                <w:rFonts w:ascii="標楷體" w:eastAsia="標楷體" w:hAnsi="標楷體"/>
                <w:sz w:val="26"/>
                <w:szCs w:val="26"/>
              </w:rPr>
              <w:t>亞洲人已經成為國際移民之最大群體</w:t>
            </w:r>
            <w:r w:rsidRPr="00FB418B">
              <w:rPr>
                <w:rFonts w:ascii="標楷體" w:eastAsia="標楷體" w:hAnsi="標楷體"/>
                <w:spacing w:val="1"/>
                <w:sz w:val="26"/>
                <w:szCs w:val="26"/>
              </w:rPr>
              <w:t>，</w:t>
            </w:r>
            <w:r w:rsidRPr="00FB418B">
              <w:rPr>
                <w:rFonts w:ascii="標楷體" w:eastAsia="標楷體" w:hAnsi="標楷體"/>
                <w:sz w:val="26"/>
                <w:szCs w:val="26"/>
              </w:rPr>
              <w:t>佔世界移民總人數40％</w:t>
            </w:r>
            <w:r w:rsidRPr="00FB418B">
              <w:rPr>
                <w:rFonts w:ascii="標楷體" w:eastAsia="標楷體" w:hAnsi="標楷體"/>
                <w:spacing w:val="1"/>
                <w:sz w:val="26"/>
                <w:szCs w:val="26"/>
              </w:rPr>
              <w:t>，</w:t>
            </w:r>
            <w:r w:rsidRPr="00FB418B">
              <w:rPr>
                <w:rFonts w:ascii="標楷體" w:eastAsia="標楷體" w:hAnsi="標楷體"/>
                <w:sz w:val="26"/>
                <w:szCs w:val="26"/>
              </w:rPr>
              <w:t>超過一半</w:t>
            </w:r>
            <w:r w:rsidRPr="00FB418B">
              <w:rPr>
                <w:rFonts w:ascii="標楷體" w:eastAsia="標楷體" w:hAnsi="標楷體"/>
                <w:spacing w:val="-3"/>
                <w:sz w:val="26"/>
                <w:szCs w:val="26"/>
              </w:rPr>
              <w:t>之移民計5900</w:t>
            </w:r>
            <w:r w:rsidRPr="00FB418B">
              <w:rPr>
                <w:rFonts w:ascii="標楷體" w:eastAsia="標楷體" w:hAnsi="標楷體"/>
                <w:spacing w:val="-4"/>
                <w:sz w:val="26"/>
                <w:szCs w:val="26"/>
              </w:rPr>
              <w:t>萬人居住在亞洲以外之國家</w:t>
            </w:r>
            <w:r w:rsidRPr="00FB418B">
              <w:rPr>
                <w:rFonts w:ascii="標楷體" w:eastAsia="標楷體" w:hAnsi="標楷體"/>
                <w:spacing w:val="8"/>
                <w:sz w:val="26"/>
                <w:szCs w:val="26"/>
              </w:rPr>
              <w:t>。</w:t>
            </w:r>
            <w:r w:rsidR="002902A0" w:rsidRPr="002902A0">
              <w:rPr>
                <w:rFonts w:hint="cs"/>
                <w:color w:val="FFFFFF" w:themeColor="background1"/>
              </w:rPr>
              <w:t>*</w:t>
            </w:r>
          </w:p>
          <w:p w14:paraId="0E5E10FF" w14:textId="77777777" w:rsidR="000B343B" w:rsidRPr="00FB418B" w:rsidRDefault="000B343B" w:rsidP="006C0D5C">
            <w:pPr>
              <w:spacing w:line="0" w:lineRule="atLeast"/>
              <w:ind w:left="260" w:hangingChars="100" w:hanging="260"/>
              <w:rPr>
                <w:rFonts w:ascii="標楷體" w:eastAsia="標楷體" w:hAnsi="標楷體"/>
                <w:spacing w:val="8"/>
                <w:sz w:val="26"/>
                <w:szCs w:val="26"/>
              </w:rPr>
            </w:pPr>
            <w:r w:rsidRPr="00FB418B">
              <w:rPr>
                <w:rFonts w:ascii="標楷體" w:eastAsia="標楷體" w:hAnsi="標楷體"/>
                <w:sz w:val="26"/>
                <w:szCs w:val="26"/>
              </w:rPr>
              <w:t>2.吸引移民有推力及拉力2種</w:t>
            </w:r>
            <w:r w:rsidRPr="00FB418B">
              <w:rPr>
                <w:rFonts w:ascii="標楷體" w:eastAsia="標楷體" w:hAnsi="標楷體"/>
                <w:spacing w:val="1"/>
                <w:sz w:val="26"/>
                <w:szCs w:val="26"/>
              </w:rPr>
              <w:t>，</w:t>
            </w:r>
            <w:r w:rsidRPr="00FB418B">
              <w:rPr>
                <w:rFonts w:ascii="標楷體" w:eastAsia="標楷體" w:hAnsi="標楷體"/>
                <w:sz w:val="26"/>
                <w:szCs w:val="26"/>
              </w:rPr>
              <w:t>中國及印度是亞洲移民數量最多之2個遷出國</w:t>
            </w:r>
            <w:r w:rsidRPr="00FB418B">
              <w:rPr>
                <w:rFonts w:ascii="標楷體" w:eastAsia="標楷體" w:hAnsi="標楷體"/>
                <w:spacing w:val="8"/>
                <w:sz w:val="26"/>
                <w:szCs w:val="26"/>
              </w:rPr>
              <w:t>。</w:t>
            </w:r>
            <w:r w:rsidR="002902A0" w:rsidRPr="002902A0">
              <w:rPr>
                <w:rFonts w:hint="cs"/>
                <w:color w:val="FFFFFF" w:themeColor="background1"/>
              </w:rPr>
              <w:t>*</w:t>
            </w:r>
          </w:p>
          <w:p w14:paraId="49BECABF" w14:textId="77777777" w:rsidR="000B343B" w:rsidRPr="00FB418B" w:rsidRDefault="000B343B" w:rsidP="006C0D5C">
            <w:pPr>
              <w:spacing w:line="0" w:lineRule="atLeast"/>
              <w:rPr>
                <w:rFonts w:ascii="標楷體" w:eastAsia="標楷體" w:hAnsi="標楷體"/>
                <w:spacing w:val="8"/>
                <w:sz w:val="26"/>
                <w:szCs w:val="26"/>
              </w:rPr>
            </w:pPr>
            <w:r w:rsidRPr="00FB418B">
              <w:rPr>
                <w:rFonts w:ascii="標楷體" w:eastAsia="標楷體" w:hAnsi="標楷體"/>
                <w:sz w:val="26"/>
                <w:szCs w:val="26"/>
              </w:rPr>
              <w:t>3.亞洲輸出之勞工移民是該區域移民之一重要特徵</w:t>
            </w:r>
            <w:r w:rsidRPr="00FB418B">
              <w:rPr>
                <w:rFonts w:ascii="標楷體" w:eastAsia="標楷體" w:hAnsi="標楷體"/>
                <w:spacing w:val="8"/>
                <w:sz w:val="26"/>
                <w:szCs w:val="26"/>
              </w:rPr>
              <w:t>。</w:t>
            </w:r>
            <w:r w:rsidR="002902A0" w:rsidRPr="002902A0">
              <w:rPr>
                <w:rFonts w:hint="cs"/>
                <w:color w:val="FFFFFF" w:themeColor="background1"/>
              </w:rPr>
              <w:t>*</w:t>
            </w:r>
          </w:p>
          <w:p w14:paraId="3774DF7F" w14:textId="77777777" w:rsidR="000B343B" w:rsidRPr="00FB418B" w:rsidRDefault="000B343B" w:rsidP="006C0D5C">
            <w:pPr>
              <w:spacing w:line="0" w:lineRule="atLeast"/>
              <w:rPr>
                <w:rFonts w:ascii="標楷體" w:eastAsia="標楷體" w:hAnsi="標楷體"/>
                <w:spacing w:val="8"/>
                <w:sz w:val="26"/>
                <w:szCs w:val="26"/>
              </w:rPr>
            </w:pPr>
            <w:r w:rsidRPr="00FB418B">
              <w:rPr>
                <w:rFonts w:ascii="標楷體" w:eastAsia="標楷體" w:hAnsi="標楷體"/>
                <w:spacing w:val="8"/>
                <w:sz w:val="26"/>
                <w:szCs w:val="26"/>
              </w:rPr>
              <w:t>4.</w:t>
            </w:r>
            <w:r w:rsidRPr="00FB418B">
              <w:rPr>
                <w:rFonts w:ascii="標楷體" w:eastAsia="標楷體" w:hAnsi="標楷體"/>
                <w:sz w:val="26"/>
                <w:szCs w:val="26"/>
              </w:rPr>
              <w:t>亞洲境內和源自亞洲之國際流離失所問題是該區域之另一主要特徵</w:t>
            </w:r>
            <w:r w:rsidRPr="00FB418B">
              <w:rPr>
                <w:rFonts w:ascii="標楷體" w:eastAsia="標楷體" w:hAnsi="標楷體"/>
                <w:spacing w:val="1"/>
                <w:sz w:val="26"/>
                <w:szCs w:val="26"/>
              </w:rPr>
              <w:t>，</w:t>
            </w:r>
            <w:r w:rsidRPr="00FB418B">
              <w:rPr>
                <w:rFonts w:ascii="標楷體" w:eastAsia="標楷體" w:hAnsi="標楷體"/>
                <w:sz w:val="26"/>
                <w:szCs w:val="26"/>
              </w:rPr>
              <w:t>敘利亞及阿富汗難民於2016年底在世界難民中比例超過1/3。</w:t>
            </w:r>
          </w:p>
        </w:tc>
      </w:tr>
      <w:tr w:rsidR="000B343B" w:rsidRPr="00FB418B" w14:paraId="0D1C59B8" w14:textId="77777777" w:rsidTr="001B1485">
        <w:tc>
          <w:tcPr>
            <w:tcW w:w="1838" w:type="dxa"/>
          </w:tcPr>
          <w:p w14:paraId="6662132E" w14:textId="77777777" w:rsidR="000B343B" w:rsidRPr="00FB418B" w:rsidRDefault="000B343B" w:rsidP="006C0D5C">
            <w:pPr>
              <w:spacing w:line="0" w:lineRule="atLeast"/>
              <w:jc w:val="center"/>
              <w:rPr>
                <w:rFonts w:ascii="標楷體" w:eastAsia="標楷體" w:hAnsi="標楷體"/>
                <w:spacing w:val="8"/>
                <w:sz w:val="26"/>
                <w:szCs w:val="26"/>
              </w:rPr>
            </w:pPr>
            <w:r w:rsidRPr="00FB418B">
              <w:rPr>
                <w:rFonts w:ascii="標楷體" w:eastAsia="標楷體" w:hAnsi="標楷體"/>
                <w:sz w:val="26"/>
                <w:szCs w:val="26"/>
              </w:rPr>
              <w:t>歐洲</w:t>
            </w:r>
          </w:p>
        </w:tc>
        <w:tc>
          <w:tcPr>
            <w:tcW w:w="8080" w:type="dxa"/>
          </w:tcPr>
          <w:p w14:paraId="5B86AF4A" w14:textId="77777777" w:rsidR="00FC7C3E" w:rsidRDefault="000B343B" w:rsidP="006C0D5C">
            <w:pPr>
              <w:spacing w:line="0" w:lineRule="atLeast"/>
              <w:rPr>
                <w:rFonts w:ascii="標楷體" w:eastAsia="標楷體" w:hAnsi="標楷體"/>
                <w:sz w:val="26"/>
                <w:szCs w:val="26"/>
              </w:rPr>
            </w:pPr>
            <w:r w:rsidRPr="00FB418B">
              <w:rPr>
                <w:rFonts w:ascii="標楷體" w:eastAsia="標楷體" w:hAnsi="標楷體"/>
                <w:spacing w:val="8"/>
                <w:sz w:val="26"/>
                <w:szCs w:val="26"/>
              </w:rPr>
              <w:t>1.</w:t>
            </w:r>
            <w:r w:rsidRPr="00FB418B">
              <w:rPr>
                <w:rFonts w:ascii="標楷體" w:eastAsia="標楷體" w:hAnsi="標楷體"/>
                <w:sz w:val="26"/>
                <w:szCs w:val="26"/>
              </w:rPr>
              <w:t>全球超過一半之移民生活在歐洲</w:t>
            </w:r>
            <w:r w:rsidRPr="00FB418B">
              <w:rPr>
                <w:rFonts w:ascii="標楷體" w:eastAsia="標楷體" w:hAnsi="標楷體"/>
                <w:spacing w:val="1"/>
                <w:sz w:val="26"/>
                <w:szCs w:val="26"/>
              </w:rPr>
              <w:t>，其中</w:t>
            </w:r>
            <w:r w:rsidRPr="00FB418B">
              <w:rPr>
                <w:rFonts w:ascii="標楷體" w:eastAsia="標楷體" w:hAnsi="標楷體"/>
                <w:sz w:val="26"/>
                <w:szCs w:val="26"/>
              </w:rPr>
              <w:t>德國、俄羅斯及英國擁有歐洲最多之遷入移民數量</w:t>
            </w:r>
            <w:r w:rsidRPr="00FB418B">
              <w:rPr>
                <w:rFonts w:ascii="標楷體" w:eastAsia="標楷體" w:hAnsi="標楷體"/>
                <w:spacing w:val="8"/>
                <w:sz w:val="26"/>
                <w:szCs w:val="26"/>
              </w:rPr>
              <w:t>。</w:t>
            </w:r>
            <w:r w:rsidR="002902A0" w:rsidRPr="002902A0">
              <w:rPr>
                <w:rFonts w:hint="cs"/>
                <w:color w:val="FFFFFF" w:themeColor="background1"/>
              </w:rPr>
              <w:t>*</w:t>
            </w:r>
          </w:p>
          <w:p w14:paraId="58FF9315" w14:textId="77777777" w:rsidR="000B343B" w:rsidRPr="00FB418B" w:rsidRDefault="000B343B" w:rsidP="006C0D5C">
            <w:pPr>
              <w:spacing w:line="0" w:lineRule="atLeast"/>
              <w:rPr>
                <w:rFonts w:ascii="標楷體" w:eastAsia="標楷體" w:hAnsi="標楷體"/>
                <w:spacing w:val="8"/>
                <w:sz w:val="26"/>
                <w:szCs w:val="26"/>
              </w:rPr>
            </w:pPr>
            <w:r w:rsidRPr="00FB418B">
              <w:rPr>
                <w:rFonts w:ascii="標楷體" w:eastAsia="標楷體" w:hAnsi="標楷體"/>
                <w:spacing w:val="8"/>
                <w:sz w:val="26"/>
                <w:szCs w:val="26"/>
              </w:rPr>
              <w:t>2.</w:t>
            </w:r>
            <w:r w:rsidRPr="00FB418B">
              <w:rPr>
                <w:rFonts w:ascii="標楷體" w:eastAsia="標楷體" w:hAnsi="標楷體"/>
                <w:sz w:val="26"/>
                <w:szCs w:val="26"/>
              </w:rPr>
              <w:t>瑞士、奧地利、瑞典及愛爾蘭等國移民占人口之比例最高</w:t>
            </w:r>
            <w:r w:rsidRPr="00FB418B">
              <w:rPr>
                <w:rFonts w:ascii="標楷體" w:eastAsia="標楷體" w:hAnsi="標楷體"/>
                <w:spacing w:val="8"/>
                <w:sz w:val="26"/>
                <w:szCs w:val="26"/>
              </w:rPr>
              <w:t>。</w:t>
            </w:r>
            <w:r w:rsidR="002902A0" w:rsidRPr="002902A0">
              <w:rPr>
                <w:rFonts w:hint="cs"/>
                <w:color w:val="FFFFFF" w:themeColor="background1"/>
              </w:rPr>
              <w:t>*</w:t>
            </w:r>
          </w:p>
          <w:p w14:paraId="5FBA675E" w14:textId="77777777" w:rsidR="000B343B" w:rsidRPr="00FB418B" w:rsidRDefault="000B343B" w:rsidP="006C0D5C">
            <w:pPr>
              <w:spacing w:line="0" w:lineRule="atLeast"/>
              <w:rPr>
                <w:rFonts w:ascii="標楷體" w:eastAsia="標楷體" w:hAnsi="標楷體"/>
                <w:spacing w:val="8"/>
                <w:sz w:val="26"/>
                <w:szCs w:val="26"/>
              </w:rPr>
            </w:pPr>
            <w:r w:rsidRPr="00FB418B">
              <w:rPr>
                <w:rFonts w:ascii="標楷體" w:eastAsia="標楷體" w:hAnsi="標楷體"/>
                <w:sz w:val="26"/>
                <w:szCs w:val="26"/>
              </w:rPr>
              <w:t>3.德國在</w:t>
            </w:r>
            <w:r w:rsidRPr="00FB418B">
              <w:rPr>
                <w:rFonts w:ascii="標楷體" w:eastAsia="標楷體" w:hAnsi="標楷體"/>
                <w:spacing w:val="2"/>
                <w:sz w:val="26"/>
                <w:szCs w:val="26"/>
              </w:rPr>
              <w:t>2016</w:t>
            </w:r>
            <w:r w:rsidRPr="00FB418B">
              <w:rPr>
                <w:rFonts w:ascii="標楷體" w:eastAsia="標楷體" w:hAnsi="標楷體"/>
                <w:spacing w:val="1"/>
                <w:sz w:val="26"/>
                <w:szCs w:val="26"/>
              </w:rPr>
              <w:t>年接收之新庇護申請數量在歐洲及全球皆是第一，其中大多</w:t>
            </w:r>
            <w:r w:rsidRPr="00FB418B">
              <w:rPr>
                <w:rFonts w:ascii="標楷體" w:eastAsia="標楷體" w:hAnsi="標楷體"/>
                <w:spacing w:val="2"/>
                <w:sz w:val="26"/>
                <w:szCs w:val="26"/>
              </w:rPr>
              <w:t>數庇護申請來自敘利亞、伊拉克</w:t>
            </w:r>
            <w:r w:rsidRPr="00FB418B">
              <w:rPr>
                <w:rFonts w:ascii="標楷體" w:eastAsia="標楷體" w:hAnsi="標楷體"/>
                <w:sz w:val="26"/>
                <w:szCs w:val="26"/>
              </w:rPr>
              <w:t>及</w:t>
            </w:r>
            <w:r w:rsidRPr="00FB418B">
              <w:rPr>
                <w:rFonts w:ascii="標楷體" w:eastAsia="標楷體" w:hAnsi="標楷體"/>
                <w:spacing w:val="2"/>
                <w:sz w:val="26"/>
                <w:szCs w:val="26"/>
              </w:rPr>
              <w:t>阿富汗</w:t>
            </w:r>
            <w:r w:rsidRPr="00FB418B">
              <w:rPr>
                <w:rFonts w:ascii="標楷體" w:eastAsia="標楷體" w:hAnsi="標楷體"/>
                <w:spacing w:val="1"/>
                <w:sz w:val="26"/>
                <w:szCs w:val="26"/>
              </w:rPr>
              <w:t>。</w:t>
            </w:r>
          </w:p>
        </w:tc>
      </w:tr>
      <w:tr w:rsidR="000B343B" w:rsidRPr="00FB418B" w14:paraId="19998BD2" w14:textId="77777777" w:rsidTr="001B1485">
        <w:tc>
          <w:tcPr>
            <w:tcW w:w="1838" w:type="dxa"/>
          </w:tcPr>
          <w:p w14:paraId="13AA8FC9" w14:textId="77777777" w:rsidR="000B343B" w:rsidRPr="00FB418B" w:rsidRDefault="000B343B" w:rsidP="006C0D5C">
            <w:pPr>
              <w:spacing w:line="0" w:lineRule="atLeast"/>
              <w:jc w:val="center"/>
              <w:rPr>
                <w:rFonts w:ascii="標楷體" w:eastAsia="標楷體" w:hAnsi="標楷體"/>
                <w:spacing w:val="8"/>
                <w:sz w:val="26"/>
                <w:szCs w:val="26"/>
              </w:rPr>
            </w:pPr>
            <w:r w:rsidRPr="00FB418B">
              <w:rPr>
                <w:rFonts w:ascii="標楷體" w:eastAsia="標楷體" w:hAnsi="標楷體"/>
                <w:sz w:val="26"/>
                <w:szCs w:val="26"/>
              </w:rPr>
              <w:t>拉丁美洲和加勒比海地區</w:t>
            </w:r>
          </w:p>
        </w:tc>
        <w:tc>
          <w:tcPr>
            <w:tcW w:w="8080" w:type="dxa"/>
          </w:tcPr>
          <w:p w14:paraId="115ABE61" w14:textId="77777777" w:rsidR="000B343B" w:rsidRPr="00FB418B" w:rsidRDefault="000B343B" w:rsidP="006C0D5C">
            <w:pPr>
              <w:spacing w:line="0" w:lineRule="atLeast"/>
              <w:rPr>
                <w:rFonts w:ascii="標楷體" w:eastAsia="標楷體" w:hAnsi="標楷體"/>
                <w:sz w:val="26"/>
                <w:szCs w:val="26"/>
              </w:rPr>
            </w:pPr>
            <w:r w:rsidRPr="00FB418B">
              <w:rPr>
                <w:rFonts w:ascii="標楷體" w:eastAsia="標楷體" w:hAnsi="標楷體"/>
                <w:spacing w:val="8"/>
                <w:sz w:val="26"/>
                <w:szCs w:val="26"/>
              </w:rPr>
              <w:t>1.</w:t>
            </w:r>
            <w:r w:rsidRPr="00FB418B">
              <w:rPr>
                <w:rFonts w:ascii="標楷體" w:eastAsia="標楷體" w:hAnsi="標楷體"/>
                <w:sz w:val="26"/>
                <w:szCs w:val="26"/>
              </w:rPr>
              <w:t>拉丁美洲及加勒比海地區移民之重要特徵是大量人口遷徙至北美地區。</w:t>
            </w:r>
            <w:r w:rsidR="002902A0" w:rsidRPr="002902A0">
              <w:rPr>
                <w:rFonts w:hint="cs"/>
                <w:color w:val="FFFFFF" w:themeColor="background1"/>
              </w:rPr>
              <w:t>*</w:t>
            </w:r>
          </w:p>
          <w:p w14:paraId="61465718" w14:textId="77777777" w:rsidR="000B343B" w:rsidRPr="00FB418B" w:rsidRDefault="000B343B" w:rsidP="006C0D5C">
            <w:pPr>
              <w:spacing w:line="0" w:lineRule="atLeast"/>
              <w:rPr>
                <w:rFonts w:ascii="標楷體" w:eastAsia="標楷體" w:hAnsi="標楷體"/>
                <w:sz w:val="26"/>
                <w:szCs w:val="26"/>
              </w:rPr>
            </w:pPr>
            <w:r w:rsidRPr="00FB418B">
              <w:rPr>
                <w:rFonts w:ascii="標楷體" w:eastAsia="標楷體" w:hAnsi="標楷體"/>
                <w:sz w:val="26"/>
                <w:szCs w:val="26"/>
              </w:rPr>
              <w:t>2</w:t>
            </w:r>
            <w:r w:rsidR="00FC7C3E">
              <w:rPr>
                <w:rFonts w:ascii="標楷體" w:eastAsia="標楷體" w:hAnsi="標楷體"/>
                <w:sz w:val="26"/>
                <w:szCs w:val="26"/>
              </w:rPr>
              <w:t>.</w:t>
            </w:r>
            <w:r w:rsidRPr="00FB418B">
              <w:rPr>
                <w:rFonts w:ascii="標楷體" w:eastAsia="標楷體" w:hAnsi="標楷體"/>
                <w:sz w:val="26"/>
                <w:szCs w:val="26"/>
              </w:rPr>
              <w:t>墨西哥是該地區遷出移民數量最多之國家，僅次於印度，為</w:t>
            </w:r>
            <w:r w:rsidRPr="00FB418B">
              <w:rPr>
                <w:rFonts w:ascii="標楷體" w:eastAsia="標楷體" w:hAnsi="標楷體"/>
                <w:spacing w:val="3"/>
                <w:sz w:val="26"/>
                <w:szCs w:val="26"/>
              </w:rPr>
              <w:t>世界第二大移民來源國</w:t>
            </w:r>
            <w:r w:rsidRPr="00FB418B">
              <w:rPr>
                <w:rFonts w:ascii="標楷體" w:eastAsia="標楷體" w:hAnsi="標楷體"/>
                <w:sz w:val="26"/>
                <w:szCs w:val="26"/>
              </w:rPr>
              <w:t>，墨西哥移民因地利之便</w:t>
            </w:r>
            <w:r w:rsidRPr="00FB418B">
              <w:rPr>
                <w:rStyle w:val="st1"/>
                <w:rFonts w:ascii="標楷體" w:eastAsia="標楷體" w:hAnsi="標楷體"/>
                <w:sz w:val="26"/>
                <w:szCs w:val="26"/>
              </w:rPr>
              <w:t>跨越邊境</w:t>
            </w:r>
            <w:r w:rsidRPr="00FB418B">
              <w:rPr>
                <w:rFonts w:ascii="標楷體" w:eastAsia="標楷體" w:hAnsi="標楷體"/>
                <w:sz w:val="26"/>
                <w:szCs w:val="26"/>
              </w:rPr>
              <w:t>追尋美國夢，成為全世界最大之國與國之間之移民通道。</w:t>
            </w:r>
            <w:r w:rsidR="002902A0" w:rsidRPr="002902A0">
              <w:rPr>
                <w:rFonts w:hint="cs"/>
                <w:color w:val="FFFFFF" w:themeColor="background1"/>
              </w:rPr>
              <w:t>*</w:t>
            </w:r>
          </w:p>
          <w:p w14:paraId="628814F9" w14:textId="77777777" w:rsidR="000B343B" w:rsidRPr="00FB418B" w:rsidRDefault="000B343B" w:rsidP="006C0D5C">
            <w:pPr>
              <w:spacing w:line="0" w:lineRule="atLeast"/>
              <w:rPr>
                <w:rFonts w:ascii="標楷體" w:eastAsia="標楷體" w:hAnsi="標楷體"/>
                <w:spacing w:val="8"/>
                <w:sz w:val="26"/>
                <w:szCs w:val="26"/>
              </w:rPr>
            </w:pPr>
            <w:r w:rsidRPr="00FB418B">
              <w:rPr>
                <w:rFonts w:ascii="標楷體" w:eastAsia="標楷體" w:hAnsi="標楷體"/>
                <w:spacing w:val="8"/>
                <w:sz w:val="26"/>
                <w:szCs w:val="26"/>
              </w:rPr>
              <w:t>3.</w:t>
            </w:r>
            <w:r w:rsidRPr="00FB418B">
              <w:rPr>
                <w:rFonts w:ascii="標楷體" w:eastAsia="標楷體" w:hAnsi="標楷體"/>
                <w:sz w:val="26"/>
                <w:szCs w:val="26"/>
              </w:rPr>
              <w:t>該地區如哥倫比亞等國家長期之戰亂造成了大量流離失所者。</w:t>
            </w:r>
          </w:p>
        </w:tc>
      </w:tr>
      <w:tr w:rsidR="000B343B" w:rsidRPr="00FB418B" w14:paraId="20D84A87" w14:textId="77777777" w:rsidTr="001B1485">
        <w:tc>
          <w:tcPr>
            <w:tcW w:w="1838" w:type="dxa"/>
          </w:tcPr>
          <w:p w14:paraId="3295B854" w14:textId="77777777" w:rsidR="000B343B" w:rsidRPr="00FB418B" w:rsidRDefault="000B343B" w:rsidP="006C0D5C">
            <w:pPr>
              <w:spacing w:line="0" w:lineRule="atLeast"/>
              <w:jc w:val="center"/>
              <w:rPr>
                <w:rFonts w:ascii="標楷體" w:eastAsia="標楷體" w:hAnsi="標楷體"/>
                <w:spacing w:val="8"/>
                <w:sz w:val="26"/>
                <w:szCs w:val="26"/>
              </w:rPr>
            </w:pPr>
            <w:r w:rsidRPr="00FB418B">
              <w:rPr>
                <w:rFonts w:ascii="標楷體" w:eastAsia="標楷體" w:hAnsi="標楷體"/>
                <w:sz w:val="26"/>
                <w:szCs w:val="26"/>
              </w:rPr>
              <w:lastRenderedPageBreak/>
              <w:t>北美地區</w:t>
            </w:r>
          </w:p>
        </w:tc>
        <w:tc>
          <w:tcPr>
            <w:tcW w:w="8080" w:type="dxa"/>
          </w:tcPr>
          <w:p w14:paraId="34CD3B78" w14:textId="77777777" w:rsidR="000B343B" w:rsidRPr="00FB418B" w:rsidRDefault="000B343B" w:rsidP="006C0D5C">
            <w:pPr>
              <w:spacing w:line="0" w:lineRule="atLeast"/>
              <w:rPr>
                <w:rFonts w:ascii="標楷體" w:eastAsia="標楷體" w:hAnsi="標楷體"/>
                <w:sz w:val="26"/>
                <w:szCs w:val="26"/>
              </w:rPr>
            </w:pPr>
            <w:r w:rsidRPr="00FB418B">
              <w:rPr>
                <w:rFonts w:ascii="標楷體" w:eastAsia="標楷體" w:hAnsi="標楷體"/>
                <w:sz w:val="26"/>
                <w:szCs w:val="26"/>
              </w:rPr>
              <w:t>1.北美地區移民之主要特徵是有大量人口遷入，其中大部分來自拉丁美洲及加勒比海地區。</w:t>
            </w:r>
            <w:r w:rsidR="002902A0" w:rsidRPr="002902A0">
              <w:rPr>
                <w:rFonts w:hint="cs"/>
                <w:color w:val="FFFFFF" w:themeColor="background1"/>
              </w:rPr>
              <w:t>*</w:t>
            </w:r>
          </w:p>
          <w:p w14:paraId="406F32FA" w14:textId="77777777" w:rsidR="000B343B" w:rsidRPr="00FB418B" w:rsidRDefault="000B343B" w:rsidP="006C0D5C">
            <w:pPr>
              <w:spacing w:line="0" w:lineRule="atLeast"/>
              <w:rPr>
                <w:rFonts w:ascii="標楷體" w:eastAsia="標楷體" w:hAnsi="標楷體"/>
                <w:sz w:val="26"/>
                <w:szCs w:val="26"/>
              </w:rPr>
            </w:pPr>
            <w:r w:rsidRPr="00FB418B">
              <w:rPr>
                <w:rFonts w:ascii="標楷體" w:eastAsia="標楷體" w:hAnsi="標楷體"/>
                <w:sz w:val="26"/>
                <w:szCs w:val="26"/>
              </w:rPr>
              <w:t>2.依2015年統計數據，美國是世界上接收最多移民人口國家；加拿大移民數量排名世界第7。</w:t>
            </w:r>
            <w:r w:rsidR="002902A0" w:rsidRPr="002902A0">
              <w:rPr>
                <w:rFonts w:hint="cs"/>
                <w:color w:val="FFFFFF" w:themeColor="background1"/>
              </w:rPr>
              <w:t>*</w:t>
            </w:r>
          </w:p>
          <w:p w14:paraId="05036622" w14:textId="77777777" w:rsidR="000B343B" w:rsidRPr="00FB418B" w:rsidRDefault="000B343B" w:rsidP="006C0D5C">
            <w:pPr>
              <w:spacing w:line="0" w:lineRule="atLeast"/>
              <w:rPr>
                <w:rFonts w:ascii="標楷體" w:eastAsia="標楷體" w:hAnsi="標楷體"/>
                <w:sz w:val="26"/>
                <w:szCs w:val="26"/>
              </w:rPr>
            </w:pPr>
            <w:r w:rsidRPr="00FB418B">
              <w:rPr>
                <w:rFonts w:ascii="標楷體" w:eastAsia="標楷體" w:hAnsi="標楷體"/>
                <w:sz w:val="26"/>
                <w:szCs w:val="26"/>
              </w:rPr>
              <w:t>3.</w:t>
            </w:r>
            <w:r w:rsidRPr="00FB418B">
              <w:rPr>
                <w:rFonts w:ascii="標楷體" w:eastAsia="標楷體" w:hAnsi="標楷體"/>
                <w:spacing w:val="4"/>
                <w:sz w:val="26"/>
                <w:szCs w:val="26"/>
              </w:rPr>
              <w:t>美國及加拿大重新安置之難民人數創下歷史記錄，也使2國</w:t>
            </w:r>
            <w:r w:rsidRPr="00FB418B">
              <w:rPr>
                <w:rFonts w:ascii="標楷體" w:eastAsia="標楷體" w:hAnsi="標楷體"/>
                <w:spacing w:val="3"/>
                <w:sz w:val="26"/>
                <w:szCs w:val="26"/>
              </w:rPr>
              <w:t>成為世界上安置難民人數最多</w:t>
            </w:r>
            <w:r w:rsidRPr="00FB418B">
              <w:rPr>
                <w:rFonts w:ascii="標楷體" w:eastAsia="標楷體" w:hAnsi="標楷體"/>
                <w:sz w:val="26"/>
                <w:szCs w:val="26"/>
              </w:rPr>
              <w:t>之兩個國家。</w:t>
            </w:r>
            <w:r w:rsidR="002902A0" w:rsidRPr="002902A0">
              <w:rPr>
                <w:rFonts w:hint="cs"/>
                <w:color w:val="FFFFFF" w:themeColor="background1"/>
              </w:rPr>
              <w:t>*</w:t>
            </w:r>
          </w:p>
          <w:p w14:paraId="6E71DA80" w14:textId="77777777" w:rsidR="000B343B" w:rsidRPr="00FB418B" w:rsidRDefault="000B343B" w:rsidP="006C0D5C">
            <w:pPr>
              <w:spacing w:line="0" w:lineRule="atLeast"/>
              <w:rPr>
                <w:rFonts w:ascii="標楷體" w:eastAsia="標楷體" w:hAnsi="標楷體"/>
                <w:spacing w:val="8"/>
                <w:sz w:val="26"/>
                <w:szCs w:val="26"/>
              </w:rPr>
            </w:pPr>
            <w:r w:rsidRPr="00FB418B">
              <w:rPr>
                <w:rFonts w:ascii="標楷體" w:eastAsia="標楷體" w:hAnsi="標楷體"/>
                <w:spacing w:val="4"/>
                <w:sz w:val="26"/>
                <w:szCs w:val="26"/>
              </w:rPr>
              <w:t>4.美國</w:t>
            </w:r>
            <w:r w:rsidRPr="00FB418B">
              <w:rPr>
                <w:rFonts w:ascii="標楷體" w:eastAsia="標楷體" w:hAnsi="標楷體"/>
                <w:sz w:val="26"/>
                <w:szCs w:val="26"/>
              </w:rPr>
              <w:t>移民數量</w:t>
            </w:r>
            <w:r w:rsidRPr="00FB418B">
              <w:rPr>
                <w:rFonts w:ascii="標楷體" w:eastAsia="標楷體" w:hAnsi="標楷體"/>
                <w:spacing w:val="4"/>
                <w:sz w:val="26"/>
                <w:szCs w:val="26"/>
              </w:rPr>
              <w:t>主要</w:t>
            </w:r>
            <w:r w:rsidRPr="00FB418B">
              <w:rPr>
                <w:rFonts w:ascii="標楷體" w:eastAsia="標楷體" w:hAnsi="標楷體"/>
                <w:spacing w:val="3"/>
                <w:sz w:val="26"/>
                <w:szCs w:val="26"/>
              </w:rPr>
              <w:t>來自拉丁美洲及亞洲之移民</w:t>
            </w:r>
            <w:r w:rsidRPr="00FB418B">
              <w:rPr>
                <w:rFonts w:ascii="標楷體" w:eastAsia="標楷體" w:hAnsi="標楷體"/>
                <w:sz w:val="26"/>
                <w:szCs w:val="26"/>
              </w:rPr>
              <w:t>，可見</w:t>
            </w:r>
            <w:r w:rsidRPr="00FB418B">
              <w:rPr>
                <w:rFonts w:ascii="標楷體" w:eastAsia="標楷體" w:hAnsi="標楷體"/>
                <w:spacing w:val="4"/>
                <w:sz w:val="26"/>
                <w:szCs w:val="26"/>
              </w:rPr>
              <w:t>美國</w:t>
            </w:r>
            <w:r w:rsidRPr="00FB418B">
              <w:rPr>
                <w:rFonts w:ascii="標楷體" w:eastAsia="標楷體" w:hAnsi="標楷體"/>
                <w:sz w:val="26"/>
                <w:szCs w:val="26"/>
              </w:rPr>
              <w:t>文化種族多元，吸引全世界人才為美國服務</w:t>
            </w:r>
            <w:r w:rsidRPr="00FB418B">
              <w:rPr>
                <w:rFonts w:ascii="標楷體" w:eastAsia="標楷體" w:hAnsi="標楷體"/>
                <w:spacing w:val="-2"/>
                <w:sz w:val="26"/>
                <w:szCs w:val="26"/>
              </w:rPr>
              <w:t>。</w:t>
            </w:r>
          </w:p>
        </w:tc>
      </w:tr>
      <w:tr w:rsidR="000B343B" w:rsidRPr="00FB418B" w14:paraId="6B6D26B5" w14:textId="77777777" w:rsidTr="001B1485">
        <w:tc>
          <w:tcPr>
            <w:tcW w:w="1838" w:type="dxa"/>
          </w:tcPr>
          <w:p w14:paraId="24AFD16B" w14:textId="77777777" w:rsidR="000B343B" w:rsidRPr="00FB418B" w:rsidRDefault="000B343B" w:rsidP="006C0D5C">
            <w:pPr>
              <w:spacing w:line="0" w:lineRule="atLeast"/>
              <w:jc w:val="center"/>
              <w:rPr>
                <w:rFonts w:ascii="標楷體" w:eastAsia="標楷體" w:hAnsi="標楷體"/>
                <w:sz w:val="26"/>
                <w:szCs w:val="26"/>
              </w:rPr>
            </w:pPr>
            <w:r w:rsidRPr="00FB418B">
              <w:rPr>
                <w:rFonts w:ascii="標楷體" w:eastAsia="標楷體" w:hAnsi="標楷體"/>
                <w:sz w:val="26"/>
                <w:szCs w:val="26"/>
              </w:rPr>
              <w:t>非洲</w:t>
            </w:r>
          </w:p>
        </w:tc>
        <w:tc>
          <w:tcPr>
            <w:tcW w:w="8080" w:type="dxa"/>
          </w:tcPr>
          <w:p w14:paraId="0801CE71" w14:textId="77777777" w:rsidR="000B343B" w:rsidRPr="00FB418B" w:rsidRDefault="000B343B" w:rsidP="006C0D5C">
            <w:pPr>
              <w:spacing w:line="0" w:lineRule="atLeast"/>
              <w:rPr>
                <w:rFonts w:ascii="標楷體" w:eastAsia="標楷體" w:hAnsi="標楷體"/>
                <w:sz w:val="26"/>
                <w:szCs w:val="26"/>
              </w:rPr>
            </w:pPr>
            <w:r w:rsidRPr="00FB418B">
              <w:rPr>
                <w:rFonts w:ascii="標楷體" w:eastAsia="標楷體" w:hAnsi="標楷體"/>
                <w:sz w:val="26"/>
                <w:szCs w:val="26"/>
              </w:rPr>
              <w:t>1.</w:t>
            </w:r>
            <w:r w:rsidRPr="00FB418B">
              <w:rPr>
                <w:rFonts w:ascii="標楷體" w:eastAsia="標楷體" w:hAnsi="標楷體"/>
                <w:spacing w:val="3"/>
                <w:sz w:val="26"/>
                <w:szCs w:val="26"/>
              </w:rPr>
              <w:t>區域內部及周圍地區衝突暴力引發了北非之流離失所問題</w:t>
            </w:r>
            <w:r w:rsidRPr="00FB418B">
              <w:rPr>
                <w:rFonts w:ascii="標楷體" w:eastAsia="標楷體" w:hAnsi="標楷體"/>
                <w:sz w:val="26"/>
                <w:szCs w:val="26"/>
              </w:rPr>
              <w:t>。</w:t>
            </w:r>
            <w:r w:rsidR="002902A0" w:rsidRPr="002902A0">
              <w:rPr>
                <w:rFonts w:hint="cs"/>
                <w:color w:val="FFFFFF" w:themeColor="background1"/>
              </w:rPr>
              <w:t>*</w:t>
            </w:r>
          </w:p>
          <w:p w14:paraId="48596CFD" w14:textId="77777777" w:rsidR="000B343B" w:rsidRPr="00FB418B" w:rsidRDefault="000B343B" w:rsidP="006C0D5C">
            <w:pPr>
              <w:spacing w:line="0" w:lineRule="atLeast"/>
              <w:rPr>
                <w:rFonts w:ascii="標楷體" w:eastAsia="標楷體" w:hAnsi="標楷體"/>
                <w:sz w:val="26"/>
                <w:szCs w:val="26"/>
              </w:rPr>
            </w:pPr>
            <w:r w:rsidRPr="00FB418B">
              <w:rPr>
                <w:rFonts w:ascii="標楷體" w:eastAsia="標楷體" w:hAnsi="標楷體"/>
                <w:sz w:val="26"/>
                <w:szCs w:val="26"/>
              </w:rPr>
              <w:t>2.數10年以來，北非移民因距離及歷史因素，移民至歐洲及沿海國家是該區域移民動態之重要特徵。</w:t>
            </w:r>
            <w:r w:rsidR="002902A0" w:rsidRPr="002902A0">
              <w:rPr>
                <w:rFonts w:hint="cs"/>
                <w:color w:val="FFFFFF" w:themeColor="background1"/>
              </w:rPr>
              <w:t>*</w:t>
            </w:r>
          </w:p>
          <w:p w14:paraId="29B6F8A2" w14:textId="77777777" w:rsidR="000B343B" w:rsidRPr="00FB418B" w:rsidRDefault="000B343B" w:rsidP="006C0D5C">
            <w:pPr>
              <w:spacing w:line="0" w:lineRule="atLeast"/>
              <w:rPr>
                <w:rFonts w:ascii="標楷體" w:eastAsia="標楷體" w:hAnsi="標楷體"/>
                <w:sz w:val="26"/>
                <w:szCs w:val="26"/>
              </w:rPr>
            </w:pPr>
            <w:r w:rsidRPr="00FB418B">
              <w:rPr>
                <w:rFonts w:ascii="標楷體" w:eastAsia="標楷體" w:hAnsi="標楷體"/>
                <w:sz w:val="26"/>
                <w:szCs w:val="26"/>
              </w:rPr>
              <w:t>3.</w:t>
            </w:r>
            <w:r w:rsidRPr="00FB418B">
              <w:rPr>
                <w:rFonts w:ascii="標楷體" w:eastAsia="標楷體" w:hAnsi="標楷體"/>
                <w:spacing w:val="3"/>
                <w:sz w:val="26"/>
                <w:szCs w:val="26"/>
              </w:rPr>
              <w:t>東非和非洲南部氣候變化和災害嚴重影響，對人口遷移和流離失所造成影響。</w:t>
            </w:r>
          </w:p>
        </w:tc>
      </w:tr>
      <w:tr w:rsidR="000B343B" w:rsidRPr="00FB418B" w14:paraId="72B1B96C" w14:textId="77777777" w:rsidTr="001B1485">
        <w:tc>
          <w:tcPr>
            <w:tcW w:w="1838" w:type="dxa"/>
          </w:tcPr>
          <w:p w14:paraId="5572CF03" w14:textId="77777777" w:rsidR="000B343B" w:rsidRPr="00FB418B" w:rsidRDefault="000B343B" w:rsidP="006C0D5C">
            <w:pPr>
              <w:spacing w:line="0" w:lineRule="atLeast"/>
              <w:jc w:val="center"/>
              <w:rPr>
                <w:rFonts w:ascii="標楷體" w:eastAsia="標楷體" w:hAnsi="標楷體"/>
                <w:spacing w:val="8"/>
                <w:sz w:val="26"/>
                <w:szCs w:val="26"/>
              </w:rPr>
            </w:pPr>
            <w:r w:rsidRPr="00FB418B">
              <w:rPr>
                <w:rFonts w:ascii="標楷體" w:eastAsia="標楷體" w:hAnsi="標楷體"/>
                <w:sz w:val="26"/>
                <w:szCs w:val="26"/>
              </w:rPr>
              <w:t>大洋洲地區</w:t>
            </w:r>
          </w:p>
        </w:tc>
        <w:tc>
          <w:tcPr>
            <w:tcW w:w="8080" w:type="dxa"/>
          </w:tcPr>
          <w:p w14:paraId="307C773D" w14:textId="77777777" w:rsidR="000B343B" w:rsidRPr="00FB418B" w:rsidRDefault="000B343B" w:rsidP="006C0D5C">
            <w:pPr>
              <w:spacing w:line="0" w:lineRule="atLeast"/>
              <w:rPr>
                <w:rFonts w:ascii="標楷體" w:eastAsia="標楷體" w:hAnsi="標楷體"/>
                <w:sz w:val="26"/>
                <w:szCs w:val="26"/>
              </w:rPr>
            </w:pPr>
            <w:r w:rsidRPr="00FB418B">
              <w:rPr>
                <w:rFonts w:ascii="標楷體" w:eastAsia="標楷體" w:hAnsi="標楷體"/>
                <w:sz w:val="26"/>
                <w:szCs w:val="26"/>
              </w:rPr>
              <w:t>1.大洋洲吸引了大量來自歐洲及亞洲之移民群體。</w:t>
            </w:r>
            <w:r w:rsidR="002902A0" w:rsidRPr="002902A0">
              <w:rPr>
                <w:rFonts w:hint="cs"/>
                <w:color w:val="FFFFFF" w:themeColor="background1"/>
              </w:rPr>
              <w:t>*</w:t>
            </w:r>
          </w:p>
          <w:p w14:paraId="31F72E23" w14:textId="77777777" w:rsidR="000B343B" w:rsidRPr="00FB418B" w:rsidRDefault="000B343B" w:rsidP="006C0D5C">
            <w:pPr>
              <w:spacing w:line="0" w:lineRule="atLeast"/>
              <w:rPr>
                <w:rFonts w:ascii="標楷體" w:eastAsia="標楷體" w:hAnsi="標楷體"/>
                <w:spacing w:val="8"/>
                <w:sz w:val="26"/>
                <w:szCs w:val="26"/>
              </w:rPr>
            </w:pPr>
            <w:r w:rsidRPr="00FB418B">
              <w:rPr>
                <w:rFonts w:ascii="標楷體" w:eastAsia="標楷體" w:hAnsi="標楷體"/>
                <w:sz w:val="26"/>
                <w:szCs w:val="26"/>
              </w:rPr>
              <w:t>2.其中</w:t>
            </w:r>
            <w:r w:rsidRPr="00FB418B">
              <w:rPr>
                <w:rFonts w:ascii="標楷體" w:eastAsia="標楷體" w:hAnsi="標楷體"/>
                <w:spacing w:val="2"/>
                <w:sz w:val="26"/>
                <w:szCs w:val="26"/>
              </w:rPr>
              <w:t>澳大利亞及紐西蘭均有相較</w:t>
            </w:r>
            <w:r w:rsidRPr="00FB418B">
              <w:rPr>
                <w:rFonts w:ascii="標楷體" w:eastAsia="標楷體" w:hAnsi="標楷體"/>
                <w:spacing w:val="1"/>
                <w:sz w:val="26"/>
                <w:szCs w:val="26"/>
              </w:rPr>
              <w:t>本國人口比重很高之外國出生之人口，比例分別為</w:t>
            </w:r>
            <w:r w:rsidRPr="00FB418B">
              <w:rPr>
                <w:rFonts w:ascii="標楷體" w:eastAsia="標楷體" w:hAnsi="標楷體"/>
                <w:sz w:val="26"/>
                <w:szCs w:val="26"/>
              </w:rPr>
              <w:t>28%及23%，這個數據顯示移民</w:t>
            </w:r>
            <w:r w:rsidRPr="00FB418B">
              <w:rPr>
                <w:rStyle w:val="st1"/>
                <w:rFonts w:ascii="標楷體" w:eastAsia="標楷體" w:hAnsi="標楷體"/>
                <w:sz w:val="26"/>
                <w:szCs w:val="26"/>
              </w:rPr>
              <w:t>比例</w:t>
            </w:r>
            <w:r w:rsidRPr="00FB418B">
              <w:rPr>
                <w:rFonts w:ascii="標楷體" w:eastAsia="標楷體" w:hAnsi="標楷體"/>
                <w:sz w:val="26"/>
                <w:szCs w:val="26"/>
              </w:rPr>
              <w:t>愈高該國文化愈多元化</w:t>
            </w:r>
            <w:r w:rsidRPr="00FB418B">
              <w:rPr>
                <w:rFonts w:ascii="標楷體" w:eastAsia="標楷體" w:hAnsi="標楷體"/>
                <w:spacing w:val="3"/>
                <w:sz w:val="26"/>
                <w:szCs w:val="26"/>
              </w:rPr>
              <w:t>。</w:t>
            </w:r>
          </w:p>
        </w:tc>
      </w:tr>
    </w:tbl>
    <w:p w14:paraId="272353BB" w14:textId="77777777" w:rsidR="000B343B" w:rsidRPr="00FB418B" w:rsidRDefault="00753071" w:rsidP="00753071">
      <w:pPr>
        <w:jc w:val="both"/>
        <w:rPr>
          <w:rStyle w:val="A40"/>
          <w:rFonts w:ascii="標楷體" w:eastAsia="標楷體" w:hAnsi="標楷體" w:hint="default"/>
          <w:sz w:val="26"/>
          <w:szCs w:val="26"/>
        </w:rPr>
      </w:pPr>
      <w:r>
        <w:rPr>
          <w:rFonts w:ascii="標楷體" w:eastAsia="標楷體" w:hAnsi="標楷體"/>
          <w:sz w:val="26"/>
          <w:szCs w:val="26"/>
        </w:rPr>
        <w:t>【</w:t>
      </w:r>
      <w:r w:rsidR="000B343B" w:rsidRPr="00FB418B">
        <w:rPr>
          <w:rFonts w:ascii="標楷體" w:eastAsia="標楷體" w:hAnsi="標楷體"/>
          <w:sz w:val="26"/>
          <w:szCs w:val="26"/>
        </w:rPr>
        <w:t>本表</w:t>
      </w:r>
      <w:r w:rsidR="00FB418B">
        <w:rPr>
          <w:rFonts w:ascii="標楷體" w:eastAsia="標楷體" w:hAnsi="標楷體"/>
          <w:sz w:val="26"/>
          <w:szCs w:val="26"/>
        </w:rPr>
        <w:t>資料來源】</w:t>
      </w:r>
      <w:r w:rsidR="000B343B" w:rsidRPr="00FB418B">
        <w:rPr>
          <w:rFonts w:ascii="標楷體" w:eastAsia="標楷體" w:hAnsi="標楷體"/>
          <w:sz w:val="26"/>
          <w:szCs w:val="26"/>
        </w:rPr>
        <w:t>《</w:t>
      </w:r>
      <w:r w:rsidR="000B343B" w:rsidRPr="00FB418B">
        <w:rPr>
          <w:rStyle w:val="s2"/>
          <w:rFonts w:ascii="標楷體" w:eastAsia="標楷體" w:hAnsi="標楷體"/>
          <w:sz w:val="26"/>
          <w:szCs w:val="26"/>
        </w:rPr>
        <w:t>聯合國國際移民組織（</w:t>
      </w:r>
      <w:r w:rsidR="000B343B" w:rsidRPr="00FB418B">
        <w:rPr>
          <w:rStyle w:val="s1"/>
          <w:rFonts w:ascii="標楷體" w:eastAsia="標楷體" w:hAnsi="標楷體"/>
          <w:sz w:val="26"/>
          <w:szCs w:val="26"/>
        </w:rPr>
        <w:t>IOM</w:t>
      </w:r>
      <w:r w:rsidR="000B343B" w:rsidRPr="00FB418B">
        <w:rPr>
          <w:rStyle w:val="s2"/>
          <w:rFonts w:ascii="標楷體" w:eastAsia="標楷體" w:hAnsi="標楷體"/>
          <w:sz w:val="26"/>
          <w:szCs w:val="26"/>
        </w:rPr>
        <w:t>）、全球化智庫（</w:t>
      </w:r>
      <w:r w:rsidR="000B343B" w:rsidRPr="00FB418B">
        <w:rPr>
          <w:rStyle w:val="s1"/>
          <w:rFonts w:ascii="標楷體" w:eastAsia="標楷體" w:hAnsi="標楷體"/>
          <w:sz w:val="26"/>
          <w:szCs w:val="26"/>
        </w:rPr>
        <w:t>CCG</w:t>
      </w:r>
      <w:r w:rsidR="000B343B" w:rsidRPr="00FB418B">
        <w:rPr>
          <w:rStyle w:val="s2"/>
          <w:rFonts w:ascii="標楷體" w:eastAsia="標楷體" w:hAnsi="標楷體"/>
          <w:sz w:val="26"/>
          <w:szCs w:val="26"/>
        </w:rPr>
        <w:t>）(2018)，</w:t>
      </w:r>
      <w:r w:rsidR="000B343B" w:rsidRPr="00FB418B">
        <w:rPr>
          <w:rFonts w:ascii="標楷體" w:eastAsia="標楷體" w:hAnsi="標楷體"/>
          <w:sz w:val="26"/>
          <w:szCs w:val="26"/>
        </w:rPr>
        <w:t>《世界移民報告2018》，頁1-30，並經由作者自行整理。</w:t>
      </w:r>
    </w:p>
    <w:p w14:paraId="114FEB34" w14:textId="77777777" w:rsidR="000B343B" w:rsidRPr="00FB418B" w:rsidRDefault="00AE1E89" w:rsidP="00AE1E89">
      <w:pPr>
        <w:autoSpaceDE w:val="0"/>
        <w:spacing w:line="0" w:lineRule="atLeast"/>
        <w:jc w:val="right"/>
        <w:rPr>
          <w:rFonts w:ascii="標楷體" w:eastAsia="標楷體" w:hAnsi="標楷體"/>
          <w:sz w:val="26"/>
          <w:szCs w:val="26"/>
        </w:rPr>
      </w:pPr>
      <w:r w:rsidRPr="00CD2BBE">
        <w:rPr>
          <w:rFonts w:ascii="標楷體" w:eastAsia="標楷體" w:hAnsi="標楷體" w:hint="eastAsia"/>
          <w:sz w:val="24"/>
        </w:rPr>
        <w:t>。。。。。。。。。。。。。。。。。。</w:t>
      </w:r>
      <w:hyperlink w:anchor="a目次" w:history="1">
        <w:r w:rsidRPr="00AE1E89">
          <w:rPr>
            <w:rStyle w:val="a7"/>
            <w:rFonts w:ascii="標楷體" w:eastAsia="標楷體" w:hAnsi="標楷體"/>
            <w:sz w:val="22"/>
          </w:rPr>
          <w:t>回目次</w:t>
        </w:r>
      </w:hyperlink>
      <w:r w:rsidRPr="00AE1E89">
        <w:rPr>
          <w:rFonts w:ascii="標楷體" w:eastAsia="標楷體" w:hAnsi="標楷體"/>
          <w:color w:val="808000"/>
          <w:sz w:val="22"/>
        </w:rPr>
        <w:t>〉〉</w:t>
      </w:r>
    </w:p>
    <w:p w14:paraId="41FEDB32" w14:textId="77777777" w:rsidR="000B343B" w:rsidRPr="00FB418B" w:rsidRDefault="000B343B" w:rsidP="00753071">
      <w:pPr>
        <w:pStyle w:val="2"/>
        <w:spacing w:beforeLines="100" w:before="360" w:afterLines="0"/>
      </w:pPr>
      <w:bookmarkStart w:id="8" w:name="_二、國際法有關遷徙自由之規範"/>
      <w:bookmarkEnd w:id="8"/>
      <w:r w:rsidRPr="00FB418B">
        <w:t>二、國際法有關遷徙自由之規範</w:t>
      </w:r>
    </w:p>
    <w:p w14:paraId="692BD492" w14:textId="77777777" w:rsidR="000B343B" w:rsidRPr="00FB418B" w:rsidRDefault="00753071" w:rsidP="00FC7C3E">
      <w:pPr>
        <w:autoSpaceDE w:val="0"/>
        <w:spacing w:line="0" w:lineRule="atLeast"/>
        <w:jc w:val="both"/>
        <w:rPr>
          <w:rFonts w:ascii="標楷體" w:eastAsia="標楷體" w:hAnsi="標楷體"/>
          <w:sz w:val="26"/>
          <w:szCs w:val="26"/>
        </w:rPr>
      </w:pPr>
      <w:r>
        <w:rPr>
          <w:rFonts w:ascii="標楷體" w:eastAsia="標楷體" w:hAnsi="標楷體"/>
          <w:sz w:val="26"/>
          <w:szCs w:val="26"/>
        </w:rPr>
        <w:t xml:space="preserve">　　</w:t>
      </w:r>
      <w:r w:rsidR="000B343B" w:rsidRPr="00FB418B">
        <w:rPr>
          <w:rFonts w:ascii="標楷體" w:eastAsia="標楷體" w:hAnsi="標楷體"/>
          <w:sz w:val="26"/>
          <w:szCs w:val="26"/>
        </w:rPr>
        <w:t>居住遷徙自由（Freizugigkeit）是人身自由之延長</w:t>
      </w:r>
      <w:r w:rsidR="000B343B" w:rsidRPr="00FC7C3E">
        <w:rPr>
          <w:rStyle w:val="af7"/>
          <w:rFonts w:ascii="Arial Unicode MS" w:hAnsi="Arial Unicode MS"/>
          <w:color w:val="FF6600"/>
          <w:szCs w:val="26"/>
        </w:rPr>
        <w:footnoteReference w:id="52"/>
      </w:r>
      <w:r w:rsidR="000B343B" w:rsidRPr="00FB418B">
        <w:rPr>
          <w:rFonts w:ascii="標楷體" w:eastAsia="標楷體" w:hAnsi="標楷體"/>
          <w:sz w:val="26"/>
          <w:szCs w:val="26"/>
        </w:rPr>
        <w:t>，《世界人權宣言》</w:t>
      </w:r>
      <w:hyperlink r:id="rId139" w:anchor="a13" w:history="1">
        <w:r w:rsidR="000B343B" w:rsidRPr="00FC7C3E">
          <w:rPr>
            <w:rStyle w:val="a7"/>
            <w:rFonts w:ascii="標楷體" w:eastAsia="標楷體" w:hAnsi="標楷體"/>
            <w:sz w:val="26"/>
            <w:szCs w:val="26"/>
          </w:rPr>
          <w:t>第13條</w:t>
        </w:r>
      </w:hyperlink>
      <w:r w:rsidR="000B343B" w:rsidRPr="00FB418B">
        <w:rPr>
          <w:rFonts w:ascii="標楷體" w:eastAsia="標楷體" w:hAnsi="標楷體"/>
          <w:sz w:val="26"/>
          <w:szCs w:val="26"/>
        </w:rPr>
        <w:t>：「人人在一國境內有自由遷徙及擇居之權。人人有權離開任何國家，包括其本國在內，並有權返回其國家。」《公民與政治國際公約</w:t>
      </w:r>
      <w:r w:rsidR="00FC7C3E" w:rsidRPr="00FB418B">
        <w:rPr>
          <w:rFonts w:ascii="標楷體" w:eastAsia="標楷體" w:hAnsi="標楷體"/>
          <w:sz w:val="26"/>
          <w:szCs w:val="26"/>
        </w:rPr>
        <w:t>》</w:t>
      </w:r>
      <w:hyperlink r:id="rId140" w:anchor="a12" w:history="1">
        <w:r w:rsidR="00FC7C3E" w:rsidRPr="00FC7C3E">
          <w:rPr>
            <w:rStyle w:val="a7"/>
            <w:rFonts w:ascii="標楷體" w:eastAsia="標楷體" w:hAnsi="標楷體"/>
            <w:sz w:val="26"/>
            <w:szCs w:val="26"/>
          </w:rPr>
          <w:t>第12條</w:t>
        </w:r>
      </w:hyperlink>
      <w:r w:rsidR="000B343B" w:rsidRPr="00FB418B">
        <w:rPr>
          <w:rFonts w:ascii="標楷體" w:eastAsia="標楷體" w:hAnsi="標楷體"/>
          <w:sz w:val="26"/>
          <w:szCs w:val="26"/>
        </w:rPr>
        <w:t>第2款：「人人有自由離開任何國家，包括其本國在內」同條第4款：「任何人進入其本國之權利，不得任意剝奪。」上述公約所述之「人人」，依一般學者見解，應限縮為具有該國國籍之人民，方有「返國權」(right to return to one's country)。而一般國際實踐，即便是有永久居留權之外國人，都不必然享有入境權。我國《憲法》</w:t>
      </w:r>
      <w:hyperlink r:id="rId141" w:anchor="a10" w:history="1">
        <w:r w:rsidR="00C330A1" w:rsidRPr="00C330A1">
          <w:rPr>
            <w:rStyle w:val="a7"/>
            <w:rFonts w:ascii="標楷體" w:eastAsia="標楷體" w:hAnsi="標楷體"/>
            <w:sz w:val="26"/>
            <w:szCs w:val="26"/>
          </w:rPr>
          <w:t>第10條</w:t>
        </w:r>
      </w:hyperlink>
      <w:r w:rsidR="000B343B" w:rsidRPr="00FB418B">
        <w:rPr>
          <w:rFonts w:ascii="標楷體" w:eastAsia="標楷體" w:hAnsi="標楷體"/>
          <w:sz w:val="26"/>
          <w:szCs w:val="26"/>
        </w:rPr>
        <w:t>規定人民有居住及遷徙之自由，旨在保障人民有自由設定住居所、遷徙、旅行，包括出境或入境之權利</w:t>
      </w:r>
      <w:r w:rsidR="000B343B" w:rsidRPr="00FC7C3E">
        <w:rPr>
          <w:rStyle w:val="affffffffffff8"/>
          <w:rFonts w:ascii="Arial Unicode MS" w:hAnsi="Arial Unicode MS"/>
          <w:color w:val="FF6600"/>
          <w:sz w:val="20"/>
          <w:szCs w:val="26"/>
          <w:vertAlign w:val="baseline"/>
        </w:rPr>
        <w:footnoteReference w:id="53"/>
      </w:r>
      <w:r w:rsidR="000B343B" w:rsidRPr="00FB418B">
        <w:rPr>
          <w:rFonts w:ascii="標楷體" w:eastAsia="標楷體" w:hAnsi="標楷體"/>
          <w:sz w:val="26"/>
          <w:szCs w:val="26"/>
        </w:rPr>
        <w:t>。</w:t>
      </w:r>
    </w:p>
    <w:p w14:paraId="5186C2D9" w14:textId="77777777" w:rsidR="00FC7C3E" w:rsidRDefault="00753071" w:rsidP="00FC7C3E">
      <w:pPr>
        <w:jc w:val="both"/>
        <w:rPr>
          <w:rFonts w:ascii="標楷體" w:eastAsia="標楷體" w:hAnsi="標楷體"/>
          <w:sz w:val="26"/>
          <w:szCs w:val="26"/>
        </w:rPr>
      </w:pPr>
      <w:r>
        <w:rPr>
          <w:rFonts w:ascii="標楷體" w:eastAsia="標楷體" w:hAnsi="標楷體"/>
          <w:sz w:val="26"/>
          <w:szCs w:val="26"/>
        </w:rPr>
        <w:t xml:space="preserve">　　</w:t>
      </w:r>
      <w:r w:rsidR="000B343B" w:rsidRPr="00FB418B">
        <w:rPr>
          <w:rFonts w:ascii="標楷體" w:eastAsia="標楷體" w:hAnsi="標楷體"/>
          <w:sz w:val="26"/>
          <w:szCs w:val="26"/>
        </w:rPr>
        <w:t>就本國人而言遷徙自由受憲法</w:t>
      </w:r>
      <w:hyperlink r:id="rId142" w:anchor="a10" w:history="1">
        <w:r w:rsidR="000B343B" w:rsidRPr="00C330A1">
          <w:rPr>
            <w:rStyle w:val="a7"/>
            <w:rFonts w:ascii="標楷體" w:eastAsia="標楷體" w:hAnsi="標楷體"/>
            <w:sz w:val="26"/>
            <w:szCs w:val="26"/>
          </w:rPr>
          <w:t>第10條</w:t>
        </w:r>
      </w:hyperlink>
      <w:r w:rsidR="000B343B" w:rsidRPr="00FB418B">
        <w:rPr>
          <w:rFonts w:ascii="標楷體" w:eastAsia="標楷體" w:hAnsi="標楷體"/>
          <w:sz w:val="26"/>
          <w:szCs w:val="26"/>
        </w:rPr>
        <w:t>保障，有疑義者，此種遷徙自由權利，外國人是否得以享有？先從釋</w:t>
      </w:r>
      <w:hyperlink r:id="rId143" w:anchor="r558" w:history="1">
        <w:r w:rsidR="000B343B" w:rsidRPr="00FC7C3E">
          <w:rPr>
            <w:rStyle w:val="a7"/>
            <w:rFonts w:ascii="標楷體" w:eastAsia="標楷體" w:hAnsi="標楷體"/>
            <w:sz w:val="26"/>
            <w:szCs w:val="26"/>
          </w:rPr>
          <w:t>字558號</w:t>
        </w:r>
      </w:hyperlink>
      <w:r w:rsidR="000B343B" w:rsidRPr="00FB418B">
        <w:rPr>
          <w:rFonts w:ascii="標楷體" w:eastAsia="標楷體" w:hAnsi="標楷體"/>
          <w:sz w:val="26"/>
          <w:szCs w:val="26"/>
        </w:rPr>
        <w:t>解釋談起，強調無戶籍國民之入境，受到準外國人般之嚴格限制，舉輕已明重可知外國人入境自由，其入境基本權利應受到相當審查。直到釋</w:t>
      </w:r>
      <w:hyperlink r:id="rId144" w:anchor="r708" w:history="1">
        <w:r w:rsidR="000B343B" w:rsidRPr="0067354F">
          <w:rPr>
            <w:rStyle w:val="a7"/>
            <w:rFonts w:ascii="標楷體" w:eastAsia="標楷體" w:hAnsi="標楷體"/>
            <w:sz w:val="26"/>
            <w:szCs w:val="26"/>
          </w:rPr>
          <w:t>字708號</w:t>
        </w:r>
      </w:hyperlink>
      <w:r w:rsidR="000B343B" w:rsidRPr="00FB418B">
        <w:rPr>
          <w:rFonts w:ascii="標楷體" w:eastAsia="標楷體" w:hAnsi="標楷體"/>
          <w:sz w:val="26"/>
          <w:szCs w:val="26"/>
        </w:rPr>
        <w:t>解釋確認，外國人並無自由進入我國國境之權利。對於外國人所得享有之基本權利，大多數學說認為，應區分權利之性質，如屬於人權性質之基本權利，如人身自由權，則具普世價值性，外國人亦得以享有。至於外國人之入境自由，舉《公民與政治國際公約》</w:t>
      </w:r>
      <w:hyperlink r:id="rId145" w:anchor="a12" w:history="1">
        <w:r w:rsidR="000B343B" w:rsidRPr="00FC7C3E">
          <w:rPr>
            <w:rStyle w:val="a7"/>
            <w:rFonts w:ascii="標楷體" w:eastAsia="標楷體" w:hAnsi="標楷體"/>
            <w:sz w:val="26"/>
            <w:szCs w:val="26"/>
          </w:rPr>
          <w:t>第12條</w:t>
        </w:r>
      </w:hyperlink>
      <w:r w:rsidR="000B343B" w:rsidRPr="00FB418B">
        <w:rPr>
          <w:rFonts w:ascii="標楷體" w:eastAsia="標楷體" w:hAnsi="標楷體"/>
          <w:sz w:val="26"/>
          <w:szCs w:val="26"/>
        </w:rPr>
        <w:t>第3款規定：「上列權利不得限制，但法律所規定、保護國家安全、公共秩序、公共衛生或風化、或他人權利與自由所必要。」</w:t>
      </w:r>
      <w:r w:rsidR="000B343B" w:rsidRPr="00FC7C3E">
        <w:rPr>
          <w:rStyle w:val="af7"/>
          <w:rFonts w:ascii="Arial Unicode MS" w:hAnsi="Arial Unicode MS"/>
          <w:color w:val="FF6600"/>
          <w:szCs w:val="26"/>
        </w:rPr>
        <w:footnoteReference w:id="54"/>
      </w:r>
      <w:r w:rsidR="000B343B" w:rsidRPr="00FB418B">
        <w:rPr>
          <w:rFonts w:ascii="標楷體" w:eastAsia="標楷體" w:hAnsi="標楷體"/>
          <w:sz w:val="26"/>
          <w:szCs w:val="26"/>
        </w:rPr>
        <w:t>似合乎我國憲</w:t>
      </w:r>
      <w:r w:rsidR="00C330A1" w:rsidRPr="00FB418B">
        <w:rPr>
          <w:rFonts w:ascii="標楷體" w:eastAsia="標楷體" w:hAnsi="標楷體"/>
          <w:sz w:val="26"/>
          <w:szCs w:val="26"/>
        </w:rPr>
        <w:t>法</w:t>
      </w:r>
      <w:hyperlink r:id="rId146" w:anchor="a23" w:history="1">
        <w:r w:rsidR="00C330A1" w:rsidRPr="000F38CD">
          <w:rPr>
            <w:rStyle w:val="a7"/>
            <w:rFonts w:ascii="標楷體" w:eastAsia="標楷體" w:hAnsi="標楷體"/>
            <w:sz w:val="26"/>
            <w:szCs w:val="26"/>
          </w:rPr>
          <w:t>第23條</w:t>
        </w:r>
      </w:hyperlink>
      <w:r w:rsidR="000B343B" w:rsidRPr="00FB418B">
        <w:rPr>
          <w:rFonts w:ascii="標楷體" w:eastAsia="標楷體" w:hAnsi="標楷體"/>
          <w:sz w:val="26"/>
          <w:szCs w:val="26"/>
        </w:rPr>
        <w:t>比例</w:t>
      </w:r>
      <w:r w:rsidR="000B343B" w:rsidRPr="00FB418B">
        <w:rPr>
          <w:rFonts w:ascii="標楷體" w:eastAsia="標楷體" w:hAnsi="標楷體"/>
          <w:sz w:val="26"/>
          <w:szCs w:val="26"/>
        </w:rPr>
        <w:lastRenderedPageBreak/>
        <w:t>原則，基此認為國民始得享有之權利，外國人不得主張入境之基本權利</w:t>
      </w:r>
      <w:r w:rsidR="000B343B" w:rsidRPr="00AE1E89">
        <w:rPr>
          <w:rStyle w:val="affffffffffff8"/>
          <w:rFonts w:ascii="Arial Unicode MS" w:hAnsi="Arial Unicode MS"/>
          <w:color w:val="FF6600"/>
          <w:sz w:val="20"/>
          <w:szCs w:val="26"/>
          <w:vertAlign w:val="baseline"/>
        </w:rPr>
        <w:footnoteReference w:id="55"/>
      </w:r>
      <w:r w:rsidR="000B343B" w:rsidRPr="00FB418B">
        <w:rPr>
          <w:rFonts w:ascii="標楷體" w:eastAsia="標楷體" w:hAnsi="標楷體"/>
          <w:sz w:val="26"/>
          <w:szCs w:val="26"/>
        </w:rPr>
        <w:t>。</w:t>
      </w:r>
    </w:p>
    <w:p w14:paraId="39EDE88E" w14:textId="77777777" w:rsidR="000B343B" w:rsidRPr="00FB418B" w:rsidRDefault="00AE1E89" w:rsidP="00AE1E89">
      <w:pPr>
        <w:spacing w:line="0" w:lineRule="atLeast"/>
        <w:ind w:firstLine="480"/>
        <w:jc w:val="right"/>
        <w:rPr>
          <w:rFonts w:ascii="標楷體" w:eastAsia="標楷體" w:hAnsi="標楷體"/>
          <w:kern w:val="1"/>
          <w:sz w:val="26"/>
          <w:szCs w:val="26"/>
          <w:lang w:eastAsia="ar-SA"/>
        </w:rPr>
      </w:pPr>
      <w:r w:rsidRPr="00CD2BBE">
        <w:rPr>
          <w:rFonts w:ascii="標楷體" w:eastAsia="標楷體" w:hAnsi="標楷體" w:hint="eastAsia"/>
          <w:sz w:val="24"/>
        </w:rPr>
        <w:t>。。。。。。。。。。。。。。。。。。</w:t>
      </w:r>
      <w:hyperlink w:anchor="a目次" w:history="1">
        <w:r w:rsidRPr="00AE1E89">
          <w:rPr>
            <w:rStyle w:val="a7"/>
            <w:rFonts w:ascii="標楷體" w:eastAsia="標楷體" w:hAnsi="標楷體"/>
            <w:sz w:val="22"/>
          </w:rPr>
          <w:t>回目次</w:t>
        </w:r>
      </w:hyperlink>
      <w:r w:rsidRPr="00AE1E89">
        <w:rPr>
          <w:rFonts w:ascii="標楷體" w:eastAsia="標楷體" w:hAnsi="標楷體"/>
          <w:color w:val="808000"/>
          <w:sz w:val="22"/>
        </w:rPr>
        <w:t>〉〉</w:t>
      </w:r>
    </w:p>
    <w:p w14:paraId="76FF74BC" w14:textId="77777777" w:rsidR="00FC7C3E" w:rsidRDefault="000B343B" w:rsidP="00753071">
      <w:pPr>
        <w:pStyle w:val="2"/>
        <w:spacing w:beforeLines="100" w:before="360" w:afterLines="0"/>
      </w:pPr>
      <w:bookmarkStart w:id="9" w:name="_三、居留權之夢靨(庇護權之背叛)：驅逐出國"/>
      <w:bookmarkEnd w:id="9"/>
      <w:r w:rsidRPr="00FB418B">
        <w:t>三、居留權之夢靨(庇護權之背叛)：驅逐出國</w:t>
      </w:r>
      <w:r w:rsidRPr="00FB418B">
        <w:rPr>
          <w:rFonts w:hint="eastAsia"/>
        </w:rPr>
        <w:t xml:space="preserve"> </w:t>
      </w:r>
    </w:p>
    <w:p w14:paraId="412E58BE" w14:textId="77777777" w:rsidR="000B343B" w:rsidRPr="00FB418B" w:rsidRDefault="00753071" w:rsidP="000B343B">
      <w:pPr>
        <w:autoSpaceDE w:val="0"/>
        <w:autoSpaceDN w:val="0"/>
        <w:adjustRightInd w:val="0"/>
        <w:spacing w:line="0" w:lineRule="atLeast"/>
        <w:rPr>
          <w:rFonts w:ascii="標楷體" w:eastAsia="標楷體" w:hAnsi="標楷體"/>
          <w:sz w:val="26"/>
          <w:szCs w:val="26"/>
        </w:rPr>
      </w:pPr>
      <w:r>
        <w:rPr>
          <w:rFonts w:ascii="標楷體" w:eastAsia="標楷體" w:hAnsi="標楷體"/>
          <w:sz w:val="26"/>
          <w:szCs w:val="26"/>
        </w:rPr>
        <w:t xml:space="preserve">　　</w:t>
      </w:r>
      <w:r w:rsidR="000B343B" w:rsidRPr="00FB418B">
        <w:rPr>
          <w:rFonts w:ascii="標楷體" w:eastAsia="標楷體" w:hAnsi="標楷體"/>
          <w:kern w:val="0"/>
          <w:sz w:val="26"/>
          <w:szCs w:val="26"/>
        </w:rPr>
        <w:t>國家有權將外國人驅逐出境。依</w:t>
      </w:r>
      <w:r w:rsidR="000B343B" w:rsidRPr="00FB418B">
        <w:rPr>
          <w:rFonts w:ascii="標楷體" w:eastAsia="標楷體" w:hAnsi="標楷體"/>
          <w:sz w:val="26"/>
          <w:szCs w:val="26"/>
        </w:rPr>
        <w:t>《關於驅逐外國人之條款草案》第3條</w:t>
      </w:r>
      <w:r w:rsidR="000B343B" w:rsidRPr="00FB418B">
        <w:rPr>
          <w:rFonts w:ascii="標楷體" w:eastAsia="標楷體" w:hAnsi="標楷體"/>
          <w:kern w:val="0"/>
          <w:sz w:val="26"/>
          <w:szCs w:val="26"/>
        </w:rPr>
        <w:t>，驅逐應符合本條款草案和其他適用之國際法規則，尤其是與人權有關之規則</w:t>
      </w:r>
      <w:r w:rsidR="000B343B" w:rsidRPr="00FC7C3E">
        <w:rPr>
          <w:rStyle w:val="af7"/>
          <w:rFonts w:ascii="Arial Unicode MS" w:hAnsi="Arial Unicode MS"/>
          <w:color w:val="FF6600"/>
          <w:szCs w:val="26"/>
        </w:rPr>
        <w:footnoteReference w:id="56"/>
      </w:r>
      <w:r w:rsidR="000B343B" w:rsidRPr="00FB418B">
        <w:rPr>
          <w:rFonts w:ascii="標楷體" w:eastAsia="標楷體" w:hAnsi="標楷體"/>
          <w:kern w:val="0"/>
          <w:sz w:val="26"/>
          <w:szCs w:val="26"/>
        </w:rPr>
        <w:t>。另</w:t>
      </w:r>
      <w:r w:rsidR="000B343B" w:rsidRPr="00FB418B">
        <w:rPr>
          <w:rFonts w:ascii="標楷體" w:eastAsia="標楷體" w:hAnsi="標楷體"/>
          <w:sz w:val="26"/>
          <w:szCs w:val="26"/>
        </w:rPr>
        <w:t>《關於驅逐外國人之條款草案》第2條</w:t>
      </w:r>
      <w:r w:rsidR="000B343B" w:rsidRPr="00FB418B">
        <w:rPr>
          <w:rFonts w:ascii="標楷體" w:eastAsia="標楷體" w:hAnsi="標楷體"/>
          <w:kern w:val="0"/>
          <w:sz w:val="26"/>
          <w:szCs w:val="26"/>
        </w:rPr>
        <w:t>，</w:t>
      </w:r>
      <w:r w:rsidR="000B343B" w:rsidRPr="00FB418B">
        <w:rPr>
          <w:rFonts w:ascii="標楷體" w:eastAsia="標楷體" w:hAnsi="標楷體"/>
          <w:sz w:val="26"/>
          <w:szCs w:val="26"/>
        </w:rPr>
        <w:t>所指「驅逐出國」(expulsion)，係</w:t>
      </w:r>
      <w:r w:rsidR="000B343B" w:rsidRPr="00FB418B">
        <w:rPr>
          <w:rFonts w:ascii="標楷體" w:eastAsia="標楷體" w:hAnsi="標楷體"/>
          <w:kern w:val="0"/>
          <w:sz w:val="26"/>
          <w:szCs w:val="26"/>
        </w:rPr>
        <w:t>指可歸於一國之正式行為或由作為或不作為構成之行為，一個外國人因此被迫離開該國領土；它不包括引渡到另一國家、移交給一個國際刑事法院或法庭、或不允許一個非難民之外國人進入一國</w:t>
      </w:r>
      <w:r w:rsidR="000B343B" w:rsidRPr="00FC7C3E">
        <w:rPr>
          <w:rStyle w:val="af7"/>
          <w:rFonts w:ascii="Arial Unicode MS" w:hAnsi="Arial Unicode MS"/>
          <w:color w:val="FF6600"/>
          <w:szCs w:val="26"/>
        </w:rPr>
        <w:footnoteReference w:id="57"/>
      </w:r>
      <w:r w:rsidR="000B343B" w:rsidRPr="00FB418B">
        <w:rPr>
          <w:rFonts w:ascii="標楷體" w:eastAsia="標楷體" w:hAnsi="標楷體"/>
          <w:sz w:val="26"/>
          <w:szCs w:val="26"/>
        </w:rPr>
        <w:t>。另在1990年《</w:t>
      </w:r>
      <w:hyperlink r:id="rId147" w:history="1">
        <w:r w:rsidR="000B343B" w:rsidRPr="00FC7C3E">
          <w:rPr>
            <w:rStyle w:val="a7"/>
            <w:rFonts w:ascii="標楷體" w:eastAsia="標楷體" w:hAnsi="標楷體"/>
            <w:sz w:val="26"/>
            <w:szCs w:val="26"/>
          </w:rPr>
          <w:t>保護所有移徙工人及其家庭成員權利國際公約</w:t>
        </w:r>
      </w:hyperlink>
      <w:r w:rsidR="000B343B" w:rsidRPr="00FB418B">
        <w:rPr>
          <w:rFonts w:ascii="標楷體" w:eastAsia="標楷體" w:hAnsi="標楷體"/>
          <w:sz w:val="26"/>
          <w:szCs w:val="26"/>
        </w:rPr>
        <w:t>》中，其中</w:t>
      </w:r>
      <w:hyperlink r:id="rId148" w:anchor="a22" w:history="1">
        <w:r w:rsidR="000B343B" w:rsidRPr="00FC7C3E">
          <w:rPr>
            <w:rStyle w:val="a7"/>
            <w:rFonts w:ascii="標楷體" w:eastAsia="標楷體" w:hAnsi="標楷體"/>
            <w:sz w:val="26"/>
            <w:szCs w:val="26"/>
          </w:rPr>
          <w:t>第22條</w:t>
        </w:r>
      </w:hyperlink>
      <w:r w:rsidR="000B343B" w:rsidRPr="00FB418B">
        <w:rPr>
          <w:rFonts w:ascii="標楷體" w:eastAsia="標楷體" w:hAnsi="標楷體"/>
          <w:sz w:val="26"/>
          <w:szCs w:val="26"/>
        </w:rPr>
        <w:t>擴張適用對象及於任何外國人，不問是否合法滯留。其他項規定均為新增，包括集體驅逐之禁止(第1項)、通譯及告知義務之相關訴訟權利(第3項)、暫緩執行驅逐之判決(第4項)、費用負擔分配(第8項)以及既得法律地位之保障(第9項)。</w:t>
      </w:r>
    </w:p>
    <w:p w14:paraId="2A0F4206" w14:textId="77777777" w:rsidR="000B343B" w:rsidRPr="00FB418B" w:rsidRDefault="000B343B" w:rsidP="000B343B">
      <w:pPr>
        <w:spacing w:line="0" w:lineRule="atLeast"/>
        <w:ind w:firstLineChars="200" w:firstLine="520"/>
        <w:rPr>
          <w:rFonts w:ascii="標楷體" w:eastAsia="標楷體" w:hAnsi="標楷體"/>
          <w:kern w:val="0"/>
          <w:sz w:val="26"/>
          <w:szCs w:val="26"/>
        </w:rPr>
      </w:pPr>
    </w:p>
    <w:p w14:paraId="2664A138" w14:textId="77777777" w:rsidR="000B343B" w:rsidRPr="00FB418B" w:rsidRDefault="000B343B" w:rsidP="00FC7C3E">
      <w:pPr>
        <w:pStyle w:val="2"/>
        <w:rPr>
          <w:lang w:eastAsia="ar-SA"/>
        </w:rPr>
      </w:pPr>
      <w:r w:rsidRPr="00FB418B">
        <w:rPr>
          <w:lang w:eastAsia="ar-SA"/>
        </w:rPr>
        <w:t>表</w:t>
      </w:r>
      <w:r w:rsidRPr="00FB418B">
        <w:t>7</w:t>
      </w:r>
      <w:r w:rsidRPr="00FB418B">
        <w:rPr>
          <w:lang w:eastAsia="ar-SA"/>
        </w:rPr>
        <w:t>：國際法</w:t>
      </w:r>
      <w:r w:rsidRPr="00FB418B">
        <w:t>及各</w:t>
      </w:r>
      <w:r w:rsidRPr="00FB418B">
        <w:rPr>
          <w:lang w:eastAsia="ar-SA"/>
        </w:rPr>
        <w:t>國</w:t>
      </w:r>
      <w:r w:rsidRPr="00FB418B">
        <w:t>憲</w:t>
      </w:r>
      <w:r w:rsidRPr="00FB418B">
        <w:rPr>
          <w:lang w:eastAsia="ar-SA"/>
        </w:rPr>
        <w:t>法對於</w:t>
      </w:r>
      <w:r w:rsidRPr="00FB418B">
        <w:t>國民及外來人口遷徙自由及不遭受違法驅逐出國權利</w:t>
      </w:r>
      <w:r w:rsidRPr="00FB418B">
        <w:rPr>
          <w:lang w:eastAsia="ar-SA"/>
        </w:rPr>
        <w:t>之保障法制一覽表</w:t>
      </w:r>
    </w:p>
    <w:tbl>
      <w:tblPr>
        <w:tblW w:w="9923" w:type="dxa"/>
        <w:tblInd w:w="-5" w:type="dxa"/>
        <w:tblLayout w:type="fixed"/>
        <w:tblLook w:val="04A0" w:firstRow="1" w:lastRow="0" w:firstColumn="1" w:lastColumn="0" w:noHBand="0" w:noVBand="1"/>
      </w:tblPr>
      <w:tblGrid>
        <w:gridCol w:w="2835"/>
        <w:gridCol w:w="7088"/>
      </w:tblGrid>
      <w:tr w:rsidR="000B343B" w:rsidRPr="00FB418B" w14:paraId="55F22962" w14:textId="77777777" w:rsidTr="0067354F">
        <w:tc>
          <w:tcPr>
            <w:tcW w:w="2835" w:type="dxa"/>
            <w:tcBorders>
              <w:top w:val="single" w:sz="4" w:space="0" w:color="000000"/>
              <w:left w:val="single" w:sz="4" w:space="0" w:color="000000"/>
              <w:bottom w:val="single" w:sz="4" w:space="0" w:color="000000"/>
            </w:tcBorders>
          </w:tcPr>
          <w:p w14:paraId="7D89AE4B" w14:textId="77777777" w:rsidR="000B343B" w:rsidRPr="00FB418B" w:rsidRDefault="000B343B" w:rsidP="006C0D5C">
            <w:pPr>
              <w:widowControl/>
              <w:suppressAutoHyphens/>
              <w:kinsoku w:val="0"/>
              <w:overflowPunct w:val="0"/>
              <w:snapToGrid w:val="0"/>
              <w:spacing w:line="0" w:lineRule="atLeast"/>
              <w:jc w:val="center"/>
              <w:textAlignment w:val="baseline"/>
              <w:rPr>
                <w:rFonts w:ascii="標楷體" w:eastAsia="標楷體" w:hAnsi="標楷體"/>
                <w:kern w:val="1"/>
                <w:sz w:val="26"/>
                <w:szCs w:val="26"/>
              </w:rPr>
            </w:pPr>
            <w:r w:rsidRPr="00FB418B">
              <w:rPr>
                <w:rFonts w:ascii="標楷體" w:eastAsia="標楷體" w:hAnsi="標楷體"/>
                <w:kern w:val="1"/>
                <w:sz w:val="26"/>
                <w:szCs w:val="26"/>
              </w:rPr>
              <w:t>1976</w:t>
            </w:r>
            <w:r w:rsidRPr="00FB418B">
              <w:rPr>
                <w:rFonts w:ascii="標楷體" w:eastAsia="標楷體" w:hAnsi="標楷體"/>
                <w:kern w:val="1"/>
                <w:sz w:val="26"/>
                <w:szCs w:val="26"/>
                <w:lang w:eastAsia="ar-SA"/>
              </w:rPr>
              <w:t>年</w:t>
            </w:r>
            <w:r w:rsidR="0067354F" w:rsidRPr="0067354F">
              <w:rPr>
                <w:rFonts w:hint="cs"/>
                <w:color w:val="FFFFFF" w:themeColor="background1"/>
              </w:rPr>
              <w:t>*</w:t>
            </w:r>
          </w:p>
          <w:p w14:paraId="25F061FE" w14:textId="77777777" w:rsidR="000B343B" w:rsidRPr="00FC7C3E" w:rsidRDefault="001336C6" w:rsidP="00FC7C3E">
            <w:pPr>
              <w:rPr>
                <w:rFonts w:ascii="標楷體" w:eastAsia="標楷體" w:hAnsi="標楷體"/>
              </w:rPr>
            </w:pPr>
            <w:hyperlink r:id="rId149" w:history="1">
              <w:r w:rsidR="000B343B" w:rsidRPr="00FC7C3E">
                <w:rPr>
                  <w:rStyle w:val="a7"/>
                  <w:rFonts w:ascii="標楷體" w:eastAsia="標楷體" w:hAnsi="標楷體"/>
                  <w:sz w:val="26"/>
                </w:rPr>
                <w:t>公民與政治權利國際公約</w:t>
              </w:r>
            </w:hyperlink>
            <w:r w:rsidR="000B343B" w:rsidRPr="00FC7C3E">
              <w:rPr>
                <w:rFonts w:ascii="標楷體" w:eastAsia="標楷體" w:hAnsi="標楷體"/>
                <w:sz w:val="26"/>
              </w:rPr>
              <w:t>(International Covenant on Civil and Political Rights)</w:t>
            </w:r>
          </w:p>
        </w:tc>
        <w:tc>
          <w:tcPr>
            <w:tcW w:w="7088" w:type="dxa"/>
            <w:tcBorders>
              <w:top w:val="single" w:sz="4" w:space="0" w:color="000000"/>
              <w:left w:val="single" w:sz="4" w:space="0" w:color="000000"/>
              <w:bottom w:val="single" w:sz="4" w:space="0" w:color="000000"/>
              <w:right w:val="single" w:sz="4" w:space="0" w:color="000000"/>
            </w:tcBorders>
          </w:tcPr>
          <w:p w14:paraId="11EC12BC" w14:textId="77777777" w:rsidR="000B343B" w:rsidRPr="00FB418B" w:rsidRDefault="001336C6" w:rsidP="006C0D5C">
            <w:pPr>
              <w:widowControl/>
              <w:shd w:val="clear" w:color="auto" w:fill="FFFFFF"/>
              <w:spacing w:line="0" w:lineRule="atLeast"/>
              <w:rPr>
                <w:rFonts w:ascii="標楷體" w:eastAsia="標楷體" w:hAnsi="標楷體"/>
                <w:kern w:val="0"/>
                <w:sz w:val="26"/>
                <w:szCs w:val="26"/>
              </w:rPr>
            </w:pPr>
            <w:hyperlink r:id="rId150" w:anchor="a13" w:history="1">
              <w:r w:rsidR="000B343B" w:rsidRPr="00FC7C3E">
                <w:rPr>
                  <w:rStyle w:val="a7"/>
                  <w:rFonts w:ascii="標楷體" w:eastAsia="標楷體" w:hAnsi="標楷體"/>
                  <w:kern w:val="0"/>
                  <w:sz w:val="26"/>
                  <w:szCs w:val="26"/>
                </w:rPr>
                <w:t>第13條</w:t>
              </w:r>
            </w:hyperlink>
            <w:r w:rsidR="0067354F" w:rsidRPr="0067354F">
              <w:rPr>
                <w:rFonts w:hint="cs"/>
                <w:color w:val="FFFFFF" w:themeColor="background1"/>
              </w:rPr>
              <w:t>*</w:t>
            </w:r>
          </w:p>
          <w:p w14:paraId="28977863" w14:textId="77777777" w:rsidR="000B343B" w:rsidRPr="00FB418B" w:rsidRDefault="000B343B" w:rsidP="006C0D5C">
            <w:pPr>
              <w:spacing w:line="0" w:lineRule="atLeast"/>
              <w:rPr>
                <w:rFonts w:ascii="標楷體" w:eastAsia="標楷體" w:hAnsi="標楷體"/>
                <w:kern w:val="1"/>
                <w:sz w:val="26"/>
                <w:szCs w:val="26"/>
                <w:lang w:eastAsia="ar-SA"/>
              </w:rPr>
            </w:pPr>
            <w:r w:rsidRPr="00FB418B">
              <w:rPr>
                <w:rFonts w:ascii="標楷體" w:eastAsia="標楷體" w:hAnsi="標楷體"/>
                <w:sz w:val="26"/>
                <w:szCs w:val="26"/>
                <w:lang w:eastAsia="zh-CN"/>
              </w:rPr>
              <w:t>本公約締約國境內合法居留之外國人，非經依法判定，不得驅逐出境，且除事關國家安全必須急速處分者外，應准其提出不服驅逐出境之理由，及聲請主管當局或主管當局特別指定之人員予以覆判，並為此目的委託代理人到場申訴。</w:t>
            </w:r>
          </w:p>
        </w:tc>
      </w:tr>
      <w:tr w:rsidR="000B343B" w:rsidRPr="00FB418B" w14:paraId="25399AB4" w14:textId="77777777" w:rsidTr="0067354F">
        <w:trPr>
          <w:trHeight w:val="318"/>
        </w:trPr>
        <w:tc>
          <w:tcPr>
            <w:tcW w:w="2835" w:type="dxa"/>
            <w:tcBorders>
              <w:top w:val="single" w:sz="4" w:space="0" w:color="000000"/>
              <w:left w:val="single" w:sz="4" w:space="0" w:color="000000"/>
              <w:bottom w:val="single" w:sz="4" w:space="0" w:color="000000"/>
            </w:tcBorders>
          </w:tcPr>
          <w:p w14:paraId="462A7004" w14:textId="77777777" w:rsidR="000B343B" w:rsidRPr="00FB418B" w:rsidRDefault="000B343B" w:rsidP="006C0D5C">
            <w:pPr>
              <w:widowControl/>
              <w:suppressAutoHyphens/>
              <w:kinsoku w:val="0"/>
              <w:overflowPunct w:val="0"/>
              <w:snapToGrid w:val="0"/>
              <w:spacing w:line="0" w:lineRule="atLeast"/>
              <w:jc w:val="center"/>
              <w:textAlignment w:val="baseline"/>
              <w:rPr>
                <w:rFonts w:ascii="標楷體" w:eastAsia="標楷體" w:hAnsi="標楷體"/>
                <w:kern w:val="1"/>
                <w:sz w:val="26"/>
                <w:szCs w:val="26"/>
              </w:rPr>
            </w:pPr>
            <w:r w:rsidRPr="00FB418B">
              <w:rPr>
                <w:rFonts w:ascii="標楷體" w:eastAsia="標楷體" w:hAnsi="標楷體"/>
                <w:kern w:val="1"/>
                <w:sz w:val="26"/>
                <w:szCs w:val="26"/>
              </w:rPr>
              <w:t>1985</w:t>
            </w:r>
            <w:r w:rsidRPr="00FB418B">
              <w:rPr>
                <w:rFonts w:ascii="標楷體" w:eastAsia="標楷體" w:hAnsi="標楷體"/>
                <w:kern w:val="1"/>
                <w:sz w:val="26"/>
                <w:szCs w:val="26"/>
                <w:lang w:eastAsia="ar-SA"/>
              </w:rPr>
              <w:t>年</w:t>
            </w:r>
            <w:r w:rsidR="0067354F" w:rsidRPr="0067354F">
              <w:rPr>
                <w:rFonts w:hint="cs"/>
                <w:color w:val="FFFFFF" w:themeColor="background1"/>
              </w:rPr>
              <w:t>*</w:t>
            </w:r>
          </w:p>
          <w:p w14:paraId="65181401" w14:textId="77777777" w:rsidR="000B343B" w:rsidRPr="00FB418B" w:rsidRDefault="000B343B" w:rsidP="006C0D5C">
            <w:pPr>
              <w:spacing w:line="0" w:lineRule="atLeast"/>
              <w:rPr>
                <w:rFonts w:ascii="標楷體" w:eastAsia="標楷體" w:hAnsi="標楷體"/>
                <w:sz w:val="26"/>
                <w:szCs w:val="26"/>
              </w:rPr>
            </w:pPr>
            <w:r w:rsidRPr="00FB418B">
              <w:rPr>
                <w:rFonts w:ascii="標楷體" w:eastAsia="標楷體" w:hAnsi="標楷體"/>
                <w:sz w:val="26"/>
                <w:szCs w:val="26"/>
              </w:rPr>
              <w:t>非居住國公民個人人權宣言</w:t>
            </w:r>
            <w:r w:rsidRPr="00FB418B">
              <w:rPr>
                <w:rFonts w:ascii="標楷體" w:eastAsia="標楷體" w:hAnsi="標楷體"/>
                <w:bCs/>
                <w:sz w:val="26"/>
                <w:szCs w:val="26"/>
              </w:rPr>
              <w:t>(</w:t>
            </w:r>
            <w:r w:rsidRPr="00FB418B">
              <w:rPr>
                <w:rFonts w:ascii="標楷體" w:eastAsia="標楷體" w:hAnsi="標楷體"/>
                <w:sz w:val="26"/>
                <w:szCs w:val="26"/>
              </w:rPr>
              <w:t xml:space="preserve">Declaration on the human rights of </w:t>
            </w:r>
            <w:r w:rsidRPr="00FB418B">
              <w:rPr>
                <w:rFonts w:ascii="標楷體" w:eastAsia="標楷體" w:hAnsi="標楷體"/>
                <w:sz w:val="26"/>
                <w:szCs w:val="26"/>
              </w:rPr>
              <w:lastRenderedPageBreak/>
              <w:t>individuals who are not nationals of the country in which they live</w:t>
            </w:r>
            <w:r w:rsidRPr="00FB418B">
              <w:rPr>
                <w:rFonts w:ascii="標楷體" w:eastAsia="標楷體" w:hAnsi="標楷體"/>
                <w:bCs/>
                <w:sz w:val="26"/>
                <w:szCs w:val="26"/>
              </w:rPr>
              <w:t>)</w:t>
            </w:r>
          </w:p>
        </w:tc>
        <w:tc>
          <w:tcPr>
            <w:tcW w:w="7088" w:type="dxa"/>
            <w:tcBorders>
              <w:top w:val="single" w:sz="4" w:space="0" w:color="000000"/>
              <w:left w:val="single" w:sz="4" w:space="0" w:color="000000"/>
              <w:bottom w:val="single" w:sz="4" w:space="0" w:color="000000"/>
              <w:right w:val="single" w:sz="4" w:space="0" w:color="000000"/>
            </w:tcBorders>
          </w:tcPr>
          <w:p w14:paraId="67C4604C" w14:textId="77777777" w:rsidR="000B343B" w:rsidRPr="00FB418B" w:rsidRDefault="000B343B" w:rsidP="006C0D5C">
            <w:pPr>
              <w:widowControl/>
              <w:shd w:val="clear" w:color="auto" w:fill="FFFFFF"/>
              <w:spacing w:line="0" w:lineRule="atLeast"/>
              <w:rPr>
                <w:rFonts w:ascii="標楷體" w:eastAsia="標楷體" w:hAnsi="標楷體"/>
                <w:kern w:val="0"/>
                <w:sz w:val="26"/>
                <w:szCs w:val="26"/>
              </w:rPr>
            </w:pPr>
            <w:r w:rsidRPr="00FB418B">
              <w:rPr>
                <w:rFonts w:ascii="標楷體" w:eastAsia="標楷體" w:hAnsi="標楷體"/>
                <w:kern w:val="0"/>
                <w:sz w:val="26"/>
                <w:szCs w:val="26"/>
              </w:rPr>
              <w:lastRenderedPageBreak/>
              <w:t>第7條</w:t>
            </w:r>
            <w:r w:rsidR="0067354F" w:rsidRPr="0067354F">
              <w:rPr>
                <w:rFonts w:hint="cs"/>
                <w:color w:val="FFFFFF" w:themeColor="background1"/>
              </w:rPr>
              <w:t>*</w:t>
            </w:r>
          </w:p>
          <w:p w14:paraId="73AF4010" w14:textId="77777777" w:rsidR="000B343B" w:rsidRPr="00FB418B" w:rsidRDefault="000B343B" w:rsidP="006C0D5C">
            <w:pPr>
              <w:spacing w:line="0" w:lineRule="atLeast"/>
              <w:rPr>
                <w:rFonts w:ascii="標楷體" w:eastAsia="標楷體" w:hAnsi="標楷體"/>
                <w:sz w:val="26"/>
                <w:szCs w:val="26"/>
              </w:rPr>
            </w:pPr>
            <w:r w:rsidRPr="00FB418B">
              <w:rPr>
                <w:rFonts w:ascii="標楷體" w:eastAsia="標楷體" w:hAnsi="標楷體"/>
                <w:sz w:val="26"/>
                <w:szCs w:val="26"/>
              </w:rPr>
              <w:t>對合法在一國境內之外</w:t>
            </w:r>
            <w:r w:rsidRPr="00FB418B">
              <w:rPr>
                <w:rFonts w:ascii="標楷體" w:eastAsia="標楷體" w:hAnsi="標楷體"/>
                <w:sz w:val="26"/>
                <w:szCs w:val="26"/>
                <w:lang w:eastAsia="zh-CN"/>
              </w:rPr>
              <w:t>國人</w:t>
            </w:r>
            <w:r w:rsidRPr="00FB418B">
              <w:rPr>
                <w:rFonts w:ascii="標楷體" w:eastAsia="標楷體" w:hAnsi="標楷體"/>
                <w:sz w:val="26"/>
                <w:szCs w:val="26"/>
              </w:rPr>
              <w:t>，只能根據依法作出之判決將其驅逐出境，並且除因國家安全之重大理由必須另行處理外，應准其提出不應被驅逐之理由，並將其案件提交主管當局或</w:t>
            </w:r>
            <w:r w:rsidRPr="00FB418B">
              <w:rPr>
                <w:rFonts w:ascii="標楷體" w:eastAsia="標楷體" w:hAnsi="標楷體"/>
                <w:sz w:val="26"/>
                <w:szCs w:val="26"/>
              </w:rPr>
              <w:lastRenderedPageBreak/>
              <w:t>經主管當局特別指定之人員復審，並准其委託代表向上述當局或人員陳述理由。禁止基於種族、膚色、宗教、文化、出身或民族本源，個別或集體驅逐這類外僑。</w:t>
            </w:r>
            <w:r w:rsidRPr="001B1485">
              <w:rPr>
                <w:rStyle w:val="af7"/>
                <w:rFonts w:ascii="Arial Unicode MS" w:hAnsi="Arial Unicode MS"/>
                <w:color w:val="FF6600"/>
                <w:szCs w:val="26"/>
              </w:rPr>
              <w:footnoteReference w:id="58"/>
            </w:r>
          </w:p>
        </w:tc>
      </w:tr>
      <w:tr w:rsidR="000B343B" w:rsidRPr="00FB418B" w14:paraId="11D06C0E" w14:textId="77777777" w:rsidTr="0067354F">
        <w:trPr>
          <w:trHeight w:val="416"/>
        </w:trPr>
        <w:tc>
          <w:tcPr>
            <w:tcW w:w="2835" w:type="dxa"/>
            <w:tcBorders>
              <w:top w:val="single" w:sz="4" w:space="0" w:color="000000"/>
              <w:left w:val="single" w:sz="4" w:space="0" w:color="000000"/>
              <w:bottom w:val="single" w:sz="4" w:space="0" w:color="000000"/>
            </w:tcBorders>
          </w:tcPr>
          <w:p w14:paraId="2DF0ACA8" w14:textId="77777777" w:rsidR="000B343B" w:rsidRPr="00FB418B" w:rsidRDefault="000B343B" w:rsidP="006C0D5C">
            <w:pPr>
              <w:widowControl/>
              <w:suppressAutoHyphens/>
              <w:kinsoku w:val="0"/>
              <w:overflowPunct w:val="0"/>
              <w:snapToGrid w:val="0"/>
              <w:spacing w:line="0" w:lineRule="atLeast"/>
              <w:jc w:val="center"/>
              <w:textAlignment w:val="baseline"/>
              <w:rPr>
                <w:rFonts w:ascii="標楷體" w:eastAsia="標楷體" w:hAnsi="標楷體"/>
                <w:kern w:val="1"/>
                <w:sz w:val="26"/>
                <w:szCs w:val="26"/>
              </w:rPr>
            </w:pPr>
            <w:r w:rsidRPr="00FB418B">
              <w:rPr>
                <w:rFonts w:ascii="標楷體" w:eastAsia="標楷體" w:hAnsi="標楷體"/>
                <w:kern w:val="1"/>
                <w:sz w:val="26"/>
                <w:szCs w:val="26"/>
              </w:rPr>
              <w:lastRenderedPageBreak/>
              <w:t>1990年</w:t>
            </w:r>
            <w:r w:rsidR="0067354F" w:rsidRPr="0067354F">
              <w:rPr>
                <w:rFonts w:hint="cs"/>
                <w:color w:val="FFFFFF" w:themeColor="background1"/>
              </w:rPr>
              <w:t>*</w:t>
            </w:r>
          </w:p>
          <w:p w14:paraId="051C6487" w14:textId="77777777" w:rsidR="000B343B" w:rsidRPr="00FB418B" w:rsidRDefault="001336C6" w:rsidP="006C0D5C">
            <w:pPr>
              <w:widowControl/>
              <w:suppressAutoHyphens/>
              <w:kinsoku w:val="0"/>
              <w:overflowPunct w:val="0"/>
              <w:snapToGrid w:val="0"/>
              <w:spacing w:line="0" w:lineRule="atLeast"/>
              <w:jc w:val="center"/>
              <w:textAlignment w:val="baseline"/>
              <w:rPr>
                <w:rFonts w:ascii="標楷體" w:eastAsia="標楷體" w:hAnsi="標楷體"/>
                <w:kern w:val="1"/>
                <w:sz w:val="26"/>
                <w:szCs w:val="26"/>
              </w:rPr>
            </w:pPr>
            <w:hyperlink r:id="rId151" w:history="1">
              <w:r w:rsidR="000B343B" w:rsidRPr="00FC7C3E">
                <w:rPr>
                  <w:rStyle w:val="a7"/>
                  <w:rFonts w:ascii="標楷體" w:eastAsia="標楷體" w:hAnsi="標楷體"/>
                  <w:kern w:val="1"/>
                  <w:sz w:val="26"/>
                  <w:szCs w:val="26"/>
                </w:rPr>
                <w:t>保護所有移徙工人及其家庭成員權利國際公約</w:t>
              </w:r>
            </w:hyperlink>
          </w:p>
          <w:p w14:paraId="2D494B10" w14:textId="77777777" w:rsidR="000B343B" w:rsidRPr="00FB418B" w:rsidRDefault="000B343B" w:rsidP="00FC7C3E">
            <w:pPr>
              <w:widowControl/>
              <w:suppressAutoHyphens/>
              <w:kinsoku w:val="0"/>
              <w:overflowPunct w:val="0"/>
              <w:snapToGrid w:val="0"/>
              <w:spacing w:line="0" w:lineRule="atLeast"/>
              <w:textAlignment w:val="baseline"/>
              <w:rPr>
                <w:rFonts w:ascii="標楷體" w:eastAsia="標楷體" w:hAnsi="標楷體"/>
                <w:kern w:val="1"/>
                <w:sz w:val="26"/>
                <w:szCs w:val="26"/>
                <w:lang w:eastAsia="ar-SA"/>
              </w:rPr>
            </w:pPr>
            <w:r w:rsidRPr="00FB418B">
              <w:rPr>
                <w:rFonts w:ascii="標楷體" w:eastAsia="標楷體" w:hAnsi="標楷體"/>
                <w:kern w:val="1"/>
                <w:sz w:val="26"/>
                <w:szCs w:val="26"/>
              </w:rPr>
              <w:t>(International Convention on the Protection of the Rights of All Migrant Workers and Members of Their Families)</w:t>
            </w:r>
          </w:p>
        </w:tc>
        <w:tc>
          <w:tcPr>
            <w:tcW w:w="7088" w:type="dxa"/>
            <w:tcBorders>
              <w:top w:val="single" w:sz="4" w:space="0" w:color="000000"/>
              <w:left w:val="single" w:sz="4" w:space="0" w:color="000000"/>
              <w:bottom w:val="single" w:sz="4" w:space="0" w:color="000000"/>
              <w:right w:val="single" w:sz="4" w:space="0" w:color="000000"/>
            </w:tcBorders>
          </w:tcPr>
          <w:p w14:paraId="6FD16B3E" w14:textId="77777777" w:rsidR="00753071" w:rsidRDefault="001336C6" w:rsidP="006C0D5C">
            <w:pPr>
              <w:spacing w:line="0" w:lineRule="atLeast"/>
              <w:rPr>
                <w:rFonts w:ascii="標楷體" w:eastAsia="標楷體" w:hAnsi="標楷體"/>
                <w:bCs/>
                <w:sz w:val="26"/>
                <w:szCs w:val="26"/>
              </w:rPr>
            </w:pPr>
            <w:hyperlink r:id="rId152" w:anchor="a22" w:history="1">
              <w:r w:rsidR="000B343B" w:rsidRPr="00FC7C3E">
                <w:rPr>
                  <w:rStyle w:val="a7"/>
                  <w:rFonts w:ascii="標楷體" w:eastAsia="標楷體" w:hAnsi="標楷體"/>
                  <w:bCs/>
                  <w:sz w:val="26"/>
                  <w:szCs w:val="26"/>
                </w:rPr>
                <w:t>第22條</w:t>
              </w:r>
            </w:hyperlink>
            <w:r w:rsidR="0067354F" w:rsidRPr="0067354F">
              <w:rPr>
                <w:rFonts w:hint="cs"/>
                <w:color w:val="FFFFFF" w:themeColor="background1"/>
              </w:rPr>
              <w:t>*</w:t>
            </w:r>
          </w:p>
          <w:p w14:paraId="500C1FD6" w14:textId="77777777" w:rsidR="00FC7C3E" w:rsidRDefault="000B343B" w:rsidP="006C0D5C">
            <w:pPr>
              <w:spacing w:line="0" w:lineRule="atLeast"/>
              <w:rPr>
                <w:rFonts w:ascii="標楷體" w:eastAsia="標楷體" w:hAnsi="標楷體"/>
                <w:sz w:val="26"/>
                <w:szCs w:val="26"/>
              </w:rPr>
            </w:pPr>
            <w:r w:rsidRPr="00FB418B">
              <w:rPr>
                <w:rFonts w:ascii="標楷體" w:eastAsia="標楷體" w:hAnsi="標楷體"/>
                <w:sz w:val="26"/>
                <w:szCs w:val="26"/>
              </w:rPr>
              <w:t>1.不得對移徙工人及其家庭成員採取集體驅逐(collective expulsion)之措施。對每一宗驅逐案件都應逐案審查和決定。</w:t>
            </w:r>
            <w:r w:rsidR="0067354F" w:rsidRPr="0067354F">
              <w:rPr>
                <w:rFonts w:hint="cs"/>
                <w:color w:val="FFFFFF" w:themeColor="background1"/>
              </w:rPr>
              <w:t>*</w:t>
            </w:r>
          </w:p>
          <w:p w14:paraId="7C2E2762" w14:textId="77777777" w:rsidR="0067354F" w:rsidRDefault="000B343B" w:rsidP="006C0D5C">
            <w:pPr>
              <w:spacing w:line="0" w:lineRule="atLeast"/>
              <w:rPr>
                <w:rFonts w:ascii="標楷體" w:eastAsia="標楷體" w:hAnsi="標楷體"/>
                <w:sz w:val="26"/>
                <w:szCs w:val="26"/>
              </w:rPr>
            </w:pPr>
            <w:r w:rsidRPr="00FB418B">
              <w:rPr>
                <w:rFonts w:ascii="標楷體" w:eastAsia="標楷體" w:hAnsi="標楷體"/>
                <w:sz w:val="26"/>
                <w:szCs w:val="26"/>
              </w:rPr>
              <w:t>2.只有按照主管當局依法作出之決定，方可將移徙工人及其家庭成員從締約國境內驅逐出境(expelled)。</w:t>
            </w:r>
            <w:r w:rsidR="0067354F" w:rsidRPr="0067354F">
              <w:rPr>
                <w:rFonts w:hint="cs"/>
                <w:color w:val="FFFFFF" w:themeColor="background1"/>
              </w:rPr>
              <w:t>*</w:t>
            </w:r>
          </w:p>
          <w:p w14:paraId="11A9E838" w14:textId="77777777" w:rsidR="00FC7C3E" w:rsidRDefault="000B343B" w:rsidP="006C0D5C">
            <w:pPr>
              <w:spacing w:line="0" w:lineRule="atLeast"/>
              <w:rPr>
                <w:rFonts w:ascii="標楷體" w:eastAsia="標楷體" w:hAnsi="標楷體"/>
                <w:sz w:val="26"/>
                <w:szCs w:val="26"/>
              </w:rPr>
            </w:pPr>
            <w:r w:rsidRPr="00FB418B">
              <w:rPr>
                <w:rFonts w:ascii="標楷體" w:eastAsia="標楷體" w:hAnsi="標楷體"/>
                <w:sz w:val="26"/>
                <w:szCs w:val="26"/>
              </w:rPr>
              <w:t>3.應以他們所瞭解之語言將判決傳達給他們。如果沒有另外之強制性規定，經他們要求，應以書面方式將判決傳達給他們，除涉及國家安全之特殊情況外，應說明判決之理由。在作出判決之前或至遲在作出判決之時，應把這些權利告知當事人。</w:t>
            </w:r>
            <w:r w:rsidR="0067354F" w:rsidRPr="0067354F">
              <w:rPr>
                <w:rFonts w:hint="cs"/>
                <w:color w:val="FFFFFF" w:themeColor="background1"/>
              </w:rPr>
              <w:t>*</w:t>
            </w:r>
          </w:p>
          <w:p w14:paraId="3E3E6B82" w14:textId="77777777" w:rsidR="00FC7C3E" w:rsidRDefault="000B343B" w:rsidP="006C0D5C">
            <w:pPr>
              <w:spacing w:line="0" w:lineRule="atLeast"/>
              <w:rPr>
                <w:rFonts w:ascii="標楷體" w:eastAsia="標楷體" w:hAnsi="標楷體"/>
                <w:sz w:val="26"/>
                <w:szCs w:val="26"/>
              </w:rPr>
            </w:pPr>
            <w:r w:rsidRPr="00FB418B">
              <w:rPr>
                <w:rFonts w:ascii="標楷體" w:eastAsia="標楷體" w:hAnsi="標楷體"/>
                <w:sz w:val="26"/>
                <w:szCs w:val="26"/>
              </w:rPr>
              <w:t>4.除司法當局作出最終判決之情況外，當事人應有權提出其不應被驅逐之理由，並由有關當局對其案件進行複審，除因國家安全之重大理由另有規定外。在進行這類複審之前，當事人應有權要求暫緩執行驅逐之判決(the person concerned shall have the right to seek a stay of the decision of expulsion)。</w:t>
            </w:r>
            <w:r w:rsidR="0067354F" w:rsidRPr="0067354F">
              <w:rPr>
                <w:rFonts w:hint="cs"/>
                <w:color w:val="FFFFFF" w:themeColor="background1"/>
              </w:rPr>
              <w:t>*</w:t>
            </w:r>
          </w:p>
          <w:p w14:paraId="7BAF38C8" w14:textId="77777777" w:rsidR="00FC7C3E" w:rsidRDefault="000B343B" w:rsidP="006C0D5C">
            <w:pPr>
              <w:spacing w:line="0" w:lineRule="atLeast"/>
              <w:rPr>
                <w:rFonts w:ascii="標楷體" w:eastAsia="標楷體" w:hAnsi="標楷體"/>
                <w:sz w:val="26"/>
                <w:szCs w:val="26"/>
              </w:rPr>
            </w:pPr>
            <w:r w:rsidRPr="00FB418B">
              <w:rPr>
                <w:rFonts w:ascii="標楷體" w:eastAsia="標楷體" w:hAnsi="標楷體"/>
                <w:sz w:val="26"/>
                <w:szCs w:val="26"/>
              </w:rPr>
              <w:t>5.已經執行之驅逐判決如其後予以取消。當事人應有權依法要求賠償，而以前之判決不得被用來阻止當事人再次進入有關國家。</w:t>
            </w:r>
            <w:r w:rsidR="0067354F" w:rsidRPr="0067354F">
              <w:rPr>
                <w:rFonts w:hint="cs"/>
                <w:color w:val="FFFFFF" w:themeColor="background1"/>
              </w:rPr>
              <w:t>*</w:t>
            </w:r>
          </w:p>
          <w:p w14:paraId="0C2259B4" w14:textId="77777777" w:rsidR="000B343B" w:rsidRPr="00FB418B" w:rsidRDefault="000B343B" w:rsidP="006C0D5C">
            <w:pPr>
              <w:spacing w:line="0" w:lineRule="atLeast"/>
              <w:rPr>
                <w:rFonts w:ascii="標楷體" w:eastAsia="標楷體" w:hAnsi="標楷體"/>
                <w:sz w:val="26"/>
                <w:szCs w:val="26"/>
              </w:rPr>
            </w:pPr>
            <w:r w:rsidRPr="00FB418B">
              <w:rPr>
                <w:rFonts w:ascii="標楷體" w:eastAsia="標楷體" w:hAnsi="標楷體"/>
                <w:sz w:val="26"/>
                <w:szCs w:val="26"/>
              </w:rPr>
              <w:t>6.如被驅逐出境，當事人在離境之前或之後應有合理機會解決任何應得工資和其他應享權利之要求以及任何未決義務。</w:t>
            </w:r>
          </w:p>
          <w:p w14:paraId="1CD80A69" w14:textId="77777777" w:rsidR="00FC7C3E" w:rsidRDefault="000B343B" w:rsidP="006C0D5C">
            <w:pPr>
              <w:spacing w:line="0" w:lineRule="atLeast"/>
              <w:rPr>
                <w:rFonts w:ascii="標楷體" w:eastAsia="標楷體" w:hAnsi="標楷體"/>
                <w:sz w:val="26"/>
                <w:szCs w:val="26"/>
              </w:rPr>
            </w:pPr>
            <w:r w:rsidRPr="00FB418B">
              <w:rPr>
                <w:rFonts w:ascii="標楷體" w:eastAsia="標楷體" w:hAnsi="標楷體"/>
                <w:sz w:val="26"/>
                <w:szCs w:val="26"/>
              </w:rPr>
              <w:t>7.在不影響一宗驅逐判決之執行之情況下，該一判決所涉之某一移徙工人或其一家庭成員可尋求進入非其原籍國之國家。</w:t>
            </w:r>
            <w:r w:rsidR="0067354F" w:rsidRPr="0067354F">
              <w:rPr>
                <w:rFonts w:hint="cs"/>
                <w:color w:val="FFFFFF" w:themeColor="background1"/>
              </w:rPr>
              <w:t>*</w:t>
            </w:r>
          </w:p>
          <w:p w14:paraId="27142494" w14:textId="77777777" w:rsidR="00FC7C3E" w:rsidRDefault="000B343B" w:rsidP="006C0D5C">
            <w:pPr>
              <w:spacing w:line="0" w:lineRule="atLeast"/>
              <w:rPr>
                <w:rFonts w:ascii="標楷體" w:eastAsia="標楷體" w:hAnsi="標楷體"/>
                <w:sz w:val="26"/>
                <w:szCs w:val="26"/>
              </w:rPr>
            </w:pPr>
            <w:r w:rsidRPr="00FB418B">
              <w:rPr>
                <w:rFonts w:ascii="標楷體" w:eastAsia="標楷體" w:hAnsi="標楷體"/>
                <w:sz w:val="26"/>
                <w:szCs w:val="26"/>
              </w:rPr>
              <w:t>8.遇某一移徙工人或其一家庭成員被驅逐出境時，驅逐出境之費用不應由其負擔。但得要求當事人支付自己之旅費。</w:t>
            </w:r>
            <w:r w:rsidR="0067354F" w:rsidRPr="0067354F">
              <w:rPr>
                <w:rFonts w:hint="cs"/>
                <w:color w:val="FFFFFF" w:themeColor="background1"/>
              </w:rPr>
              <w:t>*</w:t>
            </w:r>
          </w:p>
          <w:p w14:paraId="4ACC11B7" w14:textId="77777777" w:rsidR="000B343B" w:rsidRPr="00FB418B" w:rsidRDefault="000B343B" w:rsidP="006C0D5C">
            <w:pPr>
              <w:spacing w:line="0" w:lineRule="atLeast"/>
              <w:rPr>
                <w:rFonts w:ascii="標楷體" w:eastAsia="標楷體" w:hAnsi="標楷體"/>
                <w:kern w:val="0"/>
                <w:sz w:val="26"/>
                <w:szCs w:val="26"/>
              </w:rPr>
            </w:pPr>
            <w:r w:rsidRPr="00FB418B">
              <w:rPr>
                <w:rFonts w:ascii="標楷體" w:eastAsia="標楷體" w:hAnsi="標楷體"/>
                <w:sz w:val="26"/>
                <w:szCs w:val="26"/>
              </w:rPr>
              <w:t>9.從就業國被驅逐出境之事實不得損害某一移徙工人或其一家庭成員按照該國法律所獲之任何權利，包括接受工資及其他應享之權利。</w:t>
            </w:r>
          </w:p>
        </w:tc>
      </w:tr>
      <w:tr w:rsidR="000B343B" w:rsidRPr="00FB418B" w14:paraId="0B923836" w14:textId="77777777" w:rsidTr="0067354F">
        <w:tc>
          <w:tcPr>
            <w:tcW w:w="2835" w:type="dxa"/>
            <w:tcBorders>
              <w:top w:val="single" w:sz="4" w:space="0" w:color="000000"/>
              <w:left w:val="single" w:sz="4" w:space="0" w:color="000000"/>
              <w:bottom w:val="single" w:sz="4" w:space="0" w:color="000000"/>
            </w:tcBorders>
          </w:tcPr>
          <w:p w14:paraId="03CE0F02" w14:textId="77777777" w:rsidR="000B343B" w:rsidRPr="00FB418B" w:rsidRDefault="000B343B" w:rsidP="006C0D5C">
            <w:pPr>
              <w:widowControl/>
              <w:suppressAutoHyphens/>
              <w:kinsoku w:val="0"/>
              <w:overflowPunct w:val="0"/>
              <w:snapToGrid w:val="0"/>
              <w:spacing w:line="0" w:lineRule="atLeast"/>
              <w:jc w:val="center"/>
              <w:textAlignment w:val="baseline"/>
              <w:rPr>
                <w:rFonts w:ascii="標楷體" w:eastAsia="標楷體" w:hAnsi="標楷體"/>
                <w:kern w:val="1"/>
                <w:sz w:val="26"/>
                <w:szCs w:val="26"/>
              </w:rPr>
            </w:pPr>
            <w:r w:rsidRPr="00FB418B">
              <w:rPr>
                <w:rFonts w:ascii="標楷體" w:eastAsia="標楷體" w:hAnsi="標楷體"/>
                <w:kern w:val="1"/>
                <w:sz w:val="26"/>
                <w:szCs w:val="26"/>
              </w:rPr>
              <w:lastRenderedPageBreak/>
              <w:t>1991年</w:t>
            </w:r>
            <w:r w:rsidR="0067354F" w:rsidRPr="0067354F">
              <w:rPr>
                <w:rFonts w:hint="cs"/>
                <w:color w:val="FFFFFF" w:themeColor="background1"/>
              </w:rPr>
              <w:t>*</w:t>
            </w:r>
          </w:p>
          <w:p w14:paraId="132282DE" w14:textId="77777777" w:rsidR="000B343B" w:rsidRPr="00FB418B" w:rsidRDefault="000B343B" w:rsidP="0067354F">
            <w:pPr>
              <w:widowControl/>
              <w:suppressAutoHyphens/>
              <w:kinsoku w:val="0"/>
              <w:overflowPunct w:val="0"/>
              <w:snapToGrid w:val="0"/>
              <w:spacing w:line="0" w:lineRule="atLeast"/>
              <w:textAlignment w:val="baseline"/>
              <w:rPr>
                <w:rFonts w:ascii="標楷體" w:eastAsia="標楷體" w:hAnsi="標楷體"/>
                <w:kern w:val="1"/>
                <w:sz w:val="26"/>
                <w:szCs w:val="26"/>
              </w:rPr>
            </w:pPr>
            <w:r w:rsidRPr="00FB418B">
              <w:rPr>
                <w:rFonts w:ascii="標楷體" w:eastAsia="標楷體" w:hAnsi="標楷體"/>
                <w:kern w:val="1"/>
                <w:sz w:val="26"/>
                <w:szCs w:val="26"/>
              </w:rPr>
              <w:t>羅馬尼亞憲法</w:t>
            </w:r>
          </w:p>
          <w:p w14:paraId="2E032889" w14:textId="77777777" w:rsidR="000B343B" w:rsidRPr="00FB418B" w:rsidRDefault="000B343B" w:rsidP="0067354F">
            <w:pPr>
              <w:widowControl/>
              <w:suppressAutoHyphens/>
              <w:kinsoku w:val="0"/>
              <w:overflowPunct w:val="0"/>
              <w:snapToGrid w:val="0"/>
              <w:spacing w:line="0" w:lineRule="atLeast"/>
              <w:textAlignment w:val="baseline"/>
              <w:rPr>
                <w:rFonts w:ascii="標楷體" w:eastAsia="標楷體" w:hAnsi="標楷體"/>
                <w:kern w:val="1"/>
                <w:sz w:val="26"/>
                <w:szCs w:val="26"/>
              </w:rPr>
            </w:pPr>
            <w:r w:rsidRPr="00FB418B">
              <w:rPr>
                <w:rFonts w:ascii="標楷體" w:eastAsia="標楷體" w:hAnsi="標楷體"/>
                <w:bCs/>
                <w:kern w:val="1"/>
                <w:sz w:val="26"/>
                <w:szCs w:val="26"/>
              </w:rPr>
              <w:t>(</w:t>
            </w:r>
            <w:r w:rsidRPr="00FB418B">
              <w:rPr>
                <w:rFonts w:ascii="標楷體" w:eastAsia="標楷體" w:hAnsi="標楷體"/>
                <w:kern w:val="1"/>
                <w:sz w:val="26"/>
                <w:szCs w:val="26"/>
              </w:rPr>
              <w:t>The Constitution of Romania)</w:t>
            </w:r>
          </w:p>
        </w:tc>
        <w:tc>
          <w:tcPr>
            <w:tcW w:w="7088" w:type="dxa"/>
            <w:tcBorders>
              <w:top w:val="single" w:sz="4" w:space="0" w:color="000000"/>
              <w:left w:val="single" w:sz="4" w:space="0" w:color="000000"/>
              <w:bottom w:val="single" w:sz="4" w:space="0" w:color="000000"/>
              <w:right w:val="single" w:sz="4" w:space="0" w:color="000000"/>
            </w:tcBorders>
          </w:tcPr>
          <w:p w14:paraId="4A36D7DA" w14:textId="77777777" w:rsidR="0067354F" w:rsidRDefault="001336C6" w:rsidP="0067354F">
            <w:pPr>
              <w:rPr>
                <w:color w:val="FFFFFF" w:themeColor="background1"/>
              </w:rPr>
            </w:pPr>
            <w:hyperlink r:id="rId153" w:history="1">
              <w:r w:rsidR="000B343B" w:rsidRPr="0067354F">
                <w:rPr>
                  <w:rStyle w:val="a7"/>
                  <w:rFonts w:ascii="標楷體" w:eastAsia="標楷體" w:hAnsi="標楷體"/>
                  <w:sz w:val="24"/>
                </w:rPr>
                <w:t>第18條 外國公民和無國籍之人</w:t>
              </w:r>
            </w:hyperlink>
            <w:r w:rsidR="0067354F" w:rsidRPr="0067354F">
              <w:rPr>
                <w:rFonts w:hint="cs"/>
                <w:color w:val="FFFFFF" w:themeColor="background1"/>
              </w:rPr>
              <w:t>*</w:t>
            </w:r>
          </w:p>
          <w:p w14:paraId="350395FF" w14:textId="77777777" w:rsidR="0067354F" w:rsidRPr="0067354F" w:rsidRDefault="000B343B" w:rsidP="0067354F">
            <w:pPr>
              <w:rPr>
                <w:rFonts w:ascii="標楷體" w:eastAsia="標楷體" w:hAnsi="標楷體"/>
                <w:sz w:val="26"/>
              </w:rPr>
            </w:pPr>
            <w:r w:rsidRPr="0067354F">
              <w:rPr>
                <w:rFonts w:ascii="標楷體" w:eastAsia="標楷體" w:hAnsi="標楷體"/>
                <w:sz w:val="26"/>
              </w:rPr>
              <w:t>1.在羅馬尼亞居住之外國公民及無國籍之人享有憲法和其他法律提供之對於個人和財產之一般性保護。</w:t>
            </w:r>
          </w:p>
          <w:p w14:paraId="659E1C45" w14:textId="77777777" w:rsidR="000B343B" w:rsidRPr="0067354F" w:rsidRDefault="000B343B" w:rsidP="0067354F">
            <w:pPr>
              <w:rPr>
                <w:rFonts w:ascii="標楷體" w:eastAsia="標楷體" w:hAnsi="標楷體"/>
                <w:sz w:val="26"/>
              </w:rPr>
            </w:pPr>
            <w:r w:rsidRPr="0067354F">
              <w:rPr>
                <w:rFonts w:ascii="標楷體" w:eastAsia="標楷體" w:hAnsi="標楷體"/>
                <w:sz w:val="26"/>
              </w:rPr>
              <w:t>2.依法並遵照羅馬尼亞參與之國際條約和公約，給予或撤銷避難權。</w:t>
            </w:r>
            <w:r w:rsidR="0067354F" w:rsidRPr="0067354F">
              <w:rPr>
                <w:rFonts w:hint="cs"/>
                <w:color w:val="FFFFFF" w:themeColor="background1"/>
              </w:rPr>
              <w:t>*</w:t>
            </w:r>
          </w:p>
          <w:p w14:paraId="7DAF6B97" w14:textId="77777777" w:rsidR="00FC7C3E" w:rsidRPr="0067354F" w:rsidRDefault="001336C6" w:rsidP="0067354F">
            <w:pPr>
              <w:rPr>
                <w:rFonts w:ascii="標楷體" w:eastAsia="標楷體" w:hAnsi="標楷體"/>
                <w:sz w:val="26"/>
              </w:rPr>
            </w:pPr>
            <w:hyperlink r:id="rId154" w:history="1">
              <w:r w:rsidR="000B343B" w:rsidRPr="0067354F">
                <w:rPr>
                  <w:rStyle w:val="a7"/>
                  <w:rFonts w:ascii="標楷體" w:eastAsia="標楷體" w:hAnsi="標楷體"/>
                  <w:sz w:val="26"/>
                </w:rPr>
                <w:t>第19條 引渡和驅逐</w:t>
              </w:r>
            </w:hyperlink>
            <w:r w:rsidR="0067354F" w:rsidRPr="0067354F">
              <w:rPr>
                <w:rFonts w:hint="cs"/>
                <w:color w:val="FFFFFF" w:themeColor="background1"/>
              </w:rPr>
              <w:t>*</w:t>
            </w:r>
          </w:p>
          <w:p w14:paraId="4DBF689B" w14:textId="77777777" w:rsidR="00FC7C3E" w:rsidRPr="00AC18C6" w:rsidRDefault="000B343B" w:rsidP="00AC18C6">
            <w:pPr>
              <w:rPr>
                <w:rFonts w:ascii="標楷體" w:eastAsia="標楷體" w:hAnsi="標楷體"/>
                <w:sz w:val="26"/>
              </w:rPr>
            </w:pPr>
            <w:r w:rsidRPr="00AC18C6">
              <w:rPr>
                <w:rFonts w:ascii="標楷體" w:eastAsia="標楷體" w:hAnsi="標楷體"/>
                <w:sz w:val="26"/>
              </w:rPr>
              <w:t>1.羅馬尼亞公民不能在羅馬尼亞被引渡或驅逐出境。</w:t>
            </w:r>
            <w:r w:rsidR="0067354F" w:rsidRPr="00AC18C6">
              <w:rPr>
                <w:rFonts w:ascii="標楷體" w:eastAsia="標楷體" w:hAnsi="標楷體" w:hint="cs"/>
                <w:sz w:val="26"/>
              </w:rPr>
              <w:t>*</w:t>
            </w:r>
          </w:p>
          <w:p w14:paraId="431CD9C0" w14:textId="77777777" w:rsidR="00FC7C3E" w:rsidRPr="00AC18C6" w:rsidRDefault="000B343B" w:rsidP="00AC18C6">
            <w:pPr>
              <w:rPr>
                <w:rFonts w:ascii="標楷體" w:eastAsia="標楷體" w:hAnsi="標楷體"/>
                <w:sz w:val="26"/>
              </w:rPr>
            </w:pPr>
            <w:r w:rsidRPr="00AC18C6">
              <w:rPr>
                <w:rFonts w:ascii="標楷體" w:eastAsia="標楷體" w:hAnsi="標楷體"/>
                <w:sz w:val="26"/>
              </w:rPr>
              <w:t>2.外國公民及無國籍之人只有根據國際公約或按對等原則才可被引渡。</w:t>
            </w:r>
            <w:r w:rsidR="00AC18C6" w:rsidRPr="0067354F">
              <w:rPr>
                <w:rFonts w:hint="cs"/>
                <w:color w:val="FFFFFF" w:themeColor="background1"/>
              </w:rPr>
              <w:t>*</w:t>
            </w:r>
          </w:p>
          <w:p w14:paraId="44DA739D" w14:textId="77777777" w:rsidR="000B343B" w:rsidRPr="00FB418B" w:rsidRDefault="000B343B" w:rsidP="00AC18C6">
            <w:r w:rsidRPr="00AC18C6">
              <w:rPr>
                <w:rFonts w:ascii="標楷體" w:eastAsia="標楷體" w:hAnsi="標楷體"/>
                <w:sz w:val="26"/>
              </w:rPr>
              <w:t>3.引渡和驅逐由司法部門決定</w:t>
            </w:r>
            <w:r w:rsidRPr="00AC18C6">
              <w:rPr>
                <w:rFonts w:ascii="Arial Unicode MS" w:hAnsi="Arial Unicode MS"/>
                <w:color w:val="FF6600"/>
              </w:rPr>
              <w:footnoteReference w:id="59"/>
            </w:r>
            <w:r w:rsidRPr="00AC18C6">
              <w:rPr>
                <w:rFonts w:ascii="標楷體" w:eastAsia="標楷體" w:hAnsi="標楷體"/>
                <w:sz w:val="26"/>
              </w:rPr>
              <w:t>。</w:t>
            </w:r>
          </w:p>
        </w:tc>
      </w:tr>
      <w:tr w:rsidR="000B343B" w:rsidRPr="00FB418B" w14:paraId="2DE21443" w14:textId="77777777" w:rsidTr="0067354F">
        <w:tc>
          <w:tcPr>
            <w:tcW w:w="2835" w:type="dxa"/>
            <w:tcBorders>
              <w:top w:val="single" w:sz="4" w:space="0" w:color="000000"/>
              <w:left w:val="single" w:sz="4" w:space="0" w:color="000000"/>
              <w:bottom w:val="single" w:sz="4" w:space="0" w:color="000000"/>
            </w:tcBorders>
          </w:tcPr>
          <w:p w14:paraId="038331DC" w14:textId="77777777" w:rsidR="000B343B" w:rsidRPr="00FB418B" w:rsidRDefault="000B343B" w:rsidP="006C0D5C">
            <w:pPr>
              <w:widowControl/>
              <w:suppressAutoHyphens/>
              <w:kinsoku w:val="0"/>
              <w:overflowPunct w:val="0"/>
              <w:snapToGrid w:val="0"/>
              <w:spacing w:line="0" w:lineRule="atLeast"/>
              <w:jc w:val="center"/>
              <w:textAlignment w:val="baseline"/>
              <w:rPr>
                <w:rFonts w:ascii="標楷體" w:eastAsia="標楷體" w:hAnsi="標楷體"/>
                <w:kern w:val="1"/>
                <w:sz w:val="26"/>
                <w:szCs w:val="26"/>
              </w:rPr>
            </w:pPr>
            <w:r w:rsidRPr="00FB418B">
              <w:rPr>
                <w:rFonts w:ascii="標楷體" w:eastAsia="標楷體" w:hAnsi="標楷體"/>
                <w:kern w:val="1"/>
                <w:sz w:val="26"/>
                <w:szCs w:val="26"/>
              </w:rPr>
              <w:t>2009</w:t>
            </w:r>
            <w:r w:rsidRPr="00FB418B">
              <w:rPr>
                <w:rFonts w:ascii="標楷體" w:eastAsia="標楷體" w:hAnsi="標楷體"/>
                <w:kern w:val="1"/>
                <w:sz w:val="26"/>
                <w:szCs w:val="26"/>
                <w:lang w:eastAsia="ar-SA"/>
              </w:rPr>
              <w:t>年</w:t>
            </w:r>
            <w:r w:rsidR="00AC18C6" w:rsidRPr="0067354F">
              <w:rPr>
                <w:rFonts w:hint="cs"/>
                <w:color w:val="FFFFFF" w:themeColor="background1"/>
              </w:rPr>
              <w:t>*</w:t>
            </w:r>
          </w:p>
          <w:p w14:paraId="5B1C67E9" w14:textId="77777777" w:rsidR="00FC7C3E" w:rsidRPr="00AC18C6" w:rsidRDefault="000B343B" w:rsidP="006C0D5C">
            <w:pPr>
              <w:widowControl/>
              <w:suppressAutoHyphens/>
              <w:kinsoku w:val="0"/>
              <w:overflowPunct w:val="0"/>
              <w:snapToGrid w:val="0"/>
              <w:spacing w:line="0" w:lineRule="atLeast"/>
              <w:jc w:val="center"/>
              <w:textAlignment w:val="baseline"/>
              <w:rPr>
                <w:rStyle w:val="a7"/>
                <w:rFonts w:ascii="標楷體" w:eastAsia="標楷體" w:hAnsi="標楷體"/>
                <w:sz w:val="26"/>
              </w:rPr>
            </w:pPr>
            <w:r w:rsidRPr="00AC18C6">
              <w:rPr>
                <w:rFonts w:ascii="標楷體" w:eastAsia="標楷體" w:hAnsi="標楷體"/>
                <w:sz w:val="26"/>
              </w:rPr>
              <w:fldChar w:fldCharType="begin"/>
            </w:r>
            <w:r w:rsidRPr="00AC18C6">
              <w:rPr>
                <w:rFonts w:ascii="標楷體" w:eastAsia="標楷體" w:hAnsi="標楷體"/>
                <w:sz w:val="26"/>
              </w:rPr>
              <w:instrText xml:space="preserve"> HYPERLINK "https://www.lawlove.org/tw/lawlove/discovery?b=ZAF.001" </w:instrText>
            </w:r>
            <w:r w:rsidRPr="00AC18C6">
              <w:rPr>
                <w:rFonts w:ascii="標楷體" w:eastAsia="標楷體" w:hAnsi="標楷體"/>
                <w:sz w:val="26"/>
              </w:rPr>
              <w:fldChar w:fldCharType="separate"/>
            </w:r>
            <w:r w:rsidRPr="00AC18C6">
              <w:rPr>
                <w:rStyle w:val="a7"/>
                <w:rFonts w:ascii="標楷體" w:eastAsia="標楷體" w:hAnsi="標楷體"/>
                <w:sz w:val="26"/>
              </w:rPr>
              <w:t xml:space="preserve">南非共和國憲法 </w:t>
            </w:r>
          </w:p>
          <w:p w14:paraId="6BCB4F2D" w14:textId="77777777" w:rsidR="000B343B" w:rsidRPr="00FB418B" w:rsidRDefault="000B343B" w:rsidP="006C0D5C">
            <w:pPr>
              <w:widowControl/>
              <w:suppressAutoHyphens/>
              <w:kinsoku w:val="0"/>
              <w:overflowPunct w:val="0"/>
              <w:snapToGrid w:val="0"/>
              <w:spacing w:line="0" w:lineRule="atLeast"/>
              <w:jc w:val="center"/>
              <w:textAlignment w:val="baseline"/>
              <w:rPr>
                <w:rStyle w:val="afc"/>
                <w:rFonts w:ascii="標楷體" w:eastAsia="標楷體" w:hAnsi="標楷體"/>
                <w:b w:val="0"/>
                <w:sz w:val="26"/>
                <w:szCs w:val="26"/>
              </w:rPr>
            </w:pPr>
            <w:r w:rsidRPr="00AC18C6">
              <w:rPr>
                <w:rStyle w:val="a7"/>
                <w:rFonts w:ascii="標楷體" w:eastAsia="標楷體" w:hAnsi="標楷體"/>
                <w:sz w:val="26"/>
              </w:rPr>
              <w:t xml:space="preserve">(The Constitution of the Republic of South Africa) </w:t>
            </w:r>
            <w:r w:rsidRPr="00AC18C6">
              <w:rPr>
                <w:rFonts w:ascii="標楷體" w:eastAsia="標楷體" w:hAnsi="標楷體"/>
                <w:sz w:val="26"/>
              </w:rPr>
              <w:fldChar w:fldCharType="end"/>
            </w:r>
          </w:p>
        </w:tc>
        <w:tc>
          <w:tcPr>
            <w:tcW w:w="7088" w:type="dxa"/>
            <w:tcBorders>
              <w:top w:val="single" w:sz="4" w:space="0" w:color="000000"/>
              <w:left w:val="single" w:sz="4" w:space="0" w:color="000000"/>
              <w:bottom w:val="single" w:sz="4" w:space="0" w:color="000000"/>
              <w:right w:val="single" w:sz="4" w:space="0" w:color="000000"/>
            </w:tcBorders>
          </w:tcPr>
          <w:p w14:paraId="71A96303" w14:textId="77777777" w:rsidR="00FC7C3E" w:rsidRPr="0067354F" w:rsidRDefault="001336C6" w:rsidP="0067354F">
            <w:pPr>
              <w:rPr>
                <w:rFonts w:ascii="標楷體" w:eastAsia="標楷體" w:hAnsi="標楷體"/>
                <w:sz w:val="26"/>
              </w:rPr>
            </w:pPr>
            <w:hyperlink r:id="rId155" w:history="1">
              <w:r w:rsidR="000B343B" w:rsidRPr="0067354F">
                <w:rPr>
                  <w:rStyle w:val="a7"/>
                  <w:rFonts w:ascii="標楷體" w:eastAsia="標楷體" w:hAnsi="標楷體"/>
                  <w:sz w:val="26"/>
                </w:rPr>
                <w:t>第21條 遷徙及居住之自由</w:t>
              </w:r>
            </w:hyperlink>
            <w:r w:rsidR="0067354F" w:rsidRPr="0067354F">
              <w:rPr>
                <w:rFonts w:hint="cs"/>
                <w:color w:val="FFFFFF" w:themeColor="background1"/>
              </w:rPr>
              <w:t>*</w:t>
            </w:r>
          </w:p>
          <w:p w14:paraId="0A485910" w14:textId="77777777" w:rsidR="00FC7C3E" w:rsidRPr="0067354F" w:rsidRDefault="000B343B" w:rsidP="0067354F">
            <w:pPr>
              <w:rPr>
                <w:rFonts w:ascii="標楷體" w:eastAsia="標楷體" w:hAnsi="標楷體"/>
                <w:sz w:val="26"/>
              </w:rPr>
            </w:pPr>
            <w:r w:rsidRPr="0067354F">
              <w:rPr>
                <w:rFonts w:ascii="標楷體" w:eastAsia="標楷體" w:hAnsi="標楷體"/>
                <w:sz w:val="26"/>
              </w:rPr>
              <w:t>1.每一個公民皆有遷徙之自由。</w:t>
            </w:r>
            <w:r w:rsidR="0067354F" w:rsidRPr="0067354F">
              <w:rPr>
                <w:rFonts w:hint="cs"/>
                <w:color w:val="FFFFFF" w:themeColor="background1"/>
              </w:rPr>
              <w:t>*</w:t>
            </w:r>
          </w:p>
          <w:p w14:paraId="148D6EBE" w14:textId="77777777" w:rsidR="00FC7C3E" w:rsidRPr="0067354F" w:rsidRDefault="000B343B" w:rsidP="0067354F">
            <w:pPr>
              <w:rPr>
                <w:rFonts w:ascii="標楷體" w:eastAsia="標楷體" w:hAnsi="標楷體"/>
                <w:sz w:val="26"/>
              </w:rPr>
            </w:pPr>
            <w:r w:rsidRPr="0067354F">
              <w:rPr>
                <w:rFonts w:ascii="標楷體" w:eastAsia="標楷體" w:hAnsi="標楷體"/>
                <w:sz w:val="26"/>
              </w:rPr>
              <w:t>2.每一個公民皆有離開共和國之權利。</w:t>
            </w:r>
            <w:r w:rsidR="0067354F" w:rsidRPr="0067354F">
              <w:rPr>
                <w:rFonts w:hint="cs"/>
                <w:color w:val="FFFFFF" w:themeColor="background1"/>
              </w:rPr>
              <w:t>*</w:t>
            </w:r>
          </w:p>
          <w:p w14:paraId="10DE1DC8" w14:textId="77777777" w:rsidR="00FC7C3E" w:rsidRPr="0067354F" w:rsidRDefault="000B343B" w:rsidP="0067354F">
            <w:pPr>
              <w:rPr>
                <w:rFonts w:ascii="標楷體" w:eastAsia="標楷體" w:hAnsi="標楷體"/>
                <w:sz w:val="26"/>
              </w:rPr>
            </w:pPr>
            <w:r w:rsidRPr="0067354F">
              <w:rPr>
                <w:rFonts w:ascii="標楷體" w:eastAsia="標楷體" w:hAnsi="標楷體"/>
                <w:sz w:val="26"/>
              </w:rPr>
              <w:t>3.每一個公民皆有進入、停留及居住在共和國任何地方之權利。</w:t>
            </w:r>
            <w:r w:rsidR="0067354F" w:rsidRPr="0067354F">
              <w:rPr>
                <w:rFonts w:hint="cs"/>
                <w:color w:val="FFFFFF" w:themeColor="background1"/>
              </w:rPr>
              <w:t>*</w:t>
            </w:r>
          </w:p>
          <w:p w14:paraId="34294252" w14:textId="77777777" w:rsidR="000B343B" w:rsidRPr="0067354F" w:rsidRDefault="000B343B" w:rsidP="0067354F">
            <w:pPr>
              <w:rPr>
                <w:rFonts w:ascii="標楷體" w:eastAsia="標楷體" w:hAnsi="標楷體"/>
                <w:sz w:val="26"/>
              </w:rPr>
            </w:pPr>
            <w:r w:rsidRPr="0067354F">
              <w:rPr>
                <w:rFonts w:ascii="標楷體" w:eastAsia="標楷體" w:hAnsi="標楷體"/>
                <w:sz w:val="26"/>
              </w:rPr>
              <w:t>4.每一個公民皆有擁有護照之權利</w:t>
            </w:r>
            <w:r w:rsidRPr="0067354F">
              <w:rPr>
                <w:rFonts w:ascii="Arial Unicode MS" w:hAnsi="Arial Unicode MS"/>
                <w:color w:val="FF6600"/>
              </w:rPr>
              <w:footnoteReference w:id="60"/>
            </w:r>
            <w:r w:rsidRPr="0067354F">
              <w:rPr>
                <w:rFonts w:ascii="標楷體" w:eastAsia="標楷體" w:hAnsi="標楷體"/>
                <w:sz w:val="26"/>
              </w:rPr>
              <w:t>。</w:t>
            </w:r>
          </w:p>
        </w:tc>
      </w:tr>
      <w:tr w:rsidR="000B343B" w:rsidRPr="00FB418B" w14:paraId="2FC2DD11" w14:textId="77777777" w:rsidTr="0067354F">
        <w:tc>
          <w:tcPr>
            <w:tcW w:w="2835" w:type="dxa"/>
            <w:tcBorders>
              <w:top w:val="single" w:sz="4" w:space="0" w:color="000000"/>
              <w:left w:val="single" w:sz="4" w:space="0" w:color="000000"/>
              <w:bottom w:val="single" w:sz="4" w:space="0" w:color="000000"/>
            </w:tcBorders>
          </w:tcPr>
          <w:p w14:paraId="55302B53" w14:textId="77777777" w:rsidR="000B343B" w:rsidRPr="00FB418B" w:rsidRDefault="000B343B" w:rsidP="006C0D5C">
            <w:pPr>
              <w:widowControl/>
              <w:suppressAutoHyphens/>
              <w:kinsoku w:val="0"/>
              <w:overflowPunct w:val="0"/>
              <w:snapToGrid w:val="0"/>
              <w:spacing w:line="0" w:lineRule="atLeast"/>
              <w:jc w:val="center"/>
              <w:textAlignment w:val="baseline"/>
              <w:rPr>
                <w:rFonts w:ascii="標楷體" w:eastAsia="標楷體" w:hAnsi="標楷體"/>
                <w:kern w:val="1"/>
                <w:sz w:val="26"/>
                <w:szCs w:val="26"/>
              </w:rPr>
            </w:pPr>
            <w:r w:rsidRPr="00FB418B">
              <w:rPr>
                <w:rFonts w:ascii="標楷體" w:eastAsia="標楷體" w:hAnsi="標楷體"/>
                <w:kern w:val="1"/>
                <w:sz w:val="26"/>
                <w:szCs w:val="26"/>
              </w:rPr>
              <w:t>2009</w:t>
            </w:r>
            <w:r w:rsidRPr="00FB418B">
              <w:rPr>
                <w:rFonts w:ascii="標楷體" w:eastAsia="標楷體" w:hAnsi="標楷體"/>
                <w:kern w:val="1"/>
                <w:sz w:val="26"/>
                <w:szCs w:val="26"/>
                <w:lang w:eastAsia="ar-SA"/>
              </w:rPr>
              <w:t>年</w:t>
            </w:r>
            <w:r w:rsidR="00AC18C6" w:rsidRPr="0067354F">
              <w:rPr>
                <w:rFonts w:hint="cs"/>
                <w:color w:val="FFFFFF" w:themeColor="background1"/>
              </w:rPr>
              <w:t>*</w:t>
            </w:r>
          </w:p>
          <w:p w14:paraId="33FAF8F4" w14:textId="77777777" w:rsidR="000B343B" w:rsidRPr="00FB418B" w:rsidRDefault="000B343B" w:rsidP="006C0D5C">
            <w:pPr>
              <w:spacing w:line="0" w:lineRule="atLeast"/>
              <w:rPr>
                <w:rFonts w:ascii="標楷體" w:eastAsia="標楷體" w:hAnsi="標楷體"/>
                <w:kern w:val="1"/>
                <w:sz w:val="26"/>
                <w:szCs w:val="26"/>
                <w:lang w:eastAsia="ar-SA"/>
              </w:rPr>
            </w:pPr>
            <w:r w:rsidRPr="00FB418B">
              <w:rPr>
                <w:rFonts w:ascii="標楷體" w:eastAsia="標楷體" w:hAnsi="標楷體"/>
                <w:bCs/>
                <w:sz w:val="26"/>
                <w:szCs w:val="26"/>
              </w:rPr>
              <w:t>歐洲聯盟基本權利憲章</w:t>
            </w:r>
            <w:r w:rsidRPr="00FB418B">
              <w:rPr>
                <w:rFonts w:ascii="標楷體" w:eastAsia="標楷體" w:hAnsi="標楷體"/>
                <w:sz w:val="26"/>
                <w:szCs w:val="26"/>
              </w:rPr>
              <w:t>（Charter of Fundamental Rights of the European Union）</w:t>
            </w:r>
          </w:p>
        </w:tc>
        <w:tc>
          <w:tcPr>
            <w:tcW w:w="7088" w:type="dxa"/>
            <w:tcBorders>
              <w:top w:val="single" w:sz="4" w:space="0" w:color="000000"/>
              <w:left w:val="single" w:sz="4" w:space="0" w:color="000000"/>
              <w:bottom w:val="single" w:sz="4" w:space="0" w:color="000000"/>
              <w:right w:val="single" w:sz="4" w:space="0" w:color="000000"/>
            </w:tcBorders>
          </w:tcPr>
          <w:p w14:paraId="3E2D6E66" w14:textId="77777777" w:rsidR="00FC7C3E" w:rsidRPr="0067354F" w:rsidRDefault="001336C6" w:rsidP="0067354F">
            <w:pPr>
              <w:rPr>
                <w:rFonts w:ascii="標楷體" w:eastAsia="標楷體" w:hAnsi="標楷體"/>
                <w:sz w:val="26"/>
              </w:rPr>
            </w:pPr>
            <w:hyperlink r:id="rId156" w:history="1">
              <w:r w:rsidR="000B343B" w:rsidRPr="0067354F">
                <w:rPr>
                  <w:rStyle w:val="a7"/>
                  <w:rFonts w:ascii="標楷體" w:eastAsia="標楷體" w:hAnsi="標楷體"/>
                  <w:sz w:val="26"/>
                </w:rPr>
                <w:t>第19條 移居、驅逐與引渡事件之保護</w:t>
              </w:r>
            </w:hyperlink>
            <w:r w:rsidR="0067354F" w:rsidRPr="0067354F">
              <w:rPr>
                <w:rFonts w:hint="cs"/>
                <w:color w:val="FFFFFF" w:themeColor="background1"/>
              </w:rPr>
              <w:t>*</w:t>
            </w:r>
          </w:p>
          <w:p w14:paraId="6FF11D03" w14:textId="77777777" w:rsidR="00FC7C3E" w:rsidRPr="0067354F" w:rsidRDefault="000B343B" w:rsidP="0067354F">
            <w:pPr>
              <w:rPr>
                <w:rFonts w:ascii="標楷體" w:eastAsia="標楷體" w:hAnsi="標楷體"/>
                <w:sz w:val="26"/>
              </w:rPr>
            </w:pPr>
            <w:r w:rsidRPr="0067354F">
              <w:rPr>
                <w:rFonts w:ascii="標楷體" w:eastAsia="標楷體" w:hAnsi="標楷體"/>
                <w:sz w:val="26"/>
              </w:rPr>
              <w:t>1.集體驅逐應被禁止(Collective expulsions are prohibited.)。</w:t>
            </w:r>
            <w:r w:rsidR="00246FC6" w:rsidRPr="0067354F">
              <w:rPr>
                <w:rFonts w:hint="cs"/>
                <w:color w:val="FFFFFF" w:themeColor="background1"/>
              </w:rPr>
              <w:t>*</w:t>
            </w:r>
          </w:p>
          <w:p w14:paraId="0FF2F3C1" w14:textId="77777777" w:rsidR="000B343B" w:rsidRPr="0067354F" w:rsidRDefault="000B343B" w:rsidP="0067354F">
            <w:pPr>
              <w:rPr>
                <w:rFonts w:ascii="標楷體" w:eastAsia="標楷體" w:hAnsi="標楷體"/>
                <w:sz w:val="26"/>
              </w:rPr>
            </w:pPr>
            <w:r w:rsidRPr="0067354F">
              <w:rPr>
                <w:rFonts w:ascii="標楷體" w:eastAsia="標楷體" w:hAnsi="標楷體"/>
                <w:sz w:val="26"/>
              </w:rPr>
              <w:t>2.任何人均不得被移居、驅逐或引渡至一將使其遭受死刑、酷刑與其他非人道與羞辱待遇與懲罰之嚴重危險之國家。</w:t>
            </w:r>
          </w:p>
          <w:p w14:paraId="767DE9BC" w14:textId="77777777" w:rsidR="00FC7C3E" w:rsidRPr="007F468F" w:rsidRDefault="000B343B" w:rsidP="0067354F">
            <w:pPr>
              <w:rPr>
                <w:rFonts w:ascii="標楷體" w:eastAsia="標楷體" w:hAnsi="標楷體"/>
                <w:b/>
                <w:sz w:val="26"/>
              </w:rPr>
            </w:pPr>
            <w:r w:rsidRPr="007F468F">
              <w:rPr>
                <w:rFonts w:ascii="標楷體" w:eastAsia="標楷體" w:hAnsi="標楷體"/>
                <w:b/>
                <w:sz w:val="26"/>
              </w:rPr>
              <w:t>第45條 遷徙與居住自由</w:t>
            </w:r>
            <w:r w:rsidR="007F468F" w:rsidRPr="0067354F">
              <w:rPr>
                <w:rFonts w:hint="cs"/>
                <w:color w:val="FFFFFF" w:themeColor="background1"/>
              </w:rPr>
              <w:t>*</w:t>
            </w:r>
          </w:p>
          <w:p w14:paraId="577CBB18" w14:textId="77777777" w:rsidR="00FC7C3E" w:rsidRPr="0067354F" w:rsidRDefault="000B343B" w:rsidP="0067354F">
            <w:pPr>
              <w:rPr>
                <w:rFonts w:ascii="標楷體" w:eastAsia="標楷體" w:hAnsi="標楷體"/>
                <w:sz w:val="26"/>
              </w:rPr>
            </w:pPr>
            <w:r w:rsidRPr="0067354F">
              <w:rPr>
                <w:rFonts w:ascii="標楷體" w:eastAsia="標楷體" w:hAnsi="標楷體"/>
                <w:sz w:val="26"/>
              </w:rPr>
              <w:t>1.歐盟公民均享有於會員國領域內自由遷徙與居住之權利(Every citizen of the Union has the right to move and reside freely within the territory of the Member States.)。</w:t>
            </w:r>
            <w:r w:rsidR="007F468F" w:rsidRPr="0067354F">
              <w:rPr>
                <w:rFonts w:hint="cs"/>
                <w:color w:val="FFFFFF" w:themeColor="background1"/>
              </w:rPr>
              <w:t>*</w:t>
            </w:r>
          </w:p>
          <w:p w14:paraId="672273D7" w14:textId="77777777" w:rsidR="000B343B" w:rsidRPr="00FB418B" w:rsidRDefault="000B343B" w:rsidP="0067354F">
            <w:pPr>
              <w:rPr>
                <w:rFonts w:ascii="標楷體" w:eastAsia="標楷體" w:hAnsi="標楷體"/>
                <w:kern w:val="1"/>
                <w:sz w:val="26"/>
                <w:szCs w:val="26"/>
                <w:lang w:eastAsia="ar-SA"/>
              </w:rPr>
            </w:pPr>
            <w:r w:rsidRPr="0067354F">
              <w:rPr>
                <w:rFonts w:ascii="標楷體" w:eastAsia="標楷體" w:hAnsi="標楷體"/>
                <w:sz w:val="26"/>
              </w:rPr>
              <w:t xml:space="preserve">2.合法居住於一會員國領域內之非會員國國民，亦得符合歐洲共同體條約之情況下享有遷徙與居住之自由(Freedom of </w:t>
            </w:r>
            <w:r w:rsidRPr="0067354F">
              <w:rPr>
                <w:rFonts w:ascii="標楷體" w:eastAsia="標楷體" w:hAnsi="標楷體"/>
                <w:sz w:val="26"/>
              </w:rPr>
              <w:lastRenderedPageBreak/>
              <w:t>movement and residence may be granted, in accordance with the Treaties, to nationals of third countries legally resident in the territory of a Member State)。</w:t>
            </w:r>
          </w:p>
        </w:tc>
      </w:tr>
    </w:tbl>
    <w:p w14:paraId="61A7A679" w14:textId="77777777" w:rsidR="00FC7C3E" w:rsidRDefault="00753071" w:rsidP="00AE1E89">
      <w:pPr>
        <w:rPr>
          <w:rFonts w:ascii="標楷體" w:eastAsia="標楷體" w:hAnsi="標楷體"/>
          <w:sz w:val="26"/>
          <w:szCs w:val="26"/>
        </w:rPr>
      </w:pPr>
      <w:r>
        <w:rPr>
          <w:rFonts w:ascii="標楷體" w:eastAsia="標楷體" w:hAnsi="標楷體"/>
          <w:sz w:val="26"/>
          <w:szCs w:val="26"/>
        </w:rPr>
        <w:lastRenderedPageBreak/>
        <w:t>【</w:t>
      </w:r>
      <w:r w:rsidR="000B343B" w:rsidRPr="00FB418B">
        <w:rPr>
          <w:rFonts w:ascii="標楷體" w:eastAsia="標楷體" w:hAnsi="標楷體"/>
          <w:sz w:val="26"/>
          <w:szCs w:val="26"/>
        </w:rPr>
        <w:t>本表</w:t>
      </w:r>
      <w:r w:rsidR="00FB418B">
        <w:rPr>
          <w:rFonts w:ascii="標楷體" w:eastAsia="標楷體" w:hAnsi="標楷體"/>
          <w:sz w:val="26"/>
          <w:szCs w:val="26"/>
        </w:rPr>
        <w:t>資料來源】</w:t>
      </w:r>
      <w:r w:rsidR="000B343B" w:rsidRPr="00FB418B">
        <w:rPr>
          <w:rFonts w:ascii="標楷體" w:eastAsia="標楷體" w:hAnsi="標楷體"/>
          <w:spacing w:val="5"/>
          <w:sz w:val="26"/>
          <w:szCs w:val="26"/>
        </w:rPr>
        <w:t>永久和平夥伴協會</w:t>
      </w:r>
      <w:r w:rsidR="000B343B" w:rsidRPr="00FB418B">
        <w:rPr>
          <w:rFonts w:ascii="標楷體" w:eastAsia="標楷體" w:hAnsi="標楷體"/>
          <w:sz w:val="26"/>
          <w:szCs w:val="26"/>
        </w:rPr>
        <w:t>網站(2018)，世界憲法大全，</w:t>
      </w:r>
      <w:hyperlink r:id="rId157" w:history="1">
        <w:r w:rsidR="000B343B" w:rsidRPr="007F468F">
          <w:rPr>
            <w:rStyle w:val="a7"/>
            <w:rFonts w:ascii="標楷體" w:eastAsia="標楷體" w:hAnsi="標楷體"/>
            <w:sz w:val="26"/>
            <w:szCs w:val="26"/>
          </w:rPr>
          <w:t>https://www.lawlove.org/tw/</w:t>
        </w:r>
      </w:hyperlink>
      <w:r w:rsidR="000B343B" w:rsidRPr="00FB418B">
        <w:rPr>
          <w:rFonts w:ascii="標楷體" w:eastAsia="標楷體" w:hAnsi="標楷體"/>
          <w:sz w:val="26"/>
          <w:szCs w:val="26"/>
        </w:rPr>
        <w:t>，並經由作者自行整理。</w:t>
      </w:r>
    </w:p>
    <w:p w14:paraId="77AA4CDD" w14:textId="77777777" w:rsidR="000B343B" w:rsidRPr="00FB418B" w:rsidRDefault="00AE1E89" w:rsidP="00AE1E89">
      <w:pPr>
        <w:jc w:val="right"/>
        <w:rPr>
          <w:rFonts w:ascii="標楷體" w:eastAsia="標楷體" w:hAnsi="標楷體"/>
          <w:sz w:val="26"/>
          <w:szCs w:val="26"/>
        </w:rPr>
      </w:pPr>
      <w:r w:rsidRPr="00CD2BBE">
        <w:rPr>
          <w:rFonts w:ascii="標楷體" w:eastAsia="標楷體" w:hAnsi="標楷體" w:hint="eastAsia"/>
          <w:sz w:val="24"/>
        </w:rPr>
        <w:t>。。。。。。。。。。。。。。。。。。</w:t>
      </w:r>
      <w:hyperlink w:anchor="a目次" w:history="1">
        <w:r w:rsidRPr="00AE1E89">
          <w:rPr>
            <w:rStyle w:val="a7"/>
            <w:rFonts w:ascii="標楷體" w:eastAsia="標楷體" w:hAnsi="標楷體"/>
            <w:sz w:val="22"/>
          </w:rPr>
          <w:t>回目次</w:t>
        </w:r>
      </w:hyperlink>
      <w:r w:rsidRPr="00AE1E89">
        <w:rPr>
          <w:rFonts w:ascii="標楷體" w:eastAsia="標楷體" w:hAnsi="標楷體"/>
          <w:color w:val="808000"/>
          <w:sz w:val="22"/>
        </w:rPr>
        <w:t>〉〉</w:t>
      </w:r>
    </w:p>
    <w:p w14:paraId="5B53C37A" w14:textId="77777777" w:rsidR="000B343B" w:rsidRPr="00FB418B" w:rsidRDefault="000B343B" w:rsidP="00753071">
      <w:pPr>
        <w:pStyle w:val="11"/>
      </w:pPr>
      <w:bookmarkStart w:id="10" w:name="_肆、各國憲法及我國憲法與外來人口家庭婚姻權"/>
      <w:bookmarkEnd w:id="10"/>
      <w:r w:rsidRPr="00FB418B">
        <w:t>肆、各國憲法及我國憲法與外來人口家庭婚姻權</w:t>
      </w:r>
    </w:p>
    <w:p w14:paraId="377F0FA3" w14:textId="77777777" w:rsidR="000B343B" w:rsidRPr="00FB418B" w:rsidRDefault="00753071" w:rsidP="000B343B">
      <w:pPr>
        <w:autoSpaceDE w:val="0"/>
        <w:autoSpaceDN w:val="0"/>
        <w:adjustRightInd w:val="0"/>
        <w:spacing w:line="0" w:lineRule="atLeast"/>
        <w:jc w:val="both"/>
        <w:rPr>
          <w:rFonts w:ascii="標楷體" w:eastAsia="標楷體" w:hAnsi="標楷體"/>
          <w:kern w:val="0"/>
          <w:sz w:val="26"/>
          <w:szCs w:val="26"/>
        </w:rPr>
      </w:pPr>
      <w:r>
        <w:rPr>
          <w:rFonts w:ascii="標楷體" w:eastAsia="標楷體" w:hAnsi="標楷體"/>
          <w:kern w:val="0"/>
          <w:sz w:val="26"/>
          <w:szCs w:val="26"/>
        </w:rPr>
        <w:t xml:space="preserve">　　</w:t>
      </w:r>
      <w:r w:rsidR="000B343B" w:rsidRPr="00FB418B">
        <w:rPr>
          <w:rFonts w:ascii="標楷體" w:eastAsia="標楷體" w:hAnsi="標楷體"/>
          <w:kern w:val="0"/>
          <w:sz w:val="26"/>
          <w:szCs w:val="26"/>
        </w:rPr>
        <w:t>我國</w:t>
      </w:r>
      <w:hyperlink r:id="rId158" w:history="1">
        <w:r w:rsidR="00732866" w:rsidRPr="00DF7E6F">
          <w:rPr>
            <w:rStyle w:val="a7"/>
            <w:rFonts w:ascii="標楷體" w:eastAsia="標楷體" w:hAnsi="標楷體"/>
            <w:kern w:val="0"/>
            <w:sz w:val="26"/>
            <w:szCs w:val="26"/>
          </w:rPr>
          <w:t>憲法</w:t>
        </w:r>
      </w:hyperlink>
      <w:r w:rsidR="000B343B" w:rsidRPr="00FB418B">
        <w:rPr>
          <w:rFonts w:ascii="標楷體" w:eastAsia="標楷體" w:hAnsi="標楷體"/>
          <w:kern w:val="0"/>
          <w:sz w:val="26"/>
          <w:szCs w:val="26"/>
        </w:rPr>
        <w:t>之本文及</w:t>
      </w:r>
      <w:hyperlink r:id="rId159" w:history="1">
        <w:r w:rsidR="000B343B" w:rsidRPr="00E26976">
          <w:rPr>
            <w:rStyle w:val="a7"/>
            <w:rFonts w:ascii="標楷體" w:eastAsia="標楷體" w:hAnsi="標楷體"/>
            <w:kern w:val="0"/>
            <w:sz w:val="26"/>
            <w:szCs w:val="26"/>
          </w:rPr>
          <w:t>增修條文</w:t>
        </w:r>
      </w:hyperlink>
      <w:r w:rsidR="000B343B" w:rsidRPr="00FB418B">
        <w:rPr>
          <w:rFonts w:ascii="標楷體" w:eastAsia="標楷體" w:hAnsi="標楷體"/>
          <w:kern w:val="0"/>
          <w:sz w:val="26"/>
          <w:szCs w:val="26"/>
        </w:rPr>
        <w:t>之中，並沒有明文規定對家庭權、</w:t>
      </w:r>
      <w:r w:rsidR="000B343B" w:rsidRPr="00FB418B">
        <w:rPr>
          <w:rFonts w:ascii="標楷體" w:eastAsia="標楷體" w:hAnsi="標楷體"/>
          <w:sz w:val="26"/>
          <w:szCs w:val="26"/>
        </w:rPr>
        <w:t>婚姻權</w:t>
      </w:r>
      <w:r w:rsidR="000B343B" w:rsidRPr="00FB418B">
        <w:rPr>
          <w:rFonts w:ascii="標楷體" w:eastAsia="標楷體" w:hAnsi="標楷體"/>
          <w:kern w:val="0"/>
          <w:sz w:val="26"/>
          <w:szCs w:val="26"/>
        </w:rPr>
        <w:t>之保障機制，此為相當可惜之處。歷年來只能依賴大法官作成解釋文</w:t>
      </w:r>
      <w:r w:rsidR="000B343B" w:rsidRPr="007F468F">
        <w:rPr>
          <w:rStyle w:val="af7"/>
          <w:rFonts w:ascii="Arial Unicode MS" w:hAnsi="Arial Unicode MS"/>
          <w:color w:val="FF6600"/>
          <w:szCs w:val="26"/>
        </w:rPr>
        <w:footnoteReference w:id="61"/>
      </w:r>
      <w:r w:rsidR="000B343B" w:rsidRPr="00FB418B">
        <w:rPr>
          <w:rFonts w:ascii="標楷體" w:eastAsia="標楷體" w:hAnsi="標楷體"/>
          <w:kern w:val="0"/>
          <w:sz w:val="26"/>
          <w:szCs w:val="26"/>
          <w:lang w:eastAsia="zh-CN"/>
        </w:rPr>
        <w:t>，</w:t>
      </w:r>
      <w:r w:rsidR="000B343B" w:rsidRPr="00FB418B">
        <w:rPr>
          <w:rFonts w:ascii="標楷體" w:eastAsia="標楷體" w:hAnsi="標楷體"/>
          <w:kern w:val="0"/>
          <w:sz w:val="26"/>
          <w:szCs w:val="26"/>
        </w:rPr>
        <w:t>此散見於司法院大法官會議釋字</w:t>
      </w:r>
      <w:hyperlink r:id="rId160" w:anchor="r748" w:history="1">
        <w:r w:rsidR="000B343B" w:rsidRPr="00DF54AB">
          <w:rPr>
            <w:rStyle w:val="a7"/>
            <w:rFonts w:ascii="標楷體" w:eastAsia="標楷體" w:hAnsi="標楷體"/>
            <w:sz w:val="26"/>
            <w:szCs w:val="26"/>
          </w:rPr>
          <w:t>第748號</w:t>
        </w:r>
      </w:hyperlink>
      <w:r w:rsidR="000B343B" w:rsidRPr="00FB418B">
        <w:rPr>
          <w:rFonts w:ascii="標楷體" w:eastAsia="標楷體" w:hAnsi="標楷體"/>
          <w:sz w:val="26"/>
          <w:szCs w:val="26"/>
        </w:rPr>
        <w:t>(同性二人婚姻自由案)、釋字</w:t>
      </w:r>
      <w:hyperlink r:id="rId161" w:anchor="r712" w:history="1">
        <w:r w:rsidR="000B343B" w:rsidRPr="001B1485">
          <w:rPr>
            <w:rStyle w:val="a7"/>
            <w:rFonts w:ascii="標楷體" w:eastAsia="標楷體" w:hAnsi="標楷體"/>
            <w:sz w:val="26"/>
            <w:szCs w:val="26"/>
          </w:rPr>
          <w:t>第712號</w:t>
        </w:r>
      </w:hyperlink>
      <w:r w:rsidR="000B343B" w:rsidRPr="00FB418B">
        <w:rPr>
          <w:rFonts w:ascii="標楷體" w:eastAsia="標楷體" w:hAnsi="標楷體"/>
          <w:sz w:val="26"/>
          <w:szCs w:val="26"/>
        </w:rPr>
        <w:t>(收養大陸地區人民限制案)、釋字</w:t>
      </w:r>
      <w:hyperlink r:id="rId162" w:anchor="r696" w:history="1">
        <w:r w:rsidR="000B343B" w:rsidRPr="00DF54AB">
          <w:rPr>
            <w:rStyle w:val="a7"/>
            <w:rFonts w:ascii="標楷體" w:eastAsia="標楷體" w:hAnsi="標楷體"/>
            <w:sz w:val="26"/>
            <w:szCs w:val="26"/>
          </w:rPr>
          <w:t>第696號</w:t>
        </w:r>
      </w:hyperlink>
      <w:r w:rsidR="000B343B" w:rsidRPr="00FB418B">
        <w:rPr>
          <w:rFonts w:ascii="標楷體" w:eastAsia="標楷體" w:hAnsi="標楷體"/>
          <w:sz w:val="26"/>
          <w:szCs w:val="26"/>
        </w:rPr>
        <w:t>、釋字</w:t>
      </w:r>
      <w:hyperlink r:id="rId163" w:anchor="r554" w:history="1">
        <w:r w:rsidR="000B343B" w:rsidRPr="00DF54AB">
          <w:rPr>
            <w:rStyle w:val="a7"/>
            <w:rFonts w:ascii="標楷體" w:eastAsia="標楷體" w:hAnsi="標楷體"/>
            <w:sz w:val="26"/>
            <w:szCs w:val="26"/>
          </w:rPr>
          <w:t>第554號</w:t>
        </w:r>
      </w:hyperlink>
      <w:r w:rsidR="000B343B" w:rsidRPr="00FB418B">
        <w:rPr>
          <w:rFonts w:ascii="標楷體" w:eastAsia="標楷體" w:hAnsi="標楷體"/>
          <w:sz w:val="26"/>
          <w:szCs w:val="26"/>
        </w:rPr>
        <w:t>(刑法第</w:t>
      </w:r>
      <w:hyperlink r:id="rId164" w:anchor="a239" w:history="1">
        <w:r w:rsidR="000B343B" w:rsidRPr="00DF54AB">
          <w:rPr>
            <w:rStyle w:val="a7"/>
            <w:rFonts w:ascii="標楷體" w:eastAsia="標楷體" w:hAnsi="標楷體"/>
            <w:sz w:val="26"/>
            <w:szCs w:val="26"/>
          </w:rPr>
          <w:t>二百三十九</w:t>
        </w:r>
      </w:hyperlink>
      <w:r w:rsidR="000B343B" w:rsidRPr="00FB418B">
        <w:rPr>
          <w:rFonts w:ascii="標楷體" w:eastAsia="標楷體" w:hAnsi="標楷體"/>
          <w:sz w:val="26"/>
          <w:szCs w:val="26"/>
        </w:rPr>
        <w:t>條對通姦、相姦者處以罪刑，是否違憲？)、釋字第362號等。雖然，上述之</w:t>
      </w:r>
      <w:r w:rsidR="000B343B" w:rsidRPr="00FB418B">
        <w:rPr>
          <w:rFonts w:ascii="標楷體" w:eastAsia="標楷體" w:hAnsi="標楷體"/>
          <w:kern w:val="0"/>
          <w:sz w:val="26"/>
          <w:szCs w:val="26"/>
        </w:rPr>
        <w:t>司法院大法官會議釋字文，均提及</w:t>
      </w:r>
      <w:hyperlink r:id="rId165" w:history="1">
        <w:r w:rsidR="00732866" w:rsidRPr="00DF7E6F">
          <w:rPr>
            <w:rStyle w:val="a7"/>
            <w:rFonts w:ascii="標楷體" w:eastAsia="標楷體" w:hAnsi="標楷體"/>
            <w:kern w:val="0"/>
            <w:sz w:val="26"/>
            <w:szCs w:val="26"/>
          </w:rPr>
          <w:t>憲法</w:t>
        </w:r>
      </w:hyperlink>
      <w:r w:rsidR="000B343B" w:rsidRPr="00FB418B">
        <w:rPr>
          <w:rFonts w:ascii="標楷體" w:eastAsia="標楷體" w:hAnsi="標楷體"/>
          <w:kern w:val="0"/>
          <w:sz w:val="26"/>
          <w:szCs w:val="26"/>
        </w:rPr>
        <w:t>保障家庭權、</w:t>
      </w:r>
      <w:r w:rsidR="000B343B" w:rsidRPr="00FB418B">
        <w:rPr>
          <w:rFonts w:ascii="標楷體" w:eastAsia="標楷體" w:hAnsi="標楷體"/>
          <w:sz w:val="26"/>
          <w:szCs w:val="26"/>
        </w:rPr>
        <w:t>婚姻權</w:t>
      </w:r>
      <w:r w:rsidR="000B343B" w:rsidRPr="00FB418B">
        <w:rPr>
          <w:rFonts w:ascii="標楷體" w:eastAsia="標楷體" w:hAnsi="標楷體"/>
          <w:kern w:val="0"/>
          <w:sz w:val="26"/>
          <w:szCs w:val="26"/>
        </w:rPr>
        <w:t>，但如何保障？至於何種之程度？則無法更加詳盡之論述。反觀2</w:t>
      </w:r>
      <w:r w:rsidR="000B343B" w:rsidRPr="00FB418B">
        <w:rPr>
          <w:rFonts w:ascii="標楷體" w:eastAsia="標楷體" w:hAnsi="標楷體"/>
          <w:kern w:val="1"/>
          <w:sz w:val="26"/>
          <w:szCs w:val="26"/>
        </w:rPr>
        <w:t>009</w:t>
      </w:r>
      <w:r w:rsidR="000B343B" w:rsidRPr="00FB418B">
        <w:rPr>
          <w:rFonts w:ascii="標楷體" w:eastAsia="標楷體" w:hAnsi="標楷體"/>
          <w:kern w:val="1"/>
          <w:sz w:val="26"/>
          <w:szCs w:val="26"/>
          <w:lang w:eastAsia="ar-SA"/>
        </w:rPr>
        <w:t>年</w:t>
      </w:r>
      <w:r w:rsidR="000B343B" w:rsidRPr="00FB418B">
        <w:rPr>
          <w:rFonts w:ascii="標楷體" w:eastAsia="標楷體" w:hAnsi="標楷體"/>
          <w:bCs/>
          <w:sz w:val="26"/>
          <w:szCs w:val="26"/>
        </w:rPr>
        <w:t>歐洲聯盟基本權利憲章</w:t>
      </w:r>
      <w:r w:rsidR="000B343B" w:rsidRPr="00FB418B">
        <w:rPr>
          <w:rFonts w:ascii="標楷體" w:eastAsia="標楷體" w:hAnsi="標楷體"/>
          <w:sz w:val="26"/>
          <w:szCs w:val="26"/>
        </w:rPr>
        <w:t>（Charter of Fundamental Rights of the European Union）</w:t>
      </w:r>
      <w:hyperlink r:id="rId166" w:history="1">
        <w:r w:rsidR="000B343B" w:rsidRPr="00FB418B">
          <w:rPr>
            <w:rFonts w:ascii="標楷體" w:eastAsia="標楷體" w:hAnsi="標楷體"/>
            <w:sz w:val="26"/>
            <w:szCs w:val="26"/>
          </w:rPr>
          <w:t>第33條(家庭與職業生活</w:t>
        </w:r>
      </w:hyperlink>
      <w:r w:rsidR="000B343B" w:rsidRPr="00FB418B">
        <w:rPr>
          <w:rFonts w:ascii="標楷體" w:eastAsia="標楷體" w:hAnsi="標楷體"/>
          <w:sz w:val="26"/>
          <w:szCs w:val="26"/>
        </w:rPr>
        <w:t>)第1項之規範，則明定：「家庭應享有法律上、經濟上與社會上之保護(</w:t>
      </w:r>
      <w:r w:rsidR="000B343B" w:rsidRPr="00FB418B">
        <w:rPr>
          <w:rFonts w:ascii="標楷體" w:eastAsia="標楷體" w:hAnsi="標楷體"/>
          <w:kern w:val="0"/>
          <w:sz w:val="26"/>
          <w:szCs w:val="26"/>
        </w:rPr>
        <w:t>The family shall enjoy legal, economic and social protection.</w:t>
      </w:r>
      <w:r w:rsidR="000B343B" w:rsidRPr="00FB418B">
        <w:rPr>
          <w:rFonts w:ascii="標楷體" w:eastAsia="標楷體" w:hAnsi="標楷體"/>
          <w:sz w:val="26"/>
          <w:szCs w:val="26"/>
        </w:rPr>
        <w:t>)。」本文作者認為，</w:t>
      </w:r>
      <w:r w:rsidR="000B343B" w:rsidRPr="00FB418B">
        <w:rPr>
          <w:rFonts w:ascii="標楷體" w:eastAsia="標楷體" w:hAnsi="標楷體"/>
          <w:kern w:val="0"/>
          <w:sz w:val="26"/>
          <w:szCs w:val="26"/>
        </w:rPr>
        <w:t>對家庭權、</w:t>
      </w:r>
      <w:r w:rsidR="000B343B" w:rsidRPr="00FB418B">
        <w:rPr>
          <w:rFonts w:ascii="標楷體" w:eastAsia="標楷體" w:hAnsi="標楷體"/>
          <w:sz w:val="26"/>
          <w:szCs w:val="26"/>
        </w:rPr>
        <w:t>婚姻權</w:t>
      </w:r>
      <w:r w:rsidR="000B343B" w:rsidRPr="00FB418B">
        <w:rPr>
          <w:rFonts w:ascii="標楷體" w:eastAsia="標楷體" w:hAnsi="標楷體"/>
          <w:kern w:val="0"/>
          <w:sz w:val="26"/>
          <w:szCs w:val="26"/>
        </w:rPr>
        <w:t>之保障，仍宜仿效2</w:t>
      </w:r>
      <w:r w:rsidR="000B343B" w:rsidRPr="00FB418B">
        <w:rPr>
          <w:rFonts w:ascii="標楷體" w:eastAsia="標楷體" w:hAnsi="標楷體"/>
          <w:kern w:val="1"/>
          <w:sz w:val="26"/>
          <w:szCs w:val="26"/>
        </w:rPr>
        <w:t>009</w:t>
      </w:r>
      <w:r w:rsidR="000B343B" w:rsidRPr="00FB418B">
        <w:rPr>
          <w:rFonts w:ascii="標楷體" w:eastAsia="標楷體" w:hAnsi="標楷體"/>
          <w:kern w:val="1"/>
          <w:sz w:val="26"/>
          <w:szCs w:val="26"/>
          <w:lang w:eastAsia="ar-SA"/>
        </w:rPr>
        <w:t>年</w:t>
      </w:r>
      <w:r w:rsidR="000B343B" w:rsidRPr="00FB418B">
        <w:rPr>
          <w:rFonts w:ascii="標楷體" w:eastAsia="標楷體" w:hAnsi="標楷體"/>
          <w:bCs/>
          <w:sz w:val="26"/>
          <w:szCs w:val="26"/>
        </w:rPr>
        <w:t>歐洲聯盟基本權利憲章之立憲例，</w:t>
      </w:r>
      <w:r w:rsidR="000B343B" w:rsidRPr="00FB418B">
        <w:rPr>
          <w:rFonts w:ascii="標楷體" w:eastAsia="標楷體" w:hAnsi="標楷體"/>
          <w:kern w:val="0"/>
          <w:sz w:val="26"/>
          <w:szCs w:val="26"/>
        </w:rPr>
        <w:t>由</w:t>
      </w:r>
      <w:hyperlink r:id="rId167" w:history="1">
        <w:r w:rsidR="00732866" w:rsidRPr="00DF7E6F">
          <w:rPr>
            <w:rStyle w:val="a7"/>
            <w:rFonts w:ascii="標楷體" w:eastAsia="標楷體" w:hAnsi="標楷體"/>
            <w:kern w:val="0"/>
            <w:sz w:val="26"/>
            <w:szCs w:val="26"/>
          </w:rPr>
          <w:t>憲法</w:t>
        </w:r>
      </w:hyperlink>
      <w:r w:rsidR="000B343B" w:rsidRPr="00FB418B">
        <w:rPr>
          <w:rFonts w:ascii="標楷體" w:eastAsia="標楷體" w:hAnsi="標楷體"/>
          <w:kern w:val="0"/>
          <w:sz w:val="26"/>
          <w:szCs w:val="26"/>
        </w:rPr>
        <w:t>中之本文、增修條文明定之為佳。</w:t>
      </w:r>
      <w:r w:rsidR="000B343B" w:rsidRPr="00FB418B">
        <w:rPr>
          <w:rFonts w:ascii="標楷體" w:eastAsia="標楷體" w:hAnsi="標楷體"/>
          <w:sz w:val="26"/>
          <w:szCs w:val="26"/>
        </w:rPr>
        <w:t>有關</w:t>
      </w:r>
      <w:r w:rsidR="000B343B" w:rsidRPr="00FB418B">
        <w:rPr>
          <w:rFonts w:ascii="標楷體" w:eastAsia="標楷體" w:hAnsi="標楷體"/>
          <w:kern w:val="1"/>
          <w:sz w:val="26"/>
          <w:szCs w:val="26"/>
          <w:lang w:eastAsia="ar-SA"/>
        </w:rPr>
        <w:t>國際法</w:t>
      </w:r>
      <w:r w:rsidR="000B343B" w:rsidRPr="00FB418B">
        <w:rPr>
          <w:rFonts w:ascii="標楷體" w:eastAsia="標楷體" w:hAnsi="標楷體"/>
          <w:kern w:val="1"/>
          <w:sz w:val="26"/>
          <w:szCs w:val="26"/>
        </w:rPr>
        <w:t>及各</w:t>
      </w:r>
      <w:r w:rsidR="000B343B" w:rsidRPr="00FB418B">
        <w:rPr>
          <w:rFonts w:ascii="標楷體" w:eastAsia="標楷體" w:hAnsi="標楷體"/>
          <w:kern w:val="1"/>
          <w:sz w:val="26"/>
          <w:szCs w:val="26"/>
          <w:lang w:eastAsia="ar-SA"/>
        </w:rPr>
        <w:t>國</w:t>
      </w:r>
      <w:r w:rsidR="000B343B" w:rsidRPr="00FB418B">
        <w:rPr>
          <w:rFonts w:ascii="標楷體" w:eastAsia="標楷體" w:hAnsi="標楷體"/>
          <w:kern w:val="1"/>
          <w:sz w:val="26"/>
          <w:szCs w:val="26"/>
        </w:rPr>
        <w:t>憲</w:t>
      </w:r>
      <w:r w:rsidR="000B343B" w:rsidRPr="00FB418B">
        <w:rPr>
          <w:rFonts w:ascii="標楷體" w:eastAsia="標楷體" w:hAnsi="標楷體"/>
          <w:kern w:val="1"/>
          <w:sz w:val="26"/>
          <w:szCs w:val="26"/>
          <w:lang w:eastAsia="ar-SA"/>
        </w:rPr>
        <w:t>法對於</w:t>
      </w:r>
      <w:r w:rsidR="000B343B" w:rsidRPr="00FB418B">
        <w:rPr>
          <w:rFonts w:ascii="標楷體" w:eastAsia="標楷體" w:hAnsi="標楷體"/>
          <w:kern w:val="1"/>
          <w:sz w:val="26"/>
          <w:szCs w:val="26"/>
        </w:rPr>
        <w:t>國民及</w:t>
      </w:r>
      <w:r w:rsidR="000B343B" w:rsidRPr="00FB418B">
        <w:rPr>
          <w:rFonts w:ascii="標楷體" w:eastAsia="標楷體" w:hAnsi="標楷體"/>
          <w:sz w:val="26"/>
          <w:szCs w:val="26"/>
        </w:rPr>
        <w:t>外來人口家庭婚姻權利</w:t>
      </w:r>
      <w:r w:rsidR="000B343B" w:rsidRPr="00FB418B">
        <w:rPr>
          <w:rFonts w:ascii="標楷體" w:eastAsia="標楷體" w:hAnsi="標楷體"/>
          <w:kern w:val="1"/>
          <w:sz w:val="26"/>
          <w:szCs w:val="26"/>
          <w:lang w:eastAsia="ar-SA"/>
        </w:rPr>
        <w:t>之保障法制，詳如下表所示。</w:t>
      </w:r>
    </w:p>
    <w:p w14:paraId="2087C4C5" w14:textId="77777777" w:rsidR="000B343B" w:rsidRPr="00FB418B" w:rsidRDefault="000B343B" w:rsidP="000B343B">
      <w:pPr>
        <w:autoSpaceDE w:val="0"/>
        <w:autoSpaceDN w:val="0"/>
        <w:adjustRightInd w:val="0"/>
        <w:spacing w:line="0" w:lineRule="atLeast"/>
        <w:rPr>
          <w:rFonts w:ascii="標楷體" w:eastAsia="標楷體" w:hAnsi="標楷體"/>
          <w:kern w:val="0"/>
          <w:sz w:val="26"/>
          <w:szCs w:val="26"/>
        </w:rPr>
      </w:pPr>
    </w:p>
    <w:p w14:paraId="13948A44" w14:textId="77777777" w:rsidR="000B343B" w:rsidRPr="00FB418B" w:rsidRDefault="000B343B" w:rsidP="007F468F">
      <w:pPr>
        <w:pStyle w:val="2"/>
        <w:rPr>
          <w:lang w:eastAsia="ar-SA"/>
        </w:rPr>
      </w:pPr>
      <w:r w:rsidRPr="00FB418B">
        <w:rPr>
          <w:lang w:eastAsia="ar-SA"/>
        </w:rPr>
        <w:t>表</w:t>
      </w:r>
      <w:r w:rsidRPr="00FB418B">
        <w:t>8</w:t>
      </w:r>
      <w:r w:rsidRPr="00FB418B">
        <w:rPr>
          <w:lang w:eastAsia="ar-SA"/>
        </w:rPr>
        <w:t>：國際法</w:t>
      </w:r>
      <w:r w:rsidRPr="00FB418B">
        <w:t>及各</w:t>
      </w:r>
      <w:r w:rsidRPr="00FB418B">
        <w:rPr>
          <w:lang w:eastAsia="ar-SA"/>
        </w:rPr>
        <w:t>國</w:t>
      </w:r>
      <w:r w:rsidRPr="00FB418B">
        <w:t>憲</w:t>
      </w:r>
      <w:r w:rsidRPr="00FB418B">
        <w:rPr>
          <w:lang w:eastAsia="ar-SA"/>
        </w:rPr>
        <w:t>法對於</w:t>
      </w:r>
      <w:r w:rsidRPr="00FB418B">
        <w:t>國民及外來人口家庭婚姻權利</w:t>
      </w:r>
      <w:r w:rsidRPr="00FB418B">
        <w:rPr>
          <w:lang w:eastAsia="ar-SA"/>
        </w:rPr>
        <w:t>之保障法制一覽表</w:t>
      </w:r>
    </w:p>
    <w:tbl>
      <w:tblPr>
        <w:tblW w:w="9923" w:type="dxa"/>
        <w:tblInd w:w="-5" w:type="dxa"/>
        <w:tblLayout w:type="fixed"/>
        <w:tblLook w:val="04A0" w:firstRow="1" w:lastRow="0" w:firstColumn="1" w:lastColumn="0" w:noHBand="0" w:noVBand="1"/>
      </w:tblPr>
      <w:tblGrid>
        <w:gridCol w:w="2098"/>
        <w:gridCol w:w="7825"/>
      </w:tblGrid>
      <w:tr w:rsidR="000B343B" w:rsidRPr="00FB418B" w14:paraId="6524F451" w14:textId="77777777" w:rsidTr="001B1485">
        <w:trPr>
          <w:trHeight w:val="318"/>
        </w:trPr>
        <w:tc>
          <w:tcPr>
            <w:tcW w:w="2098" w:type="dxa"/>
            <w:tcBorders>
              <w:top w:val="single" w:sz="4" w:space="0" w:color="000000"/>
              <w:left w:val="single" w:sz="4" w:space="0" w:color="000000"/>
              <w:bottom w:val="single" w:sz="4" w:space="0" w:color="000000"/>
            </w:tcBorders>
          </w:tcPr>
          <w:p w14:paraId="44891E3B" w14:textId="77777777" w:rsidR="000B343B" w:rsidRPr="00FB418B" w:rsidRDefault="000B343B" w:rsidP="006C0D5C">
            <w:pPr>
              <w:widowControl/>
              <w:suppressAutoHyphens/>
              <w:kinsoku w:val="0"/>
              <w:overflowPunct w:val="0"/>
              <w:snapToGrid w:val="0"/>
              <w:spacing w:line="0" w:lineRule="atLeast"/>
              <w:jc w:val="center"/>
              <w:textAlignment w:val="baseline"/>
              <w:rPr>
                <w:rFonts w:ascii="標楷體" w:eastAsia="標楷體" w:hAnsi="標楷體"/>
                <w:kern w:val="1"/>
                <w:sz w:val="26"/>
                <w:szCs w:val="26"/>
              </w:rPr>
            </w:pPr>
            <w:r w:rsidRPr="00FB418B">
              <w:rPr>
                <w:rFonts w:ascii="標楷體" w:eastAsia="標楷體" w:hAnsi="標楷體"/>
                <w:kern w:val="1"/>
                <w:sz w:val="26"/>
                <w:szCs w:val="26"/>
              </w:rPr>
              <w:t>1947</w:t>
            </w:r>
            <w:r w:rsidRPr="00FB418B">
              <w:rPr>
                <w:rFonts w:ascii="標楷體" w:eastAsia="標楷體" w:hAnsi="標楷體"/>
                <w:kern w:val="1"/>
                <w:sz w:val="26"/>
                <w:szCs w:val="26"/>
                <w:lang w:eastAsia="ar-SA"/>
              </w:rPr>
              <w:t>年</w:t>
            </w:r>
            <w:r w:rsidR="008B5A20" w:rsidRPr="0067354F">
              <w:rPr>
                <w:rFonts w:hint="cs"/>
                <w:color w:val="FFFFFF" w:themeColor="background1"/>
              </w:rPr>
              <w:t>*</w:t>
            </w:r>
          </w:p>
          <w:p w14:paraId="5B599ADE" w14:textId="77777777" w:rsidR="00FC7C3E" w:rsidRPr="007F468F" w:rsidRDefault="000B343B" w:rsidP="007F468F">
            <w:pPr>
              <w:rPr>
                <w:rStyle w:val="a7"/>
                <w:rFonts w:ascii="標楷體" w:eastAsia="標楷體" w:hAnsi="標楷體"/>
                <w:sz w:val="26"/>
              </w:rPr>
            </w:pPr>
            <w:r w:rsidRPr="007F468F">
              <w:rPr>
                <w:rFonts w:ascii="標楷體" w:eastAsia="標楷體" w:hAnsi="標楷體"/>
                <w:sz w:val="26"/>
              </w:rPr>
              <w:fldChar w:fldCharType="begin"/>
            </w:r>
            <w:r w:rsidRPr="007F468F">
              <w:rPr>
                <w:rFonts w:ascii="標楷體" w:eastAsia="標楷體" w:hAnsi="標楷體"/>
                <w:sz w:val="26"/>
              </w:rPr>
              <w:instrText xml:space="preserve"> HYPERLINK "https://www.lawlove.org/tw/lawlove/discovery?b=JPN.001" </w:instrText>
            </w:r>
            <w:r w:rsidRPr="007F468F">
              <w:rPr>
                <w:rFonts w:ascii="標楷體" w:eastAsia="標楷體" w:hAnsi="標楷體"/>
                <w:sz w:val="26"/>
              </w:rPr>
              <w:fldChar w:fldCharType="separate"/>
            </w:r>
            <w:r w:rsidRPr="007F468F">
              <w:rPr>
                <w:rStyle w:val="a7"/>
                <w:rFonts w:ascii="標楷體" w:eastAsia="標楷體" w:hAnsi="標楷體"/>
                <w:sz w:val="26"/>
              </w:rPr>
              <w:t>日本憲法</w:t>
            </w:r>
          </w:p>
          <w:p w14:paraId="179723E6" w14:textId="77777777" w:rsidR="000B343B" w:rsidRPr="00FB418B" w:rsidRDefault="000B343B" w:rsidP="007F468F">
            <w:r w:rsidRPr="007F468F">
              <w:rPr>
                <w:rStyle w:val="a7"/>
                <w:rFonts w:ascii="標楷體" w:eastAsia="標楷體" w:hAnsi="標楷體"/>
                <w:sz w:val="26"/>
              </w:rPr>
              <w:t xml:space="preserve">(The Constitution of Japan </w:t>
            </w:r>
            <w:r w:rsidRPr="007F468F">
              <w:rPr>
                <w:rFonts w:ascii="標楷體" w:eastAsia="標楷體" w:hAnsi="標楷體"/>
                <w:sz w:val="26"/>
              </w:rPr>
              <w:fldChar w:fldCharType="end"/>
            </w:r>
            <w:r w:rsidRPr="007F468F">
              <w:rPr>
                <w:rFonts w:ascii="標楷體" w:eastAsia="標楷體" w:hAnsi="標楷體"/>
                <w:sz w:val="26"/>
              </w:rPr>
              <w:t>)</w:t>
            </w:r>
          </w:p>
        </w:tc>
        <w:tc>
          <w:tcPr>
            <w:tcW w:w="7825" w:type="dxa"/>
            <w:tcBorders>
              <w:top w:val="single" w:sz="4" w:space="0" w:color="000000"/>
              <w:left w:val="single" w:sz="4" w:space="0" w:color="000000"/>
              <w:bottom w:val="single" w:sz="4" w:space="0" w:color="000000"/>
              <w:right w:val="single" w:sz="4" w:space="0" w:color="000000"/>
            </w:tcBorders>
          </w:tcPr>
          <w:p w14:paraId="1C48DB97" w14:textId="77777777" w:rsidR="00FC7C3E" w:rsidRPr="007F468F" w:rsidRDefault="001336C6" w:rsidP="006C0D5C">
            <w:pPr>
              <w:spacing w:line="0" w:lineRule="atLeast"/>
              <w:rPr>
                <w:rStyle w:val="a7"/>
                <w:rFonts w:ascii="標楷體" w:eastAsia="標楷體" w:hAnsi="標楷體"/>
                <w:sz w:val="26"/>
              </w:rPr>
            </w:pPr>
            <w:hyperlink r:id="rId168" w:history="1">
              <w:r w:rsidR="000B343B" w:rsidRPr="007F468F">
                <w:rPr>
                  <w:rStyle w:val="a7"/>
                  <w:rFonts w:ascii="標楷體" w:eastAsia="標楷體" w:hAnsi="標楷體"/>
                  <w:sz w:val="26"/>
                </w:rPr>
                <w:t>第24條</w:t>
              </w:r>
            </w:hyperlink>
            <w:r w:rsidR="008B5A20" w:rsidRPr="0067354F">
              <w:rPr>
                <w:rFonts w:hint="cs"/>
                <w:color w:val="FFFFFF" w:themeColor="background1"/>
              </w:rPr>
              <w:t>*</w:t>
            </w:r>
          </w:p>
          <w:p w14:paraId="321CE9B4" w14:textId="77777777" w:rsidR="00FC7C3E" w:rsidRDefault="000B343B" w:rsidP="006C0D5C">
            <w:pPr>
              <w:spacing w:line="0" w:lineRule="atLeast"/>
              <w:rPr>
                <w:rFonts w:ascii="標楷體" w:eastAsia="標楷體" w:hAnsi="標楷體"/>
                <w:sz w:val="26"/>
                <w:szCs w:val="26"/>
              </w:rPr>
            </w:pPr>
            <w:r w:rsidRPr="00FB418B">
              <w:rPr>
                <w:rFonts w:ascii="標楷體" w:eastAsia="標楷體" w:hAnsi="標楷體"/>
                <w:sz w:val="26"/>
                <w:szCs w:val="26"/>
              </w:rPr>
              <w:t>1.婚姻應基於男女雙方合意而成立，夫婦基本上有相等之權利，以相互恊力而維持之。</w:t>
            </w:r>
            <w:r w:rsidR="008B5A20" w:rsidRPr="0067354F">
              <w:rPr>
                <w:rFonts w:hint="cs"/>
                <w:color w:val="FFFFFF" w:themeColor="background1"/>
              </w:rPr>
              <w:t>*</w:t>
            </w:r>
          </w:p>
          <w:p w14:paraId="1A3E5A90" w14:textId="77777777" w:rsidR="000B343B" w:rsidRPr="00FB418B" w:rsidRDefault="000B343B" w:rsidP="006C0D5C">
            <w:pPr>
              <w:spacing w:line="0" w:lineRule="atLeast"/>
              <w:rPr>
                <w:rFonts w:ascii="標楷體" w:eastAsia="標楷體" w:hAnsi="標楷體"/>
                <w:sz w:val="26"/>
                <w:szCs w:val="26"/>
              </w:rPr>
            </w:pPr>
            <w:r w:rsidRPr="00FB418B">
              <w:rPr>
                <w:rFonts w:ascii="標楷體" w:eastAsia="標楷體" w:hAnsi="標楷體"/>
                <w:sz w:val="26"/>
                <w:szCs w:val="26"/>
              </w:rPr>
              <w:t>2.選擇配偶、財產權、繼承、選定住居、離婚、及婚姻與家族之其他有關事項，應基於個人尊嚴及兩性之本質上平等之原則，而以法律規定之。</w:t>
            </w:r>
          </w:p>
        </w:tc>
      </w:tr>
      <w:tr w:rsidR="000B343B" w:rsidRPr="00FB418B" w14:paraId="58FCED9A" w14:textId="77777777" w:rsidTr="001B1485">
        <w:trPr>
          <w:trHeight w:val="416"/>
        </w:trPr>
        <w:tc>
          <w:tcPr>
            <w:tcW w:w="2098" w:type="dxa"/>
            <w:tcBorders>
              <w:top w:val="single" w:sz="4" w:space="0" w:color="000000"/>
              <w:left w:val="single" w:sz="4" w:space="0" w:color="000000"/>
              <w:bottom w:val="single" w:sz="4" w:space="0" w:color="000000"/>
            </w:tcBorders>
          </w:tcPr>
          <w:p w14:paraId="55BDB57F" w14:textId="77777777" w:rsidR="000B343B" w:rsidRPr="00FB418B" w:rsidRDefault="000B343B" w:rsidP="006C0D5C">
            <w:pPr>
              <w:widowControl/>
              <w:suppressAutoHyphens/>
              <w:kinsoku w:val="0"/>
              <w:overflowPunct w:val="0"/>
              <w:snapToGrid w:val="0"/>
              <w:spacing w:line="0" w:lineRule="atLeast"/>
              <w:jc w:val="center"/>
              <w:textAlignment w:val="baseline"/>
              <w:rPr>
                <w:rFonts w:ascii="標楷體" w:eastAsia="標楷體" w:hAnsi="標楷體"/>
                <w:kern w:val="1"/>
                <w:sz w:val="26"/>
                <w:szCs w:val="26"/>
              </w:rPr>
            </w:pPr>
            <w:r w:rsidRPr="00FB418B">
              <w:rPr>
                <w:rFonts w:ascii="標楷體" w:eastAsia="標楷體" w:hAnsi="標楷體"/>
                <w:kern w:val="1"/>
                <w:sz w:val="26"/>
                <w:szCs w:val="26"/>
                <w:lang w:eastAsia="ar-SA"/>
              </w:rPr>
              <w:t>1949年</w:t>
            </w:r>
            <w:r w:rsidR="008B5A20" w:rsidRPr="0067354F">
              <w:rPr>
                <w:rFonts w:hint="cs"/>
                <w:color w:val="FFFFFF" w:themeColor="background1"/>
              </w:rPr>
              <w:t>*</w:t>
            </w:r>
          </w:p>
          <w:p w14:paraId="69E89C74" w14:textId="77777777" w:rsidR="000B343B" w:rsidRPr="00FB418B" w:rsidRDefault="000B343B" w:rsidP="006C0D5C">
            <w:pPr>
              <w:widowControl/>
              <w:suppressAutoHyphens/>
              <w:kinsoku w:val="0"/>
              <w:overflowPunct w:val="0"/>
              <w:snapToGrid w:val="0"/>
              <w:spacing w:line="0" w:lineRule="atLeast"/>
              <w:jc w:val="center"/>
              <w:textAlignment w:val="baseline"/>
              <w:rPr>
                <w:rFonts w:ascii="標楷體" w:eastAsia="標楷體" w:hAnsi="標楷體"/>
                <w:kern w:val="1"/>
                <w:sz w:val="26"/>
                <w:szCs w:val="26"/>
                <w:lang w:eastAsia="ar-SA"/>
              </w:rPr>
            </w:pPr>
            <w:r w:rsidRPr="00FB418B">
              <w:rPr>
                <w:rFonts w:ascii="標楷體" w:eastAsia="標楷體" w:hAnsi="標楷體"/>
                <w:bCs/>
                <w:kern w:val="1"/>
                <w:sz w:val="26"/>
                <w:szCs w:val="26"/>
                <w:lang w:eastAsia="ar-SA"/>
              </w:rPr>
              <w:t>德意志</w:t>
            </w:r>
            <w:r w:rsidRPr="00FB418B">
              <w:rPr>
                <w:rFonts w:ascii="標楷體" w:eastAsia="標楷體" w:hAnsi="標楷體"/>
                <w:bCs/>
                <w:kern w:val="1"/>
                <w:sz w:val="26"/>
                <w:szCs w:val="26"/>
              </w:rPr>
              <w:t>聯</w:t>
            </w:r>
            <w:r w:rsidRPr="00FB418B">
              <w:rPr>
                <w:rFonts w:ascii="標楷體" w:eastAsia="標楷體" w:hAnsi="標楷體"/>
                <w:bCs/>
                <w:kern w:val="1"/>
                <w:sz w:val="26"/>
                <w:szCs w:val="26"/>
                <w:lang w:eastAsia="ar-SA"/>
              </w:rPr>
              <w:t>邦共和</w:t>
            </w:r>
            <w:r w:rsidRPr="00FB418B">
              <w:rPr>
                <w:rFonts w:ascii="標楷體" w:eastAsia="標楷體" w:hAnsi="標楷體"/>
                <w:bCs/>
                <w:kern w:val="1"/>
                <w:sz w:val="26"/>
                <w:szCs w:val="26"/>
              </w:rPr>
              <w:t>國</w:t>
            </w:r>
            <w:r w:rsidRPr="00FB418B">
              <w:rPr>
                <w:rFonts w:ascii="標楷體" w:eastAsia="標楷體" w:hAnsi="標楷體"/>
                <w:bCs/>
                <w:kern w:val="1"/>
                <w:sz w:val="26"/>
                <w:szCs w:val="26"/>
                <w:lang w:eastAsia="ar-SA"/>
              </w:rPr>
              <w:t>基本法</w:t>
            </w:r>
            <w:r w:rsidRPr="00FB418B">
              <w:rPr>
                <w:rFonts w:ascii="標楷體" w:eastAsia="標楷體" w:hAnsi="標楷體"/>
                <w:bCs/>
                <w:kern w:val="1"/>
                <w:sz w:val="26"/>
                <w:szCs w:val="26"/>
              </w:rPr>
              <w:t>(</w:t>
            </w:r>
            <w:r w:rsidRPr="00FB418B">
              <w:rPr>
                <w:rFonts w:ascii="標楷體" w:eastAsia="標楷體" w:hAnsi="標楷體"/>
                <w:sz w:val="26"/>
                <w:szCs w:val="26"/>
              </w:rPr>
              <w:t>Grundgesetz für die Bundesrepublik Deutschland</w:t>
            </w:r>
            <w:r w:rsidRPr="00FB418B">
              <w:rPr>
                <w:rFonts w:ascii="標楷體" w:eastAsia="標楷體" w:hAnsi="標楷體"/>
                <w:bCs/>
                <w:kern w:val="1"/>
                <w:sz w:val="26"/>
                <w:szCs w:val="26"/>
              </w:rPr>
              <w:t>)</w:t>
            </w:r>
          </w:p>
        </w:tc>
        <w:tc>
          <w:tcPr>
            <w:tcW w:w="7825" w:type="dxa"/>
            <w:tcBorders>
              <w:top w:val="single" w:sz="4" w:space="0" w:color="000000"/>
              <w:left w:val="single" w:sz="4" w:space="0" w:color="000000"/>
              <w:bottom w:val="single" w:sz="4" w:space="0" w:color="000000"/>
              <w:right w:val="single" w:sz="4" w:space="0" w:color="000000"/>
            </w:tcBorders>
          </w:tcPr>
          <w:p w14:paraId="1BC70DBF" w14:textId="77777777" w:rsidR="00FC7C3E" w:rsidRPr="007F468F" w:rsidRDefault="001336C6" w:rsidP="007F468F">
            <w:pPr>
              <w:rPr>
                <w:rFonts w:ascii="標楷體" w:eastAsia="標楷體" w:hAnsi="標楷體"/>
                <w:sz w:val="26"/>
              </w:rPr>
            </w:pPr>
            <w:hyperlink r:id="rId169" w:history="1">
              <w:r w:rsidR="000B343B" w:rsidRPr="007F468F">
                <w:rPr>
                  <w:rStyle w:val="a7"/>
                  <w:rFonts w:ascii="標楷體" w:eastAsia="標楷體" w:hAnsi="標楷體"/>
                  <w:sz w:val="26"/>
                </w:rPr>
                <w:t>第6條</w:t>
              </w:r>
            </w:hyperlink>
            <w:r w:rsidR="008B5A20" w:rsidRPr="0067354F">
              <w:rPr>
                <w:rFonts w:hint="cs"/>
                <w:color w:val="FFFFFF" w:themeColor="background1"/>
              </w:rPr>
              <w:t>*</w:t>
            </w:r>
          </w:p>
          <w:p w14:paraId="3E6718AD" w14:textId="77777777" w:rsidR="00FC7C3E" w:rsidRPr="007F468F" w:rsidRDefault="000B343B" w:rsidP="007F468F">
            <w:pPr>
              <w:rPr>
                <w:rFonts w:ascii="標楷體" w:eastAsia="標楷體" w:hAnsi="標楷體"/>
                <w:sz w:val="26"/>
              </w:rPr>
            </w:pPr>
            <w:r w:rsidRPr="007F468F">
              <w:rPr>
                <w:rFonts w:ascii="標楷體" w:eastAsia="標楷體" w:hAnsi="標楷體"/>
                <w:sz w:val="26"/>
              </w:rPr>
              <w:t>1.婚姻與家庭應受國家之特別保護。</w:t>
            </w:r>
            <w:r w:rsidR="008B5A20" w:rsidRPr="0067354F">
              <w:rPr>
                <w:rFonts w:hint="cs"/>
                <w:color w:val="FFFFFF" w:themeColor="background1"/>
              </w:rPr>
              <w:t>*</w:t>
            </w:r>
          </w:p>
          <w:p w14:paraId="142A78D8" w14:textId="77777777" w:rsidR="00FC7C3E" w:rsidRPr="007F468F" w:rsidRDefault="000B343B" w:rsidP="007F468F">
            <w:pPr>
              <w:rPr>
                <w:rFonts w:ascii="標楷體" w:eastAsia="標楷體" w:hAnsi="標楷體"/>
                <w:sz w:val="26"/>
              </w:rPr>
            </w:pPr>
            <w:r w:rsidRPr="007F468F">
              <w:rPr>
                <w:rFonts w:ascii="標楷體" w:eastAsia="標楷體" w:hAnsi="標楷體"/>
                <w:sz w:val="26"/>
              </w:rPr>
              <w:t>2.撫養與教育子女為父母之自然權利，亦為其至高義務，其行使應受國家監督。</w:t>
            </w:r>
            <w:r w:rsidR="008B5A20" w:rsidRPr="0067354F">
              <w:rPr>
                <w:rFonts w:hint="cs"/>
                <w:color w:val="FFFFFF" w:themeColor="background1"/>
              </w:rPr>
              <w:t>*</w:t>
            </w:r>
          </w:p>
          <w:p w14:paraId="3C6AC1B3" w14:textId="77777777" w:rsidR="00FC7C3E" w:rsidRPr="007F468F" w:rsidRDefault="000B343B" w:rsidP="007F468F">
            <w:pPr>
              <w:rPr>
                <w:rFonts w:ascii="標楷體" w:eastAsia="標楷體" w:hAnsi="標楷體"/>
                <w:sz w:val="26"/>
              </w:rPr>
            </w:pPr>
            <w:r w:rsidRPr="007F468F">
              <w:rPr>
                <w:rFonts w:ascii="標楷體" w:eastAsia="標楷體" w:hAnsi="標楷體"/>
                <w:sz w:val="26"/>
              </w:rPr>
              <w:t>3.於養育權利人不能盡其養育義務，或因其他原因子女有被棄養之虞時，始得基於法律違反養育權利人之意志，使子女與家庭分離。</w:t>
            </w:r>
            <w:r w:rsidR="008B5A20" w:rsidRPr="0067354F">
              <w:rPr>
                <w:rFonts w:hint="cs"/>
                <w:color w:val="FFFFFF" w:themeColor="background1"/>
              </w:rPr>
              <w:t>*</w:t>
            </w:r>
          </w:p>
          <w:p w14:paraId="6695B196" w14:textId="77777777" w:rsidR="00FC7C3E" w:rsidRPr="007F468F" w:rsidRDefault="000B343B" w:rsidP="007F468F">
            <w:pPr>
              <w:rPr>
                <w:rFonts w:ascii="標楷體" w:eastAsia="標楷體" w:hAnsi="標楷體"/>
                <w:sz w:val="26"/>
              </w:rPr>
            </w:pPr>
            <w:r w:rsidRPr="007F468F">
              <w:rPr>
                <w:rFonts w:ascii="標楷體" w:eastAsia="標楷體" w:hAnsi="標楷體"/>
                <w:sz w:val="26"/>
              </w:rPr>
              <w:t>4.凡母親均有請求受國家保護及照顧之權利。</w:t>
            </w:r>
            <w:r w:rsidR="008B5A20" w:rsidRPr="0067354F">
              <w:rPr>
                <w:rFonts w:hint="cs"/>
                <w:color w:val="FFFFFF" w:themeColor="background1"/>
              </w:rPr>
              <w:t>*</w:t>
            </w:r>
          </w:p>
          <w:p w14:paraId="17CAC53A" w14:textId="77777777" w:rsidR="000B343B" w:rsidRPr="00FB418B" w:rsidRDefault="000B343B" w:rsidP="007F468F">
            <w:pPr>
              <w:rPr>
                <w:kern w:val="0"/>
              </w:rPr>
            </w:pPr>
            <w:r w:rsidRPr="007F468F">
              <w:rPr>
                <w:rFonts w:ascii="標楷體" w:eastAsia="標楷體" w:hAnsi="標楷體"/>
                <w:sz w:val="26"/>
              </w:rPr>
              <w:lastRenderedPageBreak/>
              <w:t>5.非婚生子女之身體與精神發展及社會地位，應由立法給予與婚生子女同等之條件</w:t>
            </w:r>
            <w:r w:rsidRPr="007F468F">
              <w:rPr>
                <w:rFonts w:ascii="Arial Unicode MS" w:hAnsi="Arial Unicode MS"/>
                <w:color w:val="FF6600"/>
              </w:rPr>
              <w:footnoteReference w:id="62"/>
            </w:r>
            <w:r w:rsidRPr="007F468F">
              <w:rPr>
                <w:rFonts w:ascii="標楷體" w:eastAsia="標楷體" w:hAnsi="標楷體"/>
                <w:sz w:val="26"/>
              </w:rPr>
              <w:t>。</w:t>
            </w:r>
          </w:p>
        </w:tc>
      </w:tr>
      <w:tr w:rsidR="000B343B" w:rsidRPr="00FB418B" w14:paraId="5A99C369" w14:textId="77777777" w:rsidTr="001B1485">
        <w:trPr>
          <w:trHeight w:val="416"/>
        </w:trPr>
        <w:tc>
          <w:tcPr>
            <w:tcW w:w="2098" w:type="dxa"/>
            <w:tcBorders>
              <w:top w:val="single" w:sz="4" w:space="0" w:color="000000"/>
              <w:left w:val="single" w:sz="4" w:space="0" w:color="000000"/>
              <w:bottom w:val="single" w:sz="4" w:space="0" w:color="000000"/>
            </w:tcBorders>
          </w:tcPr>
          <w:p w14:paraId="7A341B3D" w14:textId="77777777" w:rsidR="000B343B" w:rsidRPr="00FB418B" w:rsidRDefault="000B343B" w:rsidP="006C0D5C">
            <w:pPr>
              <w:widowControl/>
              <w:suppressAutoHyphens/>
              <w:kinsoku w:val="0"/>
              <w:overflowPunct w:val="0"/>
              <w:snapToGrid w:val="0"/>
              <w:spacing w:line="0" w:lineRule="atLeast"/>
              <w:jc w:val="center"/>
              <w:textAlignment w:val="baseline"/>
              <w:rPr>
                <w:rFonts w:ascii="標楷體" w:eastAsia="標楷體" w:hAnsi="標楷體"/>
                <w:kern w:val="1"/>
                <w:sz w:val="26"/>
                <w:szCs w:val="26"/>
              </w:rPr>
            </w:pPr>
            <w:r w:rsidRPr="00FB418B">
              <w:rPr>
                <w:rFonts w:ascii="標楷體" w:eastAsia="標楷體" w:hAnsi="標楷體"/>
                <w:kern w:val="1"/>
                <w:sz w:val="26"/>
                <w:szCs w:val="26"/>
              </w:rPr>
              <w:lastRenderedPageBreak/>
              <w:t>1953年</w:t>
            </w:r>
            <w:r w:rsidR="008B5A20" w:rsidRPr="0067354F">
              <w:rPr>
                <w:rFonts w:hint="cs"/>
                <w:color w:val="FFFFFF" w:themeColor="background1"/>
              </w:rPr>
              <w:t>*</w:t>
            </w:r>
          </w:p>
          <w:p w14:paraId="3C05DB63" w14:textId="77777777" w:rsidR="000B343B" w:rsidRPr="00FB418B" w:rsidRDefault="000B343B" w:rsidP="006C0D5C">
            <w:pPr>
              <w:widowControl/>
              <w:suppressAutoHyphens/>
              <w:kinsoku w:val="0"/>
              <w:overflowPunct w:val="0"/>
              <w:snapToGrid w:val="0"/>
              <w:spacing w:line="0" w:lineRule="atLeast"/>
              <w:jc w:val="center"/>
              <w:textAlignment w:val="baseline"/>
              <w:rPr>
                <w:rFonts w:ascii="標楷體" w:eastAsia="標楷體" w:hAnsi="標楷體"/>
                <w:kern w:val="1"/>
                <w:sz w:val="26"/>
                <w:szCs w:val="26"/>
              </w:rPr>
            </w:pPr>
            <w:r w:rsidRPr="00FB418B">
              <w:rPr>
                <w:rFonts w:ascii="標楷體" w:eastAsia="標楷體" w:hAnsi="標楷體"/>
                <w:kern w:val="1"/>
                <w:sz w:val="26"/>
                <w:szCs w:val="26"/>
              </w:rPr>
              <w:t>歐洲人權公約</w:t>
            </w:r>
          </w:p>
          <w:p w14:paraId="47BE31EB" w14:textId="77777777" w:rsidR="000B343B" w:rsidRPr="00FB418B" w:rsidRDefault="000B343B" w:rsidP="006C0D5C">
            <w:pPr>
              <w:widowControl/>
              <w:suppressAutoHyphens/>
              <w:kinsoku w:val="0"/>
              <w:overflowPunct w:val="0"/>
              <w:snapToGrid w:val="0"/>
              <w:spacing w:line="0" w:lineRule="atLeast"/>
              <w:jc w:val="center"/>
              <w:textAlignment w:val="baseline"/>
              <w:rPr>
                <w:rFonts w:ascii="標楷體" w:eastAsia="標楷體" w:hAnsi="標楷體"/>
                <w:kern w:val="1"/>
                <w:sz w:val="26"/>
                <w:szCs w:val="26"/>
              </w:rPr>
            </w:pPr>
            <w:r w:rsidRPr="00FB418B">
              <w:rPr>
                <w:rFonts w:ascii="標楷體" w:eastAsia="標楷體" w:hAnsi="標楷體"/>
                <w:kern w:val="1"/>
                <w:sz w:val="26"/>
                <w:szCs w:val="26"/>
              </w:rPr>
              <w:t>(European Convention on Human Rights)</w:t>
            </w:r>
          </w:p>
        </w:tc>
        <w:tc>
          <w:tcPr>
            <w:tcW w:w="7825" w:type="dxa"/>
            <w:tcBorders>
              <w:top w:val="single" w:sz="4" w:space="0" w:color="000000"/>
              <w:left w:val="single" w:sz="4" w:space="0" w:color="000000"/>
              <w:bottom w:val="single" w:sz="4" w:space="0" w:color="000000"/>
              <w:right w:val="single" w:sz="4" w:space="0" w:color="000000"/>
            </w:tcBorders>
          </w:tcPr>
          <w:p w14:paraId="668DCCC0" w14:textId="77777777" w:rsidR="000B343B" w:rsidRPr="007F468F" w:rsidRDefault="000B343B" w:rsidP="006C0D5C">
            <w:pPr>
              <w:widowControl/>
              <w:shd w:val="clear" w:color="auto" w:fill="FFFFFF"/>
              <w:spacing w:line="0" w:lineRule="atLeast"/>
              <w:rPr>
                <w:rFonts w:ascii="標楷體" w:eastAsia="標楷體" w:hAnsi="標楷體"/>
                <w:b/>
                <w:sz w:val="26"/>
                <w:szCs w:val="26"/>
              </w:rPr>
            </w:pPr>
            <w:r w:rsidRPr="007F468F">
              <w:rPr>
                <w:rFonts w:ascii="標楷體" w:eastAsia="標楷體" w:hAnsi="標楷體"/>
                <w:b/>
                <w:sz w:val="26"/>
                <w:szCs w:val="26"/>
              </w:rPr>
              <w:t>第8條</w:t>
            </w:r>
            <w:r w:rsidR="008B5A20" w:rsidRPr="0067354F">
              <w:rPr>
                <w:rFonts w:hint="cs"/>
                <w:color w:val="FFFFFF" w:themeColor="background1"/>
              </w:rPr>
              <w:t>*</w:t>
            </w:r>
          </w:p>
          <w:p w14:paraId="68F4CD6B" w14:textId="77777777" w:rsidR="000B343B" w:rsidRPr="00FB418B" w:rsidRDefault="000B343B" w:rsidP="006C0D5C">
            <w:pPr>
              <w:widowControl/>
              <w:shd w:val="clear" w:color="auto" w:fill="FFFFFF"/>
              <w:spacing w:line="0" w:lineRule="atLeast"/>
              <w:rPr>
                <w:rFonts w:ascii="標楷體" w:eastAsia="標楷體" w:hAnsi="標楷體"/>
                <w:sz w:val="26"/>
                <w:szCs w:val="26"/>
              </w:rPr>
            </w:pPr>
            <w:r w:rsidRPr="00FB418B">
              <w:rPr>
                <w:rFonts w:ascii="標楷體" w:eastAsia="標楷體" w:hAnsi="標楷體"/>
                <w:sz w:val="26"/>
                <w:szCs w:val="26"/>
              </w:rPr>
              <w:t>1、人人有權享有使自己之私人和家庭生活、家庭和通信得到尊重之權利。</w:t>
            </w:r>
            <w:r w:rsidR="008B5A20" w:rsidRPr="0067354F">
              <w:rPr>
                <w:rFonts w:hint="cs"/>
                <w:color w:val="FFFFFF" w:themeColor="background1"/>
              </w:rPr>
              <w:t>*</w:t>
            </w:r>
          </w:p>
          <w:p w14:paraId="127982C0" w14:textId="77777777" w:rsidR="000B343B" w:rsidRPr="00FB418B" w:rsidRDefault="000B343B" w:rsidP="006C0D5C">
            <w:pPr>
              <w:widowControl/>
              <w:shd w:val="clear" w:color="auto" w:fill="FFFFFF"/>
              <w:spacing w:line="0" w:lineRule="atLeast"/>
              <w:rPr>
                <w:rFonts w:ascii="標楷體" w:eastAsia="標楷體" w:hAnsi="標楷體"/>
                <w:sz w:val="26"/>
                <w:szCs w:val="26"/>
              </w:rPr>
            </w:pPr>
            <w:r w:rsidRPr="00FB418B">
              <w:rPr>
                <w:rFonts w:ascii="標楷體" w:eastAsia="標楷體" w:hAnsi="標楷體"/>
                <w:sz w:val="26"/>
                <w:szCs w:val="26"/>
              </w:rPr>
              <w:t>2、公共機構不得干預上述權利之行使，但是，依照法律規定之干預以及基於在民主社會中為了國家安全、公共安全或者國家之經濟福利之利益考慮，為了防止混亂或者犯罪，為了保護健康或者道德，為了保護他人之權利與自由而有必要進行干預的，不受此限。</w:t>
            </w:r>
          </w:p>
        </w:tc>
      </w:tr>
      <w:tr w:rsidR="000B343B" w:rsidRPr="00FB418B" w14:paraId="3EF9ED7E" w14:textId="77777777" w:rsidTr="001B1485">
        <w:tc>
          <w:tcPr>
            <w:tcW w:w="2098" w:type="dxa"/>
            <w:tcBorders>
              <w:top w:val="single" w:sz="4" w:space="0" w:color="000000"/>
              <w:left w:val="single" w:sz="4" w:space="0" w:color="000000"/>
              <w:bottom w:val="single" w:sz="4" w:space="0" w:color="000000"/>
            </w:tcBorders>
          </w:tcPr>
          <w:p w14:paraId="57EA6DCE" w14:textId="77777777" w:rsidR="000B343B" w:rsidRPr="00FB418B" w:rsidRDefault="000B343B" w:rsidP="006C0D5C">
            <w:pPr>
              <w:widowControl/>
              <w:suppressAutoHyphens/>
              <w:kinsoku w:val="0"/>
              <w:overflowPunct w:val="0"/>
              <w:snapToGrid w:val="0"/>
              <w:spacing w:line="0" w:lineRule="atLeast"/>
              <w:jc w:val="center"/>
              <w:textAlignment w:val="baseline"/>
              <w:rPr>
                <w:rFonts w:ascii="標楷體" w:eastAsia="標楷體" w:hAnsi="標楷體"/>
                <w:kern w:val="1"/>
                <w:sz w:val="26"/>
                <w:szCs w:val="26"/>
              </w:rPr>
            </w:pPr>
            <w:r w:rsidRPr="00FB418B">
              <w:rPr>
                <w:rFonts w:ascii="標楷體" w:eastAsia="標楷體" w:hAnsi="標楷體"/>
                <w:kern w:val="1"/>
                <w:sz w:val="26"/>
                <w:szCs w:val="26"/>
              </w:rPr>
              <w:t>2006</w:t>
            </w:r>
            <w:r w:rsidRPr="00FB418B">
              <w:rPr>
                <w:rFonts w:ascii="標楷體" w:eastAsia="標楷體" w:hAnsi="標楷體"/>
                <w:kern w:val="1"/>
                <w:sz w:val="26"/>
                <w:szCs w:val="26"/>
                <w:lang w:eastAsia="ar-SA"/>
              </w:rPr>
              <w:t>年</w:t>
            </w:r>
            <w:r w:rsidR="008B5A20" w:rsidRPr="0067354F">
              <w:rPr>
                <w:rFonts w:hint="cs"/>
                <w:color w:val="FFFFFF" w:themeColor="background1"/>
              </w:rPr>
              <w:t>*</w:t>
            </w:r>
          </w:p>
          <w:p w14:paraId="57836FCC" w14:textId="77777777" w:rsidR="000B343B" w:rsidRPr="007F468F" w:rsidRDefault="001336C6" w:rsidP="006C0D5C">
            <w:pPr>
              <w:widowControl/>
              <w:suppressAutoHyphens/>
              <w:kinsoku w:val="0"/>
              <w:overflowPunct w:val="0"/>
              <w:snapToGrid w:val="0"/>
              <w:spacing w:line="0" w:lineRule="atLeast"/>
              <w:jc w:val="center"/>
              <w:textAlignment w:val="baseline"/>
              <w:rPr>
                <w:rFonts w:ascii="標楷體" w:eastAsia="標楷體" w:hAnsi="標楷體"/>
                <w:kern w:val="1"/>
                <w:sz w:val="26"/>
                <w:szCs w:val="26"/>
              </w:rPr>
            </w:pPr>
            <w:hyperlink r:id="rId170" w:history="1">
              <w:r w:rsidR="000B343B" w:rsidRPr="007F468F">
                <w:rPr>
                  <w:rStyle w:val="a7"/>
                  <w:rFonts w:ascii="標楷體" w:eastAsia="標楷體" w:hAnsi="標楷體"/>
                  <w:sz w:val="26"/>
                  <w:szCs w:val="26"/>
                </w:rPr>
                <w:t xml:space="preserve">塞爾維亞共和國憲法The Constitution of the Republic of Serbia </w:t>
              </w:r>
            </w:hyperlink>
          </w:p>
        </w:tc>
        <w:tc>
          <w:tcPr>
            <w:tcW w:w="7825" w:type="dxa"/>
            <w:tcBorders>
              <w:top w:val="single" w:sz="4" w:space="0" w:color="000000"/>
              <w:left w:val="single" w:sz="4" w:space="0" w:color="000000"/>
              <w:bottom w:val="single" w:sz="4" w:space="0" w:color="000000"/>
              <w:right w:val="single" w:sz="4" w:space="0" w:color="000000"/>
            </w:tcBorders>
          </w:tcPr>
          <w:p w14:paraId="6864B787" w14:textId="77777777" w:rsidR="00FC7C3E" w:rsidRPr="007F468F" w:rsidRDefault="001336C6" w:rsidP="007F468F">
            <w:pPr>
              <w:rPr>
                <w:rFonts w:ascii="標楷體" w:eastAsia="標楷體" w:hAnsi="標楷體"/>
                <w:sz w:val="26"/>
              </w:rPr>
            </w:pPr>
            <w:hyperlink r:id="rId171" w:history="1">
              <w:r w:rsidR="000B343B" w:rsidRPr="007F468F">
                <w:rPr>
                  <w:rStyle w:val="a7"/>
                  <w:rFonts w:ascii="標楷體" w:eastAsia="標楷體" w:hAnsi="標楷體"/>
                  <w:sz w:val="26"/>
                </w:rPr>
                <w:t>第66條 家庭、母親、單親父母和兒童之特別保護</w:t>
              </w:r>
            </w:hyperlink>
            <w:r w:rsidR="008B5A20" w:rsidRPr="0067354F">
              <w:rPr>
                <w:rFonts w:hint="cs"/>
                <w:color w:val="FFFFFF" w:themeColor="background1"/>
              </w:rPr>
              <w:t>*</w:t>
            </w:r>
          </w:p>
          <w:p w14:paraId="7AE1AEC0" w14:textId="77777777" w:rsidR="000B343B" w:rsidRPr="00FB418B" w:rsidRDefault="000B343B" w:rsidP="006C0D5C">
            <w:pPr>
              <w:widowControl/>
              <w:shd w:val="clear" w:color="auto" w:fill="FFFFFF"/>
              <w:spacing w:line="0" w:lineRule="atLeast"/>
              <w:rPr>
                <w:rFonts w:ascii="標楷體" w:eastAsia="標楷體" w:hAnsi="標楷體"/>
                <w:bCs/>
                <w:sz w:val="26"/>
                <w:szCs w:val="26"/>
              </w:rPr>
            </w:pPr>
            <w:r w:rsidRPr="00FB418B">
              <w:rPr>
                <w:rFonts w:ascii="標楷體" w:eastAsia="標楷體" w:hAnsi="標楷體"/>
                <w:sz w:val="26"/>
                <w:szCs w:val="26"/>
              </w:rPr>
              <w:t>1.在塞爾維亞共和國之家庭、母親、單親父母和任何兒童應依法享受塞爾維亞共和國之特別保護。</w:t>
            </w:r>
          </w:p>
        </w:tc>
      </w:tr>
      <w:tr w:rsidR="000B343B" w:rsidRPr="00FB418B" w14:paraId="19D696DA" w14:textId="77777777" w:rsidTr="001B1485">
        <w:tc>
          <w:tcPr>
            <w:tcW w:w="2098" w:type="dxa"/>
            <w:tcBorders>
              <w:top w:val="single" w:sz="4" w:space="0" w:color="000000"/>
              <w:left w:val="single" w:sz="4" w:space="0" w:color="000000"/>
              <w:bottom w:val="single" w:sz="4" w:space="0" w:color="000000"/>
            </w:tcBorders>
          </w:tcPr>
          <w:p w14:paraId="1518CA6D" w14:textId="77777777" w:rsidR="000B343B" w:rsidRPr="00FB418B" w:rsidRDefault="000B343B" w:rsidP="006C0D5C">
            <w:pPr>
              <w:widowControl/>
              <w:suppressAutoHyphens/>
              <w:kinsoku w:val="0"/>
              <w:overflowPunct w:val="0"/>
              <w:snapToGrid w:val="0"/>
              <w:spacing w:line="0" w:lineRule="atLeast"/>
              <w:jc w:val="center"/>
              <w:textAlignment w:val="baseline"/>
              <w:rPr>
                <w:rFonts w:ascii="標楷體" w:eastAsia="標楷體" w:hAnsi="標楷體"/>
                <w:kern w:val="1"/>
                <w:sz w:val="26"/>
                <w:szCs w:val="26"/>
              </w:rPr>
            </w:pPr>
            <w:r w:rsidRPr="00FB418B">
              <w:rPr>
                <w:rFonts w:ascii="標楷體" w:eastAsia="標楷體" w:hAnsi="標楷體"/>
                <w:kern w:val="1"/>
                <w:sz w:val="26"/>
                <w:szCs w:val="26"/>
              </w:rPr>
              <w:t>2009</w:t>
            </w:r>
            <w:r w:rsidRPr="00FB418B">
              <w:rPr>
                <w:rFonts w:ascii="標楷體" w:eastAsia="標楷體" w:hAnsi="標楷體"/>
                <w:kern w:val="1"/>
                <w:sz w:val="26"/>
                <w:szCs w:val="26"/>
                <w:lang w:eastAsia="ar-SA"/>
              </w:rPr>
              <w:t>年</w:t>
            </w:r>
            <w:r w:rsidR="008B5A20" w:rsidRPr="0067354F">
              <w:rPr>
                <w:rFonts w:hint="cs"/>
                <w:color w:val="FFFFFF" w:themeColor="background1"/>
              </w:rPr>
              <w:t>*</w:t>
            </w:r>
          </w:p>
          <w:p w14:paraId="731A6E4B" w14:textId="77777777" w:rsidR="000B343B" w:rsidRPr="00FB418B" w:rsidRDefault="000B343B" w:rsidP="006C0D5C">
            <w:pPr>
              <w:spacing w:line="0" w:lineRule="atLeast"/>
              <w:rPr>
                <w:rFonts w:ascii="標楷體" w:eastAsia="標楷體" w:hAnsi="標楷體"/>
                <w:kern w:val="1"/>
                <w:sz w:val="26"/>
                <w:szCs w:val="26"/>
                <w:lang w:eastAsia="ar-SA"/>
              </w:rPr>
            </w:pPr>
            <w:r w:rsidRPr="00FB418B">
              <w:rPr>
                <w:rFonts w:ascii="標楷體" w:eastAsia="標楷體" w:hAnsi="標楷體"/>
                <w:bCs/>
                <w:sz w:val="26"/>
                <w:szCs w:val="26"/>
              </w:rPr>
              <w:t>歐洲聯盟基本權利憲章</w:t>
            </w:r>
            <w:r w:rsidRPr="00FB418B">
              <w:rPr>
                <w:rFonts w:ascii="標楷體" w:eastAsia="標楷體" w:hAnsi="標楷體"/>
                <w:sz w:val="26"/>
                <w:szCs w:val="26"/>
              </w:rPr>
              <w:t>（Charter of Fundamental Rights of the European Union）</w:t>
            </w:r>
          </w:p>
        </w:tc>
        <w:tc>
          <w:tcPr>
            <w:tcW w:w="7825" w:type="dxa"/>
            <w:tcBorders>
              <w:top w:val="single" w:sz="4" w:space="0" w:color="000000"/>
              <w:left w:val="single" w:sz="4" w:space="0" w:color="000000"/>
              <w:bottom w:val="single" w:sz="4" w:space="0" w:color="000000"/>
              <w:right w:val="single" w:sz="4" w:space="0" w:color="000000"/>
            </w:tcBorders>
          </w:tcPr>
          <w:p w14:paraId="58062403" w14:textId="77777777" w:rsidR="00FC7C3E" w:rsidRPr="007F468F" w:rsidRDefault="001336C6" w:rsidP="007F468F">
            <w:pPr>
              <w:rPr>
                <w:rFonts w:ascii="標楷體" w:eastAsia="標楷體" w:hAnsi="標楷體"/>
                <w:sz w:val="26"/>
              </w:rPr>
            </w:pPr>
            <w:hyperlink r:id="rId172" w:history="1">
              <w:r w:rsidR="000B343B" w:rsidRPr="007F468F">
                <w:rPr>
                  <w:rStyle w:val="a7"/>
                  <w:rFonts w:ascii="標楷體" w:eastAsia="標楷體" w:hAnsi="標楷體"/>
                  <w:sz w:val="26"/>
                </w:rPr>
                <w:t>第33條 家庭與職業生活</w:t>
              </w:r>
            </w:hyperlink>
            <w:r w:rsidR="008B5A20" w:rsidRPr="0067354F">
              <w:rPr>
                <w:rFonts w:hint="cs"/>
                <w:color w:val="FFFFFF" w:themeColor="background1"/>
              </w:rPr>
              <w:t>*</w:t>
            </w:r>
          </w:p>
          <w:p w14:paraId="7EA06F29" w14:textId="77777777" w:rsidR="00FC7C3E" w:rsidRDefault="000B343B" w:rsidP="006C0D5C">
            <w:pPr>
              <w:widowControl/>
              <w:shd w:val="clear" w:color="auto" w:fill="FFFFFF"/>
              <w:spacing w:line="0" w:lineRule="atLeast"/>
              <w:rPr>
                <w:rFonts w:ascii="標楷體" w:eastAsia="標楷體" w:hAnsi="標楷體"/>
                <w:sz w:val="26"/>
                <w:szCs w:val="26"/>
              </w:rPr>
            </w:pPr>
            <w:r w:rsidRPr="00FB418B">
              <w:rPr>
                <w:rFonts w:ascii="標楷體" w:eastAsia="標楷體" w:hAnsi="標楷體"/>
                <w:sz w:val="26"/>
                <w:szCs w:val="26"/>
              </w:rPr>
              <w:t>1.家庭應享有法律上、經濟上與社會上之保護(</w:t>
            </w:r>
            <w:r w:rsidRPr="00FB418B">
              <w:rPr>
                <w:rFonts w:ascii="標楷體" w:eastAsia="標楷體" w:hAnsi="標楷體"/>
                <w:kern w:val="0"/>
                <w:sz w:val="26"/>
                <w:szCs w:val="26"/>
              </w:rPr>
              <w:t>The family shall enjoy legal, economic and social protection.</w:t>
            </w:r>
            <w:r w:rsidRPr="00FB418B">
              <w:rPr>
                <w:rFonts w:ascii="標楷體" w:eastAsia="標楷體" w:hAnsi="標楷體"/>
                <w:sz w:val="26"/>
                <w:szCs w:val="26"/>
              </w:rPr>
              <w:t xml:space="preserve">)。 </w:t>
            </w:r>
          </w:p>
          <w:p w14:paraId="6BD5838F" w14:textId="77777777" w:rsidR="000B343B" w:rsidRPr="00FB418B" w:rsidRDefault="000B343B" w:rsidP="006C0D5C">
            <w:pPr>
              <w:widowControl/>
              <w:shd w:val="clear" w:color="auto" w:fill="FFFFFF"/>
              <w:spacing w:line="0" w:lineRule="atLeast"/>
              <w:rPr>
                <w:rFonts w:ascii="標楷體" w:eastAsia="標楷體" w:hAnsi="標楷體"/>
                <w:sz w:val="26"/>
                <w:szCs w:val="26"/>
              </w:rPr>
            </w:pPr>
            <w:r w:rsidRPr="00FB418B">
              <w:rPr>
                <w:rFonts w:ascii="標楷體" w:eastAsia="標楷體" w:hAnsi="標楷體"/>
                <w:sz w:val="26"/>
                <w:szCs w:val="26"/>
              </w:rPr>
              <w:t>2.為使其家庭與職業生活協調，人人均有受免於因與妊娠有關之理由而受解僱之權利，以及支薪產假與因子女出生或領養而休育嬰假之權利。</w:t>
            </w:r>
          </w:p>
          <w:p w14:paraId="7924F4F7" w14:textId="77777777" w:rsidR="000B343B" w:rsidRPr="00FB418B" w:rsidRDefault="000B343B" w:rsidP="006C0D5C">
            <w:pPr>
              <w:widowControl/>
              <w:suppressAutoHyphens/>
              <w:kinsoku w:val="0"/>
              <w:overflowPunct w:val="0"/>
              <w:snapToGrid w:val="0"/>
              <w:spacing w:line="0" w:lineRule="atLeast"/>
              <w:textAlignment w:val="baseline"/>
              <w:rPr>
                <w:rFonts w:ascii="標楷體" w:eastAsia="標楷體" w:hAnsi="標楷體"/>
                <w:kern w:val="1"/>
                <w:sz w:val="26"/>
                <w:szCs w:val="26"/>
                <w:lang w:eastAsia="ar-SA"/>
              </w:rPr>
            </w:pPr>
          </w:p>
        </w:tc>
      </w:tr>
    </w:tbl>
    <w:p w14:paraId="5865EB0E" w14:textId="77777777" w:rsidR="00FC7C3E" w:rsidRDefault="00753071" w:rsidP="000B343B">
      <w:pPr>
        <w:autoSpaceDE w:val="0"/>
        <w:autoSpaceDN w:val="0"/>
        <w:adjustRightInd w:val="0"/>
        <w:spacing w:line="0" w:lineRule="atLeast"/>
        <w:rPr>
          <w:rFonts w:ascii="標楷體" w:eastAsia="標楷體" w:hAnsi="標楷體"/>
          <w:sz w:val="26"/>
          <w:szCs w:val="26"/>
        </w:rPr>
      </w:pPr>
      <w:r>
        <w:rPr>
          <w:rFonts w:ascii="標楷體" w:eastAsia="標楷體" w:hAnsi="標楷體"/>
          <w:sz w:val="26"/>
          <w:szCs w:val="26"/>
        </w:rPr>
        <w:t>【</w:t>
      </w:r>
      <w:r w:rsidR="000B343B" w:rsidRPr="00FB418B">
        <w:rPr>
          <w:rFonts w:ascii="標楷體" w:eastAsia="標楷體" w:hAnsi="標楷體"/>
          <w:sz w:val="26"/>
          <w:szCs w:val="26"/>
        </w:rPr>
        <w:t>本表</w:t>
      </w:r>
      <w:r w:rsidR="00FB418B">
        <w:rPr>
          <w:rFonts w:ascii="標楷體" w:eastAsia="標楷體" w:hAnsi="標楷體"/>
          <w:sz w:val="26"/>
          <w:szCs w:val="26"/>
        </w:rPr>
        <w:t>資料來源】</w:t>
      </w:r>
      <w:r w:rsidR="000B343B" w:rsidRPr="00FB418B">
        <w:rPr>
          <w:rFonts w:ascii="標楷體" w:eastAsia="標楷體" w:hAnsi="標楷體"/>
          <w:spacing w:val="5"/>
          <w:sz w:val="26"/>
          <w:szCs w:val="26"/>
        </w:rPr>
        <w:t>永久和平夥伴協會</w:t>
      </w:r>
      <w:r w:rsidR="000B343B" w:rsidRPr="00FB418B">
        <w:rPr>
          <w:rFonts w:ascii="標楷體" w:eastAsia="標楷體" w:hAnsi="標楷體"/>
          <w:sz w:val="26"/>
          <w:szCs w:val="26"/>
        </w:rPr>
        <w:t>網站(2018)，世界憲法大全，</w:t>
      </w:r>
      <w:hyperlink r:id="rId173" w:history="1">
        <w:r w:rsidR="007F468F" w:rsidRPr="007F468F">
          <w:rPr>
            <w:rStyle w:val="a7"/>
            <w:rFonts w:ascii="標楷體" w:eastAsia="標楷體" w:hAnsi="標楷體"/>
            <w:sz w:val="26"/>
            <w:szCs w:val="26"/>
          </w:rPr>
          <w:t>https://www.lawlove.org/tw/</w:t>
        </w:r>
      </w:hyperlink>
      <w:r w:rsidR="000B343B" w:rsidRPr="00FB418B">
        <w:rPr>
          <w:rFonts w:ascii="標楷體" w:eastAsia="標楷體" w:hAnsi="標楷體"/>
          <w:sz w:val="26"/>
          <w:szCs w:val="26"/>
        </w:rPr>
        <w:t>，並經由作者自行整理。</w:t>
      </w:r>
    </w:p>
    <w:p w14:paraId="58F76B53" w14:textId="77777777" w:rsidR="000B343B" w:rsidRPr="00FB418B" w:rsidRDefault="00AE1E89" w:rsidP="00AE1E89">
      <w:pPr>
        <w:autoSpaceDE w:val="0"/>
        <w:autoSpaceDN w:val="0"/>
        <w:adjustRightInd w:val="0"/>
        <w:spacing w:line="0" w:lineRule="atLeast"/>
        <w:jc w:val="right"/>
        <w:rPr>
          <w:rFonts w:ascii="標楷體" w:eastAsia="標楷體" w:hAnsi="標楷體"/>
          <w:sz w:val="26"/>
          <w:szCs w:val="26"/>
        </w:rPr>
      </w:pPr>
      <w:r w:rsidRPr="00CD2BBE">
        <w:rPr>
          <w:rFonts w:ascii="標楷體" w:eastAsia="標楷體" w:hAnsi="標楷體" w:hint="eastAsia"/>
          <w:sz w:val="24"/>
        </w:rPr>
        <w:t>。。。。。。。。。。。。。。。。。。</w:t>
      </w:r>
      <w:hyperlink w:anchor="a目次" w:history="1">
        <w:r w:rsidRPr="00AE1E89">
          <w:rPr>
            <w:rStyle w:val="a7"/>
            <w:rFonts w:ascii="標楷體" w:eastAsia="標楷體" w:hAnsi="標楷體"/>
            <w:sz w:val="22"/>
          </w:rPr>
          <w:t>回目次</w:t>
        </w:r>
      </w:hyperlink>
      <w:r w:rsidRPr="00AE1E89">
        <w:rPr>
          <w:rFonts w:ascii="標楷體" w:eastAsia="標楷體" w:hAnsi="標楷體"/>
          <w:color w:val="808000"/>
          <w:sz w:val="22"/>
        </w:rPr>
        <w:t>〉〉</w:t>
      </w:r>
    </w:p>
    <w:p w14:paraId="26DD36EE" w14:textId="77777777" w:rsidR="00FC7C3E" w:rsidRDefault="000B343B" w:rsidP="00753071">
      <w:pPr>
        <w:pStyle w:val="11"/>
      </w:pPr>
      <w:bookmarkStart w:id="11" w:name="_伍、外來人口生命權(含人身自由權)之保障---以廢止死刑、無期徒刑為核"/>
      <w:bookmarkEnd w:id="11"/>
      <w:r w:rsidRPr="00FB418B">
        <w:t xml:space="preserve">伍、外來人口生命權(含人身自由權)之保障---以廢止死刑、無期徒刑為核心 </w:t>
      </w:r>
    </w:p>
    <w:p w14:paraId="0F9111E5" w14:textId="77777777" w:rsidR="000B343B" w:rsidRPr="00FB418B" w:rsidRDefault="00753071" w:rsidP="00AE1E89">
      <w:pPr>
        <w:jc w:val="both"/>
        <w:rPr>
          <w:rFonts w:ascii="標楷體" w:eastAsia="標楷體" w:hAnsi="標楷體"/>
          <w:sz w:val="26"/>
          <w:szCs w:val="26"/>
        </w:rPr>
      </w:pPr>
      <w:r>
        <w:rPr>
          <w:rFonts w:ascii="標楷體" w:eastAsia="標楷體" w:hAnsi="標楷體"/>
          <w:sz w:val="26"/>
          <w:szCs w:val="26"/>
        </w:rPr>
        <w:t xml:space="preserve">　　</w:t>
      </w:r>
      <w:r w:rsidR="000B343B" w:rsidRPr="00FB418B">
        <w:rPr>
          <w:rFonts w:ascii="標楷體" w:eastAsia="標楷體" w:hAnsi="標楷體"/>
          <w:sz w:val="26"/>
          <w:szCs w:val="26"/>
        </w:rPr>
        <w:t>本文於探討外來人口生命權(含人身自由權)之保障部分，係使用實證調查分析之技術，並使用若干統計學上之概念，用以說明死刑、無期徒刑並不具有一般威嚇效果。首</w:t>
      </w:r>
      <w:r w:rsidR="000B343B" w:rsidRPr="00FB418B">
        <w:rPr>
          <w:rFonts w:ascii="標楷體" w:eastAsia="標楷體" w:hAnsi="標楷體"/>
          <w:sz w:val="26"/>
          <w:szCs w:val="26"/>
        </w:rPr>
        <w:lastRenderedPageBreak/>
        <w:t>先，統計學上之對立假設</w:t>
      </w:r>
      <w:r w:rsidR="000B343B" w:rsidRPr="00FB418B">
        <w:rPr>
          <w:rFonts w:ascii="標楷體" w:eastAsia="標楷體" w:hAnsi="標楷體"/>
          <w:bCs/>
          <w:sz w:val="26"/>
          <w:szCs w:val="26"/>
          <w:shd w:val="clear" w:color="auto" w:fill="FFFFFF"/>
        </w:rPr>
        <w:t>(alternative hypothesis)</w:t>
      </w:r>
      <w:r w:rsidR="000B343B" w:rsidRPr="00FB418B">
        <w:rPr>
          <w:rFonts w:ascii="標楷體" w:eastAsia="標楷體" w:hAnsi="標楷體"/>
          <w:sz w:val="26"/>
          <w:szCs w:val="26"/>
        </w:rPr>
        <w:t>，乃指研究者心中之最愛、最想要、擬欲支持、證實之統計上之結果。在</w:t>
      </w:r>
      <w:r w:rsidR="000B343B" w:rsidRPr="00FB418B">
        <w:rPr>
          <w:rStyle w:val="ya-q-full-text1"/>
          <w:rFonts w:ascii="標楷體" w:eastAsia="標楷體" w:hAnsi="標楷體"/>
          <w:color w:val="auto"/>
          <w:sz w:val="26"/>
          <w:szCs w:val="26"/>
        </w:rPr>
        <w:t>社會科學之研究領域中，研究人員並不直接檢定</w:t>
      </w:r>
      <w:r w:rsidR="000B343B" w:rsidRPr="00FB418B">
        <w:rPr>
          <w:rFonts w:ascii="標楷體" w:eastAsia="標楷體" w:hAnsi="標楷體"/>
          <w:sz w:val="26"/>
          <w:szCs w:val="26"/>
        </w:rPr>
        <w:t>對立</w:t>
      </w:r>
      <w:r w:rsidR="000B343B" w:rsidRPr="00FB418B">
        <w:rPr>
          <w:rStyle w:val="ya-q-full-text1"/>
          <w:rFonts w:ascii="標楷體" w:eastAsia="標楷體" w:hAnsi="標楷體"/>
          <w:color w:val="auto"/>
          <w:sz w:val="26"/>
          <w:szCs w:val="26"/>
        </w:rPr>
        <w:t>假設</w:t>
      </w:r>
      <w:r w:rsidR="000B343B" w:rsidRPr="00FB418B">
        <w:rPr>
          <w:rFonts w:ascii="標楷體" w:eastAsia="標楷體" w:hAnsi="標楷體"/>
          <w:bCs/>
          <w:sz w:val="26"/>
          <w:szCs w:val="26"/>
          <w:shd w:val="clear" w:color="auto" w:fill="FFFFFF"/>
        </w:rPr>
        <w:t>(alternative hypothesis)</w:t>
      </w:r>
      <w:r w:rsidR="000B343B" w:rsidRPr="00FB418B">
        <w:rPr>
          <w:rStyle w:val="ya-q-full-text1"/>
          <w:rFonts w:ascii="標楷體" w:eastAsia="標楷體" w:hAnsi="標楷體"/>
          <w:color w:val="auto"/>
          <w:sz w:val="26"/>
          <w:szCs w:val="26"/>
        </w:rPr>
        <w:t>，而是先架構一個與</w:t>
      </w:r>
      <w:r w:rsidR="000B343B" w:rsidRPr="00FB418B">
        <w:rPr>
          <w:rFonts w:ascii="標楷體" w:eastAsia="標楷體" w:hAnsi="標楷體"/>
          <w:sz w:val="26"/>
          <w:szCs w:val="26"/>
        </w:rPr>
        <w:t>對立</w:t>
      </w:r>
      <w:r w:rsidR="000B343B" w:rsidRPr="00FB418B">
        <w:rPr>
          <w:rStyle w:val="ya-q-full-text1"/>
          <w:rFonts w:ascii="標楷體" w:eastAsia="標楷體" w:hAnsi="標楷體"/>
          <w:color w:val="auto"/>
          <w:sz w:val="26"/>
          <w:szCs w:val="26"/>
        </w:rPr>
        <w:t>假設完全相反之虛無假設</w:t>
      </w:r>
      <w:r w:rsidR="000B343B" w:rsidRPr="00FB418B">
        <w:rPr>
          <w:rFonts w:ascii="標楷體" w:eastAsia="標楷體" w:hAnsi="標楷體"/>
          <w:bCs/>
          <w:sz w:val="26"/>
          <w:szCs w:val="26"/>
          <w:shd w:val="clear" w:color="auto" w:fill="FFFFFF"/>
        </w:rPr>
        <w:t>(null hypothesis)</w:t>
      </w:r>
      <w:r w:rsidR="000B343B" w:rsidRPr="00FB418B">
        <w:rPr>
          <w:rStyle w:val="ya-q-full-text1"/>
          <w:rFonts w:ascii="標楷體" w:eastAsia="標楷體" w:hAnsi="標楷體"/>
          <w:color w:val="auto"/>
          <w:sz w:val="26"/>
          <w:szCs w:val="26"/>
        </w:rPr>
        <w:t>，研究人員透由檢驗虛無假設</w:t>
      </w:r>
      <w:r w:rsidR="000B343B" w:rsidRPr="00FB418B">
        <w:rPr>
          <w:rFonts w:ascii="標楷體" w:eastAsia="標楷體" w:hAnsi="標楷體"/>
          <w:bCs/>
          <w:sz w:val="26"/>
          <w:szCs w:val="26"/>
          <w:shd w:val="clear" w:color="auto" w:fill="FFFFFF"/>
        </w:rPr>
        <w:t>(null hypothesis)</w:t>
      </w:r>
      <w:r w:rsidR="000B343B" w:rsidRPr="00FB418B">
        <w:rPr>
          <w:rStyle w:val="ya-q-full-text1"/>
          <w:rFonts w:ascii="標楷體" w:eastAsia="標楷體" w:hAnsi="標楷體"/>
          <w:color w:val="auto"/>
          <w:sz w:val="26"/>
          <w:szCs w:val="26"/>
        </w:rPr>
        <w:t>之真假，進而間接檢驗</w:t>
      </w:r>
      <w:r w:rsidR="000B343B" w:rsidRPr="00FB418B">
        <w:rPr>
          <w:rFonts w:ascii="標楷體" w:eastAsia="標楷體" w:hAnsi="標楷體"/>
          <w:sz w:val="26"/>
          <w:szCs w:val="26"/>
        </w:rPr>
        <w:t>對立</w:t>
      </w:r>
      <w:r w:rsidR="000B343B" w:rsidRPr="00FB418B">
        <w:rPr>
          <w:rStyle w:val="ya-q-full-text1"/>
          <w:rFonts w:ascii="標楷體" w:eastAsia="標楷體" w:hAnsi="標楷體"/>
          <w:color w:val="auto"/>
          <w:sz w:val="26"/>
          <w:szCs w:val="26"/>
        </w:rPr>
        <w:t>假設</w:t>
      </w:r>
      <w:r w:rsidR="000B343B" w:rsidRPr="00FB418B">
        <w:rPr>
          <w:rFonts w:ascii="標楷體" w:eastAsia="標楷體" w:hAnsi="標楷體"/>
          <w:bCs/>
          <w:sz w:val="26"/>
          <w:szCs w:val="26"/>
          <w:shd w:val="clear" w:color="auto" w:fill="FFFFFF"/>
        </w:rPr>
        <w:t>(alternative hypothesis)</w:t>
      </w:r>
      <w:r w:rsidR="000B343B" w:rsidRPr="00FB418B">
        <w:rPr>
          <w:rStyle w:val="ya-q-full-text1"/>
          <w:rFonts w:ascii="標楷體" w:eastAsia="標楷體" w:hAnsi="標楷體"/>
          <w:color w:val="auto"/>
          <w:sz w:val="26"/>
          <w:szCs w:val="26"/>
        </w:rPr>
        <w:t>。</w:t>
      </w:r>
    </w:p>
    <w:p w14:paraId="4B6831F7" w14:textId="77777777" w:rsidR="000B343B" w:rsidRPr="00FB418B" w:rsidRDefault="00753071" w:rsidP="00AE1E89">
      <w:pPr>
        <w:jc w:val="both"/>
        <w:rPr>
          <w:rFonts w:ascii="標楷體" w:eastAsia="標楷體" w:hAnsi="標楷體"/>
          <w:sz w:val="26"/>
          <w:szCs w:val="26"/>
        </w:rPr>
      </w:pPr>
      <w:r>
        <w:rPr>
          <w:rFonts w:ascii="標楷體" w:eastAsia="標楷體" w:hAnsi="標楷體"/>
          <w:sz w:val="26"/>
          <w:szCs w:val="26"/>
        </w:rPr>
        <w:t xml:space="preserve">　　</w:t>
      </w:r>
      <w:r w:rsidR="000B343B" w:rsidRPr="00FB418B">
        <w:rPr>
          <w:rFonts w:ascii="標楷體" w:eastAsia="標楷體" w:hAnsi="標楷體"/>
          <w:sz w:val="26"/>
          <w:szCs w:val="26"/>
        </w:rPr>
        <w:t>本文所使用之統計上顯著水準，係為第一類型錯誤α，定為0.05。所謂之第一類型錯誤α，當虛無假設</w:t>
      </w:r>
      <w:r w:rsidR="000B343B" w:rsidRPr="00FB418B">
        <w:rPr>
          <w:rFonts w:ascii="標楷體" w:eastAsia="標楷體" w:hAnsi="標楷體"/>
          <w:bCs/>
          <w:sz w:val="26"/>
          <w:szCs w:val="26"/>
          <w:shd w:val="clear" w:color="auto" w:fill="FFFFFF"/>
        </w:rPr>
        <w:t>(null hypothesis)</w:t>
      </w:r>
      <w:r w:rsidR="000B343B" w:rsidRPr="00FB418B">
        <w:rPr>
          <w:rFonts w:ascii="標楷體" w:eastAsia="標楷體" w:hAnsi="標楷體"/>
          <w:sz w:val="26"/>
          <w:szCs w:val="26"/>
        </w:rPr>
        <w:t>是真的(true)時候，研究者拒絕(reject)真之虛無假設</w:t>
      </w:r>
      <w:r w:rsidR="000B343B" w:rsidRPr="00FB418B">
        <w:rPr>
          <w:rFonts w:ascii="標楷體" w:eastAsia="標楷體" w:hAnsi="標楷體"/>
          <w:bCs/>
          <w:sz w:val="26"/>
          <w:szCs w:val="26"/>
          <w:shd w:val="clear" w:color="auto" w:fill="FFFFFF"/>
        </w:rPr>
        <w:t>(null hypothesis)</w:t>
      </w:r>
      <w:r w:rsidR="000B343B" w:rsidRPr="00FB418B">
        <w:rPr>
          <w:rFonts w:ascii="標楷體" w:eastAsia="標楷體" w:hAnsi="標楷體"/>
          <w:sz w:val="26"/>
          <w:szCs w:val="26"/>
        </w:rPr>
        <w:t>，而接受(accept)假的(錯誤的)(false)對立假設</w:t>
      </w:r>
      <w:r w:rsidR="000B343B" w:rsidRPr="00FB418B">
        <w:rPr>
          <w:rFonts w:ascii="標楷體" w:eastAsia="標楷體" w:hAnsi="標楷體"/>
          <w:bCs/>
          <w:sz w:val="26"/>
          <w:szCs w:val="26"/>
          <w:shd w:val="clear" w:color="auto" w:fill="FFFFFF"/>
        </w:rPr>
        <w:t>(alternative hypothesis)</w:t>
      </w:r>
      <w:r w:rsidR="000B343B" w:rsidRPr="00FB418B">
        <w:rPr>
          <w:rFonts w:ascii="標楷體" w:eastAsia="標楷體" w:hAnsi="標楷體"/>
          <w:sz w:val="26"/>
          <w:szCs w:val="26"/>
        </w:rPr>
        <w:t>，其所犯下之錯誤機率(the probability of desicison error)，稱為第一類型錯誤，又叫α，本文於進行SPSS分析之過程之中，第一類型錯誤α定為0.05。犯下第一類型錯誤之機率，又叫臨界區，或拒絕區，或顯著水準，讀作Alfa。亦即，事實上，虛無假設</w:t>
      </w:r>
      <w:r w:rsidR="000B343B" w:rsidRPr="00FB418B">
        <w:rPr>
          <w:rFonts w:ascii="標楷體" w:eastAsia="標楷體" w:hAnsi="標楷體"/>
          <w:bCs/>
          <w:sz w:val="26"/>
          <w:szCs w:val="26"/>
          <w:shd w:val="clear" w:color="auto" w:fill="FFFFFF"/>
        </w:rPr>
        <w:t>(null hypothesis)</w:t>
      </w:r>
      <w:r w:rsidR="000B343B" w:rsidRPr="00FB418B">
        <w:rPr>
          <w:rFonts w:ascii="標楷體" w:eastAsia="標楷體" w:hAnsi="標楷體"/>
          <w:sz w:val="26"/>
          <w:szCs w:val="26"/>
        </w:rPr>
        <w:t>是真實的(true)，結果被研究者錯誤地下決策，而加以拒絕之(reject)。稱為第一類型錯誤，又叫α</w:t>
      </w:r>
      <w:r w:rsidR="000B343B" w:rsidRPr="008B5A20">
        <w:rPr>
          <w:rStyle w:val="af7"/>
          <w:rFonts w:ascii="Arial Unicode MS" w:hAnsi="Arial Unicode MS"/>
          <w:color w:val="FF6600"/>
          <w:szCs w:val="26"/>
        </w:rPr>
        <w:footnoteReference w:id="63"/>
      </w:r>
      <w:r w:rsidR="000B343B" w:rsidRPr="00FB418B">
        <w:rPr>
          <w:rFonts w:ascii="標楷體" w:eastAsia="標楷體" w:hAnsi="標楷體"/>
          <w:sz w:val="26"/>
          <w:szCs w:val="26"/>
        </w:rPr>
        <w:t>。</w:t>
      </w:r>
    </w:p>
    <w:p w14:paraId="7751BE46" w14:textId="77777777" w:rsidR="000B343B" w:rsidRPr="00FB418B" w:rsidRDefault="00753071" w:rsidP="00AE1E89">
      <w:pPr>
        <w:jc w:val="both"/>
        <w:rPr>
          <w:rFonts w:ascii="標楷體" w:eastAsia="標楷體" w:hAnsi="標楷體"/>
          <w:sz w:val="26"/>
          <w:szCs w:val="26"/>
        </w:rPr>
      </w:pPr>
      <w:r>
        <w:rPr>
          <w:rFonts w:ascii="標楷體" w:eastAsia="標楷體" w:hAnsi="標楷體"/>
          <w:sz w:val="26"/>
          <w:szCs w:val="26"/>
        </w:rPr>
        <w:t xml:space="preserve">　　</w:t>
      </w:r>
      <w:r w:rsidR="000B343B" w:rsidRPr="00FB418B">
        <w:rPr>
          <w:rFonts w:ascii="標楷體" w:eastAsia="標楷體" w:hAnsi="標楷體"/>
          <w:sz w:val="26"/>
          <w:szCs w:val="26"/>
        </w:rPr>
        <w:t>復次，本文進行SPSS分析之步驟如下所述，首先，先在SPSS軟體之檔案之中，建立自變項(又被命名為：原因變項，change variables)、依變項(又被命名為：結果變項，outcome variables)之最原始數據</w:t>
      </w:r>
      <w:r w:rsidR="000B343B" w:rsidRPr="008B5A20">
        <w:rPr>
          <w:rStyle w:val="af7"/>
          <w:rFonts w:ascii="Arial Unicode MS" w:hAnsi="Arial Unicode MS"/>
          <w:color w:val="FF6600"/>
          <w:szCs w:val="26"/>
        </w:rPr>
        <w:footnoteReference w:id="64"/>
      </w:r>
      <w:r w:rsidR="000B343B" w:rsidRPr="00FB418B">
        <w:rPr>
          <w:rFonts w:ascii="標楷體" w:eastAsia="標楷體" w:hAnsi="標楷體"/>
          <w:sz w:val="26"/>
          <w:szCs w:val="26"/>
        </w:rPr>
        <w:t>。換言之，利用SPSS18.0軟體，建立輸入資料之</w:t>
      </w:r>
      <w:r w:rsidR="000B343B" w:rsidRPr="00FB418B">
        <w:rPr>
          <w:rFonts w:ascii="標楷體" w:eastAsia="標楷體" w:hAnsi="標楷體"/>
          <w:sz w:val="26"/>
          <w:szCs w:val="26"/>
        </w:rPr>
        <w:lastRenderedPageBreak/>
        <w:t>SPSS檔案，包含自變項、依變項之名稱、屬性、標示。之後，核對上開自變項、依變項之最原始數據資料，檢驗是否有輸入錯誤？之後，進行皮爾森相關分析，自變項(原因變項)與依變項(結果變項)之相關分析之結果，如達到皮爾森相關分析統計上之水準者，始投入多元迴歸分析之中，並利用多元迴歸分析之條件指標(CI)進行篩檢，多元迴歸分析之條件指標(CI)超過30者，因自變項相互之間，有嚴重之共線問題</w:t>
      </w:r>
      <w:r w:rsidR="000B343B" w:rsidRPr="001B1485">
        <w:rPr>
          <w:rStyle w:val="af7"/>
          <w:rFonts w:ascii="Arial Unicode MS" w:hAnsi="Arial Unicode MS"/>
          <w:color w:val="FF6600"/>
          <w:szCs w:val="26"/>
        </w:rPr>
        <w:footnoteReference w:id="65"/>
      </w:r>
      <w:r w:rsidR="000B343B" w:rsidRPr="00FB418B">
        <w:rPr>
          <w:rFonts w:ascii="標楷體" w:eastAsia="標楷體" w:hAnsi="標楷體"/>
          <w:sz w:val="26"/>
          <w:szCs w:val="26"/>
        </w:rPr>
        <w:t>，作者則將條件指標(CI)超過30之自變項刪除之，剩下者，即為對依變項具有影響力之自變項，渠等自變項之條件指標(CI)，均未超過30，故自變項相互之間，「未有」嚴重之共線問題，主因在條件指標(CI)，均被嚴格地控制在30以下。亦即，多元迴歸分析之條件指標(CI)，旨在檢驗以下10個自變項相互之間，是否存有嚴重之共線問題：</w:t>
      </w:r>
    </w:p>
    <w:p w14:paraId="15FD72B3" w14:textId="77777777" w:rsidR="000B343B" w:rsidRPr="00FB418B" w:rsidRDefault="00753071" w:rsidP="000B34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0B343B" w:rsidRPr="00FB418B">
        <w:rPr>
          <w:rFonts w:ascii="標楷體" w:eastAsia="標楷體" w:hAnsi="標楷體"/>
          <w:sz w:val="26"/>
          <w:szCs w:val="26"/>
        </w:rPr>
        <w:t>X1：失業率(1992-2016年)</w:t>
      </w:r>
    </w:p>
    <w:p w14:paraId="37260CD4" w14:textId="77777777" w:rsidR="000B343B" w:rsidRPr="00FB418B" w:rsidRDefault="00753071" w:rsidP="000B34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0B343B" w:rsidRPr="00FB418B">
        <w:rPr>
          <w:rFonts w:ascii="標楷體" w:eastAsia="標楷體" w:hAnsi="標楷體"/>
          <w:sz w:val="26"/>
          <w:szCs w:val="26"/>
        </w:rPr>
        <w:t>X2：結婚對數(1998-2013年)</w:t>
      </w:r>
    </w:p>
    <w:p w14:paraId="49C6E5A6" w14:textId="77777777" w:rsidR="000B343B" w:rsidRPr="00FB418B" w:rsidRDefault="00753071" w:rsidP="000B34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0B343B" w:rsidRPr="00FB418B">
        <w:rPr>
          <w:rFonts w:ascii="標楷體" w:eastAsia="標楷體" w:hAnsi="標楷體"/>
          <w:sz w:val="26"/>
          <w:szCs w:val="26"/>
        </w:rPr>
        <w:t>X3：35歲以上人口之中，男性未婚之比例</w:t>
      </w:r>
      <w:r w:rsidR="00FC7C3E">
        <w:rPr>
          <w:rFonts w:ascii="標楷體" w:eastAsia="標楷體" w:hAnsi="標楷體"/>
          <w:sz w:val="26"/>
          <w:szCs w:val="26"/>
        </w:rPr>
        <w:t>(</w:t>
      </w:r>
      <w:r w:rsidR="000B343B" w:rsidRPr="00FB418B">
        <w:rPr>
          <w:rFonts w:ascii="標楷體" w:eastAsia="標楷體" w:hAnsi="標楷體"/>
          <w:sz w:val="26"/>
          <w:szCs w:val="26"/>
        </w:rPr>
        <w:t>1998-2013年)</w:t>
      </w:r>
    </w:p>
    <w:p w14:paraId="6E64F9D4" w14:textId="77777777" w:rsidR="000B343B" w:rsidRPr="00FB418B" w:rsidRDefault="00753071" w:rsidP="000B34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0B343B" w:rsidRPr="00FB418B">
        <w:rPr>
          <w:rFonts w:ascii="標楷體" w:eastAsia="標楷體" w:hAnsi="標楷體"/>
          <w:sz w:val="26"/>
          <w:szCs w:val="26"/>
        </w:rPr>
        <w:t>X4：離婚率(1998-2013年)</w:t>
      </w:r>
    </w:p>
    <w:p w14:paraId="32D122C4" w14:textId="77777777" w:rsidR="000B343B" w:rsidRPr="00FB418B" w:rsidRDefault="00753071" w:rsidP="000B34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0B343B" w:rsidRPr="00FB418B">
        <w:rPr>
          <w:rFonts w:ascii="標楷體" w:eastAsia="標楷體" w:hAnsi="標楷體"/>
          <w:sz w:val="26"/>
          <w:szCs w:val="26"/>
        </w:rPr>
        <w:t>X5：GNI(平均每人國民所得毛額，以美元為單位)</w:t>
      </w:r>
      <w:r w:rsidR="00FC7C3E">
        <w:rPr>
          <w:rFonts w:ascii="標楷體" w:eastAsia="標楷體" w:hAnsi="標楷體"/>
          <w:sz w:val="26"/>
          <w:szCs w:val="26"/>
        </w:rPr>
        <w:t>(</w:t>
      </w:r>
      <w:r w:rsidR="000B343B" w:rsidRPr="00FB418B">
        <w:rPr>
          <w:rFonts w:ascii="標楷體" w:eastAsia="標楷體" w:hAnsi="標楷體"/>
          <w:sz w:val="26"/>
          <w:szCs w:val="26"/>
        </w:rPr>
        <w:t>1992-2016年)</w:t>
      </w:r>
    </w:p>
    <w:p w14:paraId="1C2F90A6" w14:textId="77777777" w:rsidR="00FC7C3E" w:rsidRDefault="00753071" w:rsidP="000B34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0B343B" w:rsidRPr="00FB418B">
        <w:rPr>
          <w:rFonts w:ascii="標楷體" w:eastAsia="標楷體" w:hAnsi="標楷體"/>
          <w:sz w:val="26"/>
          <w:szCs w:val="26"/>
        </w:rPr>
        <w:t>X6：低收入戶之家庭及就學生活補助金額(1998-2013年)</w:t>
      </w:r>
    </w:p>
    <w:p w14:paraId="67CCE2CE" w14:textId="77777777" w:rsidR="000B343B" w:rsidRPr="00FB418B" w:rsidRDefault="00753071" w:rsidP="000B34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0B343B" w:rsidRPr="00FB418B">
        <w:rPr>
          <w:rFonts w:ascii="標楷體" w:eastAsia="標楷體" w:hAnsi="標楷體"/>
          <w:sz w:val="26"/>
          <w:szCs w:val="26"/>
        </w:rPr>
        <w:t>X7：緩刑比率(1998-2013年)</w:t>
      </w:r>
    </w:p>
    <w:p w14:paraId="3A25E303" w14:textId="77777777" w:rsidR="000B343B" w:rsidRPr="00FB418B" w:rsidRDefault="00753071" w:rsidP="000B34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0B343B" w:rsidRPr="00FB418B">
        <w:rPr>
          <w:rFonts w:ascii="標楷體" w:eastAsia="標楷體" w:hAnsi="標楷體"/>
          <w:sz w:val="26"/>
          <w:szCs w:val="26"/>
        </w:rPr>
        <w:t>X8：無期徒刑之人數(1998-2013年)</w:t>
      </w:r>
    </w:p>
    <w:p w14:paraId="5A82AC53" w14:textId="77777777" w:rsidR="000B343B" w:rsidRPr="00FB418B" w:rsidRDefault="00753071" w:rsidP="000B34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0B343B" w:rsidRPr="00FB418B">
        <w:rPr>
          <w:rFonts w:ascii="標楷體" w:eastAsia="標楷體" w:hAnsi="標楷體"/>
          <w:sz w:val="26"/>
          <w:szCs w:val="26"/>
        </w:rPr>
        <w:t>X9：被執行死刑之人數(1992-2016年)</w:t>
      </w:r>
    </w:p>
    <w:p w14:paraId="6219DBDE" w14:textId="77777777" w:rsidR="000B343B" w:rsidRPr="00FB418B" w:rsidRDefault="00753071" w:rsidP="000B343B">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0B343B" w:rsidRPr="00FB418B">
        <w:rPr>
          <w:rFonts w:ascii="標楷體" w:eastAsia="標楷體" w:hAnsi="標楷體"/>
          <w:sz w:val="26"/>
          <w:szCs w:val="26"/>
        </w:rPr>
        <w:t>X10：當年度之全般刑案破獲率(1992-2016年)</w:t>
      </w:r>
    </w:p>
    <w:p w14:paraId="1514CD2F" w14:textId="77777777" w:rsidR="000B343B" w:rsidRPr="00FB418B" w:rsidRDefault="00753071" w:rsidP="008B5A20">
      <w:pPr>
        <w:jc w:val="both"/>
        <w:rPr>
          <w:rFonts w:ascii="標楷體" w:eastAsia="標楷體" w:hAnsi="標楷體"/>
          <w:sz w:val="26"/>
          <w:szCs w:val="26"/>
        </w:rPr>
      </w:pPr>
      <w:r>
        <w:rPr>
          <w:rFonts w:ascii="標楷體" w:eastAsia="標楷體" w:hAnsi="標楷體"/>
          <w:sz w:val="26"/>
          <w:szCs w:val="26"/>
        </w:rPr>
        <w:t xml:space="preserve">　　</w:t>
      </w:r>
      <w:r w:rsidR="000B343B" w:rsidRPr="00FB418B">
        <w:rPr>
          <w:rFonts w:ascii="標楷體" w:eastAsia="標楷體" w:hAnsi="標楷體"/>
          <w:sz w:val="26"/>
          <w:szCs w:val="26"/>
        </w:rPr>
        <w:t>在線性迴歸分析部分，SPSS軟體指令為：迴歸分析---分析/迴歸方法/線性/。本文在標準化迴歸係數之方面，檢視標準化迴歸係數須與相關係數一致。倘若標準化迴歸係數與相關係數不一致之時，本文作者則再重新執行一次線性迴歸分析，刪除相關性較低之變項。同時，交互使用---線性強迫迴歸及線性逐步迴歸，比較何者效果為佳？以最佳模式為主。假若某一個變項投入線性迴歸分析後，其會導致標準化迴歸係數與相關係數不一致，則未投入線性迴歸分析之中。假若標準化迴歸係數與相關係數不一致，顯示標準化迴歸模式有問題產生，其解釋可能有誤。本文力求標準化迴歸係數與相關係數須互相一致、方向須互相吻合</w:t>
      </w:r>
      <w:r w:rsidR="000B343B" w:rsidRPr="00AE1E89">
        <w:rPr>
          <w:rStyle w:val="af7"/>
          <w:rFonts w:ascii="Arial Unicode MS" w:hAnsi="Arial Unicode MS"/>
          <w:color w:val="FF6600"/>
          <w:szCs w:val="26"/>
        </w:rPr>
        <w:footnoteReference w:id="66"/>
      </w:r>
      <w:r w:rsidR="000B343B" w:rsidRPr="00FB418B">
        <w:rPr>
          <w:rFonts w:ascii="標楷體" w:eastAsia="標楷體" w:hAnsi="標楷體"/>
          <w:sz w:val="26"/>
          <w:szCs w:val="26"/>
        </w:rPr>
        <w:t>。</w:t>
      </w:r>
    </w:p>
    <w:p w14:paraId="5A104F60" w14:textId="77777777" w:rsidR="000B343B" w:rsidRPr="00FB418B" w:rsidRDefault="00753071" w:rsidP="00AE1E89">
      <w:pPr>
        <w:jc w:val="both"/>
        <w:rPr>
          <w:rFonts w:ascii="標楷體" w:eastAsia="標楷體" w:hAnsi="標楷體"/>
          <w:sz w:val="26"/>
          <w:szCs w:val="26"/>
        </w:rPr>
      </w:pPr>
      <w:r>
        <w:rPr>
          <w:rFonts w:ascii="標楷體" w:eastAsia="標楷體" w:hAnsi="標楷體"/>
          <w:sz w:val="26"/>
          <w:szCs w:val="26"/>
        </w:rPr>
        <w:t xml:space="preserve">　　</w:t>
      </w:r>
      <w:r w:rsidR="000B343B" w:rsidRPr="00FB418B">
        <w:rPr>
          <w:rFonts w:ascii="標楷體" w:eastAsia="標楷體" w:hAnsi="標楷體"/>
          <w:sz w:val="26"/>
          <w:szCs w:val="26"/>
        </w:rPr>
        <w:t>由下表---影響當年度重大指標犯罪(重大暴力犯罪)(1992年至2016年)相關因子(原因變項)之多元迴歸分析統計數據結果一覽表(本表係使用逐步回歸法之迴歸分析方式)之統計資料可得知，依變項為當年度重大指標犯罪(重大暴力犯罪)(故意殺人犯罪+重</w:t>
      </w:r>
      <w:r w:rsidR="000B343B" w:rsidRPr="00FB418B">
        <w:rPr>
          <w:rFonts w:ascii="標楷體" w:eastAsia="標楷體" w:hAnsi="標楷體"/>
          <w:sz w:val="26"/>
          <w:szCs w:val="26"/>
        </w:rPr>
        <w:lastRenderedPageBreak/>
        <w:t>傷犯罪+重大恐嚇取財犯罪+擄人勒贖犯罪+強盜搶奪犯罪+強制性交犯罪)，在實際進行SPSS軟體之分析時，共計投入以下之自變項進行多元迴歸分析：X3：35歲以上人口之中，男性未婚之比例</w:t>
      </w:r>
      <w:r w:rsidR="00FC7C3E">
        <w:rPr>
          <w:rFonts w:ascii="標楷體" w:eastAsia="標楷體" w:hAnsi="標楷體"/>
          <w:sz w:val="26"/>
          <w:szCs w:val="26"/>
        </w:rPr>
        <w:t>(</w:t>
      </w:r>
      <w:r w:rsidR="000B343B" w:rsidRPr="00FB418B">
        <w:rPr>
          <w:rFonts w:ascii="標楷體" w:eastAsia="標楷體" w:hAnsi="標楷體"/>
          <w:sz w:val="26"/>
          <w:szCs w:val="26"/>
        </w:rPr>
        <w:t>1998-2013年)、X5：GNI(平均每人國民所得毛額，以美元為單位)</w:t>
      </w:r>
      <w:r w:rsidR="00FC7C3E">
        <w:rPr>
          <w:rFonts w:ascii="標楷體" w:eastAsia="標楷體" w:hAnsi="標楷體"/>
          <w:sz w:val="26"/>
          <w:szCs w:val="26"/>
        </w:rPr>
        <w:t>(</w:t>
      </w:r>
      <w:r w:rsidR="000B343B" w:rsidRPr="00FB418B">
        <w:rPr>
          <w:rFonts w:ascii="標楷體" w:eastAsia="標楷體" w:hAnsi="標楷體"/>
          <w:sz w:val="26"/>
          <w:szCs w:val="26"/>
        </w:rPr>
        <w:t>1992-2016年)、X6：低收入戶之家庭及就學生活補助金額(1998-2013年)、X7：緩刑比率(1998-2013年)、X8：無期徒刑之人數(1998-2013年)、X10：當年度之全般刑案破獲率(1992-2016年)。</w:t>
      </w:r>
    </w:p>
    <w:p w14:paraId="3EC204C5" w14:textId="77777777" w:rsidR="000B343B" w:rsidRPr="00FB418B" w:rsidRDefault="00753071" w:rsidP="00AE1E89">
      <w:pPr>
        <w:jc w:val="both"/>
        <w:rPr>
          <w:rFonts w:ascii="標楷體" w:eastAsia="標楷體" w:hAnsi="標楷體"/>
          <w:sz w:val="26"/>
          <w:szCs w:val="26"/>
        </w:rPr>
      </w:pPr>
      <w:r>
        <w:rPr>
          <w:rFonts w:ascii="標楷體" w:eastAsia="標楷體" w:hAnsi="標楷體"/>
          <w:sz w:val="26"/>
          <w:szCs w:val="26"/>
        </w:rPr>
        <w:t xml:space="preserve">　　</w:t>
      </w:r>
      <w:r w:rsidR="000B343B" w:rsidRPr="00FB418B">
        <w:rPr>
          <w:rFonts w:ascii="標楷體" w:eastAsia="標楷體" w:hAnsi="標楷體"/>
          <w:sz w:val="26"/>
          <w:szCs w:val="26"/>
        </w:rPr>
        <w:t>經過多元迴歸分析統計結果，X6：低收入戶之家庭及就學生活補助金額(1998-2013年)、X7：緩刑比率(1998-2013年)、X8：無期徒刑之人數(1998-2013年)、X10：當年度之全般刑案破獲率(1992-2016年)等自變項，其條件指標均高於30，故全部均被刪除之，僅剩下X3：35歲以上人口之中，男性未婚之比例</w:t>
      </w:r>
      <w:r w:rsidR="00FC7C3E">
        <w:rPr>
          <w:rFonts w:ascii="標楷體" w:eastAsia="標楷體" w:hAnsi="標楷體"/>
          <w:sz w:val="26"/>
          <w:szCs w:val="26"/>
        </w:rPr>
        <w:t>(</w:t>
      </w:r>
      <w:r w:rsidR="000B343B" w:rsidRPr="00FB418B">
        <w:rPr>
          <w:rFonts w:ascii="標楷體" w:eastAsia="標楷體" w:hAnsi="標楷體"/>
          <w:sz w:val="26"/>
          <w:szCs w:val="26"/>
        </w:rPr>
        <w:t>1998-2013年)與X5：GNI(平均每人國民所得毛額，以美元為單位)</w:t>
      </w:r>
      <w:r w:rsidR="00FC7C3E">
        <w:rPr>
          <w:rFonts w:ascii="標楷體" w:eastAsia="標楷體" w:hAnsi="標楷體"/>
          <w:sz w:val="26"/>
          <w:szCs w:val="26"/>
        </w:rPr>
        <w:t>(</w:t>
      </w:r>
      <w:r w:rsidR="000B343B" w:rsidRPr="00FB418B">
        <w:rPr>
          <w:rFonts w:ascii="標楷體" w:eastAsia="標楷體" w:hAnsi="標楷體"/>
          <w:sz w:val="26"/>
          <w:szCs w:val="26"/>
        </w:rPr>
        <w:t>1992-2016年)等2個自變項。不過，X3：35歲以上人口之中，男性未婚之比例</w:t>
      </w:r>
      <w:r w:rsidR="00FC7C3E">
        <w:rPr>
          <w:rFonts w:ascii="標楷體" w:eastAsia="標楷體" w:hAnsi="標楷體"/>
          <w:sz w:val="26"/>
          <w:szCs w:val="26"/>
        </w:rPr>
        <w:t>(</w:t>
      </w:r>
      <w:r w:rsidR="000B343B" w:rsidRPr="00FB418B">
        <w:rPr>
          <w:rFonts w:ascii="標楷體" w:eastAsia="標楷體" w:hAnsi="標楷體"/>
          <w:sz w:val="26"/>
          <w:szCs w:val="26"/>
        </w:rPr>
        <w:t>1998-2013年)與X5：GNI(平均每人國民所得毛額，以美元為單位)</w:t>
      </w:r>
      <w:r w:rsidR="00FC7C3E">
        <w:rPr>
          <w:rFonts w:ascii="標楷體" w:eastAsia="標楷體" w:hAnsi="標楷體"/>
          <w:sz w:val="26"/>
          <w:szCs w:val="26"/>
        </w:rPr>
        <w:t>(</w:t>
      </w:r>
      <w:r w:rsidR="000B343B" w:rsidRPr="00FB418B">
        <w:rPr>
          <w:rFonts w:ascii="標楷體" w:eastAsia="標楷體" w:hAnsi="標楷體"/>
          <w:sz w:val="26"/>
          <w:szCs w:val="26"/>
        </w:rPr>
        <w:t>1992-2016年)等2個自變項相互之間，仍存有高度共線問題，尤其是X5：GNI(平均每人國民所得毛額，以美元為單位)</w:t>
      </w:r>
      <w:r w:rsidR="00FC7C3E">
        <w:rPr>
          <w:rFonts w:ascii="標楷體" w:eastAsia="標楷體" w:hAnsi="標楷體"/>
          <w:sz w:val="26"/>
          <w:szCs w:val="26"/>
        </w:rPr>
        <w:t>(</w:t>
      </w:r>
      <w:r w:rsidR="000B343B" w:rsidRPr="00FB418B">
        <w:rPr>
          <w:rFonts w:ascii="標楷體" w:eastAsia="標楷體" w:hAnsi="標楷體"/>
          <w:sz w:val="26"/>
          <w:szCs w:val="26"/>
        </w:rPr>
        <w:t>1992-2016年)之自變項，其條件指標已高於30，故再刪除之，僅剩下X3：35歲以上人口之中，男性未婚之比例</w:t>
      </w:r>
      <w:r w:rsidR="00FC7C3E">
        <w:rPr>
          <w:rFonts w:ascii="標楷體" w:eastAsia="標楷體" w:hAnsi="標楷體"/>
          <w:sz w:val="26"/>
          <w:szCs w:val="26"/>
        </w:rPr>
        <w:t>(</w:t>
      </w:r>
      <w:r w:rsidR="000B343B" w:rsidRPr="00FB418B">
        <w:rPr>
          <w:rFonts w:ascii="標楷體" w:eastAsia="標楷體" w:hAnsi="標楷體"/>
          <w:sz w:val="26"/>
          <w:szCs w:val="26"/>
        </w:rPr>
        <w:t>1998-2013年)。而X3：35歲以上人口之中，男性未婚之比例</w:t>
      </w:r>
      <w:r w:rsidR="00FC7C3E">
        <w:rPr>
          <w:rFonts w:ascii="標楷體" w:eastAsia="標楷體" w:hAnsi="標楷體"/>
          <w:sz w:val="26"/>
          <w:szCs w:val="26"/>
        </w:rPr>
        <w:t>(</w:t>
      </w:r>
      <w:r w:rsidR="000B343B" w:rsidRPr="00FB418B">
        <w:rPr>
          <w:rFonts w:ascii="標楷體" w:eastAsia="標楷體" w:hAnsi="標楷體"/>
          <w:sz w:val="26"/>
          <w:szCs w:val="26"/>
        </w:rPr>
        <w:t>1998-2013年)之條件指標，則未高於30，是以，僅投入X3：35歲以上人口之中，男性未婚之比例之自變項，進行多元迴歸分析。</w:t>
      </w:r>
    </w:p>
    <w:p w14:paraId="343DCCD0" w14:textId="77777777" w:rsidR="000B343B" w:rsidRPr="00FB418B" w:rsidRDefault="00753071" w:rsidP="00AE1E89">
      <w:pPr>
        <w:jc w:val="both"/>
        <w:rPr>
          <w:rFonts w:ascii="標楷體" w:eastAsia="標楷體" w:hAnsi="標楷體"/>
          <w:sz w:val="26"/>
          <w:szCs w:val="26"/>
        </w:rPr>
      </w:pPr>
      <w:r>
        <w:rPr>
          <w:rFonts w:ascii="標楷體" w:eastAsia="標楷體" w:hAnsi="標楷體"/>
          <w:sz w:val="26"/>
          <w:szCs w:val="26"/>
        </w:rPr>
        <w:t xml:space="preserve">　　</w:t>
      </w:r>
      <w:r w:rsidR="000B343B" w:rsidRPr="00FB418B">
        <w:rPr>
          <w:rFonts w:ascii="標楷體" w:eastAsia="標楷體" w:hAnsi="標楷體"/>
          <w:sz w:val="26"/>
          <w:szCs w:val="26"/>
        </w:rPr>
        <w:t>每提升35歲以上人口之中，男性未婚之比例1個單位之標準差(1個標準單位)，則可降低(reduce)0.934個單位之標準差(標準化迴歸係數值，Beta=-0.934)之當年度重大指標犯罪(重大暴力犯罪)(故意殺人犯罪+重傷犯罪+重大恐嚇取財犯罪+擄人勒贖犯罪+強盜搶奪犯罪+強制性交犯罪)。</w:t>
      </w:r>
    </w:p>
    <w:p w14:paraId="41E719D5" w14:textId="77777777" w:rsidR="000B343B" w:rsidRPr="00FB418B" w:rsidRDefault="00DF54AB" w:rsidP="00AE1E89">
      <w:pPr>
        <w:jc w:val="both"/>
        <w:rPr>
          <w:rFonts w:ascii="標楷體" w:eastAsia="標楷體" w:hAnsi="標楷體"/>
          <w:sz w:val="26"/>
          <w:szCs w:val="26"/>
        </w:rPr>
      </w:pPr>
      <w:r>
        <w:rPr>
          <w:rFonts w:ascii="標楷體" w:eastAsia="標楷體" w:hAnsi="標楷體"/>
          <w:sz w:val="26"/>
          <w:szCs w:val="26"/>
        </w:rPr>
        <w:t xml:space="preserve">　　</w:t>
      </w:r>
      <w:r w:rsidR="000B343B" w:rsidRPr="00FB418B">
        <w:rPr>
          <w:rFonts w:ascii="標楷體" w:eastAsia="標楷體" w:hAnsi="標楷體"/>
          <w:sz w:val="26"/>
          <w:szCs w:val="26"/>
        </w:rPr>
        <w:t>有可能之機率，係為35歲以上人口之中，男性未婚之身心狀態，有可能會比較穩定。因其為單身，故有可能較無家庭之經濟上重大負擔，無須教養小孩；35歲以上之單身男性，其工作之所得，可全部歸為自己所有，可購買不動產、動產、或進行其他投資，由於經濟上有所依靠，再加上心智更加成熟、穩定，有可能具有較強之自控能力，作一名守法之民眾，而未從事重大犯罪。亦即，其從事重大指標犯罪(重大暴力犯罪)(故意殺人犯罪+重傷犯罪+重大恐嚇取財犯罪+擄人勒贖犯罪+強盜搶奪犯罪+強制性交犯罪)之機率，可能相對較低一些。</w:t>
      </w:r>
    </w:p>
    <w:p w14:paraId="59D6EB27" w14:textId="77777777" w:rsidR="000B343B" w:rsidRPr="00FB418B" w:rsidRDefault="00753071" w:rsidP="00AE1E89">
      <w:pPr>
        <w:jc w:val="both"/>
        <w:rPr>
          <w:rFonts w:ascii="標楷體" w:eastAsia="標楷體" w:hAnsi="標楷體"/>
          <w:sz w:val="26"/>
          <w:szCs w:val="26"/>
        </w:rPr>
      </w:pPr>
      <w:r>
        <w:rPr>
          <w:rFonts w:ascii="標楷體" w:eastAsia="標楷體" w:hAnsi="標楷體"/>
          <w:sz w:val="26"/>
          <w:szCs w:val="26"/>
        </w:rPr>
        <w:t xml:space="preserve">　　</w:t>
      </w:r>
      <w:r w:rsidR="000B343B" w:rsidRPr="00FB418B">
        <w:rPr>
          <w:rFonts w:ascii="標楷體" w:eastAsia="標楷體" w:hAnsi="標楷體"/>
          <w:sz w:val="26"/>
          <w:szCs w:val="26"/>
        </w:rPr>
        <w:t>另外，就本文特別加以關注之死刑是否能有效地嚇阻(減少)犯罪之發生而論，根據本表之資料可得知，執行死刑無法有效地嚇阻(減少) 當年度重大指標犯罪(重大暴力犯罪)(故意殺人犯罪+重傷犯罪+重大恐嚇取財犯罪+擄人勒贖犯罪+強盜搶奪犯罪+強制性交犯罪)。復次，無期徒刑亦無法有效地嚇阻(減少)當年度重大指標犯罪(重大暴力犯罪)(故意殺人犯罪+重傷犯罪+重大恐嚇取財犯罪+擄人勒贖犯罪+強盜搶奪犯罪+強制性交犯罪)。</w:t>
      </w:r>
    </w:p>
    <w:p w14:paraId="25080ACA" w14:textId="77777777" w:rsidR="000B343B" w:rsidRPr="00FB418B" w:rsidRDefault="00AE1E89" w:rsidP="00AE1E89">
      <w:pPr>
        <w:jc w:val="right"/>
        <w:rPr>
          <w:rFonts w:ascii="標楷體" w:eastAsia="標楷體" w:hAnsi="標楷體"/>
          <w:sz w:val="26"/>
          <w:szCs w:val="26"/>
        </w:rPr>
      </w:pPr>
      <w:r w:rsidRPr="00CD2BBE">
        <w:rPr>
          <w:rFonts w:ascii="標楷體" w:eastAsia="標楷體" w:hAnsi="標楷體" w:hint="eastAsia"/>
          <w:sz w:val="24"/>
        </w:rPr>
        <w:t>。。。。。。。。。。。。。。。。。。</w:t>
      </w:r>
      <w:hyperlink w:anchor="a目次" w:history="1">
        <w:r w:rsidRPr="00AE1E89">
          <w:rPr>
            <w:rStyle w:val="a7"/>
            <w:rFonts w:ascii="標楷體" w:eastAsia="標楷體" w:hAnsi="標楷體"/>
            <w:sz w:val="22"/>
          </w:rPr>
          <w:t>回目次</w:t>
        </w:r>
      </w:hyperlink>
      <w:r w:rsidRPr="00AE1E89">
        <w:rPr>
          <w:rFonts w:ascii="標楷體" w:eastAsia="標楷體" w:hAnsi="標楷體"/>
          <w:color w:val="808000"/>
          <w:sz w:val="22"/>
        </w:rPr>
        <w:t>〉〉</w:t>
      </w:r>
    </w:p>
    <w:p w14:paraId="4092B622" w14:textId="77777777" w:rsidR="000B343B" w:rsidRPr="00FB418B" w:rsidRDefault="000B343B" w:rsidP="008B5A20">
      <w:pPr>
        <w:pStyle w:val="2"/>
      </w:pPr>
      <w:r w:rsidRPr="00FB418B">
        <w:t>表9、影響當年度重大指標犯罪(重大暴力犯罪)</w:t>
      </w:r>
      <w:r w:rsidRPr="008B5A20">
        <w:rPr>
          <w:rStyle w:val="af7"/>
          <w:rFonts w:ascii="Arial Unicode MS" w:eastAsia="新細明體" w:hAnsi="Arial Unicode MS"/>
          <w:color w:val="FF6600"/>
          <w:kern w:val="2"/>
          <w:sz w:val="20"/>
        </w:rPr>
        <w:footnoteReference w:id="67"/>
      </w:r>
      <w:r w:rsidR="00FC7C3E">
        <w:t>(</w:t>
      </w:r>
      <w:r w:rsidRPr="00FB418B">
        <w:t>1992年至2016年)相關因子(原因變</w:t>
      </w:r>
      <w:r w:rsidRPr="00FB418B">
        <w:lastRenderedPageBreak/>
        <w:t>項)之多元迴歸分析統計數據結果一覽表(本表係使用逐步回歸法之迴歸分析方式)</w:t>
      </w:r>
      <w:r w:rsidRPr="001B1485">
        <w:rPr>
          <w:rStyle w:val="af7"/>
          <w:rFonts w:ascii="Arial Unicode MS" w:eastAsia="新細明體" w:hAnsi="Arial Unicode MS"/>
          <w:color w:val="FF6600"/>
          <w:kern w:val="2"/>
          <w:sz w:val="20"/>
        </w:rPr>
        <w:footnoteReference w:id="68"/>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1276"/>
        <w:gridCol w:w="1843"/>
        <w:gridCol w:w="1842"/>
      </w:tblGrid>
      <w:tr w:rsidR="000B343B" w:rsidRPr="00FB418B" w14:paraId="5DC41FF3" w14:textId="77777777" w:rsidTr="00BC4FCC">
        <w:trPr>
          <w:tblHeader/>
        </w:trPr>
        <w:tc>
          <w:tcPr>
            <w:tcW w:w="4673" w:type="dxa"/>
            <w:shd w:val="clear" w:color="auto" w:fill="EFFDFF"/>
          </w:tcPr>
          <w:p w14:paraId="57620C85" w14:textId="77777777" w:rsidR="000B343B" w:rsidRPr="00BC4FCC" w:rsidRDefault="000B343B" w:rsidP="006C0D5C">
            <w:pPr>
              <w:spacing w:line="0" w:lineRule="atLeast"/>
              <w:jc w:val="both"/>
              <w:rPr>
                <w:rFonts w:ascii="標楷體" w:eastAsia="標楷體" w:hAnsi="標楷體"/>
                <w:sz w:val="24"/>
                <w:szCs w:val="26"/>
              </w:rPr>
            </w:pPr>
            <w:r w:rsidRPr="00BC4FCC">
              <w:rPr>
                <w:rFonts w:ascii="標楷體" w:eastAsia="標楷體" w:hAnsi="標楷體"/>
                <w:sz w:val="24"/>
                <w:szCs w:val="26"/>
              </w:rPr>
              <w:t>多元迴歸分析統計數據</w:t>
            </w:r>
          </w:p>
          <w:p w14:paraId="67871FCF" w14:textId="77777777" w:rsidR="000B343B" w:rsidRPr="00BC4FCC" w:rsidRDefault="000B343B" w:rsidP="006C0D5C">
            <w:pPr>
              <w:spacing w:line="0" w:lineRule="atLeast"/>
              <w:jc w:val="both"/>
              <w:rPr>
                <w:rFonts w:ascii="標楷體" w:eastAsia="標楷體" w:hAnsi="標楷體"/>
                <w:sz w:val="24"/>
                <w:szCs w:val="26"/>
              </w:rPr>
            </w:pPr>
            <w:r w:rsidRPr="00BC4FCC">
              <w:rPr>
                <w:rFonts w:ascii="標楷體" w:eastAsia="標楷體" w:hAnsi="標楷體"/>
                <w:sz w:val="24"/>
                <w:szCs w:val="26"/>
              </w:rPr>
              <w:t>自變項(解釋因子，independent variable)之名稱</w:t>
            </w:r>
          </w:p>
        </w:tc>
        <w:tc>
          <w:tcPr>
            <w:tcW w:w="1276" w:type="dxa"/>
            <w:shd w:val="clear" w:color="auto" w:fill="EFFDFF"/>
          </w:tcPr>
          <w:p w14:paraId="45DC2BB4" w14:textId="77777777" w:rsidR="000B343B" w:rsidRPr="00BC4FCC" w:rsidRDefault="000B343B" w:rsidP="006C0D5C">
            <w:pPr>
              <w:spacing w:line="0" w:lineRule="atLeast"/>
              <w:jc w:val="both"/>
              <w:rPr>
                <w:rFonts w:ascii="標楷體" w:eastAsia="標楷體" w:hAnsi="標楷體"/>
                <w:sz w:val="24"/>
                <w:szCs w:val="26"/>
              </w:rPr>
            </w:pPr>
            <w:r w:rsidRPr="00BC4FCC">
              <w:rPr>
                <w:rFonts w:ascii="標楷體" w:eastAsia="標楷體" w:hAnsi="標楷體"/>
                <w:sz w:val="24"/>
                <w:szCs w:val="26"/>
              </w:rPr>
              <w:t>標準化迴歸係數值(Beta)</w:t>
            </w:r>
          </w:p>
        </w:tc>
        <w:tc>
          <w:tcPr>
            <w:tcW w:w="1843" w:type="dxa"/>
            <w:shd w:val="clear" w:color="auto" w:fill="EFFDFF"/>
          </w:tcPr>
          <w:p w14:paraId="2A857AA0" w14:textId="77777777" w:rsidR="000B343B" w:rsidRPr="00BC4FCC" w:rsidRDefault="000B343B" w:rsidP="006C0D5C">
            <w:pPr>
              <w:spacing w:line="0" w:lineRule="atLeast"/>
              <w:jc w:val="both"/>
              <w:rPr>
                <w:rFonts w:ascii="標楷體" w:eastAsia="標楷體" w:hAnsi="標楷體"/>
                <w:sz w:val="24"/>
                <w:szCs w:val="26"/>
              </w:rPr>
            </w:pPr>
            <w:r w:rsidRPr="00BC4FCC">
              <w:rPr>
                <w:rFonts w:ascii="標楷體" w:eastAsia="標楷體" w:hAnsi="標楷體"/>
                <w:sz w:val="24"/>
                <w:szCs w:val="26"/>
              </w:rPr>
              <w:t>標準化迴歸係數值(Beta)之顯著度(水準)</w:t>
            </w:r>
          </w:p>
        </w:tc>
        <w:tc>
          <w:tcPr>
            <w:tcW w:w="1842" w:type="dxa"/>
            <w:shd w:val="clear" w:color="auto" w:fill="EFFDFF"/>
          </w:tcPr>
          <w:p w14:paraId="5DBE049F" w14:textId="77777777" w:rsidR="000B343B" w:rsidRPr="00BC4FCC" w:rsidRDefault="000B343B" w:rsidP="006C0D5C">
            <w:pPr>
              <w:spacing w:line="0" w:lineRule="atLeast"/>
              <w:jc w:val="both"/>
              <w:rPr>
                <w:rFonts w:ascii="標楷體" w:eastAsia="標楷體" w:hAnsi="標楷體"/>
                <w:sz w:val="24"/>
                <w:szCs w:val="26"/>
              </w:rPr>
            </w:pPr>
            <w:r w:rsidRPr="00BC4FCC">
              <w:rPr>
                <w:rFonts w:ascii="標楷體" w:eastAsia="標楷體" w:hAnsi="標楷體"/>
                <w:sz w:val="24"/>
                <w:szCs w:val="26"/>
              </w:rPr>
              <w:t>條件指標(CI)</w:t>
            </w:r>
            <w:r w:rsidR="00FC7C3E" w:rsidRPr="00BC4FCC">
              <w:rPr>
                <w:rFonts w:ascii="標楷體" w:eastAsia="標楷體" w:hAnsi="標楷體"/>
                <w:sz w:val="24"/>
                <w:szCs w:val="26"/>
              </w:rPr>
              <w:t>(</w:t>
            </w:r>
            <w:r w:rsidRPr="00BC4FCC">
              <w:rPr>
                <w:rFonts w:ascii="標楷體" w:eastAsia="標楷體" w:hAnsi="標楷體"/>
                <w:sz w:val="24"/>
                <w:szCs w:val="26"/>
              </w:rPr>
              <w:t>檢視自變項是否有嚴重之共線問題)</w:t>
            </w:r>
          </w:p>
        </w:tc>
      </w:tr>
      <w:tr w:rsidR="000B343B" w:rsidRPr="00FB418B" w14:paraId="6C7E68A2" w14:textId="77777777" w:rsidTr="00BC4FCC">
        <w:tc>
          <w:tcPr>
            <w:tcW w:w="4673" w:type="dxa"/>
          </w:tcPr>
          <w:p w14:paraId="480AA576" w14:textId="77777777" w:rsidR="000B343B" w:rsidRPr="00FB418B" w:rsidRDefault="000B343B" w:rsidP="006C0D5C">
            <w:pPr>
              <w:spacing w:line="0" w:lineRule="atLeast"/>
              <w:jc w:val="both"/>
              <w:rPr>
                <w:rFonts w:ascii="標楷體" w:eastAsia="標楷體" w:hAnsi="標楷體"/>
                <w:sz w:val="26"/>
                <w:szCs w:val="26"/>
              </w:rPr>
            </w:pPr>
            <w:r w:rsidRPr="00FB418B">
              <w:rPr>
                <w:rFonts w:ascii="標楷體" w:eastAsia="標楷體" w:hAnsi="標楷體"/>
                <w:sz w:val="26"/>
                <w:szCs w:val="26"/>
              </w:rPr>
              <w:t>X1：失業率(1992-2016年)</w:t>
            </w:r>
          </w:p>
        </w:tc>
        <w:tc>
          <w:tcPr>
            <w:tcW w:w="1276" w:type="dxa"/>
          </w:tcPr>
          <w:p w14:paraId="5B7A8731" w14:textId="77777777" w:rsidR="000B343B" w:rsidRPr="00FB418B" w:rsidRDefault="000B343B" w:rsidP="006C0D5C">
            <w:pPr>
              <w:spacing w:line="0" w:lineRule="atLeast"/>
              <w:jc w:val="both"/>
              <w:rPr>
                <w:rFonts w:ascii="標楷體" w:eastAsia="標楷體" w:hAnsi="標楷體"/>
                <w:sz w:val="26"/>
                <w:szCs w:val="26"/>
              </w:rPr>
            </w:pPr>
          </w:p>
        </w:tc>
        <w:tc>
          <w:tcPr>
            <w:tcW w:w="1843" w:type="dxa"/>
          </w:tcPr>
          <w:p w14:paraId="06A14F27" w14:textId="77777777" w:rsidR="000B343B" w:rsidRPr="00FB418B" w:rsidRDefault="000B343B" w:rsidP="006C0D5C">
            <w:pPr>
              <w:spacing w:line="0" w:lineRule="atLeast"/>
              <w:jc w:val="both"/>
              <w:rPr>
                <w:rFonts w:ascii="標楷體" w:eastAsia="標楷體" w:hAnsi="標楷體"/>
                <w:sz w:val="26"/>
                <w:szCs w:val="26"/>
              </w:rPr>
            </w:pPr>
          </w:p>
        </w:tc>
        <w:tc>
          <w:tcPr>
            <w:tcW w:w="1842" w:type="dxa"/>
          </w:tcPr>
          <w:p w14:paraId="7566314E" w14:textId="77777777" w:rsidR="000B343B" w:rsidRPr="00FB418B" w:rsidRDefault="000B343B" w:rsidP="006C0D5C">
            <w:pPr>
              <w:spacing w:line="0" w:lineRule="atLeast"/>
              <w:jc w:val="both"/>
              <w:rPr>
                <w:rFonts w:ascii="標楷體" w:eastAsia="標楷體" w:hAnsi="標楷體"/>
                <w:sz w:val="26"/>
                <w:szCs w:val="26"/>
              </w:rPr>
            </w:pPr>
          </w:p>
        </w:tc>
      </w:tr>
      <w:tr w:rsidR="000B343B" w:rsidRPr="00FB418B" w14:paraId="2C4CEB12" w14:textId="77777777" w:rsidTr="00BC4FCC">
        <w:tc>
          <w:tcPr>
            <w:tcW w:w="4673" w:type="dxa"/>
          </w:tcPr>
          <w:p w14:paraId="4880ECE3" w14:textId="77777777" w:rsidR="000B343B" w:rsidRPr="00FB418B" w:rsidRDefault="000B343B" w:rsidP="006C0D5C">
            <w:pPr>
              <w:spacing w:line="0" w:lineRule="atLeast"/>
              <w:jc w:val="both"/>
              <w:rPr>
                <w:rFonts w:ascii="標楷體" w:eastAsia="標楷體" w:hAnsi="標楷體"/>
                <w:sz w:val="26"/>
                <w:szCs w:val="26"/>
              </w:rPr>
            </w:pPr>
            <w:r w:rsidRPr="00FB418B">
              <w:rPr>
                <w:rFonts w:ascii="標楷體" w:eastAsia="標楷體" w:hAnsi="標楷體"/>
                <w:sz w:val="26"/>
                <w:szCs w:val="26"/>
              </w:rPr>
              <w:t>X2：結婚對數(1998-2013年)</w:t>
            </w:r>
          </w:p>
        </w:tc>
        <w:tc>
          <w:tcPr>
            <w:tcW w:w="1276" w:type="dxa"/>
          </w:tcPr>
          <w:p w14:paraId="150C98CF" w14:textId="77777777" w:rsidR="000B343B" w:rsidRPr="00FB418B" w:rsidRDefault="000B343B" w:rsidP="006C0D5C">
            <w:pPr>
              <w:spacing w:line="0" w:lineRule="atLeast"/>
              <w:jc w:val="both"/>
              <w:rPr>
                <w:rFonts w:ascii="標楷體" w:eastAsia="標楷體" w:hAnsi="標楷體"/>
                <w:sz w:val="26"/>
                <w:szCs w:val="26"/>
              </w:rPr>
            </w:pPr>
          </w:p>
        </w:tc>
        <w:tc>
          <w:tcPr>
            <w:tcW w:w="1843" w:type="dxa"/>
          </w:tcPr>
          <w:p w14:paraId="1F4EF699" w14:textId="77777777" w:rsidR="000B343B" w:rsidRPr="00FB418B" w:rsidRDefault="000B343B" w:rsidP="006C0D5C">
            <w:pPr>
              <w:spacing w:line="0" w:lineRule="atLeast"/>
              <w:jc w:val="both"/>
              <w:rPr>
                <w:rFonts w:ascii="標楷體" w:eastAsia="標楷體" w:hAnsi="標楷體"/>
                <w:sz w:val="26"/>
                <w:szCs w:val="26"/>
              </w:rPr>
            </w:pPr>
          </w:p>
        </w:tc>
        <w:tc>
          <w:tcPr>
            <w:tcW w:w="1842" w:type="dxa"/>
          </w:tcPr>
          <w:p w14:paraId="3357044E" w14:textId="77777777" w:rsidR="000B343B" w:rsidRPr="00FB418B" w:rsidRDefault="000B343B" w:rsidP="006C0D5C">
            <w:pPr>
              <w:spacing w:line="0" w:lineRule="atLeast"/>
              <w:jc w:val="both"/>
              <w:rPr>
                <w:rFonts w:ascii="標楷體" w:eastAsia="標楷體" w:hAnsi="標楷體"/>
                <w:sz w:val="26"/>
                <w:szCs w:val="26"/>
              </w:rPr>
            </w:pPr>
          </w:p>
        </w:tc>
      </w:tr>
      <w:tr w:rsidR="000B343B" w:rsidRPr="00FB418B" w14:paraId="7D05AB85" w14:textId="77777777" w:rsidTr="00BC4FCC">
        <w:tc>
          <w:tcPr>
            <w:tcW w:w="4673" w:type="dxa"/>
          </w:tcPr>
          <w:p w14:paraId="1DE2D700" w14:textId="77777777" w:rsidR="000B343B" w:rsidRPr="00FB418B" w:rsidRDefault="000B343B" w:rsidP="006C0D5C">
            <w:pPr>
              <w:spacing w:line="0" w:lineRule="atLeast"/>
              <w:jc w:val="both"/>
              <w:rPr>
                <w:rFonts w:ascii="標楷體" w:eastAsia="標楷體" w:hAnsi="標楷體"/>
                <w:sz w:val="26"/>
                <w:szCs w:val="26"/>
              </w:rPr>
            </w:pPr>
            <w:r w:rsidRPr="00FB418B">
              <w:rPr>
                <w:rFonts w:ascii="標楷體" w:eastAsia="標楷體" w:hAnsi="標楷體"/>
                <w:sz w:val="26"/>
                <w:szCs w:val="26"/>
              </w:rPr>
              <w:t>X3： 35歲以上人口之中，男性未婚之比例</w:t>
            </w:r>
            <w:r w:rsidR="00FC7C3E">
              <w:rPr>
                <w:rFonts w:ascii="標楷體" w:eastAsia="標楷體" w:hAnsi="標楷體"/>
                <w:sz w:val="26"/>
                <w:szCs w:val="26"/>
              </w:rPr>
              <w:t>(</w:t>
            </w:r>
            <w:r w:rsidRPr="00FB418B">
              <w:rPr>
                <w:rFonts w:ascii="標楷體" w:eastAsia="標楷體" w:hAnsi="標楷體"/>
                <w:sz w:val="26"/>
                <w:szCs w:val="26"/>
              </w:rPr>
              <w:t>1998-2013年)</w:t>
            </w:r>
          </w:p>
        </w:tc>
        <w:tc>
          <w:tcPr>
            <w:tcW w:w="1276" w:type="dxa"/>
          </w:tcPr>
          <w:p w14:paraId="225EDD17" w14:textId="77777777" w:rsidR="000B343B" w:rsidRPr="00FB418B" w:rsidRDefault="000B343B" w:rsidP="006C0D5C">
            <w:pPr>
              <w:spacing w:line="0" w:lineRule="atLeast"/>
              <w:jc w:val="both"/>
              <w:rPr>
                <w:rFonts w:ascii="標楷體" w:eastAsia="標楷體" w:hAnsi="標楷體"/>
                <w:sz w:val="26"/>
                <w:szCs w:val="26"/>
              </w:rPr>
            </w:pPr>
            <w:r w:rsidRPr="00FB418B">
              <w:rPr>
                <w:rFonts w:ascii="標楷體" w:eastAsia="標楷體" w:hAnsi="標楷體"/>
                <w:sz w:val="26"/>
                <w:szCs w:val="26"/>
              </w:rPr>
              <w:t>-0.934</w:t>
            </w:r>
          </w:p>
        </w:tc>
        <w:tc>
          <w:tcPr>
            <w:tcW w:w="1843" w:type="dxa"/>
          </w:tcPr>
          <w:p w14:paraId="2C5476C6" w14:textId="77777777" w:rsidR="000B343B" w:rsidRPr="00FB418B" w:rsidRDefault="000B343B" w:rsidP="006C0D5C">
            <w:pPr>
              <w:spacing w:line="0" w:lineRule="atLeast"/>
              <w:jc w:val="both"/>
              <w:rPr>
                <w:rFonts w:ascii="標楷體" w:eastAsia="標楷體" w:hAnsi="標楷體"/>
                <w:sz w:val="26"/>
                <w:szCs w:val="26"/>
              </w:rPr>
            </w:pPr>
            <w:r w:rsidRPr="00FB418B">
              <w:rPr>
                <w:rFonts w:ascii="標楷體" w:eastAsia="標楷體" w:hAnsi="標楷體"/>
                <w:sz w:val="26"/>
                <w:szCs w:val="26"/>
              </w:rPr>
              <w:t>0.000</w:t>
            </w:r>
          </w:p>
        </w:tc>
        <w:tc>
          <w:tcPr>
            <w:tcW w:w="1842" w:type="dxa"/>
          </w:tcPr>
          <w:p w14:paraId="3F5D6558" w14:textId="77777777" w:rsidR="000B343B" w:rsidRPr="00FB418B" w:rsidRDefault="000B343B" w:rsidP="006C0D5C">
            <w:pPr>
              <w:spacing w:line="0" w:lineRule="atLeast"/>
              <w:jc w:val="both"/>
              <w:rPr>
                <w:rFonts w:ascii="標楷體" w:eastAsia="標楷體" w:hAnsi="標楷體"/>
                <w:sz w:val="26"/>
                <w:szCs w:val="26"/>
              </w:rPr>
            </w:pPr>
            <w:r w:rsidRPr="00FB418B">
              <w:rPr>
                <w:rFonts w:ascii="標楷體" w:eastAsia="標楷體" w:hAnsi="標楷體"/>
                <w:sz w:val="26"/>
                <w:szCs w:val="26"/>
              </w:rPr>
              <w:t>16.325</w:t>
            </w:r>
          </w:p>
        </w:tc>
      </w:tr>
      <w:tr w:rsidR="000B343B" w:rsidRPr="00FB418B" w14:paraId="2DA73A22" w14:textId="77777777" w:rsidTr="00BC4FCC">
        <w:tc>
          <w:tcPr>
            <w:tcW w:w="4673" w:type="dxa"/>
          </w:tcPr>
          <w:p w14:paraId="5D920341" w14:textId="77777777" w:rsidR="000B343B" w:rsidRPr="00FB418B" w:rsidRDefault="000B343B" w:rsidP="006C0D5C">
            <w:pPr>
              <w:spacing w:line="0" w:lineRule="atLeast"/>
              <w:jc w:val="both"/>
              <w:rPr>
                <w:rFonts w:ascii="標楷體" w:eastAsia="標楷體" w:hAnsi="標楷體"/>
                <w:sz w:val="26"/>
                <w:szCs w:val="26"/>
              </w:rPr>
            </w:pPr>
            <w:r w:rsidRPr="00FB418B">
              <w:rPr>
                <w:rFonts w:ascii="標楷體" w:eastAsia="標楷體" w:hAnsi="標楷體"/>
                <w:sz w:val="26"/>
                <w:szCs w:val="26"/>
              </w:rPr>
              <w:t>X4：離婚率(1998-2013年)</w:t>
            </w:r>
          </w:p>
        </w:tc>
        <w:tc>
          <w:tcPr>
            <w:tcW w:w="1276" w:type="dxa"/>
          </w:tcPr>
          <w:p w14:paraId="4593AADB" w14:textId="77777777" w:rsidR="000B343B" w:rsidRPr="00FB418B" w:rsidRDefault="000B343B" w:rsidP="006C0D5C">
            <w:pPr>
              <w:spacing w:line="0" w:lineRule="atLeast"/>
              <w:jc w:val="both"/>
              <w:rPr>
                <w:rFonts w:ascii="標楷體" w:eastAsia="標楷體" w:hAnsi="標楷體"/>
                <w:sz w:val="26"/>
                <w:szCs w:val="26"/>
              </w:rPr>
            </w:pPr>
          </w:p>
        </w:tc>
        <w:tc>
          <w:tcPr>
            <w:tcW w:w="1843" w:type="dxa"/>
          </w:tcPr>
          <w:p w14:paraId="4D0E7005" w14:textId="77777777" w:rsidR="000B343B" w:rsidRPr="00FB418B" w:rsidRDefault="000B343B" w:rsidP="006C0D5C">
            <w:pPr>
              <w:spacing w:line="0" w:lineRule="atLeast"/>
              <w:jc w:val="both"/>
              <w:rPr>
                <w:rFonts w:ascii="標楷體" w:eastAsia="標楷體" w:hAnsi="標楷體"/>
                <w:sz w:val="26"/>
                <w:szCs w:val="26"/>
              </w:rPr>
            </w:pPr>
          </w:p>
        </w:tc>
        <w:tc>
          <w:tcPr>
            <w:tcW w:w="1842" w:type="dxa"/>
          </w:tcPr>
          <w:p w14:paraId="3DEC4F33" w14:textId="77777777" w:rsidR="000B343B" w:rsidRPr="00FB418B" w:rsidRDefault="000B343B" w:rsidP="006C0D5C">
            <w:pPr>
              <w:spacing w:line="0" w:lineRule="atLeast"/>
              <w:jc w:val="both"/>
              <w:rPr>
                <w:rFonts w:ascii="標楷體" w:eastAsia="標楷體" w:hAnsi="標楷體"/>
                <w:sz w:val="26"/>
                <w:szCs w:val="26"/>
              </w:rPr>
            </w:pPr>
          </w:p>
        </w:tc>
      </w:tr>
      <w:tr w:rsidR="000B343B" w:rsidRPr="00FB418B" w14:paraId="6C064514" w14:textId="77777777" w:rsidTr="00BC4FCC">
        <w:tc>
          <w:tcPr>
            <w:tcW w:w="4673" w:type="dxa"/>
          </w:tcPr>
          <w:p w14:paraId="036E05B1" w14:textId="77777777" w:rsidR="000B343B" w:rsidRPr="00FB418B" w:rsidRDefault="000B343B" w:rsidP="006C0D5C">
            <w:pPr>
              <w:spacing w:line="0" w:lineRule="atLeast"/>
              <w:jc w:val="both"/>
              <w:rPr>
                <w:rFonts w:ascii="標楷體" w:eastAsia="標楷體" w:hAnsi="標楷體"/>
                <w:sz w:val="26"/>
                <w:szCs w:val="26"/>
              </w:rPr>
            </w:pPr>
            <w:r w:rsidRPr="00FB418B">
              <w:rPr>
                <w:rFonts w:ascii="標楷體" w:eastAsia="標楷體" w:hAnsi="標楷體"/>
                <w:sz w:val="26"/>
                <w:szCs w:val="26"/>
              </w:rPr>
              <w:t>X5：GNI(平均每人國民所得毛額，以美元為單位)</w:t>
            </w:r>
            <w:r w:rsidR="00FC7C3E">
              <w:rPr>
                <w:rFonts w:ascii="標楷體" w:eastAsia="標楷體" w:hAnsi="標楷體"/>
                <w:sz w:val="26"/>
                <w:szCs w:val="26"/>
              </w:rPr>
              <w:t>(</w:t>
            </w:r>
            <w:r w:rsidRPr="00FB418B">
              <w:rPr>
                <w:rFonts w:ascii="標楷體" w:eastAsia="標楷體" w:hAnsi="標楷體"/>
                <w:sz w:val="26"/>
                <w:szCs w:val="26"/>
              </w:rPr>
              <w:t>1992-2016年)</w:t>
            </w:r>
          </w:p>
        </w:tc>
        <w:tc>
          <w:tcPr>
            <w:tcW w:w="1276" w:type="dxa"/>
          </w:tcPr>
          <w:p w14:paraId="2EDD1AE3" w14:textId="77777777" w:rsidR="000B343B" w:rsidRPr="00FB418B" w:rsidRDefault="000B343B" w:rsidP="006C0D5C">
            <w:pPr>
              <w:spacing w:line="0" w:lineRule="atLeast"/>
              <w:jc w:val="both"/>
              <w:rPr>
                <w:rFonts w:ascii="標楷體" w:eastAsia="標楷體" w:hAnsi="標楷體"/>
                <w:sz w:val="26"/>
                <w:szCs w:val="26"/>
              </w:rPr>
            </w:pPr>
          </w:p>
        </w:tc>
        <w:tc>
          <w:tcPr>
            <w:tcW w:w="1843" w:type="dxa"/>
          </w:tcPr>
          <w:p w14:paraId="735D4A28" w14:textId="77777777" w:rsidR="000B343B" w:rsidRPr="00FB418B" w:rsidRDefault="000B343B" w:rsidP="006C0D5C">
            <w:pPr>
              <w:spacing w:line="0" w:lineRule="atLeast"/>
              <w:jc w:val="both"/>
              <w:rPr>
                <w:rFonts w:ascii="標楷體" w:eastAsia="標楷體" w:hAnsi="標楷體"/>
                <w:sz w:val="26"/>
                <w:szCs w:val="26"/>
              </w:rPr>
            </w:pPr>
          </w:p>
        </w:tc>
        <w:tc>
          <w:tcPr>
            <w:tcW w:w="1842" w:type="dxa"/>
          </w:tcPr>
          <w:p w14:paraId="5CF2DC9C" w14:textId="77777777" w:rsidR="000B343B" w:rsidRPr="00FB418B" w:rsidRDefault="000B343B" w:rsidP="006C0D5C">
            <w:pPr>
              <w:spacing w:line="0" w:lineRule="atLeast"/>
              <w:jc w:val="both"/>
              <w:rPr>
                <w:rFonts w:ascii="標楷體" w:eastAsia="標楷體" w:hAnsi="標楷體"/>
                <w:sz w:val="26"/>
                <w:szCs w:val="26"/>
              </w:rPr>
            </w:pPr>
          </w:p>
        </w:tc>
      </w:tr>
      <w:tr w:rsidR="000B343B" w:rsidRPr="00FB418B" w14:paraId="3CF31284" w14:textId="77777777" w:rsidTr="00BC4FCC">
        <w:tc>
          <w:tcPr>
            <w:tcW w:w="4673" w:type="dxa"/>
          </w:tcPr>
          <w:p w14:paraId="47950C7F" w14:textId="77777777" w:rsidR="000B343B" w:rsidRPr="00FB418B" w:rsidRDefault="000B343B" w:rsidP="006C0D5C">
            <w:pPr>
              <w:spacing w:line="0" w:lineRule="atLeast"/>
              <w:jc w:val="both"/>
              <w:rPr>
                <w:rFonts w:ascii="標楷體" w:eastAsia="標楷體" w:hAnsi="標楷體"/>
                <w:sz w:val="26"/>
                <w:szCs w:val="26"/>
              </w:rPr>
            </w:pPr>
            <w:r w:rsidRPr="00FB418B">
              <w:rPr>
                <w:rFonts w:ascii="標楷體" w:eastAsia="標楷體" w:hAnsi="標楷體"/>
                <w:sz w:val="26"/>
                <w:szCs w:val="26"/>
              </w:rPr>
              <w:t>X6：低收入戶之家庭及就學生活補助金額(1998-2013年)</w:t>
            </w:r>
          </w:p>
        </w:tc>
        <w:tc>
          <w:tcPr>
            <w:tcW w:w="1276" w:type="dxa"/>
          </w:tcPr>
          <w:p w14:paraId="3C0D4445" w14:textId="77777777" w:rsidR="000B343B" w:rsidRPr="00FB418B" w:rsidRDefault="000B343B" w:rsidP="006C0D5C">
            <w:pPr>
              <w:spacing w:line="0" w:lineRule="atLeast"/>
              <w:jc w:val="both"/>
              <w:rPr>
                <w:rFonts w:ascii="標楷體" w:eastAsia="標楷體" w:hAnsi="標楷體"/>
                <w:sz w:val="26"/>
                <w:szCs w:val="26"/>
              </w:rPr>
            </w:pPr>
          </w:p>
        </w:tc>
        <w:tc>
          <w:tcPr>
            <w:tcW w:w="1843" w:type="dxa"/>
          </w:tcPr>
          <w:p w14:paraId="6400E6A0" w14:textId="77777777" w:rsidR="000B343B" w:rsidRPr="00FB418B" w:rsidRDefault="000B343B" w:rsidP="006C0D5C">
            <w:pPr>
              <w:spacing w:line="0" w:lineRule="atLeast"/>
              <w:jc w:val="both"/>
              <w:rPr>
                <w:rFonts w:ascii="標楷體" w:eastAsia="標楷體" w:hAnsi="標楷體"/>
                <w:sz w:val="26"/>
                <w:szCs w:val="26"/>
              </w:rPr>
            </w:pPr>
          </w:p>
        </w:tc>
        <w:tc>
          <w:tcPr>
            <w:tcW w:w="1842" w:type="dxa"/>
          </w:tcPr>
          <w:p w14:paraId="119C86FB" w14:textId="77777777" w:rsidR="000B343B" w:rsidRPr="00FB418B" w:rsidRDefault="000B343B" w:rsidP="006C0D5C">
            <w:pPr>
              <w:spacing w:line="0" w:lineRule="atLeast"/>
              <w:jc w:val="both"/>
              <w:rPr>
                <w:rFonts w:ascii="標楷體" w:eastAsia="標楷體" w:hAnsi="標楷體"/>
                <w:sz w:val="26"/>
                <w:szCs w:val="26"/>
              </w:rPr>
            </w:pPr>
          </w:p>
        </w:tc>
      </w:tr>
      <w:tr w:rsidR="000B343B" w:rsidRPr="00FB418B" w14:paraId="2F0F15AB" w14:textId="77777777" w:rsidTr="00BC4FCC">
        <w:tc>
          <w:tcPr>
            <w:tcW w:w="4673" w:type="dxa"/>
          </w:tcPr>
          <w:p w14:paraId="541A28CB" w14:textId="77777777" w:rsidR="000B343B" w:rsidRPr="00FB418B" w:rsidRDefault="000B343B" w:rsidP="006C0D5C">
            <w:pPr>
              <w:spacing w:line="0" w:lineRule="atLeast"/>
              <w:jc w:val="both"/>
              <w:rPr>
                <w:rFonts w:ascii="標楷體" w:eastAsia="標楷體" w:hAnsi="標楷體"/>
                <w:sz w:val="26"/>
                <w:szCs w:val="26"/>
              </w:rPr>
            </w:pPr>
            <w:r w:rsidRPr="00FB418B">
              <w:rPr>
                <w:rFonts w:ascii="標楷體" w:eastAsia="標楷體" w:hAnsi="標楷體"/>
                <w:sz w:val="26"/>
                <w:szCs w:val="26"/>
              </w:rPr>
              <w:t>X7：緩刑比率(1998-2013年)</w:t>
            </w:r>
          </w:p>
        </w:tc>
        <w:tc>
          <w:tcPr>
            <w:tcW w:w="1276" w:type="dxa"/>
          </w:tcPr>
          <w:p w14:paraId="0A9BE198" w14:textId="77777777" w:rsidR="000B343B" w:rsidRPr="00FB418B" w:rsidRDefault="000B343B" w:rsidP="006C0D5C">
            <w:pPr>
              <w:spacing w:line="0" w:lineRule="atLeast"/>
              <w:jc w:val="both"/>
              <w:rPr>
                <w:rFonts w:ascii="標楷體" w:eastAsia="標楷體" w:hAnsi="標楷體"/>
                <w:sz w:val="26"/>
                <w:szCs w:val="26"/>
              </w:rPr>
            </w:pPr>
          </w:p>
        </w:tc>
        <w:tc>
          <w:tcPr>
            <w:tcW w:w="1843" w:type="dxa"/>
          </w:tcPr>
          <w:p w14:paraId="192A42A3" w14:textId="77777777" w:rsidR="000B343B" w:rsidRPr="00FB418B" w:rsidRDefault="000B343B" w:rsidP="006C0D5C">
            <w:pPr>
              <w:spacing w:line="0" w:lineRule="atLeast"/>
              <w:jc w:val="both"/>
              <w:rPr>
                <w:rFonts w:ascii="標楷體" w:eastAsia="標楷體" w:hAnsi="標楷體"/>
                <w:sz w:val="26"/>
                <w:szCs w:val="26"/>
              </w:rPr>
            </w:pPr>
          </w:p>
        </w:tc>
        <w:tc>
          <w:tcPr>
            <w:tcW w:w="1842" w:type="dxa"/>
          </w:tcPr>
          <w:p w14:paraId="054B2675" w14:textId="77777777" w:rsidR="000B343B" w:rsidRPr="00FB418B" w:rsidRDefault="000B343B" w:rsidP="006C0D5C">
            <w:pPr>
              <w:spacing w:line="0" w:lineRule="atLeast"/>
              <w:jc w:val="both"/>
              <w:rPr>
                <w:rFonts w:ascii="標楷體" w:eastAsia="標楷體" w:hAnsi="標楷體"/>
                <w:sz w:val="26"/>
                <w:szCs w:val="26"/>
              </w:rPr>
            </w:pPr>
          </w:p>
        </w:tc>
      </w:tr>
      <w:tr w:rsidR="000B343B" w:rsidRPr="00FB418B" w14:paraId="09D0958C" w14:textId="77777777" w:rsidTr="00BC4FCC">
        <w:tc>
          <w:tcPr>
            <w:tcW w:w="4673" w:type="dxa"/>
          </w:tcPr>
          <w:p w14:paraId="70BF1FAE" w14:textId="77777777" w:rsidR="000B343B" w:rsidRPr="00FB418B" w:rsidRDefault="000B343B" w:rsidP="006C0D5C">
            <w:pPr>
              <w:spacing w:line="0" w:lineRule="atLeast"/>
              <w:jc w:val="both"/>
              <w:rPr>
                <w:rFonts w:ascii="標楷體" w:eastAsia="標楷體" w:hAnsi="標楷體"/>
                <w:sz w:val="26"/>
                <w:szCs w:val="26"/>
              </w:rPr>
            </w:pPr>
            <w:r w:rsidRPr="00FB418B">
              <w:rPr>
                <w:rFonts w:ascii="標楷體" w:eastAsia="標楷體" w:hAnsi="標楷體"/>
                <w:sz w:val="26"/>
                <w:szCs w:val="26"/>
              </w:rPr>
              <w:t>X8：無期徒刑之人數(1998-2013年)</w:t>
            </w:r>
          </w:p>
        </w:tc>
        <w:tc>
          <w:tcPr>
            <w:tcW w:w="1276" w:type="dxa"/>
          </w:tcPr>
          <w:p w14:paraId="6F2F38E4" w14:textId="77777777" w:rsidR="000B343B" w:rsidRPr="00FB418B" w:rsidRDefault="000B343B" w:rsidP="006C0D5C">
            <w:pPr>
              <w:spacing w:line="0" w:lineRule="atLeast"/>
              <w:jc w:val="both"/>
              <w:rPr>
                <w:rFonts w:ascii="標楷體" w:eastAsia="標楷體" w:hAnsi="標楷體"/>
                <w:sz w:val="26"/>
                <w:szCs w:val="26"/>
              </w:rPr>
            </w:pPr>
          </w:p>
        </w:tc>
        <w:tc>
          <w:tcPr>
            <w:tcW w:w="1843" w:type="dxa"/>
          </w:tcPr>
          <w:p w14:paraId="01A66537" w14:textId="77777777" w:rsidR="000B343B" w:rsidRPr="00FB418B" w:rsidRDefault="000B343B" w:rsidP="006C0D5C">
            <w:pPr>
              <w:spacing w:line="0" w:lineRule="atLeast"/>
              <w:jc w:val="both"/>
              <w:rPr>
                <w:rFonts w:ascii="標楷體" w:eastAsia="標楷體" w:hAnsi="標楷體"/>
                <w:sz w:val="26"/>
                <w:szCs w:val="26"/>
              </w:rPr>
            </w:pPr>
          </w:p>
        </w:tc>
        <w:tc>
          <w:tcPr>
            <w:tcW w:w="1842" w:type="dxa"/>
          </w:tcPr>
          <w:p w14:paraId="67858F1F" w14:textId="77777777" w:rsidR="000B343B" w:rsidRPr="00FB418B" w:rsidRDefault="000B343B" w:rsidP="006C0D5C">
            <w:pPr>
              <w:spacing w:line="0" w:lineRule="atLeast"/>
              <w:jc w:val="both"/>
              <w:rPr>
                <w:rFonts w:ascii="標楷體" w:eastAsia="標楷體" w:hAnsi="標楷體"/>
                <w:sz w:val="26"/>
                <w:szCs w:val="26"/>
              </w:rPr>
            </w:pPr>
          </w:p>
        </w:tc>
      </w:tr>
      <w:tr w:rsidR="000B343B" w:rsidRPr="00FB418B" w14:paraId="69DF0547" w14:textId="77777777" w:rsidTr="00BC4FCC">
        <w:tc>
          <w:tcPr>
            <w:tcW w:w="4673" w:type="dxa"/>
          </w:tcPr>
          <w:p w14:paraId="2205CF6A" w14:textId="77777777" w:rsidR="000B343B" w:rsidRPr="00FB418B" w:rsidRDefault="000B343B" w:rsidP="006C0D5C">
            <w:pPr>
              <w:spacing w:line="0" w:lineRule="atLeast"/>
              <w:jc w:val="both"/>
              <w:rPr>
                <w:rFonts w:ascii="標楷體" w:eastAsia="標楷體" w:hAnsi="標楷體"/>
                <w:sz w:val="26"/>
                <w:szCs w:val="26"/>
              </w:rPr>
            </w:pPr>
            <w:r w:rsidRPr="00FB418B">
              <w:rPr>
                <w:rFonts w:ascii="標楷體" w:eastAsia="標楷體" w:hAnsi="標楷體"/>
                <w:sz w:val="26"/>
                <w:szCs w:val="26"/>
              </w:rPr>
              <w:t>X9：被執行死刑之人數(1992-2016年)</w:t>
            </w:r>
          </w:p>
        </w:tc>
        <w:tc>
          <w:tcPr>
            <w:tcW w:w="1276" w:type="dxa"/>
          </w:tcPr>
          <w:p w14:paraId="53F2C7C9" w14:textId="77777777" w:rsidR="000B343B" w:rsidRPr="00FB418B" w:rsidRDefault="000B343B" w:rsidP="006C0D5C">
            <w:pPr>
              <w:spacing w:line="0" w:lineRule="atLeast"/>
              <w:jc w:val="both"/>
              <w:rPr>
                <w:rFonts w:ascii="標楷體" w:eastAsia="標楷體" w:hAnsi="標楷體"/>
                <w:sz w:val="26"/>
                <w:szCs w:val="26"/>
              </w:rPr>
            </w:pPr>
          </w:p>
        </w:tc>
        <w:tc>
          <w:tcPr>
            <w:tcW w:w="1843" w:type="dxa"/>
          </w:tcPr>
          <w:p w14:paraId="23E73F4A" w14:textId="77777777" w:rsidR="000B343B" w:rsidRPr="00FB418B" w:rsidRDefault="000B343B" w:rsidP="006C0D5C">
            <w:pPr>
              <w:spacing w:line="0" w:lineRule="atLeast"/>
              <w:jc w:val="both"/>
              <w:rPr>
                <w:rFonts w:ascii="標楷體" w:eastAsia="標楷體" w:hAnsi="標楷體"/>
                <w:sz w:val="26"/>
                <w:szCs w:val="26"/>
              </w:rPr>
            </w:pPr>
          </w:p>
        </w:tc>
        <w:tc>
          <w:tcPr>
            <w:tcW w:w="1842" w:type="dxa"/>
          </w:tcPr>
          <w:p w14:paraId="7973C87B" w14:textId="77777777" w:rsidR="000B343B" w:rsidRPr="00FB418B" w:rsidRDefault="000B343B" w:rsidP="006C0D5C">
            <w:pPr>
              <w:spacing w:line="0" w:lineRule="atLeast"/>
              <w:jc w:val="both"/>
              <w:rPr>
                <w:rFonts w:ascii="標楷體" w:eastAsia="標楷體" w:hAnsi="標楷體"/>
                <w:sz w:val="26"/>
                <w:szCs w:val="26"/>
              </w:rPr>
            </w:pPr>
          </w:p>
        </w:tc>
      </w:tr>
      <w:tr w:rsidR="000B343B" w:rsidRPr="00FB418B" w14:paraId="71204E03" w14:textId="77777777" w:rsidTr="00BC4FCC">
        <w:tc>
          <w:tcPr>
            <w:tcW w:w="4673" w:type="dxa"/>
          </w:tcPr>
          <w:p w14:paraId="2BDA5288" w14:textId="77777777" w:rsidR="000B343B" w:rsidRPr="00FB418B" w:rsidRDefault="000B343B" w:rsidP="006C0D5C">
            <w:pPr>
              <w:spacing w:line="0" w:lineRule="atLeast"/>
              <w:jc w:val="both"/>
              <w:rPr>
                <w:rFonts w:ascii="標楷體" w:eastAsia="標楷體" w:hAnsi="標楷體"/>
                <w:sz w:val="26"/>
                <w:szCs w:val="26"/>
              </w:rPr>
            </w:pPr>
            <w:r w:rsidRPr="00FB418B">
              <w:rPr>
                <w:rFonts w:ascii="標楷體" w:eastAsia="標楷體" w:hAnsi="標楷體"/>
                <w:sz w:val="26"/>
                <w:szCs w:val="26"/>
              </w:rPr>
              <w:t>X10：當年度之全般刑案破獲率(1992-2016年)</w:t>
            </w:r>
          </w:p>
        </w:tc>
        <w:tc>
          <w:tcPr>
            <w:tcW w:w="1276" w:type="dxa"/>
          </w:tcPr>
          <w:p w14:paraId="719CE7CC" w14:textId="77777777" w:rsidR="000B343B" w:rsidRPr="00FB418B" w:rsidRDefault="000B343B" w:rsidP="006C0D5C">
            <w:pPr>
              <w:spacing w:line="0" w:lineRule="atLeast"/>
              <w:jc w:val="both"/>
              <w:rPr>
                <w:rFonts w:ascii="標楷體" w:eastAsia="標楷體" w:hAnsi="標楷體"/>
                <w:sz w:val="26"/>
                <w:szCs w:val="26"/>
              </w:rPr>
            </w:pPr>
          </w:p>
        </w:tc>
        <w:tc>
          <w:tcPr>
            <w:tcW w:w="1843" w:type="dxa"/>
          </w:tcPr>
          <w:p w14:paraId="2B756663" w14:textId="77777777" w:rsidR="000B343B" w:rsidRPr="00FB418B" w:rsidRDefault="000B343B" w:rsidP="006C0D5C">
            <w:pPr>
              <w:spacing w:line="0" w:lineRule="atLeast"/>
              <w:jc w:val="both"/>
              <w:rPr>
                <w:rFonts w:ascii="標楷體" w:eastAsia="標楷體" w:hAnsi="標楷體"/>
                <w:sz w:val="26"/>
                <w:szCs w:val="26"/>
              </w:rPr>
            </w:pPr>
          </w:p>
        </w:tc>
        <w:tc>
          <w:tcPr>
            <w:tcW w:w="1842" w:type="dxa"/>
          </w:tcPr>
          <w:p w14:paraId="51E59F62" w14:textId="77777777" w:rsidR="000B343B" w:rsidRPr="00FB418B" w:rsidRDefault="000B343B" w:rsidP="006C0D5C">
            <w:pPr>
              <w:spacing w:line="0" w:lineRule="atLeast"/>
              <w:jc w:val="both"/>
              <w:rPr>
                <w:rFonts w:ascii="標楷體" w:eastAsia="標楷體" w:hAnsi="標楷體"/>
                <w:sz w:val="26"/>
                <w:szCs w:val="26"/>
              </w:rPr>
            </w:pPr>
          </w:p>
        </w:tc>
      </w:tr>
      <w:tr w:rsidR="000B343B" w:rsidRPr="00FB418B" w14:paraId="49B5AE60" w14:textId="77777777" w:rsidTr="00753071">
        <w:tc>
          <w:tcPr>
            <w:tcW w:w="9634" w:type="dxa"/>
            <w:gridSpan w:val="4"/>
          </w:tcPr>
          <w:p w14:paraId="7F5DBA01" w14:textId="77777777" w:rsidR="000B343B" w:rsidRPr="00FB418B" w:rsidRDefault="000B343B" w:rsidP="006C0D5C">
            <w:pPr>
              <w:spacing w:line="0" w:lineRule="atLeast"/>
              <w:jc w:val="both"/>
              <w:rPr>
                <w:rFonts w:ascii="標楷體" w:eastAsia="標楷體" w:hAnsi="標楷體"/>
                <w:sz w:val="26"/>
                <w:szCs w:val="26"/>
              </w:rPr>
            </w:pPr>
            <w:r w:rsidRPr="00FB418B">
              <w:rPr>
                <w:rFonts w:ascii="標楷體" w:eastAsia="標楷體" w:hAnsi="標楷體"/>
                <w:sz w:val="26"/>
                <w:szCs w:val="26"/>
              </w:rPr>
              <w:t>多元迴歸分析模型整體之R平方解釋量：0.862</w:t>
            </w:r>
          </w:p>
        </w:tc>
      </w:tr>
    </w:tbl>
    <w:p w14:paraId="59EF7602" w14:textId="77777777" w:rsidR="000B343B" w:rsidRPr="00FB418B" w:rsidRDefault="00FB418B" w:rsidP="000B343B">
      <w:pPr>
        <w:spacing w:line="0" w:lineRule="atLeast"/>
        <w:jc w:val="both"/>
        <w:rPr>
          <w:rFonts w:ascii="標楷體" w:eastAsia="標楷體" w:hAnsi="標楷體"/>
          <w:sz w:val="26"/>
          <w:szCs w:val="26"/>
        </w:rPr>
      </w:pPr>
      <w:r>
        <w:rPr>
          <w:rFonts w:ascii="標楷體" w:eastAsia="標楷體" w:hAnsi="標楷體"/>
          <w:sz w:val="26"/>
          <w:szCs w:val="26"/>
        </w:rPr>
        <w:t>【資料來源】</w:t>
      </w:r>
      <w:r w:rsidR="000B343B" w:rsidRPr="00FB418B">
        <w:rPr>
          <w:rFonts w:ascii="標楷體" w:eastAsia="標楷體" w:hAnsi="標楷體"/>
          <w:sz w:val="26"/>
          <w:szCs w:val="26"/>
        </w:rPr>
        <w:t>本表之自變項、依變項之最原始數據，原始數據資料來源如下---中華民國統計資訊網(2018)；法務部統計處(2018)；行政院主計總處(2018)；內政部統計處(2018)；內政部警政署(2018)；內政部警政署刑事警察局(2018)；臺灣人權促進會(2018)。</w:t>
      </w:r>
    </w:p>
    <w:p w14:paraId="528F2276" w14:textId="77777777" w:rsidR="000B343B" w:rsidRPr="00FB418B" w:rsidRDefault="000B343B" w:rsidP="000B343B">
      <w:pPr>
        <w:spacing w:line="0" w:lineRule="atLeast"/>
        <w:rPr>
          <w:rFonts w:ascii="標楷體" w:eastAsia="標楷體" w:hAnsi="標楷體"/>
          <w:sz w:val="26"/>
          <w:szCs w:val="26"/>
        </w:rPr>
      </w:pPr>
    </w:p>
    <w:p w14:paraId="5829ECBF" w14:textId="77777777" w:rsidR="000B343B" w:rsidRPr="00FB418B" w:rsidRDefault="00FB418B" w:rsidP="00753071">
      <w:pPr>
        <w:jc w:val="both"/>
        <w:rPr>
          <w:rFonts w:ascii="標楷體" w:eastAsia="標楷體" w:hAnsi="標楷體"/>
          <w:sz w:val="26"/>
          <w:szCs w:val="26"/>
        </w:rPr>
      </w:pPr>
      <w:r>
        <w:rPr>
          <w:rFonts w:ascii="標楷體" w:eastAsia="標楷體" w:hAnsi="標楷體"/>
          <w:sz w:val="26"/>
          <w:szCs w:val="26"/>
        </w:rPr>
        <w:t xml:space="preserve">　　</w:t>
      </w:r>
      <w:r w:rsidR="000B343B" w:rsidRPr="00FB418B">
        <w:rPr>
          <w:rFonts w:ascii="標楷體" w:eastAsia="標楷體" w:hAnsi="標楷體"/>
          <w:sz w:val="26"/>
          <w:szCs w:val="26"/>
        </w:rPr>
        <w:t>由下表---影響下年度重大指標犯罪(重大暴力犯罪)(1993年至2015年)相關因子(原因變項)之多元迴歸分析統計數據結果一覽表(本表係使用逐步迴歸法之迴歸分析方式)之統計資料可得知，依變項為下年度重大指標犯罪(重大暴力犯罪)，每提升當年度之全般刑案破獲率1個單位之標準差(1個標準單位)，則可減少0.973個單位之標準差(標準化迴歸係數值，Beta=-0.973)之下年度重大指標犯罪(重大暴力犯罪)。</w:t>
      </w:r>
    </w:p>
    <w:p w14:paraId="5B6C3A18" w14:textId="77777777" w:rsidR="000B343B" w:rsidRPr="00FB418B" w:rsidRDefault="00FB418B" w:rsidP="00753071">
      <w:pPr>
        <w:jc w:val="both"/>
        <w:rPr>
          <w:rFonts w:ascii="標楷體" w:eastAsia="標楷體" w:hAnsi="標楷體"/>
          <w:sz w:val="26"/>
          <w:szCs w:val="26"/>
        </w:rPr>
      </w:pPr>
      <w:r>
        <w:rPr>
          <w:rFonts w:ascii="標楷體" w:eastAsia="標楷體" w:hAnsi="標楷體"/>
          <w:sz w:val="26"/>
          <w:szCs w:val="26"/>
        </w:rPr>
        <w:t xml:space="preserve">　　</w:t>
      </w:r>
      <w:r w:rsidR="000B343B" w:rsidRPr="00FB418B">
        <w:rPr>
          <w:rFonts w:ascii="標楷體" w:eastAsia="標楷體" w:hAnsi="標楷體"/>
          <w:sz w:val="26"/>
          <w:szCs w:val="26"/>
        </w:rPr>
        <w:t>另外，就本書特別加以關注之死刑是否能有效地嚇阻(減少)犯罪之發生而論，根據本表之資料可得知，執行死刑無法有效地嚇阻(減少)下年度重大指標犯罪(重大暴力犯</w:t>
      </w:r>
      <w:r w:rsidR="000B343B" w:rsidRPr="00FB418B">
        <w:rPr>
          <w:rFonts w:ascii="標楷體" w:eastAsia="標楷體" w:hAnsi="標楷體"/>
          <w:sz w:val="26"/>
          <w:szCs w:val="26"/>
        </w:rPr>
        <w:lastRenderedPageBreak/>
        <w:t>罪)。復次，無期徒刑亦無法有效地嚇阻(減少)下年度重大指標犯罪(重大暴力犯罪)。</w:t>
      </w:r>
    </w:p>
    <w:p w14:paraId="61FD9B56" w14:textId="77777777" w:rsidR="000B343B" w:rsidRPr="00FB418B" w:rsidRDefault="00AE1E89" w:rsidP="00AE1E89">
      <w:pPr>
        <w:spacing w:line="0" w:lineRule="atLeast"/>
        <w:jc w:val="right"/>
        <w:rPr>
          <w:rFonts w:ascii="標楷體" w:eastAsia="標楷體" w:hAnsi="標楷體"/>
          <w:sz w:val="26"/>
          <w:szCs w:val="26"/>
        </w:rPr>
      </w:pPr>
      <w:r w:rsidRPr="00CD2BBE">
        <w:rPr>
          <w:rFonts w:ascii="標楷體" w:eastAsia="標楷體" w:hAnsi="標楷體" w:hint="eastAsia"/>
          <w:sz w:val="24"/>
        </w:rPr>
        <w:t>。。。。。。。。。。。。。。。。。。</w:t>
      </w:r>
      <w:hyperlink w:anchor="a目次" w:history="1">
        <w:r w:rsidRPr="00AE1E89">
          <w:rPr>
            <w:rStyle w:val="a7"/>
            <w:rFonts w:ascii="標楷體" w:eastAsia="標楷體" w:hAnsi="標楷體"/>
            <w:sz w:val="22"/>
          </w:rPr>
          <w:t>回目次</w:t>
        </w:r>
      </w:hyperlink>
      <w:r w:rsidRPr="00AE1E89">
        <w:rPr>
          <w:rFonts w:ascii="標楷體" w:eastAsia="標楷體" w:hAnsi="標楷體"/>
          <w:color w:val="808000"/>
          <w:sz w:val="22"/>
        </w:rPr>
        <w:t>〉〉</w:t>
      </w:r>
    </w:p>
    <w:p w14:paraId="593D0C4E" w14:textId="77777777" w:rsidR="000B343B" w:rsidRPr="00FB418B" w:rsidRDefault="000B343B" w:rsidP="008B5A20">
      <w:pPr>
        <w:pStyle w:val="2"/>
      </w:pPr>
      <w:r w:rsidRPr="00FB418B">
        <w:t>表10、影響下年度重大指標犯罪(重大暴力犯罪)</w:t>
      </w:r>
      <w:r w:rsidR="00FC7C3E">
        <w:t>(</w:t>
      </w:r>
      <w:r w:rsidRPr="00FB418B">
        <w:t>1993年至2015年)相關因子(原因變項)之多元迴歸分析統計數據結果一覽表(本表係使用逐步迴歸法之迴歸分析方式)</w:t>
      </w:r>
      <w:r w:rsidRPr="00753071">
        <w:rPr>
          <w:rStyle w:val="af7"/>
          <w:rFonts w:ascii="Arial Unicode MS" w:eastAsia="新細明體" w:hAnsi="Arial Unicode MS"/>
          <w:color w:val="FF6600"/>
          <w:kern w:val="2"/>
          <w:sz w:val="20"/>
        </w:rPr>
        <w:footnoteReference w:id="6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134"/>
        <w:gridCol w:w="1701"/>
        <w:gridCol w:w="2126"/>
      </w:tblGrid>
      <w:tr w:rsidR="000B343B" w:rsidRPr="00FB418B" w14:paraId="70C186C2" w14:textId="77777777" w:rsidTr="00BC4FCC">
        <w:trPr>
          <w:tblHeader/>
        </w:trPr>
        <w:tc>
          <w:tcPr>
            <w:tcW w:w="4673" w:type="dxa"/>
            <w:shd w:val="clear" w:color="auto" w:fill="FAF0FA"/>
          </w:tcPr>
          <w:p w14:paraId="160DF2EA" w14:textId="77777777" w:rsidR="000B343B" w:rsidRPr="00BC4FCC" w:rsidRDefault="000B343B" w:rsidP="006C0D5C">
            <w:pPr>
              <w:spacing w:line="0" w:lineRule="atLeast"/>
              <w:jc w:val="both"/>
              <w:rPr>
                <w:rFonts w:ascii="標楷體" w:eastAsia="標楷體" w:hAnsi="標楷體"/>
                <w:sz w:val="24"/>
                <w:szCs w:val="26"/>
              </w:rPr>
            </w:pPr>
            <w:r w:rsidRPr="00BC4FCC">
              <w:rPr>
                <w:rFonts w:ascii="標楷體" w:eastAsia="標楷體" w:hAnsi="標楷體"/>
                <w:sz w:val="24"/>
                <w:szCs w:val="26"/>
              </w:rPr>
              <w:t>多元迴歸分析統計數據</w:t>
            </w:r>
          </w:p>
          <w:p w14:paraId="302CC809" w14:textId="77777777" w:rsidR="000B343B" w:rsidRPr="00BC4FCC" w:rsidRDefault="000B343B" w:rsidP="006C0D5C">
            <w:pPr>
              <w:spacing w:line="0" w:lineRule="atLeast"/>
              <w:jc w:val="both"/>
              <w:rPr>
                <w:rFonts w:ascii="標楷體" w:eastAsia="標楷體" w:hAnsi="標楷體"/>
                <w:sz w:val="24"/>
                <w:szCs w:val="26"/>
              </w:rPr>
            </w:pPr>
            <w:r w:rsidRPr="00BC4FCC">
              <w:rPr>
                <w:rFonts w:ascii="標楷體" w:eastAsia="標楷體" w:hAnsi="標楷體"/>
                <w:sz w:val="24"/>
                <w:szCs w:val="26"/>
              </w:rPr>
              <w:t>自變項(解釋因子，independent variable)之名稱</w:t>
            </w:r>
          </w:p>
        </w:tc>
        <w:tc>
          <w:tcPr>
            <w:tcW w:w="1134" w:type="dxa"/>
            <w:shd w:val="clear" w:color="auto" w:fill="FAF0FA"/>
          </w:tcPr>
          <w:p w14:paraId="4102D09E" w14:textId="77777777" w:rsidR="000B343B" w:rsidRPr="00BC4FCC" w:rsidRDefault="000B343B" w:rsidP="00BC4FCC">
            <w:pPr>
              <w:spacing w:line="0" w:lineRule="atLeast"/>
              <w:jc w:val="center"/>
              <w:rPr>
                <w:rFonts w:ascii="標楷體" w:eastAsia="標楷體" w:hAnsi="標楷體"/>
                <w:sz w:val="24"/>
                <w:szCs w:val="26"/>
              </w:rPr>
            </w:pPr>
            <w:r w:rsidRPr="00BC4FCC">
              <w:rPr>
                <w:rFonts w:ascii="標楷體" w:eastAsia="標楷體" w:hAnsi="標楷體"/>
                <w:sz w:val="24"/>
                <w:szCs w:val="26"/>
              </w:rPr>
              <w:t>標準化迴歸係數值(Beta)</w:t>
            </w:r>
          </w:p>
        </w:tc>
        <w:tc>
          <w:tcPr>
            <w:tcW w:w="1701" w:type="dxa"/>
            <w:shd w:val="clear" w:color="auto" w:fill="FAF0FA"/>
          </w:tcPr>
          <w:p w14:paraId="240A24F4" w14:textId="77777777" w:rsidR="000B343B" w:rsidRPr="00BC4FCC" w:rsidRDefault="000B343B" w:rsidP="00BC4FCC">
            <w:pPr>
              <w:spacing w:line="0" w:lineRule="atLeast"/>
              <w:jc w:val="center"/>
              <w:rPr>
                <w:rFonts w:ascii="標楷體" w:eastAsia="標楷體" w:hAnsi="標楷體"/>
                <w:sz w:val="24"/>
                <w:szCs w:val="26"/>
              </w:rPr>
            </w:pPr>
            <w:r w:rsidRPr="00BC4FCC">
              <w:rPr>
                <w:rFonts w:ascii="標楷體" w:eastAsia="標楷體" w:hAnsi="標楷體"/>
                <w:sz w:val="24"/>
                <w:szCs w:val="26"/>
              </w:rPr>
              <w:t>標準化迴歸係數值(Beta)之顯著度(水準)</w:t>
            </w:r>
          </w:p>
        </w:tc>
        <w:tc>
          <w:tcPr>
            <w:tcW w:w="2126" w:type="dxa"/>
            <w:shd w:val="clear" w:color="auto" w:fill="FAF0FA"/>
          </w:tcPr>
          <w:p w14:paraId="3438592B" w14:textId="77777777" w:rsidR="000B343B" w:rsidRPr="00BC4FCC" w:rsidRDefault="000B343B" w:rsidP="00BC4FCC">
            <w:pPr>
              <w:spacing w:line="0" w:lineRule="atLeast"/>
              <w:jc w:val="center"/>
              <w:rPr>
                <w:rFonts w:ascii="標楷體" w:eastAsia="標楷體" w:hAnsi="標楷體"/>
                <w:sz w:val="24"/>
                <w:szCs w:val="26"/>
              </w:rPr>
            </w:pPr>
            <w:r w:rsidRPr="00BC4FCC">
              <w:rPr>
                <w:rFonts w:ascii="標楷體" w:eastAsia="標楷體" w:hAnsi="標楷體"/>
                <w:sz w:val="24"/>
                <w:szCs w:val="26"/>
              </w:rPr>
              <w:t>條件指標(CI)</w:t>
            </w:r>
            <w:r w:rsidR="00FC7C3E" w:rsidRPr="00BC4FCC">
              <w:rPr>
                <w:rFonts w:ascii="標楷體" w:eastAsia="標楷體" w:hAnsi="標楷體"/>
                <w:sz w:val="24"/>
                <w:szCs w:val="26"/>
              </w:rPr>
              <w:t>(</w:t>
            </w:r>
            <w:r w:rsidRPr="00BC4FCC">
              <w:rPr>
                <w:rFonts w:ascii="標楷體" w:eastAsia="標楷體" w:hAnsi="標楷體"/>
                <w:sz w:val="24"/>
                <w:szCs w:val="26"/>
              </w:rPr>
              <w:t>檢視自變項是否有嚴重之共線問題)</w:t>
            </w:r>
          </w:p>
        </w:tc>
      </w:tr>
      <w:tr w:rsidR="000B343B" w:rsidRPr="00FB418B" w14:paraId="7AF0D58A" w14:textId="77777777" w:rsidTr="00BC4FCC">
        <w:tc>
          <w:tcPr>
            <w:tcW w:w="4673" w:type="dxa"/>
            <w:shd w:val="clear" w:color="auto" w:fill="auto"/>
          </w:tcPr>
          <w:p w14:paraId="4B5BACE6" w14:textId="77777777" w:rsidR="000B343B" w:rsidRPr="00FB418B" w:rsidRDefault="000B343B" w:rsidP="006C0D5C">
            <w:pPr>
              <w:spacing w:line="0" w:lineRule="atLeast"/>
              <w:jc w:val="both"/>
              <w:rPr>
                <w:rFonts w:ascii="標楷體" w:eastAsia="標楷體" w:hAnsi="標楷體"/>
                <w:sz w:val="26"/>
                <w:szCs w:val="26"/>
              </w:rPr>
            </w:pPr>
            <w:r w:rsidRPr="00FB418B">
              <w:rPr>
                <w:rFonts w:ascii="標楷體" w:eastAsia="標楷體" w:hAnsi="標楷體"/>
                <w:sz w:val="26"/>
                <w:szCs w:val="26"/>
              </w:rPr>
              <w:t>X1：失業率(1992-2016年)</w:t>
            </w:r>
          </w:p>
        </w:tc>
        <w:tc>
          <w:tcPr>
            <w:tcW w:w="1134" w:type="dxa"/>
            <w:shd w:val="clear" w:color="auto" w:fill="auto"/>
          </w:tcPr>
          <w:p w14:paraId="1704C71A" w14:textId="77777777" w:rsidR="000B343B" w:rsidRPr="00FB418B" w:rsidRDefault="000B343B" w:rsidP="00BC4FCC">
            <w:pPr>
              <w:spacing w:line="0" w:lineRule="atLeast"/>
              <w:jc w:val="center"/>
              <w:rPr>
                <w:rFonts w:ascii="標楷體" w:eastAsia="標楷體" w:hAnsi="標楷體"/>
                <w:sz w:val="26"/>
                <w:szCs w:val="26"/>
              </w:rPr>
            </w:pPr>
          </w:p>
        </w:tc>
        <w:tc>
          <w:tcPr>
            <w:tcW w:w="1701" w:type="dxa"/>
            <w:shd w:val="clear" w:color="auto" w:fill="auto"/>
          </w:tcPr>
          <w:p w14:paraId="2D56F83A" w14:textId="77777777" w:rsidR="000B343B" w:rsidRPr="00FB418B" w:rsidRDefault="000B343B" w:rsidP="00BC4FCC">
            <w:pPr>
              <w:spacing w:line="0" w:lineRule="atLeast"/>
              <w:jc w:val="center"/>
              <w:rPr>
                <w:rFonts w:ascii="標楷體" w:eastAsia="標楷體" w:hAnsi="標楷體"/>
                <w:sz w:val="26"/>
                <w:szCs w:val="26"/>
              </w:rPr>
            </w:pPr>
          </w:p>
        </w:tc>
        <w:tc>
          <w:tcPr>
            <w:tcW w:w="2126" w:type="dxa"/>
            <w:shd w:val="clear" w:color="auto" w:fill="auto"/>
          </w:tcPr>
          <w:p w14:paraId="7C7DA35B" w14:textId="77777777" w:rsidR="000B343B" w:rsidRPr="00FB418B" w:rsidRDefault="000B343B" w:rsidP="00BC4FCC">
            <w:pPr>
              <w:spacing w:line="0" w:lineRule="atLeast"/>
              <w:jc w:val="center"/>
              <w:rPr>
                <w:rFonts w:ascii="標楷體" w:eastAsia="標楷體" w:hAnsi="標楷體"/>
                <w:sz w:val="26"/>
                <w:szCs w:val="26"/>
              </w:rPr>
            </w:pPr>
          </w:p>
        </w:tc>
      </w:tr>
      <w:tr w:rsidR="000B343B" w:rsidRPr="00FB418B" w14:paraId="1D4B1222" w14:textId="77777777" w:rsidTr="00BC4FCC">
        <w:tc>
          <w:tcPr>
            <w:tcW w:w="4673" w:type="dxa"/>
            <w:shd w:val="clear" w:color="auto" w:fill="auto"/>
          </w:tcPr>
          <w:p w14:paraId="043CF62A" w14:textId="77777777" w:rsidR="000B343B" w:rsidRPr="00FB418B" w:rsidRDefault="000B343B" w:rsidP="006C0D5C">
            <w:pPr>
              <w:spacing w:line="0" w:lineRule="atLeast"/>
              <w:jc w:val="both"/>
              <w:rPr>
                <w:rFonts w:ascii="標楷體" w:eastAsia="標楷體" w:hAnsi="標楷體"/>
                <w:sz w:val="26"/>
                <w:szCs w:val="26"/>
              </w:rPr>
            </w:pPr>
            <w:r w:rsidRPr="00FB418B">
              <w:rPr>
                <w:rFonts w:ascii="標楷體" w:eastAsia="標楷體" w:hAnsi="標楷體"/>
                <w:sz w:val="26"/>
                <w:szCs w:val="26"/>
              </w:rPr>
              <w:t>X2：結婚對數(1998-2013年)</w:t>
            </w:r>
          </w:p>
        </w:tc>
        <w:tc>
          <w:tcPr>
            <w:tcW w:w="1134" w:type="dxa"/>
            <w:shd w:val="clear" w:color="auto" w:fill="auto"/>
          </w:tcPr>
          <w:p w14:paraId="31BC5372" w14:textId="77777777" w:rsidR="000B343B" w:rsidRPr="00FB418B" w:rsidRDefault="000B343B" w:rsidP="00BC4FCC">
            <w:pPr>
              <w:spacing w:line="0" w:lineRule="atLeast"/>
              <w:jc w:val="center"/>
              <w:rPr>
                <w:rFonts w:ascii="標楷體" w:eastAsia="標楷體" w:hAnsi="標楷體"/>
                <w:sz w:val="26"/>
                <w:szCs w:val="26"/>
              </w:rPr>
            </w:pPr>
          </w:p>
        </w:tc>
        <w:tc>
          <w:tcPr>
            <w:tcW w:w="1701" w:type="dxa"/>
            <w:shd w:val="clear" w:color="auto" w:fill="auto"/>
          </w:tcPr>
          <w:p w14:paraId="20D9FA02" w14:textId="77777777" w:rsidR="000B343B" w:rsidRPr="00FB418B" w:rsidRDefault="000B343B" w:rsidP="00BC4FCC">
            <w:pPr>
              <w:spacing w:line="0" w:lineRule="atLeast"/>
              <w:jc w:val="center"/>
              <w:rPr>
                <w:rFonts w:ascii="標楷體" w:eastAsia="標楷體" w:hAnsi="標楷體"/>
                <w:sz w:val="26"/>
                <w:szCs w:val="26"/>
              </w:rPr>
            </w:pPr>
          </w:p>
        </w:tc>
        <w:tc>
          <w:tcPr>
            <w:tcW w:w="2126" w:type="dxa"/>
            <w:shd w:val="clear" w:color="auto" w:fill="auto"/>
          </w:tcPr>
          <w:p w14:paraId="6558DE0A" w14:textId="77777777" w:rsidR="000B343B" w:rsidRPr="00FB418B" w:rsidRDefault="000B343B" w:rsidP="00BC4FCC">
            <w:pPr>
              <w:spacing w:line="0" w:lineRule="atLeast"/>
              <w:jc w:val="center"/>
              <w:rPr>
                <w:rFonts w:ascii="標楷體" w:eastAsia="標楷體" w:hAnsi="標楷體"/>
                <w:sz w:val="26"/>
                <w:szCs w:val="26"/>
              </w:rPr>
            </w:pPr>
          </w:p>
        </w:tc>
      </w:tr>
      <w:tr w:rsidR="000B343B" w:rsidRPr="00FB418B" w14:paraId="581F47AC" w14:textId="77777777" w:rsidTr="00BC4FCC">
        <w:tc>
          <w:tcPr>
            <w:tcW w:w="4673" w:type="dxa"/>
            <w:shd w:val="clear" w:color="auto" w:fill="auto"/>
          </w:tcPr>
          <w:p w14:paraId="6403566D" w14:textId="77777777" w:rsidR="000B343B" w:rsidRPr="00FB418B" w:rsidRDefault="000B343B" w:rsidP="006C0D5C">
            <w:pPr>
              <w:spacing w:line="0" w:lineRule="atLeast"/>
              <w:jc w:val="both"/>
              <w:rPr>
                <w:rFonts w:ascii="標楷體" w:eastAsia="標楷體" w:hAnsi="標楷體"/>
                <w:sz w:val="26"/>
                <w:szCs w:val="26"/>
              </w:rPr>
            </w:pPr>
            <w:r w:rsidRPr="00FB418B">
              <w:rPr>
                <w:rFonts w:ascii="標楷體" w:eastAsia="標楷體" w:hAnsi="標楷體"/>
                <w:sz w:val="26"/>
                <w:szCs w:val="26"/>
              </w:rPr>
              <w:t>X3： 35歲以上人口之中，男性未婚之比例</w:t>
            </w:r>
            <w:r w:rsidR="00FC7C3E">
              <w:rPr>
                <w:rFonts w:ascii="標楷體" w:eastAsia="標楷體" w:hAnsi="標楷體"/>
                <w:sz w:val="26"/>
                <w:szCs w:val="26"/>
              </w:rPr>
              <w:t>(</w:t>
            </w:r>
            <w:r w:rsidRPr="00FB418B">
              <w:rPr>
                <w:rFonts w:ascii="標楷體" w:eastAsia="標楷體" w:hAnsi="標楷體"/>
                <w:sz w:val="26"/>
                <w:szCs w:val="26"/>
              </w:rPr>
              <w:t>1998-2013年)</w:t>
            </w:r>
          </w:p>
        </w:tc>
        <w:tc>
          <w:tcPr>
            <w:tcW w:w="1134" w:type="dxa"/>
            <w:shd w:val="clear" w:color="auto" w:fill="auto"/>
          </w:tcPr>
          <w:p w14:paraId="6F1776A6" w14:textId="77777777" w:rsidR="000B343B" w:rsidRPr="00FB418B" w:rsidRDefault="000B343B" w:rsidP="00BC4FCC">
            <w:pPr>
              <w:spacing w:line="0" w:lineRule="atLeast"/>
              <w:jc w:val="center"/>
              <w:rPr>
                <w:rFonts w:ascii="標楷體" w:eastAsia="標楷體" w:hAnsi="標楷體"/>
                <w:sz w:val="26"/>
                <w:szCs w:val="26"/>
              </w:rPr>
            </w:pPr>
          </w:p>
        </w:tc>
        <w:tc>
          <w:tcPr>
            <w:tcW w:w="1701" w:type="dxa"/>
            <w:shd w:val="clear" w:color="auto" w:fill="auto"/>
          </w:tcPr>
          <w:p w14:paraId="722FC373" w14:textId="77777777" w:rsidR="000B343B" w:rsidRPr="00FB418B" w:rsidRDefault="000B343B" w:rsidP="00BC4FCC">
            <w:pPr>
              <w:spacing w:line="0" w:lineRule="atLeast"/>
              <w:jc w:val="center"/>
              <w:rPr>
                <w:rFonts w:ascii="標楷體" w:eastAsia="標楷體" w:hAnsi="標楷體"/>
                <w:sz w:val="26"/>
                <w:szCs w:val="26"/>
              </w:rPr>
            </w:pPr>
          </w:p>
        </w:tc>
        <w:tc>
          <w:tcPr>
            <w:tcW w:w="2126" w:type="dxa"/>
            <w:shd w:val="clear" w:color="auto" w:fill="auto"/>
          </w:tcPr>
          <w:p w14:paraId="2D6A0A70" w14:textId="77777777" w:rsidR="000B343B" w:rsidRPr="00FB418B" w:rsidRDefault="000B343B" w:rsidP="00BC4FCC">
            <w:pPr>
              <w:spacing w:line="0" w:lineRule="atLeast"/>
              <w:jc w:val="center"/>
              <w:rPr>
                <w:rFonts w:ascii="標楷體" w:eastAsia="標楷體" w:hAnsi="標楷體"/>
                <w:sz w:val="26"/>
                <w:szCs w:val="26"/>
              </w:rPr>
            </w:pPr>
          </w:p>
        </w:tc>
      </w:tr>
      <w:tr w:rsidR="000B343B" w:rsidRPr="00FB418B" w14:paraId="243043CD" w14:textId="77777777" w:rsidTr="00BC4FCC">
        <w:tc>
          <w:tcPr>
            <w:tcW w:w="4673" w:type="dxa"/>
            <w:shd w:val="clear" w:color="auto" w:fill="auto"/>
          </w:tcPr>
          <w:p w14:paraId="430D7B49" w14:textId="77777777" w:rsidR="000B343B" w:rsidRPr="00FB418B" w:rsidRDefault="000B343B" w:rsidP="006C0D5C">
            <w:pPr>
              <w:spacing w:line="0" w:lineRule="atLeast"/>
              <w:jc w:val="both"/>
              <w:rPr>
                <w:rFonts w:ascii="標楷體" w:eastAsia="標楷體" w:hAnsi="標楷體"/>
                <w:sz w:val="26"/>
                <w:szCs w:val="26"/>
              </w:rPr>
            </w:pPr>
            <w:r w:rsidRPr="00FB418B">
              <w:rPr>
                <w:rFonts w:ascii="標楷體" w:eastAsia="標楷體" w:hAnsi="標楷體"/>
                <w:sz w:val="26"/>
                <w:szCs w:val="26"/>
              </w:rPr>
              <w:t>X4：離婚率(1998-2013年)</w:t>
            </w:r>
          </w:p>
        </w:tc>
        <w:tc>
          <w:tcPr>
            <w:tcW w:w="1134" w:type="dxa"/>
            <w:shd w:val="clear" w:color="auto" w:fill="auto"/>
          </w:tcPr>
          <w:p w14:paraId="773F6546" w14:textId="77777777" w:rsidR="000B343B" w:rsidRPr="00FB418B" w:rsidRDefault="000B343B" w:rsidP="00BC4FCC">
            <w:pPr>
              <w:spacing w:line="0" w:lineRule="atLeast"/>
              <w:jc w:val="center"/>
              <w:rPr>
                <w:rFonts w:ascii="標楷體" w:eastAsia="標楷體" w:hAnsi="標楷體"/>
                <w:sz w:val="26"/>
                <w:szCs w:val="26"/>
              </w:rPr>
            </w:pPr>
          </w:p>
        </w:tc>
        <w:tc>
          <w:tcPr>
            <w:tcW w:w="1701" w:type="dxa"/>
            <w:shd w:val="clear" w:color="auto" w:fill="auto"/>
          </w:tcPr>
          <w:p w14:paraId="561D32C1" w14:textId="77777777" w:rsidR="000B343B" w:rsidRPr="00FB418B" w:rsidRDefault="000B343B" w:rsidP="00BC4FCC">
            <w:pPr>
              <w:spacing w:line="0" w:lineRule="atLeast"/>
              <w:jc w:val="center"/>
              <w:rPr>
                <w:rFonts w:ascii="標楷體" w:eastAsia="標楷體" w:hAnsi="標楷體"/>
                <w:sz w:val="26"/>
                <w:szCs w:val="26"/>
              </w:rPr>
            </w:pPr>
          </w:p>
        </w:tc>
        <w:tc>
          <w:tcPr>
            <w:tcW w:w="2126" w:type="dxa"/>
            <w:shd w:val="clear" w:color="auto" w:fill="auto"/>
          </w:tcPr>
          <w:p w14:paraId="3930E790" w14:textId="77777777" w:rsidR="000B343B" w:rsidRPr="00FB418B" w:rsidRDefault="000B343B" w:rsidP="00BC4FCC">
            <w:pPr>
              <w:spacing w:line="0" w:lineRule="atLeast"/>
              <w:jc w:val="center"/>
              <w:rPr>
                <w:rFonts w:ascii="標楷體" w:eastAsia="標楷體" w:hAnsi="標楷體"/>
                <w:sz w:val="26"/>
                <w:szCs w:val="26"/>
              </w:rPr>
            </w:pPr>
          </w:p>
        </w:tc>
      </w:tr>
      <w:tr w:rsidR="000B343B" w:rsidRPr="00FB418B" w14:paraId="454385B8" w14:textId="77777777" w:rsidTr="00BC4FCC">
        <w:tc>
          <w:tcPr>
            <w:tcW w:w="4673" w:type="dxa"/>
            <w:shd w:val="clear" w:color="auto" w:fill="auto"/>
          </w:tcPr>
          <w:p w14:paraId="6AA5C3B2" w14:textId="77777777" w:rsidR="000B343B" w:rsidRPr="00FB418B" w:rsidRDefault="000B343B" w:rsidP="006C0D5C">
            <w:pPr>
              <w:spacing w:line="0" w:lineRule="atLeast"/>
              <w:jc w:val="both"/>
              <w:rPr>
                <w:rFonts w:ascii="標楷體" w:eastAsia="標楷體" w:hAnsi="標楷體"/>
                <w:sz w:val="26"/>
                <w:szCs w:val="26"/>
              </w:rPr>
            </w:pPr>
            <w:r w:rsidRPr="00FB418B">
              <w:rPr>
                <w:rFonts w:ascii="標楷體" w:eastAsia="標楷體" w:hAnsi="標楷體"/>
                <w:sz w:val="26"/>
                <w:szCs w:val="26"/>
              </w:rPr>
              <w:t>X5：GNI(平均每人國民所得毛額，以美元為單位)</w:t>
            </w:r>
            <w:r w:rsidR="00FC7C3E">
              <w:rPr>
                <w:rFonts w:ascii="標楷體" w:eastAsia="標楷體" w:hAnsi="標楷體"/>
                <w:sz w:val="26"/>
                <w:szCs w:val="26"/>
              </w:rPr>
              <w:t>(</w:t>
            </w:r>
            <w:r w:rsidRPr="00FB418B">
              <w:rPr>
                <w:rFonts w:ascii="標楷體" w:eastAsia="標楷體" w:hAnsi="標楷體"/>
                <w:sz w:val="26"/>
                <w:szCs w:val="26"/>
              </w:rPr>
              <w:t>1992-2016年)</w:t>
            </w:r>
          </w:p>
        </w:tc>
        <w:tc>
          <w:tcPr>
            <w:tcW w:w="1134" w:type="dxa"/>
            <w:shd w:val="clear" w:color="auto" w:fill="auto"/>
          </w:tcPr>
          <w:p w14:paraId="745174A7" w14:textId="77777777" w:rsidR="000B343B" w:rsidRPr="00FB418B" w:rsidRDefault="000B343B" w:rsidP="00BC4FCC">
            <w:pPr>
              <w:spacing w:line="0" w:lineRule="atLeast"/>
              <w:jc w:val="center"/>
              <w:rPr>
                <w:rFonts w:ascii="標楷體" w:eastAsia="標楷體" w:hAnsi="標楷體"/>
                <w:sz w:val="26"/>
                <w:szCs w:val="26"/>
              </w:rPr>
            </w:pPr>
          </w:p>
        </w:tc>
        <w:tc>
          <w:tcPr>
            <w:tcW w:w="1701" w:type="dxa"/>
            <w:shd w:val="clear" w:color="auto" w:fill="auto"/>
          </w:tcPr>
          <w:p w14:paraId="73F52792" w14:textId="77777777" w:rsidR="000B343B" w:rsidRPr="00FB418B" w:rsidRDefault="000B343B" w:rsidP="00BC4FCC">
            <w:pPr>
              <w:spacing w:line="0" w:lineRule="atLeast"/>
              <w:jc w:val="center"/>
              <w:rPr>
                <w:rFonts w:ascii="標楷體" w:eastAsia="標楷體" w:hAnsi="標楷體"/>
                <w:sz w:val="26"/>
                <w:szCs w:val="26"/>
              </w:rPr>
            </w:pPr>
          </w:p>
        </w:tc>
        <w:tc>
          <w:tcPr>
            <w:tcW w:w="2126" w:type="dxa"/>
            <w:shd w:val="clear" w:color="auto" w:fill="auto"/>
          </w:tcPr>
          <w:p w14:paraId="1EFC0474" w14:textId="77777777" w:rsidR="000B343B" w:rsidRPr="00FB418B" w:rsidRDefault="000B343B" w:rsidP="00BC4FCC">
            <w:pPr>
              <w:spacing w:line="0" w:lineRule="atLeast"/>
              <w:jc w:val="center"/>
              <w:rPr>
                <w:rFonts w:ascii="標楷體" w:eastAsia="標楷體" w:hAnsi="標楷體"/>
                <w:sz w:val="26"/>
                <w:szCs w:val="26"/>
              </w:rPr>
            </w:pPr>
          </w:p>
        </w:tc>
      </w:tr>
      <w:tr w:rsidR="000B343B" w:rsidRPr="00FB418B" w14:paraId="0890CD26" w14:textId="77777777" w:rsidTr="00BC4FCC">
        <w:tc>
          <w:tcPr>
            <w:tcW w:w="4673" w:type="dxa"/>
            <w:shd w:val="clear" w:color="auto" w:fill="auto"/>
          </w:tcPr>
          <w:p w14:paraId="4A6DCACB" w14:textId="77777777" w:rsidR="000B343B" w:rsidRPr="00FB418B" w:rsidRDefault="000B343B" w:rsidP="006C0D5C">
            <w:pPr>
              <w:spacing w:line="0" w:lineRule="atLeast"/>
              <w:jc w:val="both"/>
              <w:rPr>
                <w:rFonts w:ascii="標楷體" w:eastAsia="標楷體" w:hAnsi="標楷體"/>
                <w:sz w:val="26"/>
                <w:szCs w:val="26"/>
              </w:rPr>
            </w:pPr>
            <w:r w:rsidRPr="00FB418B">
              <w:rPr>
                <w:rFonts w:ascii="標楷體" w:eastAsia="標楷體" w:hAnsi="標楷體"/>
                <w:sz w:val="26"/>
                <w:szCs w:val="26"/>
              </w:rPr>
              <w:t>X6：低收入戶之家庭及就學生活補助金額(1998-2013年)</w:t>
            </w:r>
          </w:p>
        </w:tc>
        <w:tc>
          <w:tcPr>
            <w:tcW w:w="1134" w:type="dxa"/>
            <w:shd w:val="clear" w:color="auto" w:fill="auto"/>
          </w:tcPr>
          <w:p w14:paraId="7109BD9D" w14:textId="77777777" w:rsidR="000B343B" w:rsidRPr="00FB418B" w:rsidRDefault="000B343B" w:rsidP="00BC4FCC">
            <w:pPr>
              <w:spacing w:line="0" w:lineRule="atLeast"/>
              <w:jc w:val="center"/>
              <w:rPr>
                <w:rFonts w:ascii="標楷體" w:eastAsia="標楷體" w:hAnsi="標楷體"/>
                <w:sz w:val="26"/>
                <w:szCs w:val="26"/>
              </w:rPr>
            </w:pPr>
          </w:p>
        </w:tc>
        <w:tc>
          <w:tcPr>
            <w:tcW w:w="1701" w:type="dxa"/>
            <w:shd w:val="clear" w:color="auto" w:fill="auto"/>
          </w:tcPr>
          <w:p w14:paraId="1DBC1125" w14:textId="77777777" w:rsidR="000B343B" w:rsidRPr="00FB418B" w:rsidRDefault="000B343B" w:rsidP="00BC4FCC">
            <w:pPr>
              <w:spacing w:line="0" w:lineRule="atLeast"/>
              <w:jc w:val="center"/>
              <w:rPr>
                <w:rFonts w:ascii="標楷體" w:eastAsia="標楷體" w:hAnsi="標楷體"/>
                <w:sz w:val="26"/>
                <w:szCs w:val="26"/>
              </w:rPr>
            </w:pPr>
          </w:p>
        </w:tc>
        <w:tc>
          <w:tcPr>
            <w:tcW w:w="2126" w:type="dxa"/>
            <w:shd w:val="clear" w:color="auto" w:fill="auto"/>
          </w:tcPr>
          <w:p w14:paraId="52EA7B80" w14:textId="77777777" w:rsidR="000B343B" w:rsidRPr="00FB418B" w:rsidRDefault="000B343B" w:rsidP="00BC4FCC">
            <w:pPr>
              <w:spacing w:line="0" w:lineRule="atLeast"/>
              <w:jc w:val="center"/>
              <w:rPr>
                <w:rFonts w:ascii="標楷體" w:eastAsia="標楷體" w:hAnsi="標楷體"/>
                <w:sz w:val="26"/>
                <w:szCs w:val="26"/>
              </w:rPr>
            </w:pPr>
          </w:p>
        </w:tc>
      </w:tr>
      <w:tr w:rsidR="000B343B" w:rsidRPr="00FB418B" w14:paraId="1259A253" w14:textId="77777777" w:rsidTr="00BC4FCC">
        <w:tc>
          <w:tcPr>
            <w:tcW w:w="4673" w:type="dxa"/>
            <w:shd w:val="clear" w:color="auto" w:fill="auto"/>
          </w:tcPr>
          <w:p w14:paraId="361AD0A5" w14:textId="77777777" w:rsidR="000B343B" w:rsidRPr="00FB418B" w:rsidRDefault="000B343B" w:rsidP="006C0D5C">
            <w:pPr>
              <w:spacing w:line="0" w:lineRule="atLeast"/>
              <w:jc w:val="both"/>
              <w:rPr>
                <w:rFonts w:ascii="標楷體" w:eastAsia="標楷體" w:hAnsi="標楷體"/>
                <w:sz w:val="26"/>
                <w:szCs w:val="26"/>
              </w:rPr>
            </w:pPr>
            <w:r w:rsidRPr="00FB418B">
              <w:rPr>
                <w:rFonts w:ascii="標楷體" w:eastAsia="標楷體" w:hAnsi="標楷體"/>
                <w:sz w:val="26"/>
                <w:szCs w:val="26"/>
              </w:rPr>
              <w:t>X7：緩刑比率(1998-2013年)</w:t>
            </w:r>
          </w:p>
        </w:tc>
        <w:tc>
          <w:tcPr>
            <w:tcW w:w="1134" w:type="dxa"/>
            <w:shd w:val="clear" w:color="auto" w:fill="auto"/>
          </w:tcPr>
          <w:p w14:paraId="3DC3195E" w14:textId="77777777" w:rsidR="000B343B" w:rsidRPr="00FB418B" w:rsidRDefault="000B343B" w:rsidP="00BC4FCC">
            <w:pPr>
              <w:spacing w:line="0" w:lineRule="atLeast"/>
              <w:jc w:val="center"/>
              <w:rPr>
                <w:rFonts w:ascii="標楷體" w:eastAsia="標楷體" w:hAnsi="標楷體"/>
                <w:sz w:val="26"/>
                <w:szCs w:val="26"/>
              </w:rPr>
            </w:pPr>
          </w:p>
        </w:tc>
        <w:tc>
          <w:tcPr>
            <w:tcW w:w="1701" w:type="dxa"/>
            <w:shd w:val="clear" w:color="auto" w:fill="auto"/>
          </w:tcPr>
          <w:p w14:paraId="00B0F34F" w14:textId="77777777" w:rsidR="000B343B" w:rsidRPr="00FB418B" w:rsidRDefault="000B343B" w:rsidP="00BC4FCC">
            <w:pPr>
              <w:spacing w:line="0" w:lineRule="atLeast"/>
              <w:jc w:val="center"/>
              <w:rPr>
                <w:rFonts w:ascii="標楷體" w:eastAsia="標楷體" w:hAnsi="標楷體"/>
                <w:sz w:val="26"/>
                <w:szCs w:val="26"/>
              </w:rPr>
            </w:pPr>
          </w:p>
        </w:tc>
        <w:tc>
          <w:tcPr>
            <w:tcW w:w="2126" w:type="dxa"/>
            <w:shd w:val="clear" w:color="auto" w:fill="auto"/>
          </w:tcPr>
          <w:p w14:paraId="1F72CE1B" w14:textId="77777777" w:rsidR="000B343B" w:rsidRPr="00FB418B" w:rsidRDefault="000B343B" w:rsidP="00BC4FCC">
            <w:pPr>
              <w:spacing w:line="0" w:lineRule="atLeast"/>
              <w:jc w:val="center"/>
              <w:rPr>
                <w:rFonts w:ascii="標楷體" w:eastAsia="標楷體" w:hAnsi="標楷體"/>
                <w:sz w:val="26"/>
                <w:szCs w:val="26"/>
              </w:rPr>
            </w:pPr>
          </w:p>
        </w:tc>
      </w:tr>
      <w:tr w:rsidR="000B343B" w:rsidRPr="00FB418B" w14:paraId="537D6273" w14:textId="77777777" w:rsidTr="00BC4FCC">
        <w:tc>
          <w:tcPr>
            <w:tcW w:w="4673" w:type="dxa"/>
            <w:shd w:val="clear" w:color="auto" w:fill="auto"/>
          </w:tcPr>
          <w:p w14:paraId="13B51831" w14:textId="77777777" w:rsidR="000B343B" w:rsidRPr="00FB418B" w:rsidRDefault="000B343B" w:rsidP="006C0D5C">
            <w:pPr>
              <w:spacing w:line="0" w:lineRule="atLeast"/>
              <w:jc w:val="both"/>
              <w:rPr>
                <w:rFonts w:ascii="標楷體" w:eastAsia="標楷體" w:hAnsi="標楷體"/>
                <w:sz w:val="26"/>
                <w:szCs w:val="26"/>
              </w:rPr>
            </w:pPr>
            <w:r w:rsidRPr="00FB418B">
              <w:rPr>
                <w:rFonts w:ascii="標楷體" w:eastAsia="標楷體" w:hAnsi="標楷體"/>
                <w:sz w:val="26"/>
                <w:szCs w:val="26"/>
              </w:rPr>
              <w:t>X8：無期徒刑之人數(1998-2013年)</w:t>
            </w:r>
          </w:p>
        </w:tc>
        <w:tc>
          <w:tcPr>
            <w:tcW w:w="1134" w:type="dxa"/>
            <w:shd w:val="clear" w:color="auto" w:fill="auto"/>
          </w:tcPr>
          <w:p w14:paraId="256DDD51" w14:textId="77777777" w:rsidR="000B343B" w:rsidRPr="00FB418B" w:rsidRDefault="000B343B" w:rsidP="00BC4FCC">
            <w:pPr>
              <w:spacing w:line="0" w:lineRule="atLeast"/>
              <w:jc w:val="center"/>
              <w:rPr>
                <w:rFonts w:ascii="標楷體" w:eastAsia="標楷體" w:hAnsi="標楷體"/>
                <w:sz w:val="26"/>
                <w:szCs w:val="26"/>
              </w:rPr>
            </w:pPr>
          </w:p>
        </w:tc>
        <w:tc>
          <w:tcPr>
            <w:tcW w:w="1701" w:type="dxa"/>
            <w:shd w:val="clear" w:color="auto" w:fill="auto"/>
          </w:tcPr>
          <w:p w14:paraId="02D02F87" w14:textId="77777777" w:rsidR="000B343B" w:rsidRPr="00FB418B" w:rsidRDefault="000B343B" w:rsidP="00BC4FCC">
            <w:pPr>
              <w:spacing w:line="0" w:lineRule="atLeast"/>
              <w:jc w:val="center"/>
              <w:rPr>
                <w:rFonts w:ascii="標楷體" w:eastAsia="標楷體" w:hAnsi="標楷體"/>
                <w:sz w:val="26"/>
                <w:szCs w:val="26"/>
              </w:rPr>
            </w:pPr>
          </w:p>
        </w:tc>
        <w:tc>
          <w:tcPr>
            <w:tcW w:w="2126" w:type="dxa"/>
            <w:shd w:val="clear" w:color="auto" w:fill="auto"/>
          </w:tcPr>
          <w:p w14:paraId="07BC07A1" w14:textId="77777777" w:rsidR="000B343B" w:rsidRPr="00FB418B" w:rsidRDefault="000B343B" w:rsidP="00BC4FCC">
            <w:pPr>
              <w:spacing w:line="0" w:lineRule="atLeast"/>
              <w:jc w:val="center"/>
              <w:rPr>
                <w:rFonts w:ascii="標楷體" w:eastAsia="標楷體" w:hAnsi="標楷體"/>
                <w:sz w:val="26"/>
                <w:szCs w:val="26"/>
              </w:rPr>
            </w:pPr>
          </w:p>
        </w:tc>
      </w:tr>
      <w:tr w:rsidR="000B343B" w:rsidRPr="00FB418B" w14:paraId="06172036" w14:textId="77777777" w:rsidTr="00BC4FCC">
        <w:tc>
          <w:tcPr>
            <w:tcW w:w="4673" w:type="dxa"/>
            <w:shd w:val="clear" w:color="auto" w:fill="auto"/>
          </w:tcPr>
          <w:p w14:paraId="0C36BC63" w14:textId="77777777" w:rsidR="000B343B" w:rsidRPr="00FB418B" w:rsidRDefault="000B343B" w:rsidP="006C0D5C">
            <w:pPr>
              <w:spacing w:line="0" w:lineRule="atLeast"/>
              <w:jc w:val="both"/>
              <w:rPr>
                <w:rFonts w:ascii="標楷體" w:eastAsia="標楷體" w:hAnsi="標楷體"/>
                <w:sz w:val="26"/>
                <w:szCs w:val="26"/>
              </w:rPr>
            </w:pPr>
            <w:r w:rsidRPr="00FB418B">
              <w:rPr>
                <w:rFonts w:ascii="標楷體" w:eastAsia="標楷體" w:hAnsi="標楷體"/>
                <w:sz w:val="26"/>
                <w:szCs w:val="26"/>
              </w:rPr>
              <w:t>X9：被執行死刑之人數(1992-2016年)</w:t>
            </w:r>
          </w:p>
        </w:tc>
        <w:tc>
          <w:tcPr>
            <w:tcW w:w="1134" w:type="dxa"/>
            <w:shd w:val="clear" w:color="auto" w:fill="auto"/>
          </w:tcPr>
          <w:p w14:paraId="2AE5D00C" w14:textId="77777777" w:rsidR="000B343B" w:rsidRPr="00FB418B" w:rsidRDefault="000B343B" w:rsidP="00BC4FCC">
            <w:pPr>
              <w:spacing w:line="0" w:lineRule="atLeast"/>
              <w:jc w:val="center"/>
              <w:rPr>
                <w:rFonts w:ascii="標楷體" w:eastAsia="標楷體" w:hAnsi="標楷體"/>
                <w:sz w:val="26"/>
                <w:szCs w:val="26"/>
              </w:rPr>
            </w:pPr>
          </w:p>
        </w:tc>
        <w:tc>
          <w:tcPr>
            <w:tcW w:w="1701" w:type="dxa"/>
            <w:shd w:val="clear" w:color="auto" w:fill="auto"/>
          </w:tcPr>
          <w:p w14:paraId="4D6B2B09" w14:textId="77777777" w:rsidR="000B343B" w:rsidRPr="00FB418B" w:rsidRDefault="000B343B" w:rsidP="00BC4FCC">
            <w:pPr>
              <w:spacing w:line="0" w:lineRule="atLeast"/>
              <w:jc w:val="center"/>
              <w:rPr>
                <w:rFonts w:ascii="標楷體" w:eastAsia="標楷體" w:hAnsi="標楷體"/>
                <w:sz w:val="26"/>
                <w:szCs w:val="26"/>
              </w:rPr>
            </w:pPr>
          </w:p>
        </w:tc>
        <w:tc>
          <w:tcPr>
            <w:tcW w:w="2126" w:type="dxa"/>
            <w:shd w:val="clear" w:color="auto" w:fill="auto"/>
          </w:tcPr>
          <w:p w14:paraId="235EC779" w14:textId="77777777" w:rsidR="000B343B" w:rsidRPr="00FB418B" w:rsidRDefault="000B343B" w:rsidP="00BC4FCC">
            <w:pPr>
              <w:spacing w:line="0" w:lineRule="atLeast"/>
              <w:jc w:val="center"/>
              <w:rPr>
                <w:rFonts w:ascii="標楷體" w:eastAsia="標楷體" w:hAnsi="標楷體"/>
                <w:sz w:val="26"/>
                <w:szCs w:val="26"/>
              </w:rPr>
            </w:pPr>
          </w:p>
        </w:tc>
      </w:tr>
      <w:tr w:rsidR="000B343B" w:rsidRPr="00FB418B" w14:paraId="5DD5B70C" w14:textId="77777777" w:rsidTr="00BC4FCC">
        <w:tc>
          <w:tcPr>
            <w:tcW w:w="4673" w:type="dxa"/>
            <w:shd w:val="clear" w:color="auto" w:fill="auto"/>
          </w:tcPr>
          <w:p w14:paraId="403B7462" w14:textId="77777777" w:rsidR="000B343B" w:rsidRPr="00FB418B" w:rsidRDefault="000B343B" w:rsidP="006C0D5C">
            <w:pPr>
              <w:spacing w:line="0" w:lineRule="atLeast"/>
              <w:jc w:val="both"/>
              <w:rPr>
                <w:rFonts w:ascii="標楷體" w:eastAsia="標楷體" w:hAnsi="標楷體"/>
                <w:sz w:val="26"/>
                <w:szCs w:val="26"/>
              </w:rPr>
            </w:pPr>
            <w:r w:rsidRPr="00FB418B">
              <w:rPr>
                <w:rFonts w:ascii="標楷體" w:eastAsia="標楷體" w:hAnsi="標楷體"/>
                <w:sz w:val="26"/>
                <w:szCs w:val="26"/>
              </w:rPr>
              <w:t>X10：當年度之全般刑案破獲率(1992-2016年)</w:t>
            </w:r>
          </w:p>
        </w:tc>
        <w:tc>
          <w:tcPr>
            <w:tcW w:w="1134" w:type="dxa"/>
            <w:shd w:val="clear" w:color="auto" w:fill="auto"/>
          </w:tcPr>
          <w:p w14:paraId="43ECB95B" w14:textId="77777777" w:rsidR="000B343B" w:rsidRPr="00FB418B" w:rsidRDefault="000B343B" w:rsidP="00BC4FCC">
            <w:pPr>
              <w:spacing w:line="0" w:lineRule="atLeast"/>
              <w:jc w:val="center"/>
              <w:rPr>
                <w:rFonts w:ascii="標楷體" w:eastAsia="標楷體" w:hAnsi="標楷體"/>
                <w:sz w:val="26"/>
                <w:szCs w:val="26"/>
              </w:rPr>
            </w:pPr>
            <w:r w:rsidRPr="00FB418B">
              <w:rPr>
                <w:rFonts w:ascii="標楷體" w:eastAsia="標楷體" w:hAnsi="標楷體"/>
                <w:sz w:val="26"/>
                <w:szCs w:val="26"/>
              </w:rPr>
              <w:t>-0.973</w:t>
            </w:r>
          </w:p>
        </w:tc>
        <w:tc>
          <w:tcPr>
            <w:tcW w:w="1701" w:type="dxa"/>
            <w:shd w:val="clear" w:color="auto" w:fill="auto"/>
          </w:tcPr>
          <w:p w14:paraId="6B8FA528" w14:textId="77777777" w:rsidR="000B343B" w:rsidRPr="00FB418B" w:rsidRDefault="000B343B" w:rsidP="00BC4FCC">
            <w:pPr>
              <w:spacing w:line="0" w:lineRule="atLeast"/>
              <w:jc w:val="center"/>
              <w:rPr>
                <w:rFonts w:ascii="標楷體" w:eastAsia="標楷體" w:hAnsi="標楷體"/>
                <w:sz w:val="26"/>
                <w:szCs w:val="26"/>
              </w:rPr>
            </w:pPr>
            <w:r w:rsidRPr="00FB418B">
              <w:rPr>
                <w:rFonts w:ascii="標楷體" w:eastAsia="標楷體" w:hAnsi="標楷體"/>
                <w:sz w:val="26"/>
                <w:szCs w:val="26"/>
              </w:rPr>
              <w:t>0.000</w:t>
            </w:r>
          </w:p>
        </w:tc>
        <w:tc>
          <w:tcPr>
            <w:tcW w:w="2126" w:type="dxa"/>
            <w:shd w:val="clear" w:color="auto" w:fill="auto"/>
          </w:tcPr>
          <w:p w14:paraId="00BFEC37" w14:textId="77777777" w:rsidR="000B343B" w:rsidRPr="00FB418B" w:rsidRDefault="000B343B" w:rsidP="00BC4FCC">
            <w:pPr>
              <w:spacing w:line="0" w:lineRule="atLeast"/>
              <w:jc w:val="center"/>
              <w:rPr>
                <w:rFonts w:ascii="標楷體" w:eastAsia="標楷體" w:hAnsi="標楷體"/>
                <w:sz w:val="26"/>
                <w:szCs w:val="26"/>
              </w:rPr>
            </w:pPr>
            <w:r w:rsidRPr="00FB418B">
              <w:rPr>
                <w:rFonts w:ascii="標楷體" w:eastAsia="標楷體" w:hAnsi="標楷體"/>
                <w:sz w:val="26"/>
                <w:szCs w:val="26"/>
              </w:rPr>
              <w:t>13.341</w:t>
            </w:r>
          </w:p>
        </w:tc>
      </w:tr>
      <w:tr w:rsidR="000B343B" w:rsidRPr="00FB418B" w14:paraId="1A291C35" w14:textId="77777777" w:rsidTr="00753071">
        <w:tc>
          <w:tcPr>
            <w:tcW w:w="9634" w:type="dxa"/>
            <w:gridSpan w:val="4"/>
            <w:shd w:val="clear" w:color="auto" w:fill="auto"/>
          </w:tcPr>
          <w:p w14:paraId="6ADC229F" w14:textId="77777777" w:rsidR="000B343B" w:rsidRPr="00FB418B" w:rsidRDefault="000B343B" w:rsidP="006C0D5C">
            <w:pPr>
              <w:spacing w:line="0" w:lineRule="atLeast"/>
              <w:jc w:val="both"/>
              <w:rPr>
                <w:rFonts w:ascii="標楷體" w:eastAsia="標楷體" w:hAnsi="標楷體"/>
                <w:sz w:val="26"/>
                <w:szCs w:val="26"/>
              </w:rPr>
            </w:pPr>
            <w:r w:rsidRPr="00FB418B">
              <w:rPr>
                <w:rFonts w:ascii="標楷體" w:eastAsia="標楷體" w:hAnsi="標楷體"/>
                <w:sz w:val="26"/>
                <w:szCs w:val="26"/>
              </w:rPr>
              <w:t>多元迴歸分析模型整體之R平方解釋量：0.942</w:t>
            </w:r>
          </w:p>
        </w:tc>
      </w:tr>
    </w:tbl>
    <w:p w14:paraId="362BED34" w14:textId="77777777" w:rsidR="000B343B" w:rsidRPr="00FB418B" w:rsidRDefault="00FB418B" w:rsidP="000B343B">
      <w:pPr>
        <w:spacing w:line="0" w:lineRule="atLeast"/>
        <w:jc w:val="both"/>
        <w:rPr>
          <w:rFonts w:ascii="標楷體" w:eastAsia="標楷體" w:hAnsi="標楷體"/>
          <w:sz w:val="26"/>
          <w:szCs w:val="26"/>
        </w:rPr>
      </w:pPr>
      <w:r>
        <w:rPr>
          <w:rFonts w:ascii="標楷體" w:eastAsia="標楷體" w:hAnsi="標楷體"/>
          <w:sz w:val="26"/>
          <w:szCs w:val="26"/>
        </w:rPr>
        <w:t>【資料來源】</w:t>
      </w:r>
      <w:r w:rsidR="000B343B" w:rsidRPr="00FB418B">
        <w:rPr>
          <w:rFonts w:ascii="標楷體" w:eastAsia="標楷體" w:hAnsi="標楷體"/>
          <w:sz w:val="26"/>
          <w:szCs w:val="26"/>
        </w:rPr>
        <w:t>本表之自變項、依變項之最原始數據，原始數據資料來源如下---中華民國統計資訊網(2018)；法務部統計處(2018)；行政院主計總處(2018)；內政部統計處(2018)；內政部警政署(2018)；內政部警政署刑事警察局(2018)；臺灣人權促進會(2018)。</w:t>
      </w:r>
    </w:p>
    <w:p w14:paraId="4E37B676" w14:textId="77777777" w:rsidR="000B343B" w:rsidRPr="00FB418B" w:rsidRDefault="00AE1E89" w:rsidP="00AE1E89">
      <w:pPr>
        <w:spacing w:line="0" w:lineRule="atLeast"/>
        <w:jc w:val="right"/>
        <w:rPr>
          <w:rFonts w:ascii="標楷體" w:eastAsia="標楷體" w:hAnsi="標楷體"/>
          <w:sz w:val="26"/>
          <w:szCs w:val="26"/>
        </w:rPr>
      </w:pPr>
      <w:r w:rsidRPr="00CD2BBE">
        <w:rPr>
          <w:rFonts w:ascii="標楷體" w:eastAsia="標楷體" w:hAnsi="標楷體" w:hint="eastAsia"/>
          <w:sz w:val="24"/>
        </w:rPr>
        <w:t>。。。。。。。。。。。。。。。。。。</w:t>
      </w:r>
      <w:hyperlink w:anchor="a目次" w:history="1">
        <w:r w:rsidRPr="00AE1E89">
          <w:rPr>
            <w:rStyle w:val="a7"/>
            <w:rFonts w:ascii="標楷體" w:eastAsia="標楷體" w:hAnsi="標楷體"/>
            <w:sz w:val="22"/>
          </w:rPr>
          <w:t>回目次</w:t>
        </w:r>
      </w:hyperlink>
      <w:r w:rsidRPr="00AE1E89">
        <w:rPr>
          <w:rFonts w:ascii="標楷體" w:eastAsia="標楷體" w:hAnsi="標楷體"/>
          <w:color w:val="808000"/>
          <w:sz w:val="22"/>
        </w:rPr>
        <w:t>〉〉</w:t>
      </w:r>
    </w:p>
    <w:p w14:paraId="4A5FAD26" w14:textId="77777777" w:rsidR="000B343B" w:rsidRPr="00FB418B" w:rsidRDefault="000B343B" w:rsidP="00753071">
      <w:pPr>
        <w:pStyle w:val="11"/>
      </w:pPr>
      <w:bookmarkStart w:id="12" w:name="_陸、結論與建議"/>
      <w:bookmarkEnd w:id="12"/>
      <w:r w:rsidRPr="00FB418B">
        <w:t>陸、結論與建議</w:t>
      </w:r>
    </w:p>
    <w:p w14:paraId="5382744E" w14:textId="77777777" w:rsidR="000B343B" w:rsidRPr="00FB418B" w:rsidRDefault="00753071" w:rsidP="00F943FA">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0B343B" w:rsidRPr="00FB418B">
        <w:rPr>
          <w:rFonts w:ascii="標楷體" w:eastAsia="標楷體" w:hAnsi="標楷體"/>
          <w:kern w:val="0"/>
          <w:sz w:val="26"/>
          <w:szCs w:val="26"/>
        </w:rPr>
        <w:t>我國《</w:t>
      </w:r>
      <w:hyperlink r:id="rId174" w:history="1">
        <w:r w:rsidR="000B343B" w:rsidRPr="00DF7E6F">
          <w:rPr>
            <w:rStyle w:val="a7"/>
            <w:rFonts w:ascii="標楷體" w:eastAsia="標楷體" w:hAnsi="標楷體"/>
            <w:kern w:val="0"/>
            <w:sz w:val="26"/>
            <w:szCs w:val="26"/>
          </w:rPr>
          <w:t>憲法</w:t>
        </w:r>
      </w:hyperlink>
      <w:r w:rsidR="000B343B" w:rsidRPr="00FB418B">
        <w:rPr>
          <w:rFonts w:ascii="標楷體" w:eastAsia="標楷體" w:hAnsi="標楷體"/>
          <w:kern w:val="0"/>
          <w:sz w:val="26"/>
          <w:szCs w:val="26"/>
        </w:rPr>
        <w:t>》對於人權之保障，係採所謂之列舉及概括設計方式，除</w:t>
      </w:r>
      <w:hyperlink r:id="rId175" w:history="1">
        <w:r w:rsidR="00732866" w:rsidRPr="00DF7E6F">
          <w:rPr>
            <w:rStyle w:val="a7"/>
            <w:rFonts w:ascii="標楷體" w:eastAsia="標楷體" w:hAnsi="標楷體"/>
            <w:kern w:val="0"/>
            <w:sz w:val="26"/>
            <w:szCs w:val="26"/>
          </w:rPr>
          <w:t>憲法</w:t>
        </w:r>
      </w:hyperlink>
      <w:r w:rsidR="000B343B" w:rsidRPr="00FB418B">
        <w:rPr>
          <w:rFonts w:ascii="標楷體" w:eastAsia="標楷體" w:hAnsi="標楷體"/>
          <w:kern w:val="0"/>
          <w:sz w:val="26"/>
          <w:szCs w:val="26"/>
        </w:rPr>
        <w:t>列舉各條</w:t>
      </w:r>
      <w:r w:rsidR="000B343B" w:rsidRPr="00FB418B">
        <w:rPr>
          <w:rFonts w:ascii="標楷體" w:eastAsia="標楷體" w:hAnsi="標楷體"/>
          <w:kern w:val="0"/>
          <w:sz w:val="26"/>
          <w:szCs w:val="26"/>
        </w:rPr>
        <w:lastRenderedPageBreak/>
        <w:t>權利之外，另有《憲法》</w:t>
      </w:r>
      <w:hyperlink r:id="rId176" w:anchor="a22" w:history="1">
        <w:r w:rsidR="008B5A20" w:rsidRPr="000F38CD">
          <w:rPr>
            <w:rStyle w:val="a7"/>
            <w:rFonts w:ascii="標楷體" w:eastAsia="標楷體" w:hAnsi="標楷體"/>
            <w:sz w:val="26"/>
            <w:szCs w:val="26"/>
          </w:rPr>
          <w:t>第22條</w:t>
        </w:r>
      </w:hyperlink>
      <w:r w:rsidR="000B343B" w:rsidRPr="00FB418B">
        <w:rPr>
          <w:rFonts w:ascii="標楷體" w:eastAsia="標楷體" w:hAnsi="標楷體"/>
          <w:kern w:val="0"/>
          <w:sz w:val="26"/>
          <w:szCs w:val="26"/>
        </w:rPr>
        <w:t>之概括性條款</w:t>
      </w:r>
      <w:r w:rsidR="000B343B" w:rsidRPr="0038522B">
        <w:rPr>
          <w:rStyle w:val="af7"/>
          <w:rFonts w:ascii="Arial Unicode MS" w:hAnsi="Arial Unicode MS"/>
          <w:color w:val="FF6600"/>
          <w:szCs w:val="26"/>
        </w:rPr>
        <w:footnoteReference w:id="70"/>
      </w:r>
      <w:r w:rsidR="000B343B" w:rsidRPr="00FB418B">
        <w:rPr>
          <w:rFonts w:ascii="標楷體" w:eastAsia="標楷體" w:hAnsi="標楷體"/>
          <w:sz w:val="26"/>
          <w:szCs w:val="26"/>
        </w:rPr>
        <w:t>。尤其隨著科技發達及人類生活進步，本文相信人權</w:t>
      </w:r>
      <w:r w:rsidR="000B343B" w:rsidRPr="00FB418B">
        <w:rPr>
          <w:rFonts w:ascii="標楷體" w:eastAsia="標楷體" w:hAnsi="標楷體"/>
          <w:bCs/>
          <w:sz w:val="26"/>
          <w:szCs w:val="26"/>
        </w:rPr>
        <w:t>始終來自「人性」</w:t>
      </w:r>
      <w:r w:rsidR="000B343B" w:rsidRPr="00FB418B">
        <w:rPr>
          <w:rFonts w:ascii="標楷體" w:eastAsia="標楷體" w:hAnsi="標楷體"/>
          <w:sz w:val="26"/>
          <w:szCs w:val="26"/>
        </w:rPr>
        <w:t>，我國</w:t>
      </w:r>
      <w:hyperlink r:id="rId177" w:history="1">
        <w:r w:rsidR="00732866" w:rsidRPr="00DF7E6F">
          <w:rPr>
            <w:rStyle w:val="a7"/>
            <w:rFonts w:ascii="標楷體" w:eastAsia="標楷體" w:hAnsi="標楷體"/>
            <w:kern w:val="0"/>
            <w:sz w:val="26"/>
            <w:szCs w:val="26"/>
          </w:rPr>
          <w:t>憲法</w:t>
        </w:r>
      </w:hyperlink>
      <w:r w:rsidR="000B343B" w:rsidRPr="00FB418B">
        <w:rPr>
          <w:rFonts w:ascii="標楷體" w:eastAsia="標楷體" w:hAnsi="標楷體"/>
          <w:sz w:val="26"/>
          <w:szCs w:val="26"/>
        </w:rPr>
        <w:t>自1991年第一次修憲以來雖然經歷了七次憲改，但我國憲法第二章「</w:t>
      </w:r>
      <w:hyperlink r:id="rId178" w:anchor="a7" w:history="1">
        <w:r w:rsidR="000B343B" w:rsidRPr="00DF7E6F">
          <w:rPr>
            <w:rStyle w:val="a7"/>
            <w:rFonts w:ascii="標楷體" w:eastAsia="標楷體" w:hAnsi="標楷體"/>
            <w:sz w:val="26"/>
            <w:szCs w:val="26"/>
          </w:rPr>
          <w:t>人民之權利義務</w:t>
        </w:r>
      </w:hyperlink>
      <w:r w:rsidR="000B343B" w:rsidRPr="00FB418B">
        <w:rPr>
          <w:rFonts w:ascii="標楷體" w:eastAsia="標楷體" w:hAnsi="標楷體"/>
          <w:sz w:val="26"/>
          <w:szCs w:val="26"/>
        </w:rPr>
        <w:t>」第</w:t>
      </w:r>
      <w:r w:rsidR="000B343B" w:rsidRPr="00DF7E6F">
        <w:rPr>
          <w:rFonts w:ascii="標楷體" w:eastAsia="標楷體" w:hAnsi="標楷體"/>
          <w:sz w:val="26"/>
          <w:szCs w:val="26"/>
        </w:rPr>
        <w:t>7</w:t>
      </w:r>
      <w:r w:rsidR="000B343B" w:rsidRPr="00FB418B">
        <w:rPr>
          <w:rFonts w:ascii="標楷體" w:eastAsia="標楷體" w:hAnsi="標楷體"/>
          <w:sz w:val="26"/>
          <w:szCs w:val="26"/>
        </w:rPr>
        <w:t>-</w:t>
      </w:r>
      <w:r w:rsidR="000B343B" w:rsidRPr="00DF7E6F">
        <w:rPr>
          <w:rFonts w:ascii="標楷體" w:eastAsia="標楷體" w:hAnsi="標楷體"/>
          <w:sz w:val="26"/>
          <w:szCs w:val="26"/>
        </w:rPr>
        <w:t>21</w:t>
      </w:r>
      <w:r w:rsidR="000B343B" w:rsidRPr="00FB418B">
        <w:rPr>
          <w:rFonts w:ascii="標楷體" w:eastAsia="標楷體" w:hAnsi="標楷體"/>
          <w:sz w:val="26"/>
          <w:szCs w:val="26"/>
        </w:rPr>
        <w:t>條所謂人權清單(bill of rights)</w:t>
      </w:r>
      <w:r w:rsidR="000B343B" w:rsidRPr="00AE1E89">
        <w:rPr>
          <w:rStyle w:val="af7"/>
          <w:rFonts w:ascii="Arial Unicode MS" w:hAnsi="Arial Unicode MS"/>
          <w:color w:val="FF6600"/>
          <w:szCs w:val="26"/>
        </w:rPr>
        <w:footnoteReference w:id="71"/>
      </w:r>
      <w:r w:rsidR="000B343B" w:rsidRPr="00FB418B">
        <w:rPr>
          <w:rFonts w:ascii="標楷體" w:eastAsia="標楷體" w:hAnsi="標楷體"/>
          <w:sz w:val="26"/>
          <w:szCs w:val="26"/>
        </w:rPr>
        <w:t>竟未曾變動增修</w:t>
      </w:r>
      <w:r w:rsidR="000B343B" w:rsidRPr="00AE1E89">
        <w:rPr>
          <w:rStyle w:val="af7"/>
          <w:rFonts w:ascii="Arial Unicode MS" w:hAnsi="Arial Unicode MS"/>
          <w:color w:val="FF6600"/>
          <w:szCs w:val="26"/>
        </w:rPr>
        <w:footnoteReference w:id="72"/>
      </w:r>
      <w:r w:rsidR="000B343B" w:rsidRPr="00FB418B">
        <w:rPr>
          <w:rFonts w:ascii="標楷體" w:eastAsia="標楷體" w:hAnsi="標楷體"/>
          <w:sz w:val="26"/>
          <w:szCs w:val="26"/>
        </w:rPr>
        <w:t>，顯然無法有效涵蓋新興人權基本權利，只能一直援用</w:t>
      </w:r>
      <w:r w:rsidR="000B343B" w:rsidRPr="00FB418B">
        <w:rPr>
          <w:rFonts w:ascii="標楷體" w:eastAsia="標楷體" w:hAnsi="標楷體"/>
          <w:kern w:val="0"/>
          <w:sz w:val="26"/>
          <w:szCs w:val="26"/>
        </w:rPr>
        <w:t>《憲法》</w:t>
      </w:r>
      <w:hyperlink r:id="rId179" w:anchor="a22" w:history="1">
        <w:r w:rsidR="008B5A20" w:rsidRPr="000F38CD">
          <w:rPr>
            <w:rStyle w:val="a7"/>
            <w:rFonts w:ascii="標楷體" w:eastAsia="標楷體" w:hAnsi="標楷體"/>
            <w:sz w:val="26"/>
            <w:szCs w:val="26"/>
          </w:rPr>
          <w:t>第22條</w:t>
        </w:r>
      </w:hyperlink>
      <w:r w:rsidR="000B343B" w:rsidRPr="00FB418B">
        <w:rPr>
          <w:rFonts w:ascii="標楷體" w:eastAsia="標楷體" w:hAnsi="標楷體"/>
          <w:kern w:val="0"/>
          <w:sz w:val="26"/>
          <w:szCs w:val="26"/>
        </w:rPr>
        <w:t>操作解釋之</w:t>
      </w:r>
      <w:r w:rsidR="000B343B" w:rsidRPr="00AE1E89">
        <w:rPr>
          <w:rStyle w:val="af7"/>
          <w:rFonts w:ascii="Arial Unicode MS" w:hAnsi="Arial Unicode MS"/>
          <w:color w:val="FF6600"/>
          <w:szCs w:val="26"/>
        </w:rPr>
        <w:footnoteReference w:id="73"/>
      </w:r>
      <w:r w:rsidR="000B343B" w:rsidRPr="00FB418B">
        <w:rPr>
          <w:rFonts w:ascii="標楷體" w:eastAsia="標楷體" w:hAnsi="標楷體"/>
          <w:sz w:val="26"/>
          <w:szCs w:val="26"/>
        </w:rPr>
        <w:t>。</w:t>
      </w:r>
    </w:p>
    <w:p w14:paraId="4EB4A495" w14:textId="77777777" w:rsidR="000B343B" w:rsidRPr="00FB418B" w:rsidRDefault="00753071" w:rsidP="00F943FA">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0B343B" w:rsidRPr="00FB418B">
        <w:rPr>
          <w:rFonts w:ascii="標楷體" w:eastAsia="標楷體" w:hAnsi="標楷體"/>
          <w:sz w:val="26"/>
          <w:szCs w:val="26"/>
        </w:rPr>
        <w:t>本文建議如下：</w:t>
      </w:r>
    </w:p>
    <w:p w14:paraId="031AD694" w14:textId="77777777" w:rsidR="000B343B" w:rsidRPr="00FB418B" w:rsidRDefault="00DF54AB" w:rsidP="00F943FA">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38522B" w:rsidRPr="00FB418B">
        <w:rPr>
          <w:rFonts w:ascii="標楷體" w:eastAsia="標楷體" w:hAnsi="標楷體"/>
          <w:sz w:val="26"/>
          <w:szCs w:val="26"/>
        </w:rPr>
        <w:t>一</w:t>
      </w:r>
      <w:r w:rsidR="008B5A20" w:rsidRPr="00FB418B">
        <w:rPr>
          <w:rFonts w:ascii="標楷體" w:eastAsia="標楷體" w:hAnsi="標楷體"/>
          <w:sz w:val="26"/>
          <w:szCs w:val="26"/>
        </w:rPr>
        <w:t>、</w:t>
      </w:r>
      <w:r w:rsidR="000B343B" w:rsidRPr="00FB418B">
        <w:rPr>
          <w:rFonts w:ascii="標楷體" w:eastAsia="標楷體" w:hAnsi="標楷體"/>
          <w:sz w:val="26"/>
          <w:szCs w:val="26"/>
        </w:rPr>
        <w:t>暫予收容應學習德國設計所謂「法官保留」制度，本文應用2018年世界盃足球賽時事，賦予法官人權保障「守門員」角色，因為較行政機關更值得信賴才不會產生所謂「烏龍球」，並有「球員兼裁判」疑慮。</w:t>
      </w:r>
    </w:p>
    <w:p w14:paraId="37A69534" w14:textId="77777777" w:rsidR="000B343B" w:rsidRPr="00FB418B" w:rsidRDefault="00DF54AB" w:rsidP="00F943FA">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BC4FCC" w:rsidRPr="00FB418B">
        <w:rPr>
          <w:rFonts w:ascii="標楷體" w:eastAsia="標楷體" w:hAnsi="標楷體"/>
          <w:sz w:val="26"/>
          <w:szCs w:val="26"/>
        </w:rPr>
        <w:t>二</w:t>
      </w:r>
      <w:r w:rsidR="008B5A20" w:rsidRPr="00FB418B">
        <w:rPr>
          <w:rFonts w:ascii="標楷體" w:eastAsia="標楷體" w:hAnsi="標楷體"/>
          <w:sz w:val="26"/>
          <w:szCs w:val="26"/>
        </w:rPr>
        <w:t>、</w:t>
      </w:r>
      <w:r w:rsidR="000B343B" w:rsidRPr="00FB418B">
        <w:rPr>
          <w:rFonts w:ascii="標楷體" w:eastAsia="標楷體" w:hAnsi="標楷體"/>
          <w:sz w:val="26"/>
          <w:szCs w:val="26"/>
        </w:rPr>
        <w:t>鑒於《中華人民共和國憲法》</w:t>
      </w:r>
      <w:hyperlink r:id="rId180" w:anchor="b32" w:history="1">
        <w:r w:rsidR="000B343B" w:rsidRPr="008B5A20">
          <w:rPr>
            <w:rStyle w:val="a7"/>
            <w:rFonts w:ascii="標楷體" w:eastAsia="標楷體" w:hAnsi="標楷體"/>
            <w:sz w:val="26"/>
            <w:szCs w:val="26"/>
          </w:rPr>
          <w:t>第32條</w:t>
        </w:r>
      </w:hyperlink>
      <w:r w:rsidR="000B343B" w:rsidRPr="00FB418B">
        <w:rPr>
          <w:rFonts w:ascii="標楷體" w:eastAsia="標楷體" w:hAnsi="標楷體"/>
          <w:sz w:val="26"/>
          <w:szCs w:val="26"/>
        </w:rPr>
        <w:t>第3款規定：「中華人民共和國對於因為政治原因要求避難之外國人，可以給予受庇護之權利。」尤其</w:t>
      </w:r>
      <w:r w:rsidR="000B343B" w:rsidRPr="00FB418B">
        <w:rPr>
          <w:rFonts w:ascii="標楷體" w:eastAsia="標楷體" w:hAnsi="標楷體"/>
          <w:spacing w:val="8"/>
          <w:sz w:val="26"/>
          <w:szCs w:val="26"/>
        </w:rPr>
        <w:t>近年歐盟面臨了空前</w:t>
      </w:r>
      <w:r w:rsidR="000B343B" w:rsidRPr="00FB418B">
        <w:rPr>
          <w:rStyle w:val="st1"/>
          <w:rFonts w:ascii="標楷體" w:eastAsia="標楷體" w:hAnsi="標楷體"/>
          <w:sz w:val="26"/>
          <w:szCs w:val="26"/>
        </w:rPr>
        <w:t>移民危機</w:t>
      </w:r>
      <w:r w:rsidR="000B343B" w:rsidRPr="00FB418B">
        <w:rPr>
          <w:rFonts w:ascii="標楷體" w:eastAsia="標楷體" w:hAnsi="標楷體"/>
          <w:spacing w:val="8"/>
          <w:sz w:val="26"/>
          <w:szCs w:val="26"/>
        </w:rPr>
        <w:t>難民潮</w:t>
      </w:r>
      <w:r w:rsidR="000B343B" w:rsidRPr="008B5A20">
        <w:rPr>
          <w:rStyle w:val="af7"/>
          <w:rFonts w:ascii="Arial Unicode MS" w:hAnsi="Arial Unicode MS"/>
          <w:color w:val="FF6600"/>
          <w:szCs w:val="26"/>
        </w:rPr>
        <w:footnoteReference w:id="74"/>
      </w:r>
      <w:r w:rsidR="000B343B" w:rsidRPr="00FB418B">
        <w:rPr>
          <w:rFonts w:ascii="標楷體" w:eastAsia="標楷體" w:hAnsi="標楷體"/>
          <w:sz w:val="26"/>
          <w:szCs w:val="26"/>
        </w:rPr>
        <w:t>，</w:t>
      </w:r>
      <w:r w:rsidR="000B343B" w:rsidRPr="00FB418B">
        <w:rPr>
          <w:rFonts w:ascii="標楷體" w:eastAsia="標楷體" w:hAnsi="標楷體"/>
          <w:kern w:val="0"/>
          <w:sz w:val="26"/>
          <w:szCs w:val="26"/>
        </w:rPr>
        <w:t>我國《</w:t>
      </w:r>
      <w:hyperlink r:id="rId181" w:history="1">
        <w:r w:rsidR="00732866" w:rsidRPr="00DF7E6F">
          <w:rPr>
            <w:rStyle w:val="a7"/>
            <w:rFonts w:ascii="標楷體" w:eastAsia="標楷體" w:hAnsi="標楷體"/>
            <w:kern w:val="0"/>
            <w:sz w:val="26"/>
            <w:szCs w:val="26"/>
          </w:rPr>
          <w:t>憲法</w:t>
        </w:r>
      </w:hyperlink>
      <w:r w:rsidR="000B343B" w:rsidRPr="00FB418B">
        <w:rPr>
          <w:rFonts w:ascii="標楷體" w:eastAsia="標楷體" w:hAnsi="標楷體"/>
          <w:kern w:val="0"/>
          <w:sz w:val="26"/>
          <w:szCs w:val="26"/>
        </w:rPr>
        <w:t>》宜賦予外來人口享有</w:t>
      </w:r>
      <w:r w:rsidR="000B343B" w:rsidRPr="00FB418B">
        <w:rPr>
          <w:rFonts w:ascii="標楷體" w:eastAsia="標楷體" w:hAnsi="標楷體"/>
          <w:sz w:val="26"/>
          <w:szCs w:val="26"/>
        </w:rPr>
        <w:t>「政治庇護權」(Right of asylum)，以提供尋求政治庇護者人道待遇之救助，</w:t>
      </w:r>
      <w:r w:rsidR="000B343B" w:rsidRPr="00FB418B">
        <w:rPr>
          <w:rFonts w:ascii="標楷體" w:eastAsia="標楷體" w:hAnsi="標楷體"/>
          <w:bCs/>
          <w:sz w:val="26"/>
          <w:szCs w:val="26"/>
        </w:rPr>
        <w:t>以</w:t>
      </w:r>
      <w:r w:rsidR="000B343B" w:rsidRPr="00FB418B">
        <w:rPr>
          <w:rFonts w:ascii="標楷體" w:eastAsia="標楷體" w:hAnsi="標楷體"/>
          <w:sz w:val="26"/>
          <w:szCs w:val="26"/>
        </w:rPr>
        <w:t>落實尋求庇護者之「不遣返原則」。</w:t>
      </w:r>
    </w:p>
    <w:p w14:paraId="0CB6B088" w14:textId="77777777" w:rsidR="000B343B" w:rsidRPr="00FB418B" w:rsidRDefault="00DF54AB" w:rsidP="00F943FA">
      <w:pPr>
        <w:spacing w:line="0" w:lineRule="atLeast"/>
        <w:jc w:val="both"/>
        <w:rPr>
          <w:rFonts w:ascii="標楷體" w:eastAsia="標楷體" w:hAnsi="標楷體"/>
          <w:sz w:val="26"/>
          <w:szCs w:val="26"/>
        </w:rPr>
      </w:pPr>
      <w:r>
        <w:rPr>
          <w:rFonts w:ascii="標楷體" w:eastAsia="標楷體" w:hAnsi="標楷體" w:hint="eastAsia"/>
          <w:sz w:val="26"/>
          <w:szCs w:val="26"/>
        </w:rPr>
        <w:t xml:space="preserve">　　三</w:t>
      </w:r>
      <w:r w:rsidR="008B5A20" w:rsidRPr="00FB418B">
        <w:rPr>
          <w:rFonts w:ascii="標楷體" w:eastAsia="標楷體" w:hAnsi="標楷體"/>
          <w:sz w:val="26"/>
          <w:szCs w:val="26"/>
        </w:rPr>
        <w:t>、</w:t>
      </w:r>
      <w:r w:rsidR="000B343B" w:rsidRPr="00FB418B">
        <w:rPr>
          <w:rFonts w:ascii="標楷體" w:eastAsia="標楷體" w:hAnsi="標楷體"/>
          <w:sz w:val="26"/>
          <w:szCs w:val="26"/>
        </w:rPr>
        <w:t>我國宜廢止死刑</w:t>
      </w:r>
      <w:r w:rsidR="000B343B" w:rsidRPr="008B5A20">
        <w:rPr>
          <w:rStyle w:val="af7"/>
          <w:rFonts w:ascii="Arial Unicode MS" w:hAnsi="Arial Unicode MS"/>
          <w:color w:val="FF6600"/>
          <w:szCs w:val="26"/>
        </w:rPr>
        <w:footnoteReference w:id="75"/>
      </w:r>
      <w:r w:rsidR="000B343B" w:rsidRPr="00FB418B">
        <w:rPr>
          <w:rFonts w:ascii="標楷體" w:eastAsia="標楷體" w:hAnsi="標楷體"/>
          <w:sz w:val="26"/>
          <w:szCs w:val="26"/>
        </w:rPr>
        <w:t>。</w:t>
      </w:r>
    </w:p>
    <w:p w14:paraId="579F0435" w14:textId="77777777" w:rsidR="000B343B" w:rsidRPr="00FB418B" w:rsidRDefault="00DF54AB" w:rsidP="00F943FA">
      <w:pPr>
        <w:spacing w:line="0" w:lineRule="atLeast"/>
        <w:jc w:val="both"/>
        <w:rPr>
          <w:rFonts w:ascii="標楷體" w:eastAsia="標楷體" w:hAnsi="標楷體"/>
          <w:sz w:val="26"/>
          <w:szCs w:val="26"/>
        </w:rPr>
      </w:pPr>
      <w:r>
        <w:rPr>
          <w:rFonts w:ascii="標楷體" w:eastAsia="標楷體" w:hAnsi="標楷體" w:hint="eastAsia"/>
          <w:sz w:val="26"/>
          <w:szCs w:val="26"/>
        </w:rPr>
        <w:t xml:space="preserve">　　四</w:t>
      </w:r>
      <w:r w:rsidR="008B5A20" w:rsidRPr="00FB418B">
        <w:rPr>
          <w:rFonts w:ascii="標楷體" w:eastAsia="標楷體" w:hAnsi="標楷體"/>
          <w:sz w:val="26"/>
          <w:szCs w:val="26"/>
        </w:rPr>
        <w:t>、</w:t>
      </w:r>
      <w:r w:rsidR="000B343B" w:rsidRPr="00FB418B">
        <w:rPr>
          <w:rFonts w:ascii="標楷體" w:eastAsia="標楷體" w:hAnsi="標楷體"/>
          <w:sz w:val="26"/>
          <w:szCs w:val="26"/>
        </w:rPr>
        <w:t>家庭婚姻權宜明文入憲為佳，透由</w:t>
      </w:r>
      <w:hyperlink r:id="rId182" w:history="1">
        <w:r w:rsidR="00732866" w:rsidRPr="00DF7E6F">
          <w:rPr>
            <w:rStyle w:val="a7"/>
            <w:rFonts w:ascii="標楷體" w:eastAsia="標楷體" w:hAnsi="標楷體"/>
            <w:kern w:val="0"/>
            <w:sz w:val="26"/>
            <w:szCs w:val="26"/>
          </w:rPr>
          <w:t>憲法</w:t>
        </w:r>
      </w:hyperlink>
      <w:r w:rsidR="000B343B" w:rsidRPr="00FB418B">
        <w:rPr>
          <w:rFonts w:ascii="標楷體" w:eastAsia="標楷體" w:hAnsi="標楷體"/>
          <w:sz w:val="26"/>
          <w:szCs w:val="26"/>
        </w:rPr>
        <w:t>明文規定，可確切地保護家庭婚姻權之射程、範圍、機制與程度。</w:t>
      </w:r>
    </w:p>
    <w:p w14:paraId="0A7144F1" w14:textId="77777777" w:rsidR="000B343B" w:rsidRDefault="00F943FA" w:rsidP="00F943FA">
      <w:pPr>
        <w:spacing w:line="0" w:lineRule="atLeast"/>
        <w:ind w:left="480"/>
        <w:jc w:val="right"/>
        <w:rPr>
          <w:rFonts w:ascii="標楷體" w:eastAsia="標楷體" w:hAnsi="標楷體"/>
          <w:color w:val="808000"/>
          <w:sz w:val="22"/>
        </w:rPr>
      </w:pPr>
      <w:r w:rsidRPr="00CD2BBE">
        <w:rPr>
          <w:rFonts w:ascii="標楷體" w:eastAsia="標楷體" w:hAnsi="標楷體" w:hint="eastAsia"/>
          <w:sz w:val="24"/>
        </w:rPr>
        <w:t>。。。。。。。。。。。。。。。。。。</w:t>
      </w:r>
      <w:hyperlink w:anchor="a目次" w:history="1">
        <w:r w:rsidRPr="00AE1E89">
          <w:rPr>
            <w:rStyle w:val="a7"/>
            <w:rFonts w:ascii="標楷體" w:eastAsia="標楷體" w:hAnsi="標楷體"/>
            <w:sz w:val="22"/>
          </w:rPr>
          <w:t>回目次</w:t>
        </w:r>
      </w:hyperlink>
      <w:r w:rsidRPr="00AE1E89">
        <w:rPr>
          <w:rFonts w:ascii="標楷體" w:eastAsia="標楷體" w:hAnsi="標楷體"/>
          <w:color w:val="808000"/>
          <w:sz w:val="22"/>
        </w:rPr>
        <w:t>〉〉</w:t>
      </w:r>
    </w:p>
    <w:p w14:paraId="366E834E" w14:textId="77777777" w:rsidR="00F943FA" w:rsidRPr="00FB418B" w:rsidRDefault="00F943FA" w:rsidP="00F943FA">
      <w:pPr>
        <w:spacing w:line="0" w:lineRule="atLeast"/>
        <w:ind w:left="480"/>
        <w:jc w:val="right"/>
        <w:rPr>
          <w:rFonts w:ascii="標楷體" w:eastAsia="標楷體" w:hAnsi="標楷體"/>
          <w:sz w:val="26"/>
          <w:szCs w:val="26"/>
        </w:rPr>
      </w:pPr>
    </w:p>
    <w:p w14:paraId="48B01230" w14:textId="77777777" w:rsidR="000B343B" w:rsidRDefault="000B343B" w:rsidP="00753071">
      <w:pPr>
        <w:pStyle w:val="11"/>
      </w:pPr>
      <w:bookmarkStart w:id="13" w:name="_參考文獻"/>
      <w:bookmarkEnd w:id="13"/>
      <w:r w:rsidRPr="00FB418B">
        <w:t>參考文獻</w:t>
      </w:r>
    </w:p>
    <w:p w14:paraId="25B6A6E3" w14:textId="77777777" w:rsidR="002E70C3" w:rsidRPr="0038522B" w:rsidRDefault="0038522B" w:rsidP="002E70C3">
      <w:pPr>
        <w:rPr>
          <w:rFonts w:ascii="標楷體" w:eastAsia="標楷體" w:hAnsi="標楷體"/>
          <w:sz w:val="24"/>
        </w:rPr>
      </w:pPr>
      <w:r w:rsidRPr="0038522B">
        <w:rPr>
          <w:rFonts w:ascii="標楷體" w:eastAsia="標楷體" w:hAnsi="標楷體" w:hint="eastAsia"/>
          <w:sz w:val="28"/>
          <w:szCs w:val="26"/>
        </w:rPr>
        <w:t>。</w:t>
      </w:r>
      <w:hyperlink w:anchor="_中文參考文獻" w:history="1">
        <w:r w:rsidRPr="0038522B">
          <w:rPr>
            <w:rStyle w:val="a7"/>
            <w:rFonts w:ascii="標楷體" w:eastAsia="標楷體" w:hAnsi="標楷體" w:hint="eastAsia"/>
            <w:sz w:val="24"/>
            <w:szCs w:val="26"/>
          </w:rPr>
          <w:t>中文參考文獻</w:t>
        </w:r>
      </w:hyperlink>
      <w:r w:rsidRPr="0038522B">
        <w:rPr>
          <w:rFonts w:ascii="標楷體" w:eastAsia="標楷體" w:hAnsi="標楷體" w:hint="eastAsia"/>
          <w:sz w:val="28"/>
          <w:szCs w:val="26"/>
        </w:rPr>
        <w:t>。</w:t>
      </w:r>
      <w:hyperlink w:anchor="_英文參考文獻" w:history="1">
        <w:r w:rsidRPr="0038522B">
          <w:rPr>
            <w:rStyle w:val="a7"/>
            <w:rFonts w:ascii="標楷體" w:eastAsia="標楷體" w:hAnsi="標楷體" w:hint="eastAsia"/>
            <w:sz w:val="24"/>
          </w:rPr>
          <w:t>英文參考文獻</w:t>
        </w:r>
      </w:hyperlink>
    </w:p>
    <w:p w14:paraId="6B2D1812" w14:textId="77777777" w:rsidR="000B343B" w:rsidRPr="00FB418B" w:rsidRDefault="000B343B" w:rsidP="00753071">
      <w:pPr>
        <w:pStyle w:val="2"/>
        <w:spacing w:beforeLines="100" w:before="360" w:afterLines="0"/>
      </w:pPr>
      <w:bookmarkStart w:id="14" w:name="_中文參考文獻"/>
      <w:bookmarkEnd w:id="14"/>
      <w:r w:rsidRPr="00FB418B">
        <w:t>中文參考文獻</w:t>
      </w:r>
    </w:p>
    <w:p w14:paraId="3C0160E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◎Strauss, Anselm and Corbin, Juliel，徐宗國譯(1997)，質性研究概論，臺北市，巨流圖書公司印行。</w:t>
      </w:r>
    </w:p>
    <w:p w14:paraId="1BF03DA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◎Arjun Appadurai著，鄭義愷譯（2009），消失的現代性：全球化的文化向度，臺北：群學出版。</w:t>
      </w:r>
    </w:p>
    <w:p w14:paraId="6A79726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◎Anderson, Benedick著，吳叡人譯（1999），想像的共同體：民族主義的起源與散布，臺北：時報文化。</w:t>
      </w:r>
    </w:p>
    <w:p w14:paraId="5025B6B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◎Chilion's House.</w:t>
      </w:r>
      <w:r w:rsidR="00FC7C3E">
        <w:rPr>
          <w:rFonts w:ascii="標楷體" w:eastAsia="標楷體" w:hAnsi="標楷體" w:hint="eastAsia"/>
          <w:sz w:val="24"/>
          <w:szCs w:val="26"/>
        </w:rPr>
        <w:t>(</w:t>
      </w:r>
      <w:r w:rsidRPr="00E71702">
        <w:rPr>
          <w:rFonts w:ascii="標楷體" w:eastAsia="標楷體" w:hAnsi="標楷體" w:hint="eastAsia"/>
          <w:sz w:val="24"/>
          <w:szCs w:val="26"/>
        </w:rPr>
        <w:t>2010)，請支持以終身監禁取代死刑，上網瀏覽時間2012年1月10日，</w:t>
      </w:r>
      <w:hyperlink r:id="rId183" w:history="1">
        <w:r w:rsidRPr="001B1485">
          <w:rPr>
            <w:rStyle w:val="a7"/>
            <w:rFonts w:ascii="標楷體" w:eastAsia="標楷體" w:hAnsi="標楷體" w:hint="eastAsia"/>
            <w:sz w:val="24"/>
            <w:szCs w:val="26"/>
          </w:rPr>
          <w:t>http://chilionyang.blogspot.tw/2010/03/deathpenalty.html</w:t>
        </w:r>
      </w:hyperlink>
      <w:r w:rsidRPr="00E71702">
        <w:rPr>
          <w:rFonts w:ascii="標楷體" w:eastAsia="標楷體" w:hAnsi="標楷體" w:hint="eastAsia"/>
          <w:sz w:val="24"/>
          <w:szCs w:val="26"/>
        </w:rPr>
        <w:t>。</w:t>
      </w:r>
    </w:p>
    <w:p w14:paraId="51E0B07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lastRenderedPageBreak/>
        <w:t>◎Corrine Glesne，莊明貞、陳怡如譯(2006)，質性研究導論，Second Edition，高等教育文化事業有限公司，初版。</w:t>
      </w:r>
    </w:p>
    <w:p w14:paraId="33DF122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◎David P</w:t>
      </w:r>
      <w:r w:rsidR="00FC7C3E">
        <w:rPr>
          <w:rFonts w:ascii="標楷體" w:eastAsia="標楷體" w:hAnsi="標楷體" w:hint="eastAsia"/>
          <w:sz w:val="24"/>
          <w:szCs w:val="26"/>
        </w:rPr>
        <w:t>.</w:t>
      </w:r>
      <w:r w:rsidRPr="00E71702">
        <w:rPr>
          <w:rFonts w:ascii="標楷體" w:eastAsia="標楷體" w:hAnsi="標楷體" w:hint="eastAsia"/>
          <w:sz w:val="24"/>
          <w:szCs w:val="26"/>
        </w:rPr>
        <w:t>Forsythe╱高德源(2002)，人權與國際關係，弘智出版社。</w:t>
      </w:r>
    </w:p>
    <w:p w14:paraId="0FC8809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◎David Silverman，田哲榮、司徒懿譯(2010)，解析質性研究法與資料，韋伯文化國際出版有限公司。</w:t>
      </w:r>
    </w:p>
    <w:p w14:paraId="19F9141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◎Dershowitz, Alan.原著，黃煜文譯(2007)，你的權利從哪裡來，初版，台北巿：商周出版。</w:t>
      </w:r>
    </w:p>
    <w:p w14:paraId="03839E6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◎Donnelly, Jack.著，江素慧譯(2007)，普世人權：理論與實踐，初版，台北巿：巨流。</w:t>
      </w:r>
    </w:p>
    <w:p w14:paraId="6B60A12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◎Youngs,Gillian著，黃競娟等譯（2001），全球化時代的國際關係，臺北；韋伯文化國際。</w:t>
      </w:r>
    </w:p>
    <w:p w14:paraId="7513E0F5"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 xml:space="preserve">◎H.Scholler/Schloer合著，李震山譯(1995)，德國警察與秩序法原理，中譯2版，高雄：登文書局。 </w:t>
      </w:r>
    </w:p>
    <w:p w14:paraId="16AA1E6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◎H.Scholler／李震山合著(1988)，警察法案例評釋，初版，高雄：登文書局。</w:t>
      </w:r>
    </w:p>
    <w:p w14:paraId="175D119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◎Harry F.Wolcott，李政賢譯(2011)，Writing up Qualitative Research 質性研究寫作，五南圖書出版公司，三版一刷。</w:t>
      </w:r>
    </w:p>
    <w:p w14:paraId="68787BD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◎Mukamal, Steven</w:t>
      </w:r>
      <w:r w:rsidR="00FC7C3E">
        <w:rPr>
          <w:rFonts w:ascii="標楷體" w:eastAsia="標楷體" w:hAnsi="標楷體" w:hint="eastAsia"/>
          <w:sz w:val="24"/>
          <w:szCs w:val="26"/>
        </w:rPr>
        <w:t>.</w:t>
      </w:r>
      <w:r w:rsidRPr="00E71702">
        <w:rPr>
          <w:rFonts w:ascii="標楷體" w:eastAsia="標楷體" w:hAnsi="標楷體" w:hint="eastAsia"/>
          <w:sz w:val="24"/>
          <w:szCs w:val="26"/>
        </w:rPr>
        <w:t>S.原著，美國紐約世界日報翻譯(2000)，美國移民法大全，再版，汐止：聯經出版公司。</w:t>
      </w:r>
    </w:p>
    <w:p w14:paraId="713494F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◎Paliwala, Abu., &amp; Barbw, Anne</w:t>
      </w:r>
      <w:r w:rsidR="00FC7C3E">
        <w:rPr>
          <w:rFonts w:ascii="標楷體" w:eastAsia="標楷體" w:hAnsi="標楷體" w:hint="eastAsia"/>
          <w:sz w:val="24"/>
          <w:szCs w:val="26"/>
        </w:rPr>
        <w:t>.</w:t>
      </w:r>
      <w:r w:rsidRPr="00E71702">
        <w:rPr>
          <w:rFonts w:ascii="標楷體" w:eastAsia="標楷體" w:hAnsi="標楷體" w:hint="eastAsia"/>
          <w:sz w:val="24"/>
          <w:szCs w:val="26"/>
        </w:rPr>
        <w:t>Elizabeth, 許碧純(2011)，跨國/跨文化婚姻移民的人權保障與移民政策：法律與社會政策的跨領域對話，國立中正大學法學集刊第34期，頁1-44。</w:t>
      </w:r>
    </w:p>
    <w:p w14:paraId="0944A79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◎Stalker, Peter著，蔡繼光譯（2002），國際遷徙與移民－解讀離國出走，臺北：書林出版。</w:t>
      </w:r>
    </w:p>
    <w:p w14:paraId="29DE4B7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◎Sassen, Saskia著，黃克先譯（2006），客人?外人?遷移在歐洲(1800~)，臺北：巨流。</w:t>
      </w:r>
    </w:p>
    <w:p w14:paraId="5001AE2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◎S-Link電子六法全書(2003)，完整六法，</w:t>
      </w:r>
      <w:hyperlink r:id="rId184" w:history="1">
        <w:r w:rsidRPr="002A3801">
          <w:rPr>
            <w:rStyle w:val="a7"/>
            <w:rFonts w:ascii="標楷體" w:eastAsia="標楷體" w:hAnsi="標楷體" w:hint="eastAsia"/>
            <w:sz w:val="24"/>
            <w:szCs w:val="26"/>
          </w:rPr>
          <w:t>http://www.6law.idv.tw/</w:t>
        </w:r>
      </w:hyperlink>
      <w:r w:rsidRPr="00E71702">
        <w:rPr>
          <w:rFonts w:ascii="標楷體" w:eastAsia="標楷體" w:hAnsi="標楷體" w:hint="eastAsia"/>
          <w:sz w:val="24"/>
          <w:szCs w:val="26"/>
        </w:rPr>
        <w:t>。</w:t>
      </w:r>
    </w:p>
    <w:p w14:paraId="6B83088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◎S-Link電子六法全書(2004)，完整六法</w:t>
      </w:r>
      <w:r w:rsidR="002A3801" w:rsidRPr="00E71702">
        <w:rPr>
          <w:rFonts w:ascii="標楷體" w:eastAsia="標楷體" w:hAnsi="標楷體" w:hint="eastAsia"/>
          <w:sz w:val="24"/>
          <w:szCs w:val="26"/>
        </w:rPr>
        <w:t>，</w:t>
      </w:r>
      <w:hyperlink r:id="rId185" w:history="1">
        <w:r w:rsidR="002A3801" w:rsidRPr="002A3801">
          <w:rPr>
            <w:rStyle w:val="a7"/>
            <w:rFonts w:ascii="標楷體" w:eastAsia="標楷體" w:hAnsi="標楷體" w:hint="eastAsia"/>
            <w:sz w:val="24"/>
            <w:szCs w:val="26"/>
          </w:rPr>
          <w:t>http://www.6law.idv.tw/</w:t>
        </w:r>
      </w:hyperlink>
      <w:r w:rsidRPr="00E71702">
        <w:rPr>
          <w:rFonts w:ascii="標楷體" w:eastAsia="標楷體" w:hAnsi="標楷體" w:hint="eastAsia"/>
          <w:sz w:val="24"/>
          <w:szCs w:val="26"/>
        </w:rPr>
        <w:t>。</w:t>
      </w:r>
    </w:p>
    <w:p w14:paraId="1CEAEE4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◎S-Link電子六法全書(2005)，完整六法</w:t>
      </w:r>
      <w:r w:rsidR="002A3801" w:rsidRPr="00E71702">
        <w:rPr>
          <w:rFonts w:ascii="標楷體" w:eastAsia="標楷體" w:hAnsi="標楷體" w:hint="eastAsia"/>
          <w:sz w:val="24"/>
          <w:szCs w:val="26"/>
        </w:rPr>
        <w:t>，</w:t>
      </w:r>
      <w:hyperlink r:id="rId186" w:history="1">
        <w:r w:rsidR="002A3801" w:rsidRPr="002A3801">
          <w:rPr>
            <w:rStyle w:val="a7"/>
            <w:rFonts w:ascii="標楷體" w:eastAsia="標楷體" w:hAnsi="標楷體" w:hint="eastAsia"/>
            <w:sz w:val="24"/>
            <w:szCs w:val="26"/>
          </w:rPr>
          <w:t>http://www.6law.idv.tw/</w:t>
        </w:r>
      </w:hyperlink>
      <w:r w:rsidRPr="00E71702">
        <w:rPr>
          <w:rFonts w:ascii="標楷體" w:eastAsia="標楷體" w:hAnsi="標楷體" w:hint="eastAsia"/>
          <w:sz w:val="24"/>
          <w:szCs w:val="26"/>
        </w:rPr>
        <w:t>。</w:t>
      </w:r>
    </w:p>
    <w:p w14:paraId="7BC3B4F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◎S-Link電子六法全書(2006)，完整六法</w:t>
      </w:r>
      <w:r w:rsidR="002A3801" w:rsidRPr="00E71702">
        <w:rPr>
          <w:rFonts w:ascii="標楷體" w:eastAsia="標楷體" w:hAnsi="標楷體" w:hint="eastAsia"/>
          <w:sz w:val="24"/>
          <w:szCs w:val="26"/>
        </w:rPr>
        <w:t>，</w:t>
      </w:r>
      <w:hyperlink r:id="rId187" w:history="1">
        <w:r w:rsidR="002A3801" w:rsidRPr="002A3801">
          <w:rPr>
            <w:rStyle w:val="a7"/>
            <w:rFonts w:ascii="標楷體" w:eastAsia="標楷體" w:hAnsi="標楷體" w:hint="eastAsia"/>
            <w:sz w:val="24"/>
            <w:szCs w:val="26"/>
          </w:rPr>
          <w:t>http://www.6law.idv.tw/</w:t>
        </w:r>
      </w:hyperlink>
      <w:r w:rsidRPr="00E71702">
        <w:rPr>
          <w:rFonts w:ascii="標楷體" w:eastAsia="標楷體" w:hAnsi="標楷體" w:hint="eastAsia"/>
          <w:sz w:val="24"/>
          <w:szCs w:val="26"/>
        </w:rPr>
        <w:t>。</w:t>
      </w:r>
    </w:p>
    <w:p w14:paraId="1E034BA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◎S-Link電子六法全書(2007)，完整六法</w:t>
      </w:r>
      <w:r w:rsidR="002A3801" w:rsidRPr="00E71702">
        <w:rPr>
          <w:rFonts w:ascii="標楷體" w:eastAsia="標楷體" w:hAnsi="標楷體" w:hint="eastAsia"/>
          <w:sz w:val="24"/>
          <w:szCs w:val="26"/>
        </w:rPr>
        <w:t>，</w:t>
      </w:r>
      <w:hyperlink r:id="rId188" w:history="1">
        <w:r w:rsidR="002A3801" w:rsidRPr="002A3801">
          <w:rPr>
            <w:rStyle w:val="a7"/>
            <w:rFonts w:ascii="標楷體" w:eastAsia="標楷體" w:hAnsi="標楷體" w:hint="eastAsia"/>
            <w:sz w:val="24"/>
            <w:szCs w:val="26"/>
          </w:rPr>
          <w:t>http://www.6law.idv.tw/</w:t>
        </w:r>
      </w:hyperlink>
      <w:r w:rsidRPr="00E71702">
        <w:rPr>
          <w:rFonts w:ascii="標楷體" w:eastAsia="標楷體" w:hAnsi="標楷體" w:hint="eastAsia"/>
          <w:sz w:val="24"/>
          <w:szCs w:val="26"/>
        </w:rPr>
        <w:t>。</w:t>
      </w:r>
    </w:p>
    <w:p w14:paraId="7F79A49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◎S-Link電子六法全書(2008)，完整六法</w:t>
      </w:r>
      <w:r w:rsidR="002A3801" w:rsidRPr="00E71702">
        <w:rPr>
          <w:rFonts w:ascii="標楷體" w:eastAsia="標楷體" w:hAnsi="標楷體" w:hint="eastAsia"/>
          <w:sz w:val="24"/>
          <w:szCs w:val="26"/>
        </w:rPr>
        <w:t>，</w:t>
      </w:r>
      <w:hyperlink r:id="rId189" w:history="1">
        <w:r w:rsidR="002A3801" w:rsidRPr="002A3801">
          <w:rPr>
            <w:rStyle w:val="a7"/>
            <w:rFonts w:ascii="標楷體" w:eastAsia="標楷體" w:hAnsi="標楷體" w:hint="eastAsia"/>
            <w:sz w:val="24"/>
            <w:szCs w:val="26"/>
          </w:rPr>
          <w:t>http://www.6law.idv.tw/</w:t>
        </w:r>
      </w:hyperlink>
      <w:r w:rsidRPr="00E71702">
        <w:rPr>
          <w:rFonts w:ascii="標楷體" w:eastAsia="標楷體" w:hAnsi="標楷體" w:hint="eastAsia"/>
          <w:sz w:val="24"/>
          <w:szCs w:val="26"/>
        </w:rPr>
        <w:t>。</w:t>
      </w:r>
    </w:p>
    <w:p w14:paraId="78AD63F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◎S-Link電子六法全書(2009)，完整六法</w:t>
      </w:r>
      <w:r w:rsidR="002A3801" w:rsidRPr="00E71702">
        <w:rPr>
          <w:rFonts w:ascii="標楷體" w:eastAsia="標楷體" w:hAnsi="標楷體" w:hint="eastAsia"/>
          <w:sz w:val="24"/>
          <w:szCs w:val="26"/>
        </w:rPr>
        <w:t>，</w:t>
      </w:r>
      <w:hyperlink r:id="rId190" w:history="1">
        <w:r w:rsidR="002A3801" w:rsidRPr="002A3801">
          <w:rPr>
            <w:rStyle w:val="a7"/>
            <w:rFonts w:ascii="標楷體" w:eastAsia="標楷體" w:hAnsi="標楷體" w:hint="eastAsia"/>
            <w:sz w:val="24"/>
            <w:szCs w:val="26"/>
          </w:rPr>
          <w:t>http://www.6law.idv.tw/</w:t>
        </w:r>
      </w:hyperlink>
      <w:r w:rsidRPr="00E71702">
        <w:rPr>
          <w:rFonts w:ascii="標楷體" w:eastAsia="標楷體" w:hAnsi="標楷體" w:hint="eastAsia"/>
          <w:sz w:val="24"/>
          <w:szCs w:val="26"/>
        </w:rPr>
        <w:t>。</w:t>
      </w:r>
    </w:p>
    <w:p w14:paraId="2EE1E76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◎S-Link電子六法全書(2010)，完整六法</w:t>
      </w:r>
      <w:r w:rsidR="002A3801" w:rsidRPr="00E71702">
        <w:rPr>
          <w:rFonts w:ascii="標楷體" w:eastAsia="標楷體" w:hAnsi="標楷體" w:hint="eastAsia"/>
          <w:sz w:val="24"/>
          <w:szCs w:val="26"/>
        </w:rPr>
        <w:t>，</w:t>
      </w:r>
      <w:hyperlink r:id="rId191" w:history="1">
        <w:r w:rsidR="002A3801" w:rsidRPr="002A3801">
          <w:rPr>
            <w:rStyle w:val="a7"/>
            <w:rFonts w:ascii="標楷體" w:eastAsia="標楷體" w:hAnsi="標楷體" w:hint="eastAsia"/>
            <w:sz w:val="24"/>
            <w:szCs w:val="26"/>
          </w:rPr>
          <w:t>http://www.6law.idv.tw/</w:t>
        </w:r>
      </w:hyperlink>
      <w:r w:rsidRPr="00E71702">
        <w:rPr>
          <w:rFonts w:ascii="標楷體" w:eastAsia="標楷體" w:hAnsi="標楷體" w:hint="eastAsia"/>
          <w:sz w:val="24"/>
          <w:szCs w:val="26"/>
        </w:rPr>
        <w:t>。</w:t>
      </w:r>
    </w:p>
    <w:p w14:paraId="2B775C6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◎S-Link電子六法全書(2011)，完整六法</w:t>
      </w:r>
      <w:r w:rsidR="002A3801" w:rsidRPr="00E71702">
        <w:rPr>
          <w:rFonts w:ascii="標楷體" w:eastAsia="標楷體" w:hAnsi="標楷體" w:hint="eastAsia"/>
          <w:sz w:val="24"/>
          <w:szCs w:val="26"/>
        </w:rPr>
        <w:t>，</w:t>
      </w:r>
      <w:hyperlink r:id="rId192" w:history="1">
        <w:r w:rsidR="002A3801" w:rsidRPr="002A3801">
          <w:rPr>
            <w:rStyle w:val="a7"/>
            <w:rFonts w:ascii="標楷體" w:eastAsia="標楷體" w:hAnsi="標楷體" w:hint="eastAsia"/>
            <w:sz w:val="24"/>
            <w:szCs w:val="26"/>
          </w:rPr>
          <w:t>http://www.6law.idv.tw/</w:t>
        </w:r>
      </w:hyperlink>
      <w:r w:rsidRPr="00E71702">
        <w:rPr>
          <w:rFonts w:ascii="標楷體" w:eastAsia="標楷體" w:hAnsi="標楷體" w:hint="eastAsia"/>
          <w:sz w:val="24"/>
          <w:szCs w:val="26"/>
        </w:rPr>
        <w:t>。</w:t>
      </w:r>
    </w:p>
    <w:p w14:paraId="1D215455"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◎S-Link電子六法全書(2012)，完整六法</w:t>
      </w:r>
      <w:r w:rsidR="002A3801" w:rsidRPr="00E71702">
        <w:rPr>
          <w:rFonts w:ascii="標楷體" w:eastAsia="標楷體" w:hAnsi="標楷體" w:hint="eastAsia"/>
          <w:sz w:val="24"/>
          <w:szCs w:val="26"/>
        </w:rPr>
        <w:t>，</w:t>
      </w:r>
      <w:hyperlink r:id="rId193" w:history="1">
        <w:r w:rsidR="002A3801" w:rsidRPr="002A3801">
          <w:rPr>
            <w:rStyle w:val="a7"/>
            <w:rFonts w:ascii="標楷體" w:eastAsia="標楷體" w:hAnsi="標楷體" w:hint="eastAsia"/>
            <w:sz w:val="24"/>
            <w:szCs w:val="26"/>
          </w:rPr>
          <w:t>http://www.6law.idv.tw/</w:t>
        </w:r>
      </w:hyperlink>
      <w:r w:rsidRPr="00E71702">
        <w:rPr>
          <w:rFonts w:ascii="標楷體" w:eastAsia="標楷體" w:hAnsi="標楷體" w:hint="eastAsia"/>
          <w:sz w:val="24"/>
          <w:szCs w:val="26"/>
        </w:rPr>
        <w:t>。</w:t>
      </w:r>
    </w:p>
    <w:p w14:paraId="22AD041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◎S-Link電子六法全書(2013)，完整六法</w:t>
      </w:r>
      <w:r w:rsidR="002A3801" w:rsidRPr="00E71702">
        <w:rPr>
          <w:rFonts w:ascii="標楷體" w:eastAsia="標楷體" w:hAnsi="標楷體" w:hint="eastAsia"/>
          <w:sz w:val="24"/>
          <w:szCs w:val="26"/>
        </w:rPr>
        <w:t>，</w:t>
      </w:r>
      <w:hyperlink r:id="rId194" w:history="1">
        <w:r w:rsidR="002A3801" w:rsidRPr="002A3801">
          <w:rPr>
            <w:rStyle w:val="a7"/>
            <w:rFonts w:ascii="標楷體" w:eastAsia="標楷體" w:hAnsi="標楷體" w:hint="eastAsia"/>
            <w:sz w:val="24"/>
            <w:szCs w:val="26"/>
          </w:rPr>
          <w:t>http://www.6law.idv.tw/</w:t>
        </w:r>
      </w:hyperlink>
      <w:r w:rsidRPr="00E71702">
        <w:rPr>
          <w:rFonts w:ascii="標楷體" w:eastAsia="標楷體" w:hAnsi="標楷體" w:hint="eastAsia"/>
          <w:sz w:val="24"/>
          <w:szCs w:val="26"/>
        </w:rPr>
        <w:t>。</w:t>
      </w:r>
    </w:p>
    <w:p w14:paraId="6282BD9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◎S-Link電子六法全書(2014)，完整六法</w:t>
      </w:r>
      <w:r w:rsidR="002A3801" w:rsidRPr="00E71702">
        <w:rPr>
          <w:rFonts w:ascii="標楷體" w:eastAsia="標楷體" w:hAnsi="標楷體" w:hint="eastAsia"/>
          <w:sz w:val="24"/>
          <w:szCs w:val="26"/>
        </w:rPr>
        <w:t>，</w:t>
      </w:r>
      <w:hyperlink r:id="rId195" w:history="1">
        <w:r w:rsidR="002A3801" w:rsidRPr="002A3801">
          <w:rPr>
            <w:rStyle w:val="a7"/>
            <w:rFonts w:ascii="標楷體" w:eastAsia="標楷體" w:hAnsi="標楷體" w:hint="eastAsia"/>
            <w:sz w:val="24"/>
            <w:szCs w:val="26"/>
          </w:rPr>
          <w:t>http://www.6law.idv.tw/</w:t>
        </w:r>
      </w:hyperlink>
      <w:r w:rsidRPr="00E71702">
        <w:rPr>
          <w:rFonts w:ascii="標楷體" w:eastAsia="標楷體" w:hAnsi="標楷體" w:hint="eastAsia"/>
          <w:sz w:val="24"/>
          <w:szCs w:val="26"/>
        </w:rPr>
        <w:t>。</w:t>
      </w:r>
    </w:p>
    <w:p w14:paraId="4CAF745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◎S-Link電子六法全書（2015），完整六法</w:t>
      </w:r>
      <w:r w:rsidR="002A3801" w:rsidRPr="00E71702">
        <w:rPr>
          <w:rFonts w:ascii="標楷體" w:eastAsia="標楷體" w:hAnsi="標楷體" w:hint="eastAsia"/>
          <w:sz w:val="24"/>
          <w:szCs w:val="26"/>
        </w:rPr>
        <w:t>，</w:t>
      </w:r>
      <w:hyperlink r:id="rId196" w:history="1">
        <w:r w:rsidR="002A3801" w:rsidRPr="002A3801">
          <w:rPr>
            <w:rStyle w:val="a7"/>
            <w:rFonts w:ascii="標楷體" w:eastAsia="標楷體" w:hAnsi="標楷體" w:hint="eastAsia"/>
            <w:sz w:val="24"/>
            <w:szCs w:val="26"/>
          </w:rPr>
          <w:t>http://www.6law.idv.tw/</w:t>
        </w:r>
      </w:hyperlink>
      <w:r w:rsidRPr="00E71702">
        <w:rPr>
          <w:rFonts w:ascii="標楷體" w:eastAsia="標楷體" w:hAnsi="標楷體" w:hint="eastAsia"/>
          <w:sz w:val="24"/>
          <w:szCs w:val="26"/>
        </w:rPr>
        <w:t>。</w:t>
      </w:r>
    </w:p>
    <w:p w14:paraId="020FE3F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◎S-Link電子六法全書（2016），完整六法</w:t>
      </w:r>
      <w:r w:rsidR="002A3801" w:rsidRPr="00E71702">
        <w:rPr>
          <w:rFonts w:ascii="標楷體" w:eastAsia="標楷體" w:hAnsi="標楷體" w:hint="eastAsia"/>
          <w:sz w:val="24"/>
          <w:szCs w:val="26"/>
        </w:rPr>
        <w:t>，</w:t>
      </w:r>
      <w:hyperlink r:id="rId197" w:history="1">
        <w:r w:rsidR="002A3801" w:rsidRPr="002A3801">
          <w:rPr>
            <w:rStyle w:val="a7"/>
            <w:rFonts w:ascii="標楷體" w:eastAsia="標楷體" w:hAnsi="標楷體" w:hint="eastAsia"/>
            <w:sz w:val="24"/>
            <w:szCs w:val="26"/>
          </w:rPr>
          <w:t>http://www.6law.idv.tw/</w:t>
        </w:r>
      </w:hyperlink>
      <w:r w:rsidRPr="00E71702">
        <w:rPr>
          <w:rFonts w:ascii="標楷體" w:eastAsia="標楷體" w:hAnsi="標楷體" w:hint="eastAsia"/>
          <w:sz w:val="24"/>
          <w:szCs w:val="26"/>
        </w:rPr>
        <w:t>。</w:t>
      </w:r>
    </w:p>
    <w:p w14:paraId="36A9157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◎S-Link電子六法全書（2017），完整六法</w:t>
      </w:r>
      <w:r w:rsidR="002A3801" w:rsidRPr="00E71702">
        <w:rPr>
          <w:rFonts w:ascii="標楷體" w:eastAsia="標楷體" w:hAnsi="標楷體" w:hint="eastAsia"/>
          <w:sz w:val="24"/>
          <w:szCs w:val="26"/>
        </w:rPr>
        <w:t>，</w:t>
      </w:r>
      <w:hyperlink r:id="rId198" w:history="1">
        <w:r w:rsidR="002A3801" w:rsidRPr="002A3801">
          <w:rPr>
            <w:rStyle w:val="a7"/>
            <w:rFonts w:ascii="標楷體" w:eastAsia="標楷體" w:hAnsi="標楷體" w:hint="eastAsia"/>
            <w:sz w:val="24"/>
            <w:szCs w:val="26"/>
          </w:rPr>
          <w:t>http://www.6law.idv.tw/</w:t>
        </w:r>
      </w:hyperlink>
      <w:r w:rsidRPr="00E71702">
        <w:rPr>
          <w:rFonts w:ascii="標楷體" w:eastAsia="標楷體" w:hAnsi="標楷體" w:hint="eastAsia"/>
          <w:sz w:val="24"/>
          <w:szCs w:val="26"/>
        </w:rPr>
        <w:t>。</w:t>
      </w:r>
    </w:p>
    <w:p w14:paraId="0FA9E39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◎S-Link電子六法全書（2018），完整六法</w:t>
      </w:r>
      <w:r w:rsidR="002A3801" w:rsidRPr="00E71702">
        <w:rPr>
          <w:rFonts w:ascii="標楷體" w:eastAsia="標楷體" w:hAnsi="標楷體" w:hint="eastAsia"/>
          <w:sz w:val="24"/>
          <w:szCs w:val="26"/>
        </w:rPr>
        <w:t>，</w:t>
      </w:r>
      <w:hyperlink r:id="rId199" w:history="1">
        <w:r w:rsidR="002A3801" w:rsidRPr="002A3801">
          <w:rPr>
            <w:rStyle w:val="a7"/>
            <w:rFonts w:ascii="標楷體" w:eastAsia="標楷體" w:hAnsi="標楷體" w:hint="eastAsia"/>
            <w:sz w:val="24"/>
            <w:szCs w:val="26"/>
          </w:rPr>
          <w:t>http://www.6law.idv.tw/</w:t>
        </w:r>
      </w:hyperlink>
      <w:r w:rsidRPr="00E71702">
        <w:rPr>
          <w:rFonts w:ascii="標楷體" w:eastAsia="標楷體" w:hAnsi="標楷體" w:hint="eastAsia"/>
          <w:sz w:val="24"/>
          <w:szCs w:val="26"/>
        </w:rPr>
        <w:t>。</w:t>
      </w:r>
    </w:p>
    <w:p w14:paraId="038D8C93"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◎Symonides, Janusz.原著，楊雅婷譯(2009)，人權的概念與標準，初版，台北巿：國立編譯館。</w:t>
      </w:r>
    </w:p>
    <w:p w14:paraId="6856A00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◎Schirato, Tony &amp; Webb, Jen著，游美齡、廖曉晶等譯（2006），洞悉全球化，臺北：韋伯文化國際。</w:t>
      </w:r>
    </w:p>
    <w:p w14:paraId="5E45B7A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◎Vitzhum, Wolfgang</w:t>
      </w:r>
      <w:r w:rsidR="00FC7C3E">
        <w:rPr>
          <w:rFonts w:ascii="標楷體" w:eastAsia="標楷體" w:hAnsi="標楷體" w:hint="eastAsia"/>
          <w:sz w:val="24"/>
          <w:szCs w:val="26"/>
        </w:rPr>
        <w:t>.</w:t>
      </w:r>
      <w:r w:rsidRPr="00E71702">
        <w:rPr>
          <w:rFonts w:ascii="標楷體" w:eastAsia="標楷體" w:hAnsi="標楷體" w:hint="eastAsia"/>
          <w:sz w:val="24"/>
          <w:szCs w:val="26"/>
        </w:rPr>
        <w:t>Graf.主編(2002)，吳越,毛曉飛譯，當代西方國際法：德國的觀點，初版，台北縣：韋伯文化。</w:t>
      </w:r>
    </w:p>
    <w:p w14:paraId="33A29732"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◎人權公約施行監督聯盟</w:t>
      </w:r>
      <w:r w:rsidR="00FC7C3E">
        <w:rPr>
          <w:rFonts w:ascii="標楷體" w:eastAsia="標楷體" w:hAnsi="標楷體" w:hint="eastAsia"/>
          <w:sz w:val="24"/>
          <w:szCs w:val="26"/>
        </w:rPr>
        <w:t>(</w:t>
      </w:r>
      <w:r w:rsidRPr="00E71702">
        <w:rPr>
          <w:rFonts w:ascii="標楷體" w:eastAsia="標楷體" w:hAnsi="標楷體" w:hint="eastAsia"/>
          <w:sz w:val="24"/>
          <w:szCs w:val="26"/>
        </w:rPr>
        <w:t>2016)，2016年公民與政治國際權利公約施行影子報告，台北巿：人權公約施行監督聯盟，頁65。</w:t>
      </w:r>
    </w:p>
    <w:p w14:paraId="7F8F2EB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◎入出國及移民署(2010)，入出國及移民法第36條、第38條與公民與政治權利國際公約第13</w:t>
      </w:r>
      <w:r w:rsidRPr="00E71702">
        <w:rPr>
          <w:rFonts w:ascii="標楷體" w:eastAsia="標楷體" w:hAnsi="標楷體" w:hint="eastAsia"/>
          <w:sz w:val="24"/>
          <w:szCs w:val="26"/>
        </w:rPr>
        <w:lastRenderedPageBreak/>
        <w:t>條、第9條之關聯性座談會會議內容。</w:t>
      </w:r>
    </w:p>
    <w:p w14:paraId="3300A66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◎入出國及移民署編製(2011)，內政部入出國及移民署99年年報。</w:t>
      </w:r>
    </w:p>
    <w:p w14:paraId="3AFCC1F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◎刁仁國(1992)，英國外人入出境管理之法制與實務，外國入出境管理學術論文研討會，中央警官學校國境警察學系舉辦。</w:t>
      </w:r>
    </w:p>
    <w:p w14:paraId="0DAA06F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◎刁仁國(1994)，一九九三年英國因應難民問題所採立法草案簡介，國境學刊，第3期，pp.28-30。</w:t>
      </w:r>
    </w:p>
    <w:p w14:paraId="4ED8CF5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◎刁仁國(1995)，論英國之難民庇護法制，難民問題學術論文研討會，中央警察大學國境警察學系舉辦。</w:t>
      </w:r>
    </w:p>
    <w:p w14:paraId="6E98537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◎刁仁國(1996)，入出境管理範圍與事權分配初探，安全檢查及入出境管理實務與理論學術論文研討會，中央警察大學國境警察學系舉辦。</w:t>
      </w:r>
    </w:p>
    <w:p w14:paraId="64C6E1E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◎刁仁國</w:t>
      </w:r>
      <w:r w:rsidRPr="00E71702">
        <w:rPr>
          <w:rFonts w:ascii="標楷體" w:eastAsia="標楷體" w:hAnsi="標楷體"/>
          <w:sz w:val="24"/>
          <w:szCs w:val="26"/>
        </w:rPr>
        <w:t>(1996)</w:t>
      </w:r>
      <w:r w:rsidRPr="00E71702">
        <w:rPr>
          <w:rFonts w:ascii="標楷體" w:eastAsia="標楷體" w:hAnsi="標楷體" w:hint="eastAsia"/>
          <w:sz w:val="24"/>
          <w:szCs w:val="26"/>
        </w:rPr>
        <w:t>，安全檢查及入出境管理實務與理論，國境警察學系研討會，桃園：中央警察大學。</w:t>
      </w:r>
    </w:p>
    <w:p w14:paraId="3CD56DD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◎刁仁國(1996)，論英國之難民庇護法制，警政學報，29期，pp.141-154。</w:t>
      </w:r>
    </w:p>
    <w:p w14:paraId="62E4259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◎刁仁國(1998)，論外國人人權─以一般外國人之入出境管理為中心，外國人人權學術論文研討會，中央警察大學與中國憲法協會合辦。</w:t>
      </w:r>
    </w:p>
    <w:p w14:paraId="658363E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◎刁仁國(1998)，論英國入出境管理中運送業者之責任，入出境管理暨安全檢查實務與理論學術論文研討會，中央警察大學國境警察學系舉辦。</w:t>
      </w:r>
    </w:p>
    <w:p w14:paraId="7C9B8DE5"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◎刁仁國(1999)，入出國及移民法制定意義與課題，警大月刊，pp.87-89。</w:t>
      </w:r>
    </w:p>
    <w:p w14:paraId="769F7E4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◎刁仁國(1999)，外國入出國管理制度之探討（英國入出國管理制度之探討）、證照查驗工作之探討，入出國管理篇，入出國管理及安全檢查專題研究，李震山等合輯，桃園龜山：中央警察大學，pp.55-152。</w:t>
      </w:r>
    </w:p>
    <w:p w14:paraId="5FBB6B6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◎刁仁國(1999)，英國運送業者法制之研究，警學叢刊，29卷4期，pp.209-222。</w:t>
      </w:r>
    </w:p>
    <w:p w14:paraId="3413A4D5"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◎刁仁國(1999)，國境警察因應發展台灣成為在亞太營運中心所面臨之問題現況與具體對策，警學叢刊，30卷1期，pp.231-243。</w:t>
      </w:r>
    </w:p>
    <w:p w14:paraId="70A7607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◎刁仁國(1999)，從憲法遷徙自由觀點評入出國及移民法草案，警政學報，35期，pp.231-247。</w:t>
      </w:r>
    </w:p>
    <w:p w14:paraId="602D5E7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◎刁仁國(1999)，從憲法遷徙自由觀點評入出國及移民法草案，入出境管理及非法外國人收容與遣返學術論文研討會，中央警察大學國境警察學系舉辦。</w:t>
      </w:r>
    </w:p>
    <w:p w14:paraId="478E115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◎刁仁國(1999)，從憲法遷徙自由觀點評入出國及移民法草案，中央警察大學國境警察學系入出境管理及非法外國人收容、遣返學術研討會論文集。</w:t>
      </w:r>
    </w:p>
    <w:p w14:paraId="303AFD3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◎刁仁國(1999)，論外國人人權─以一般外國人之入出境管理為中心，憲政時代，25卷1期，頁155-159。</w:t>
      </w:r>
    </w:p>
    <w:p w14:paraId="6211B21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◎刁仁國(2000)，我國目前處理難民庇護幾則案例與檢討，國境警察學刊第九期，中央警察大學國境警察學系。</w:t>
      </w:r>
    </w:p>
    <w:p w14:paraId="5BEA57F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◎刁仁國(2000)，英美外國人管理法制，載於蔡庭榕計畫主持，外國人入出境管理法制之研究，行政院國家科學委員會補助專題研究計畫成果報告。</w:t>
      </w:r>
    </w:p>
    <w:p w14:paraId="483DE51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◎刁仁國(2000)，論外國人入出國的權利，入出國管理及毒品查緝學術論文研討會，中央警察大學國境警察學系舉辦。</w:t>
      </w:r>
    </w:p>
    <w:p w14:paraId="09898F7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◎刁仁國(2000)，論外國人入出國的權利，中央警察大學學報37期，頁115-136。</w:t>
      </w:r>
    </w:p>
    <w:p w14:paraId="7D50F32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◎刁仁國（2000），論遷徙自由，法與義：Heinrich Scholler教授七十大壽祝賀論文集，臺北：五南出版。</w:t>
      </w:r>
    </w:p>
    <w:p w14:paraId="258E4C0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◎刁仁國(2001)，外國人入出境管理法論，桃園：中央警察大學出版社。</w:t>
      </w:r>
    </w:p>
    <w:p w14:paraId="5F08AA3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◎刁仁國(2003)，Europol法律架構之探討：以資料保護為中心中央警察大學外事警察學系學術研討會論文。第1-14頁。</w:t>
      </w:r>
    </w:p>
    <w:p w14:paraId="6A763CB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◎刁仁國(2004))，Europol個人資料保護法制初探，中央警察大學國境警察學報第二期，頁38-45。</w:t>
      </w:r>
    </w:p>
    <w:p w14:paraId="55034E2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◎刁仁國(2005)，論外籍配偶的家庭團聚權, 我國入出國與移民法制之變革與挑戰學術研討</w:t>
      </w:r>
      <w:r w:rsidRPr="00E71702">
        <w:rPr>
          <w:rFonts w:ascii="標楷體" w:eastAsia="標楷體" w:hAnsi="標楷體" w:hint="eastAsia"/>
          <w:sz w:val="24"/>
          <w:szCs w:val="26"/>
        </w:rPr>
        <w:lastRenderedPageBreak/>
        <w:t>會，頁83-97。</w:t>
      </w:r>
    </w:p>
    <w:p w14:paraId="7ADA380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◎刁仁國(2006)，論外國人個人資料之保護─以按捺指紋及入出境管理資料庫之利用為中心，國境執法與移民政策學術研討會，pp.185-207。</w:t>
      </w:r>
    </w:p>
    <w:p w14:paraId="20A4938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◎刁仁國(2007)，入出境資料庫建置與利用法律問題之研究，中央警察大學國境警察學報7，頁1-18。</w:t>
      </w:r>
    </w:p>
    <w:p w14:paraId="64BB746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◎刁仁國(2007)，淺論美國與歐盟乘客姓名記錄（PNR）協議對我國國境執法的啟示，第一屆國境安全與人口移動 學術研討會，頁75~88。</w:t>
      </w:r>
    </w:p>
    <w:p w14:paraId="066EA57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◎刁仁國(2008)，九一一事件後美國移民政策初探,中央警察大學國土安全研究中心舉辦之第二屆國土安全學術研討會，2008 年9月11 日</w:t>
      </w:r>
    </w:p>
    <w:p w14:paraId="5DCF53B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◎刁仁國(2008)，九一一事件後美國移民政策初探，中央警察大學國境警察學報。</w:t>
      </w:r>
    </w:p>
    <w:p w14:paraId="75CCAE1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◎刁仁國(2008)，非法移民與人口販運問題析論，第二屆國境安全與人口移動學術研討會，第75~88頁。</w:t>
      </w:r>
    </w:p>
    <w:p w14:paraId="483F6AD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◎刁仁國(2009)，人口販運被害人保護法制之研究─以歐洲理事會採取行動打擊人口販運公約為中心，2009年防制人口販運國際研討會，第269~287頁。</w:t>
      </w:r>
    </w:p>
    <w:p w14:paraId="43F1B24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◎刁仁國（2009），英國永久居留制度初探，國境警察學報，12期。</w:t>
      </w:r>
    </w:p>
    <w:p w14:paraId="2A50821E"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◎刁仁國(2010)，人口販運被害人保護法制之研究─以歐洲理事會採取行動打擊人口販運公約為中心，中央警察大學國境警察學報第十三期，第38-45頁。</w:t>
      </w:r>
    </w:p>
    <w:p w14:paraId="6D9C813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◎刁仁國（2011），入出國許可概念研析，2011年國土安全與國境管理研討會論文集，桃園：中央警察大學。</w:t>
      </w:r>
    </w:p>
    <w:p w14:paraId="28158C9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◎刁仁國，入出國及移民法，警察人員法律須知（五），李震山主編，台北：永然文化出版公司，pp.132-156。</w:t>
      </w:r>
    </w:p>
    <w:p w14:paraId="5DBF81D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◎刁仁國等著，蔡庭榕編(2000)，警察百科全書(9)：外事與國境警察，初版，台北巿：正中。</w:t>
      </w:r>
    </w:p>
    <w:p w14:paraId="16E571D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◎中央警察大學網站(2018)，蔡英文總統於警大105年畢業典禮，談到政府公權力的第一線執法幹部要將心比心：為了使民眾安心，要以同理心表達關懷與協助受害民眾。</w:t>
      </w:r>
      <w:hyperlink r:id="rId200" w:history="1">
        <w:r w:rsidRPr="001B1485">
          <w:rPr>
            <w:rStyle w:val="a7"/>
            <w:rFonts w:ascii="標楷體" w:eastAsia="標楷體" w:hAnsi="標楷體" w:hint="eastAsia"/>
            <w:sz w:val="24"/>
            <w:szCs w:val="26"/>
          </w:rPr>
          <w:t>https://www.cpu.edu.tw/</w:t>
        </w:r>
      </w:hyperlink>
      <w:r w:rsidRPr="00E71702">
        <w:rPr>
          <w:rFonts w:ascii="標楷體" w:eastAsia="標楷體" w:hAnsi="標楷體" w:hint="eastAsia"/>
          <w:sz w:val="24"/>
          <w:szCs w:val="26"/>
        </w:rPr>
        <w:t>,Accessed，最後瀏覽日期：2018年10月1日。</w:t>
      </w:r>
    </w:p>
    <w:p w14:paraId="7B4D49A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◎中國時報(2012)，支持考選部規畫招考公職律師，中國時報A19版，2012年3月23日。</w:t>
      </w:r>
    </w:p>
    <w:p w14:paraId="5F0F71D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◎中華民國統計資訊網(2018)，主計總處統計專區，</w:t>
      </w:r>
      <w:hyperlink r:id="rId201" w:history="1">
        <w:r w:rsidRPr="001B1485">
          <w:rPr>
            <w:rStyle w:val="a7"/>
            <w:rFonts w:ascii="標楷體" w:eastAsia="標楷體" w:hAnsi="標楷體" w:hint="eastAsia"/>
            <w:sz w:val="24"/>
            <w:szCs w:val="26"/>
          </w:rPr>
          <w:t>https://www.stat.gov.tw/mp.asp?mp=4</w:t>
        </w:r>
      </w:hyperlink>
      <w:r w:rsidRPr="00E71702">
        <w:rPr>
          <w:rFonts w:ascii="標楷體" w:eastAsia="標楷體" w:hAnsi="標楷體" w:hint="eastAsia"/>
          <w:sz w:val="24"/>
          <w:szCs w:val="26"/>
        </w:rPr>
        <w:t>。</w:t>
      </w:r>
    </w:p>
    <w:p w14:paraId="6E90488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◎中華民國統計資訊網(2018)，主計總處統計專區---人口及住宅普查，</w:t>
      </w:r>
      <w:hyperlink r:id="rId202" w:history="1">
        <w:r w:rsidR="001B1485" w:rsidRPr="001B1485">
          <w:rPr>
            <w:rStyle w:val="a7"/>
            <w:rFonts w:ascii="標楷體" w:eastAsia="標楷體" w:hAnsi="標楷體" w:hint="eastAsia"/>
            <w:sz w:val="24"/>
            <w:szCs w:val="26"/>
          </w:rPr>
          <w:t>https://www.stat.gov.tw/mp.asp?mp=4</w:t>
        </w:r>
      </w:hyperlink>
      <w:r w:rsidRPr="00E71702">
        <w:rPr>
          <w:rFonts w:ascii="標楷體" w:eastAsia="標楷體" w:hAnsi="標楷體" w:hint="eastAsia"/>
          <w:sz w:val="24"/>
          <w:szCs w:val="26"/>
        </w:rPr>
        <w:t>。</w:t>
      </w:r>
    </w:p>
    <w:p w14:paraId="303C79E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◎中華民國統計資訊網(2018)，主計總處統計專區---工業及服務業普查，</w:t>
      </w:r>
      <w:hyperlink r:id="rId203" w:history="1">
        <w:r w:rsidR="001B1485" w:rsidRPr="001B1485">
          <w:rPr>
            <w:rStyle w:val="a7"/>
            <w:rFonts w:ascii="標楷體" w:eastAsia="標楷體" w:hAnsi="標楷體" w:hint="eastAsia"/>
            <w:sz w:val="24"/>
            <w:szCs w:val="26"/>
          </w:rPr>
          <w:t>https://www.stat.gov.tw/mp.asp?mp=4</w:t>
        </w:r>
      </w:hyperlink>
      <w:r w:rsidRPr="00E71702">
        <w:rPr>
          <w:rFonts w:ascii="標楷體" w:eastAsia="標楷體" w:hAnsi="標楷體" w:hint="eastAsia"/>
          <w:sz w:val="24"/>
          <w:szCs w:val="26"/>
        </w:rPr>
        <w:t>。</w:t>
      </w:r>
    </w:p>
    <w:p w14:paraId="1B1D78C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◎中華民國統計資訊網(2018)，主計總處統計專區---社會指標，</w:t>
      </w:r>
      <w:hyperlink r:id="rId204" w:history="1">
        <w:r w:rsidR="001B1485" w:rsidRPr="001B1485">
          <w:rPr>
            <w:rStyle w:val="a7"/>
            <w:rFonts w:ascii="標楷體" w:eastAsia="標楷體" w:hAnsi="標楷體" w:hint="eastAsia"/>
            <w:sz w:val="24"/>
            <w:szCs w:val="26"/>
          </w:rPr>
          <w:t>https://www.stat.gov.tw/mp.asp?mp=4</w:t>
        </w:r>
      </w:hyperlink>
      <w:r w:rsidRPr="00E71702">
        <w:rPr>
          <w:rFonts w:ascii="標楷體" w:eastAsia="標楷體" w:hAnsi="標楷體" w:hint="eastAsia"/>
          <w:sz w:val="24"/>
          <w:szCs w:val="26"/>
        </w:rPr>
        <w:t>。</w:t>
      </w:r>
    </w:p>
    <w:p w14:paraId="54AE0B75"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◎中華民國統計資訊網(2018)，主計總處統計專區---家庭收支調查，</w:t>
      </w:r>
      <w:hyperlink r:id="rId205" w:history="1">
        <w:r w:rsidR="001B1485" w:rsidRPr="001B1485">
          <w:rPr>
            <w:rStyle w:val="a7"/>
            <w:rFonts w:ascii="標楷體" w:eastAsia="標楷體" w:hAnsi="標楷體" w:hint="eastAsia"/>
            <w:sz w:val="24"/>
            <w:szCs w:val="26"/>
          </w:rPr>
          <w:t>https://www.stat.gov.tw/mp.asp?mp=4</w:t>
        </w:r>
      </w:hyperlink>
      <w:r w:rsidRPr="00E71702">
        <w:rPr>
          <w:rFonts w:ascii="標楷體" w:eastAsia="標楷體" w:hAnsi="標楷體" w:hint="eastAsia"/>
          <w:sz w:val="24"/>
          <w:szCs w:val="26"/>
        </w:rPr>
        <w:t>。</w:t>
      </w:r>
    </w:p>
    <w:p w14:paraId="33FA59B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◎中華民國統計資訊網(2018)，主計總處統計專區---國民所得及經濟成長，</w:t>
      </w:r>
      <w:hyperlink r:id="rId206" w:history="1">
        <w:r w:rsidR="001B1485" w:rsidRPr="001B1485">
          <w:rPr>
            <w:rStyle w:val="a7"/>
            <w:rFonts w:ascii="標楷體" w:eastAsia="標楷體" w:hAnsi="標楷體" w:hint="eastAsia"/>
            <w:sz w:val="24"/>
            <w:szCs w:val="26"/>
          </w:rPr>
          <w:t>https://www.stat.gov.tw/mp.asp?mp=4</w:t>
        </w:r>
      </w:hyperlink>
      <w:r w:rsidRPr="00E71702">
        <w:rPr>
          <w:rFonts w:ascii="標楷體" w:eastAsia="標楷體" w:hAnsi="標楷體" w:hint="eastAsia"/>
          <w:sz w:val="24"/>
          <w:szCs w:val="26"/>
        </w:rPr>
        <w:t>。</w:t>
      </w:r>
    </w:p>
    <w:p w14:paraId="26500BD5"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◎中華民國統計資訊網(2018)，主計總處統計專區---國富統計，</w:t>
      </w:r>
      <w:hyperlink r:id="rId207" w:history="1">
        <w:r w:rsidR="001B1485" w:rsidRPr="001B1485">
          <w:rPr>
            <w:rStyle w:val="a7"/>
            <w:rFonts w:ascii="標楷體" w:eastAsia="標楷體" w:hAnsi="標楷體" w:hint="eastAsia"/>
            <w:sz w:val="24"/>
            <w:szCs w:val="26"/>
          </w:rPr>
          <w:t>https://www.stat.gov.tw/mp.asp?mp=4</w:t>
        </w:r>
      </w:hyperlink>
      <w:r w:rsidRPr="00E71702">
        <w:rPr>
          <w:rFonts w:ascii="標楷體" w:eastAsia="標楷體" w:hAnsi="標楷體" w:hint="eastAsia"/>
          <w:sz w:val="24"/>
          <w:szCs w:val="26"/>
        </w:rPr>
        <w:t>。</w:t>
      </w:r>
    </w:p>
    <w:p w14:paraId="67E2C21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◎中華民國統計資訊網(2018)，主計總處統計專區---就業、失業統計，</w:t>
      </w:r>
      <w:hyperlink r:id="rId208" w:history="1">
        <w:r w:rsidR="001B1485" w:rsidRPr="001B1485">
          <w:rPr>
            <w:rStyle w:val="a7"/>
            <w:rFonts w:ascii="標楷體" w:eastAsia="標楷體" w:hAnsi="標楷體" w:hint="eastAsia"/>
            <w:sz w:val="24"/>
            <w:szCs w:val="26"/>
          </w:rPr>
          <w:t>https://www.stat.gov.tw/mp.asp?mp=4</w:t>
        </w:r>
      </w:hyperlink>
      <w:r w:rsidRPr="00E71702">
        <w:rPr>
          <w:rFonts w:ascii="標楷體" w:eastAsia="標楷體" w:hAnsi="標楷體" w:hint="eastAsia"/>
          <w:sz w:val="24"/>
          <w:szCs w:val="26"/>
        </w:rPr>
        <w:t>。</w:t>
      </w:r>
    </w:p>
    <w:p w14:paraId="013DEDA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◎中華民國統計資訊網(2018)，主計總處統計專區---薪資及生產力統計，</w:t>
      </w:r>
      <w:hyperlink r:id="rId209" w:history="1">
        <w:r w:rsidR="001B1485" w:rsidRPr="001B1485">
          <w:rPr>
            <w:rStyle w:val="a7"/>
            <w:rFonts w:ascii="標楷體" w:eastAsia="標楷體" w:hAnsi="標楷體" w:hint="eastAsia"/>
            <w:sz w:val="24"/>
            <w:szCs w:val="26"/>
          </w:rPr>
          <w:t>https://www.stat.gov.tw/mp.asp?mp=4</w:t>
        </w:r>
      </w:hyperlink>
      <w:r w:rsidRPr="00E71702">
        <w:rPr>
          <w:rFonts w:ascii="標楷體" w:eastAsia="標楷體" w:hAnsi="標楷體" w:hint="eastAsia"/>
          <w:sz w:val="24"/>
          <w:szCs w:val="26"/>
        </w:rPr>
        <w:t>。</w:t>
      </w:r>
    </w:p>
    <w:p w14:paraId="3FD25FE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◎仇佩芬(2012)，馬：兩岸協商，一中各表不變，中國時報A17版，2012年8月1日。</w:t>
      </w:r>
    </w:p>
    <w:p w14:paraId="04B60B0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◎內政部</w:t>
      </w:r>
      <w:r w:rsidRPr="00E71702">
        <w:rPr>
          <w:rFonts w:ascii="標楷體" w:eastAsia="標楷體" w:hAnsi="標楷體"/>
          <w:sz w:val="24"/>
          <w:szCs w:val="26"/>
        </w:rPr>
        <w:t>(1997)</w:t>
      </w:r>
      <w:r w:rsidRPr="00E71702">
        <w:rPr>
          <w:rFonts w:ascii="標楷體" w:eastAsia="標楷體" w:hAnsi="標楷體" w:hint="eastAsia"/>
          <w:sz w:val="24"/>
          <w:szCs w:val="26"/>
        </w:rPr>
        <w:t>，內政部陳報行政院之內政部移民署組織計畫書。</w:t>
      </w:r>
    </w:p>
    <w:p w14:paraId="56D1858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lastRenderedPageBreak/>
        <w:t>◎內政部人口政策委員會(2008)，人口政策白皮書：針對少子女化、高齡化及移民問題對策，台北巿：內政部人口政策委員會。</w:t>
      </w:r>
    </w:p>
    <w:p w14:paraId="3EFD37A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◎內政部入出國及移民署(2008)，內政部入出國及移民署96年年報，台北巿：內政部入出國及移民署。</w:t>
      </w:r>
    </w:p>
    <w:p w14:paraId="134DF6A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◎內政部入出國及移民署(2009)，內政部入出國及移民署97年外籍與大陸配偶生活需求調查報告。</w:t>
      </w:r>
    </w:p>
    <w:p w14:paraId="30FC932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◎內政部入出國及移民署(2009)，內政部入出國及移民署97年年報，台北巿：內政部入出國及移民署。</w:t>
      </w:r>
    </w:p>
    <w:p w14:paraId="64A700C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◎內政部入出國及移民署(2009)，移民行政白皮書，台北巿：內政部入出國及移民署。</w:t>
      </w:r>
    </w:p>
    <w:p w14:paraId="75D5036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◎內政部入出國及移民署(2010)，內政部入出國及移民署98年年報，台北巿：內政部入出國及移民署。</w:t>
      </w:r>
    </w:p>
    <w:p w14:paraId="07F00945"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◎內政部入出國及移民署(2010)，內政部入出國及移民署國際生活環境電子報建國百年專刊，台北巿：內政部入出國及移民署。</w:t>
      </w:r>
    </w:p>
    <w:p w14:paraId="1EA04BF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◎內政部入出國及移民署(2010)，我國難民法制訂現況，台北巿：內政部入出國及移民署。</w:t>
      </w:r>
    </w:p>
    <w:p w14:paraId="068E5F6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◎內政部入出國及移民署（2011），內政部入出國及移民署99年年報，台北巿：內政部入出國及移民署。</w:t>
      </w:r>
    </w:p>
    <w:p w14:paraId="1EEDC543"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◎內政部網站(2018)，統計月報/外來人口居留人數，</w:t>
      </w:r>
      <w:hyperlink r:id="rId210" w:history="1">
        <w:r w:rsidRPr="001B1485">
          <w:rPr>
            <w:rStyle w:val="a7"/>
            <w:rFonts w:ascii="標楷體" w:eastAsia="標楷體" w:hAnsi="標楷體" w:hint="eastAsia"/>
            <w:sz w:val="24"/>
            <w:szCs w:val="26"/>
          </w:rPr>
          <w:t>https://www.moi.gov.tw/</w:t>
        </w:r>
      </w:hyperlink>
      <w:r w:rsidRPr="00E71702">
        <w:rPr>
          <w:rFonts w:ascii="標楷體" w:eastAsia="標楷體" w:hAnsi="標楷體" w:hint="eastAsia"/>
          <w:sz w:val="24"/>
          <w:szCs w:val="26"/>
        </w:rPr>
        <w:t>,Accessed，最後瀏覽日期：2018年8月15日。</w:t>
      </w:r>
    </w:p>
    <w:p w14:paraId="22B5579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◎內政部警政署</w:t>
      </w:r>
      <w:r w:rsidRPr="00E71702">
        <w:rPr>
          <w:rFonts w:ascii="標楷體" w:eastAsia="標楷體" w:hAnsi="標楷體"/>
          <w:sz w:val="24"/>
          <w:szCs w:val="26"/>
        </w:rPr>
        <w:t>(2002)</w:t>
      </w:r>
      <w:r w:rsidRPr="00E71702">
        <w:rPr>
          <w:rFonts w:ascii="標楷體" w:eastAsia="標楷體" w:hAnsi="標楷體" w:hint="eastAsia"/>
          <w:sz w:val="24"/>
          <w:szCs w:val="26"/>
        </w:rPr>
        <w:t>，三峽外國人收容所簡報資料。</w:t>
      </w:r>
    </w:p>
    <w:p w14:paraId="21EDCA7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◎尹育華等(2009)，在臺逃逸外籍勞工管理之實證研究，內政部入出國及移民署自行研究報告。</w:t>
      </w:r>
    </w:p>
    <w:p w14:paraId="3A7D212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◎尹章華(1996)，論船長職責與偷渡之問題，月旦法學雜誌第十八期。</w:t>
      </w:r>
    </w:p>
    <w:p w14:paraId="6D6EB56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◎尹章華(2008)，台灣人的國際法規範，台北巿：文笙書局。</w:t>
      </w:r>
    </w:p>
    <w:p w14:paraId="4B322C8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◎毛俊傑(2004)，外國人強制收容制度之研究──以入出國及移民法第36條第1項為中心，國防大學國防管理學院法律研究所碩士論文。</w:t>
      </w:r>
    </w:p>
    <w:p w14:paraId="5EE1FC8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◎王仁弘</w:t>
      </w:r>
      <w:r w:rsidRPr="00E71702">
        <w:rPr>
          <w:rFonts w:ascii="標楷體" w:eastAsia="標楷體" w:hAnsi="標楷體"/>
          <w:sz w:val="24"/>
          <w:szCs w:val="26"/>
        </w:rPr>
        <w:t>(2002)</w:t>
      </w:r>
      <w:r w:rsidRPr="00E71702">
        <w:rPr>
          <w:rFonts w:ascii="標楷體" w:eastAsia="標楷體" w:hAnsi="標楷體" w:hint="eastAsia"/>
          <w:sz w:val="24"/>
          <w:szCs w:val="26"/>
        </w:rPr>
        <w:t>，我國外國人收容政策執行之研究，台北大學公共行政暨政策學系研究所碩士論文。</w:t>
      </w:r>
    </w:p>
    <w:p w14:paraId="1EA25CB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◎王文科</w:t>
      </w:r>
      <w:r w:rsidRPr="00E71702">
        <w:rPr>
          <w:rFonts w:ascii="標楷體" w:eastAsia="標楷體" w:hAnsi="標楷體"/>
          <w:sz w:val="24"/>
          <w:szCs w:val="26"/>
        </w:rPr>
        <w:t>(1995)</w:t>
      </w:r>
      <w:r w:rsidRPr="00E71702">
        <w:rPr>
          <w:rFonts w:ascii="標楷體" w:eastAsia="標楷體" w:hAnsi="標楷體" w:hint="eastAsia"/>
          <w:sz w:val="24"/>
          <w:szCs w:val="26"/>
        </w:rPr>
        <w:t>，教育研究法，台北：五南。</w:t>
      </w:r>
    </w:p>
    <w:p w14:paraId="55CC2B8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◎王文科(2005)，"教育研究法"（增訂8版），台北: 五南。</w:t>
      </w:r>
    </w:p>
    <w:p w14:paraId="14AFB43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◎王文科、王智弘(2006)，教育研究法（增訂10版），台北市：五南圖書出版公司。</w:t>
      </w:r>
    </w:p>
    <w:p w14:paraId="33A15C5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◎王方</w:t>
      </w:r>
      <w:r w:rsidRPr="00E71702">
        <w:rPr>
          <w:rFonts w:ascii="標楷體" w:eastAsia="標楷體" w:hAnsi="標楷體"/>
          <w:sz w:val="24"/>
          <w:szCs w:val="26"/>
        </w:rPr>
        <w:t>(2002)</w:t>
      </w:r>
      <w:r w:rsidRPr="00E71702">
        <w:rPr>
          <w:rFonts w:ascii="標楷體" w:eastAsia="標楷體" w:hAnsi="標楷體" w:hint="eastAsia"/>
          <w:sz w:val="24"/>
          <w:szCs w:val="26"/>
        </w:rPr>
        <w:t>，貧窮詮釋與政府社會責任初探，內政部民主政治與社會福利等學術研討會論文集。</w:t>
      </w:r>
    </w:p>
    <w:p w14:paraId="5060AF4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◎王兆鵬(2001)，路檢及國界檢查，收錄於氏著路檢、盤查與人權，翰蘆圖書公司。</w:t>
      </w:r>
    </w:p>
    <w:p w14:paraId="283114A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◎王甫昌（2003），當代臺灣社會的族群想像，臺北：群學出版。</w:t>
      </w:r>
    </w:p>
    <w:p w14:paraId="7DF3218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◎王育慧(2009)，論婚姻移民工作權、應考試權與服公職權，華岡法粹第45期，頁121-146。</w:t>
      </w:r>
    </w:p>
    <w:p w14:paraId="735A8C2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◎王建煊（</w:t>
      </w:r>
      <w:r w:rsidRPr="00E71702">
        <w:rPr>
          <w:rFonts w:ascii="標楷體" w:eastAsia="標楷體" w:hAnsi="標楷體"/>
          <w:sz w:val="24"/>
          <w:szCs w:val="26"/>
        </w:rPr>
        <w:t>2008</w:t>
      </w:r>
      <w:r w:rsidRPr="00E71702">
        <w:rPr>
          <w:rFonts w:ascii="標楷體" w:eastAsia="標楷體" w:hAnsi="標楷體" w:hint="eastAsia"/>
          <w:sz w:val="24"/>
          <w:szCs w:val="26"/>
        </w:rPr>
        <w:t>），租稅法（三十一版），臺北：華泰文化。</w:t>
      </w:r>
    </w:p>
    <w:p w14:paraId="73C009C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◎王若萱（2009），緬甸在臺無國籍人士初探：以2008年7月3日緬甸僑生抗議事件為例，國立臺灣師範大學海外華人的全球化與在地化碩博士生論文研討會。</w:t>
      </w:r>
    </w:p>
    <w:p w14:paraId="29445ED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◎王國良、朱琳（2002），出入境管理學，北京：中國人民公安大學出版社。</w:t>
      </w:r>
    </w:p>
    <w:p w14:paraId="3EF6B9C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◎王智弘等譯(2004)，George J Andreopoulos，Richard Pierre Claude編，21世紀人權教育(上)，高等教育文化事業出版。</w:t>
      </w:r>
    </w:p>
    <w:p w14:paraId="1A416A60"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 xml:space="preserve">◎王智盛(2012)，大陸地區人民來台的國境管理機制---以管制理論分析，收錄於桃園：中央警察大學國境警察學系2012年國境管理與執法學術研討會論文集，頁57-70。 </w:t>
      </w:r>
    </w:p>
    <w:p w14:paraId="5A9A940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◎王智盛(2018)，從中共台胞居住證政策論兩岸條例之修法，發表於中央警察大學警政管理學院、國境警察學系2018年國境管理與執法學術研討會。</w:t>
      </w:r>
    </w:p>
    <w:p w14:paraId="772CCDD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◎王寛弘、柯雨瑞</w:t>
      </w:r>
      <w:r w:rsidRPr="00E71702">
        <w:rPr>
          <w:rFonts w:ascii="標楷體" w:eastAsia="標楷體" w:hAnsi="標楷體"/>
          <w:sz w:val="24"/>
          <w:szCs w:val="26"/>
        </w:rPr>
        <w:t>(2000)</w:t>
      </w:r>
      <w:r w:rsidRPr="00E71702">
        <w:rPr>
          <w:rFonts w:ascii="標楷體" w:eastAsia="標楷體" w:hAnsi="標楷體" w:hint="eastAsia"/>
          <w:sz w:val="24"/>
          <w:szCs w:val="26"/>
        </w:rPr>
        <w:t>，美國</w:t>
      </w:r>
      <w:r w:rsidRPr="00E71702">
        <w:rPr>
          <w:rFonts w:ascii="標楷體" w:eastAsia="標楷體" w:hAnsi="標楷體"/>
          <w:sz w:val="24"/>
          <w:szCs w:val="26"/>
        </w:rPr>
        <w:t>1996</w:t>
      </w:r>
      <w:r w:rsidRPr="00E71702">
        <w:rPr>
          <w:rFonts w:ascii="標楷體" w:eastAsia="標楷體" w:hAnsi="標楷體" w:hint="eastAsia"/>
          <w:sz w:val="24"/>
          <w:szCs w:val="26"/>
        </w:rPr>
        <w:t>年移民及國籍法收容、遣返及司法審查制度之介紹，警學叢刊</w:t>
      </w:r>
      <w:r w:rsidRPr="00E71702">
        <w:rPr>
          <w:rFonts w:ascii="標楷體" w:eastAsia="標楷體" w:hAnsi="標楷體"/>
          <w:sz w:val="24"/>
          <w:szCs w:val="26"/>
        </w:rPr>
        <w:t>30</w:t>
      </w:r>
      <w:r w:rsidRPr="00E71702">
        <w:rPr>
          <w:rFonts w:ascii="標楷體" w:eastAsia="標楷體" w:hAnsi="標楷體" w:hint="eastAsia"/>
          <w:sz w:val="24"/>
          <w:szCs w:val="26"/>
        </w:rPr>
        <w:t>卷</w:t>
      </w:r>
      <w:r w:rsidRPr="00E71702">
        <w:rPr>
          <w:rFonts w:ascii="標楷體" w:eastAsia="標楷體" w:hAnsi="標楷體"/>
          <w:sz w:val="24"/>
          <w:szCs w:val="26"/>
        </w:rPr>
        <w:t>5</w:t>
      </w:r>
      <w:r w:rsidRPr="00E71702">
        <w:rPr>
          <w:rFonts w:ascii="標楷體" w:eastAsia="標楷體" w:hAnsi="標楷體" w:hint="eastAsia"/>
          <w:sz w:val="24"/>
          <w:szCs w:val="26"/>
        </w:rPr>
        <w:t>期，頁</w:t>
      </w:r>
      <w:r w:rsidRPr="00E71702">
        <w:rPr>
          <w:rFonts w:ascii="標楷體" w:eastAsia="標楷體" w:hAnsi="標楷體"/>
          <w:sz w:val="24"/>
          <w:szCs w:val="26"/>
        </w:rPr>
        <w:t>75-120</w:t>
      </w:r>
      <w:r w:rsidRPr="00E71702">
        <w:rPr>
          <w:rFonts w:ascii="標楷體" w:eastAsia="標楷體" w:hAnsi="標楷體" w:hint="eastAsia"/>
          <w:sz w:val="24"/>
          <w:szCs w:val="26"/>
        </w:rPr>
        <w:t>。</w:t>
      </w:r>
    </w:p>
    <w:p w14:paraId="0CE29FE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lastRenderedPageBreak/>
        <w:t>◎王嘉偉</w:t>
      </w:r>
      <w:r w:rsidRPr="00E71702">
        <w:rPr>
          <w:rFonts w:ascii="標楷體" w:eastAsia="標楷體" w:hAnsi="標楷體"/>
          <w:sz w:val="24"/>
          <w:szCs w:val="26"/>
        </w:rPr>
        <w:t>(2007)</w:t>
      </w:r>
      <w:r w:rsidRPr="00E71702">
        <w:rPr>
          <w:rFonts w:ascii="標楷體" w:eastAsia="標楷體" w:hAnsi="標楷體" w:hint="eastAsia"/>
          <w:sz w:val="24"/>
          <w:szCs w:val="26"/>
        </w:rPr>
        <w:t>，收容遣返事務報告，內政部入出國及移民署移民論壇。</w:t>
      </w:r>
    </w:p>
    <w:p w14:paraId="6D1C59A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◎王碩元</w:t>
      </w:r>
      <w:r w:rsidRPr="00E71702">
        <w:rPr>
          <w:rFonts w:ascii="標楷體" w:eastAsia="標楷體" w:hAnsi="標楷體"/>
          <w:sz w:val="24"/>
          <w:szCs w:val="26"/>
        </w:rPr>
        <w:t>(2002)</w:t>
      </w:r>
      <w:r w:rsidRPr="00E71702">
        <w:rPr>
          <w:rFonts w:ascii="標楷體" w:eastAsia="標楷體" w:hAnsi="標楷體" w:hint="eastAsia"/>
          <w:sz w:val="24"/>
          <w:szCs w:val="26"/>
        </w:rPr>
        <w:t>，不同接觸理論</w:t>
      </w:r>
      <w:r w:rsidRPr="00E71702">
        <w:rPr>
          <w:rFonts w:ascii="標楷體" w:eastAsia="標楷體" w:hAnsi="標楷體"/>
          <w:sz w:val="24"/>
          <w:szCs w:val="26"/>
        </w:rPr>
        <w:t>(</w:t>
      </w:r>
      <w:r w:rsidRPr="00E71702">
        <w:rPr>
          <w:rFonts w:ascii="標楷體" w:eastAsia="標楷體" w:hAnsi="標楷體" w:hint="eastAsia"/>
          <w:sz w:val="24"/>
          <w:szCs w:val="26"/>
        </w:rPr>
        <w:t>差別交往理論</w:t>
      </w:r>
      <w:r w:rsidRPr="00E71702">
        <w:rPr>
          <w:rFonts w:ascii="標楷體" w:eastAsia="標楷體" w:hAnsi="標楷體"/>
          <w:sz w:val="24"/>
          <w:szCs w:val="26"/>
        </w:rPr>
        <w:t>)</w:t>
      </w:r>
      <w:r w:rsidRPr="00E71702">
        <w:rPr>
          <w:rFonts w:ascii="標楷體" w:eastAsia="標楷體" w:hAnsi="標楷體" w:hint="eastAsia"/>
          <w:sz w:val="24"/>
          <w:szCs w:val="26"/>
        </w:rPr>
        <w:t>，司法新趨勢：犯罪學，台北：首席文化。</w:t>
      </w:r>
    </w:p>
    <w:p w14:paraId="73A8FAA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◎王福邁譯(1990)，Guy S Goodwin-Gill著，國際法與難民，正中書局出版。</w:t>
      </w:r>
    </w:p>
    <w:p w14:paraId="34A459C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◎王寬弘(2002)，國境安全執法類型與救濟之研究，中央警察大學國境警察學報創刊號，頁97-124。</w:t>
      </w:r>
    </w:p>
    <w:p w14:paraId="2015901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◎王寬弘(2011)，大陸地區人民進入台灣相關入出境法令問題淺探，收錄於桃園：中央警察大學2011年人口移動與執法學術研討會論文集，頁1-12。</w:t>
      </w:r>
    </w:p>
    <w:p w14:paraId="7645D04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◎王寬弘(2012)，大陸地區人民進入台灣相關入出境法令問題淺探，國土安全與國境管理學報第17期，頁155-185。</w:t>
      </w:r>
    </w:p>
    <w:p w14:paraId="6F53C1F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◎王寬弘(2012)，國境安全檢查若干法制問題之探討，收錄於桃園：中央警察大學國境警察學系2012年國境管理與執法學術研討會論文集，頁1-14。</w:t>
      </w:r>
    </w:p>
    <w:p w14:paraId="7B44943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◎王寬弘(2018)，國際刑事司法互助模式之探討，發表於中央警察大學警政管理學院、國境警察學系2018年國境管理與執法學術研討會。</w:t>
      </w:r>
    </w:p>
    <w:p w14:paraId="10F6F57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◎王慰慈（2010），台灣外籍新娘紀錄影像的離散美學—以侯淑姿亞洲新娘之歌、我的強娜威、兒歌為例，藝術學報，88期。</w:t>
      </w:r>
    </w:p>
    <w:p w14:paraId="6D32ECC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◎王賡武（2002），單一華人的散居者?，載於劉宏、黃堅立主編，海外華人研究的大視野與新方向：王賡武教授論文選，美國：八方文化。</w:t>
      </w:r>
    </w:p>
    <w:p w14:paraId="55B3853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◎王鐵崖主編(1988)，國際法，第1版第11刷，北京：法律出版社。</w:t>
      </w:r>
    </w:p>
    <w:p w14:paraId="630B25F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◎王鐵崖等編著，王人傑校訂(1992)，國際法，五南圖書出版公司。</w:t>
      </w:r>
    </w:p>
    <w:p w14:paraId="3DBB4B8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◎丘宏達(1995)，現代國際法，三民書局。</w:t>
      </w:r>
    </w:p>
    <w:p w14:paraId="554DE7C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◎丘宏達(2000)，現代國際法，三民書局。</w:t>
      </w:r>
    </w:p>
    <w:p w14:paraId="28C2177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◎丘宏達(2001)，現代國際法，三民書局。</w:t>
      </w:r>
    </w:p>
    <w:p w14:paraId="390BC77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◎丘宏達(2002)，現代國際法，初版5刷，台北巿：三民書局。</w:t>
      </w:r>
    </w:p>
    <w:p w14:paraId="13F0DF4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◎丘宏達(2002)，現代國際法參考文件，台北市：三民書局。</w:t>
      </w:r>
    </w:p>
    <w:p w14:paraId="1AB26A9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◎丘宏達（2006），現代國際法（二版），臺北：三民書局。</w:t>
      </w:r>
    </w:p>
    <w:p w14:paraId="49B07E8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◎台中地院103年行提字第1號。</w:t>
      </w:r>
    </w:p>
    <w:p w14:paraId="12F38A3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◎台北高等行政法院100年度訴字第289號判決。</w:t>
      </w:r>
    </w:p>
    <w:p w14:paraId="240A332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◎台北高等行政法院90年度訴字第4635號判決。</w:t>
      </w:r>
    </w:p>
    <w:p w14:paraId="36592A7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◎台北高等行政法院90年度訴字第6530號裁定。</w:t>
      </w:r>
    </w:p>
    <w:p w14:paraId="15BF2C7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◎台北高等行政法院91年度訴字第3510號判決。</w:t>
      </w:r>
    </w:p>
    <w:p w14:paraId="621A8AA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◎台北高等行政法院91年度訴字第83號裁定。</w:t>
      </w:r>
    </w:p>
    <w:p w14:paraId="2F46214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◎台北高等行政法院93年度停字第14號判決。</w:t>
      </w:r>
    </w:p>
    <w:p w14:paraId="307871B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◎台北高等行政法院94年度停字第82號裁定。</w:t>
      </w:r>
    </w:p>
    <w:p w14:paraId="17B0800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◎台北高等行政法院95年度停字第00117號裁定。</w:t>
      </w:r>
    </w:p>
    <w:p w14:paraId="692B9B7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◎台北高等行政法院95年度停字第00120號裁定。</w:t>
      </w:r>
    </w:p>
    <w:p w14:paraId="48F86D7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◎台北高等行政法院95年度停字第00124號裁定。</w:t>
      </w:r>
    </w:p>
    <w:p w14:paraId="7D8D29E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◎台北高等行政法院95年度停字第00127號裁定。</w:t>
      </w:r>
    </w:p>
    <w:p w14:paraId="2B8D666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◎台北高等行政法院95年度停字第15號裁定。</w:t>
      </w:r>
    </w:p>
    <w:p w14:paraId="6A9F1F7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◎台北高等行政法院95年度訴字第01532號判決。</w:t>
      </w:r>
    </w:p>
    <w:p w14:paraId="7586F71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◎台北高等行政法院95年度訴字第02581號裁決。</w:t>
      </w:r>
    </w:p>
    <w:p w14:paraId="55C2058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◎台北高等行政法院95年度訴字第03579號判決。</w:t>
      </w:r>
    </w:p>
    <w:p w14:paraId="0F5B9DC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◎台北高等行政法院96年度訴字第01224號判決。</w:t>
      </w:r>
    </w:p>
    <w:p w14:paraId="48BFE36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◎台北高等行政法院98年度訴字第1203號判決。</w:t>
      </w:r>
    </w:p>
    <w:p w14:paraId="0483F50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◎台北高等行政法院99年度停字第113號裁定。</w:t>
      </w:r>
    </w:p>
    <w:p w14:paraId="555B1A9A"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◎台北高等行政法院99年度訴字第2319號判決。</w:t>
      </w:r>
    </w:p>
    <w:p w14:paraId="23186DB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◎台灣高等法院(2005)，台灣高等法院刑事裁判書彙編1月－12月版。</w:t>
      </w:r>
    </w:p>
    <w:p w14:paraId="7B361BA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◎司法院(2014) ，行政訴訟收容聲請事件新制問答集，頁1-20。</w:t>
      </w:r>
    </w:p>
    <w:p w14:paraId="65CF165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lastRenderedPageBreak/>
        <w:t>◎司法院編(2002)，各級行政法院法律座談會資料彙編（一）。</w:t>
      </w:r>
    </w:p>
    <w:p w14:paraId="5499685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◎司法週刊雜誌社(1990)，日本國憲法判例譯本第八輯，司法週刊雜誌社印行，再版。</w:t>
      </w:r>
    </w:p>
    <w:p w14:paraId="1C43BB4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◎左潞生(1990)，比較憲法，正中書局。</w:t>
      </w:r>
    </w:p>
    <w:p w14:paraId="6D75449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◎立法院(2011)，立法院公報，第100卷第70期，頁108-115。</w:t>
      </w:r>
    </w:p>
    <w:p w14:paraId="46D49FC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◎立法院內政及民族委員會編（2001），法律案專輯：第272輯(上)內政(107)，入出國及移民法案，台北巿：立法院公報處。</w:t>
      </w:r>
    </w:p>
    <w:p w14:paraId="66038AF5"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 xml:space="preserve">◎立法院法制委員會(2000)，法律案專輯：第252輯(4)，法制(19)，行政程序法案，台北市：立法院公報處。  </w:t>
      </w:r>
    </w:p>
    <w:p w14:paraId="30F6D32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◎立法院法律系統(2014)，立法院第八屆第4會期第10次會議議案關係文書，</w:t>
      </w:r>
      <w:hyperlink r:id="rId211" w:history="1">
        <w:r w:rsidRPr="001B1485">
          <w:rPr>
            <w:rStyle w:val="a7"/>
            <w:rFonts w:ascii="標楷體" w:eastAsia="標楷體" w:hAnsi="標楷體" w:hint="eastAsia"/>
            <w:sz w:val="24"/>
            <w:szCs w:val="26"/>
          </w:rPr>
          <w:t>http://lis.ly.gov.tw/lglawc/lawsingle?01805BE2C771000000000000000001E00000000500FFFFFD00^04554102122400^00149001001</w:t>
        </w:r>
      </w:hyperlink>
      <w:r w:rsidRPr="00E71702">
        <w:rPr>
          <w:rFonts w:ascii="標楷體" w:eastAsia="標楷體" w:hAnsi="標楷體" w:hint="eastAsia"/>
          <w:sz w:val="24"/>
          <w:szCs w:val="26"/>
        </w:rPr>
        <w:t>，最後瀏覽日：2018年3月1日。</w:t>
      </w:r>
    </w:p>
    <w:p w14:paraId="080EC26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◎成露茜（2002），跨國移工、臺灣建國意識與公民運動，臺灣社會研究季刊，48期。</w:t>
      </w:r>
    </w:p>
    <w:p w14:paraId="3944B75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◎朱石炎(2010)，刑事訴訟法，三民書局，修訂三版，1刷。</w:t>
      </w:r>
    </w:p>
    <w:p w14:paraId="1C3A813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◎朱其良（2002），國際移民對世界政治經濟之影響，廣西社會科學，5期。</w:t>
      </w:r>
    </w:p>
    <w:p w14:paraId="0B7BD115"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◎朱武獻(1991)，公法專題研究(一)，2版，台北市：輔仁大學法學叢書編輯委員會。</w:t>
      </w:r>
    </w:p>
    <w:p w14:paraId="2810CBA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◎朱柔若（2008），解剖全球化：我的關懷路徑，載於全球化與臺灣社會－人權、法律與社會學的觀照，臺北：三民書局。</w:t>
      </w:r>
    </w:p>
    <w:p w14:paraId="276181E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◎朱浤源（2002），華僑相對論在二十世紀：從國到境，海外華族研究論集：第一卷 移民、華商與經貿，臺北：華僑協會總會。</w:t>
      </w:r>
    </w:p>
    <w:p w14:paraId="62C1A2F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◎朱蓓蕾(2008)，全球化下外籍勞工安全管理問題及其對策分析，中央警察大學警政論叢第8期。</w:t>
      </w:r>
    </w:p>
    <w:p w14:paraId="3996612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◎朴正勳著，韓京惪譯、熊誦梅校定</w:t>
      </w:r>
      <w:r w:rsidRPr="00E71702">
        <w:rPr>
          <w:rFonts w:ascii="標楷體" w:eastAsia="標楷體" w:hAnsi="標楷體"/>
          <w:sz w:val="24"/>
          <w:szCs w:val="26"/>
        </w:rPr>
        <w:t>(2010)</w:t>
      </w:r>
      <w:r w:rsidRPr="00E71702">
        <w:rPr>
          <w:rFonts w:ascii="標楷體" w:eastAsia="標楷體" w:hAnsi="標楷體" w:hint="eastAsia"/>
          <w:sz w:val="24"/>
          <w:szCs w:val="26"/>
        </w:rPr>
        <w:t>，韓國行政審判制度概論，憲政時代第</w:t>
      </w:r>
      <w:r w:rsidRPr="00E71702">
        <w:rPr>
          <w:rFonts w:ascii="標楷體" w:eastAsia="標楷體" w:hAnsi="標楷體"/>
          <w:sz w:val="24"/>
          <w:szCs w:val="26"/>
        </w:rPr>
        <w:t>36</w:t>
      </w:r>
      <w:r w:rsidRPr="00E71702">
        <w:rPr>
          <w:rFonts w:ascii="標楷體" w:eastAsia="標楷體" w:hAnsi="標楷體" w:hint="eastAsia"/>
          <w:sz w:val="24"/>
          <w:szCs w:val="26"/>
        </w:rPr>
        <w:t>卷第</w:t>
      </w:r>
      <w:r w:rsidRPr="00E71702">
        <w:rPr>
          <w:rFonts w:ascii="標楷體" w:eastAsia="標楷體" w:hAnsi="標楷體"/>
          <w:sz w:val="24"/>
          <w:szCs w:val="26"/>
        </w:rPr>
        <w:t>2</w:t>
      </w:r>
      <w:r w:rsidRPr="00E71702">
        <w:rPr>
          <w:rFonts w:ascii="標楷體" w:eastAsia="標楷體" w:hAnsi="標楷體" w:hint="eastAsia"/>
          <w:sz w:val="24"/>
          <w:szCs w:val="26"/>
        </w:rPr>
        <w:t>期，頁</w:t>
      </w:r>
      <w:r w:rsidRPr="00E71702">
        <w:rPr>
          <w:rFonts w:ascii="標楷體" w:eastAsia="標楷體" w:hAnsi="標楷體"/>
          <w:sz w:val="24"/>
          <w:szCs w:val="26"/>
        </w:rPr>
        <w:t>155-178</w:t>
      </w:r>
      <w:r w:rsidRPr="00E71702">
        <w:rPr>
          <w:rFonts w:ascii="標楷體" w:eastAsia="標楷體" w:hAnsi="標楷體" w:hint="eastAsia"/>
          <w:sz w:val="24"/>
          <w:szCs w:val="26"/>
        </w:rPr>
        <w:t>。</w:t>
      </w:r>
    </w:p>
    <w:p w14:paraId="5919290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◎江世雄（2010），在臺灣越南籍配偶之國籍問題－從國際人權法中無國籍者保護之角度談起，中央警察大學學報，47期。</w:t>
      </w:r>
    </w:p>
    <w:p w14:paraId="3548871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◎江義雄(1998)，日本法上公用徵收補償制度之探討，國立中正大學法學集刊創刊號。</w:t>
      </w:r>
    </w:p>
    <w:p w14:paraId="3A72DC5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◎江遠欽</w:t>
      </w:r>
      <w:r w:rsidRPr="00E71702">
        <w:rPr>
          <w:rFonts w:ascii="標楷體" w:eastAsia="標楷體" w:hAnsi="標楷體"/>
          <w:sz w:val="24"/>
          <w:szCs w:val="26"/>
        </w:rPr>
        <w:t>(2006)</w:t>
      </w:r>
      <w:r w:rsidRPr="00E71702">
        <w:rPr>
          <w:rFonts w:ascii="標楷體" w:eastAsia="標楷體" w:hAnsi="標楷體" w:hint="eastAsia"/>
          <w:sz w:val="24"/>
          <w:szCs w:val="26"/>
        </w:rPr>
        <w:t>，大陸地區女子偷渡來臺從事性交易之研究─以馬祖處理中心收容待遣返女子為對象，中正大學犯罪防治研究所碩士論文。</w:t>
      </w:r>
    </w:p>
    <w:p w14:paraId="637ABEE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◎江慶興，陳政叡(1998)，入出境管制作業研析，警學叢刊第二十八卷第五期。</w:t>
      </w:r>
    </w:p>
    <w:p w14:paraId="76FB907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◎江懿(2007)，行政處分之無效、撤銷及廢止，行政試訊第23期，頁56-67。</w:t>
      </w:r>
    </w:p>
    <w:p w14:paraId="2BE1330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◎行政院(2006)，考察美國移民政策之現況，出國報告。</w:t>
      </w:r>
    </w:p>
    <w:p w14:paraId="796FE75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◎行政院研究發展考核委員會(2009)，我國人權政策及執行機制之研究。</w:t>
      </w:r>
    </w:p>
    <w:p w14:paraId="550BC7B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◎行政院勞工委員會(2011)，我國對外籍勞工之各項保護措施，台灣勞工簡訊季刊，第5期。</w:t>
      </w:r>
    </w:p>
    <w:p w14:paraId="3FFA2EF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◎行政院勞動部網站(2018) ，勞動統計專網/產業及社福外籍勞工人數，</w:t>
      </w:r>
      <w:hyperlink r:id="rId212" w:history="1">
        <w:r w:rsidRPr="001B1485">
          <w:rPr>
            <w:rStyle w:val="a7"/>
            <w:rFonts w:ascii="標楷體" w:eastAsia="標楷體" w:hAnsi="標楷體" w:hint="eastAsia"/>
            <w:sz w:val="24"/>
            <w:szCs w:val="26"/>
          </w:rPr>
          <w:t>https://www.mol.gov.tw/statistics/</w:t>
        </w:r>
      </w:hyperlink>
      <w:r w:rsidRPr="00E71702">
        <w:rPr>
          <w:rFonts w:ascii="標楷體" w:eastAsia="標楷體" w:hAnsi="標楷體" w:hint="eastAsia"/>
          <w:sz w:val="24"/>
          <w:szCs w:val="26"/>
        </w:rPr>
        <w:t>,Accessed，最後瀏覽日期：2018年10月1日。</w:t>
      </w:r>
    </w:p>
    <w:p w14:paraId="7BE8B85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◎行政院編印(2011)，我國2010年防制人口販運成效報告。</w:t>
      </w:r>
    </w:p>
    <w:p w14:paraId="29F57A3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◎行政訴訟收容聲請事件新制問答集，頁1-20。</w:t>
      </w:r>
    </w:p>
    <w:p w14:paraId="495E4CE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◎何志鵬(2008)，人權全球化基本理論研究，初版，吉林：科學出版社。</w:t>
      </w:r>
    </w:p>
    <w:p w14:paraId="41B8E0E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◎何明瑜（2002），論國籍與歸化－兼評我國之外國人歸化法制，政大法學評論，70期。</w:t>
      </w:r>
    </w:p>
    <w:p w14:paraId="6C9802F5"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◎何振生（2001），全球化之國際事務主要特徵，臺灣經濟研究月刊，24卷6期。</w:t>
      </w:r>
    </w:p>
    <w:p w14:paraId="1EB66E7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◎何賴傑(2000)，正當法律程序一刑事訴訟法上一個新的法律原則?憲政時代第25卷第4期。</w:t>
      </w:r>
    </w:p>
    <w:p w14:paraId="57B774D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◎吳子文（2008），成為中國人：臺灣的國族想像與政治認同，2008年文化研究會議論文集，臺北：中國文化大學。</w:t>
      </w:r>
    </w:p>
    <w:p w14:paraId="340B024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◎吳主惠著，蔡茂豐譯（1983），華僑本質的分析，臺北：黎明文化。</w:t>
      </w:r>
    </w:p>
    <w:p w14:paraId="256315E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◎吳佳樺(2009)。隱藏不住的偏見--評釋字第六一八號解釋，法學新論，第6期，頁101-128。</w:t>
      </w:r>
    </w:p>
    <w:p w14:paraId="654C8DB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◎吳佳臻(2010)，人權無分國界－－淺談移民移工及外國人人權，收錄於馬萱人主編，台灣人</w:t>
      </w:r>
      <w:r w:rsidRPr="00E71702">
        <w:rPr>
          <w:rFonts w:ascii="標楷體" w:eastAsia="標楷體" w:hAnsi="標楷體" w:hint="eastAsia"/>
          <w:sz w:val="24"/>
          <w:szCs w:val="26"/>
        </w:rPr>
        <w:lastRenderedPageBreak/>
        <w:t>權報告，2009年：兩公約的第一份診斷書，初版，台北巿：台灣人權促進會。</w:t>
      </w:r>
    </w:p>
    <w:p w14:paraId="44E5B245"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◎吳佳臻(2011)，移民/移工政策導致的人權失落，收錄於馬萱人主編，台灣人權報告，初版，台北巿：台灣人權促進會，頁225-337。</w:t>
      </w:r>
    </w:p>
    <w:p w14:paraId="3AF4E685"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◎吳定(2005)，公共政策辭典，台北：五南。</w:t>
      </w:r>
    </w:p>
    <w:p w14:paraId="603C53E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◎吳庚(1993)，行政法之理論與實用，增訂版，台北市：三民書局。</w:t>
      </w:r>
    </w:p>
    <w:p w14:paraId="056BD21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◎吳庚(2001)，行政法之理論與實用，第7版，台北巿：自刊。</w:t>
      </w:r>
    </w:p>
    <w:p w14:paraId="1467519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◎吳庚(2003)，憲法的解釋與適用，三民書局。</w:t>
      </w:r>
    </w:p>
    <w:p w14:paraId="5AB0C44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◎吳庚</w:t>
      </w:r>
      <w:r w:rsidRPr="00E71702">
        <w:rPr>
          <w:rFonts w:ascii="標楷體" w:eastAsia="標楷體" w:hAnsi="標楷體"/>
          <w:sz w:val="24"/>
          <w:szCs w:val="26"/>
        </w:rPr>
        <w:t>(2003)</w:t>
      </w:r>
      <w:r w:rsidRPr="00E71702">
        <w:rPr>
          <w:rFonts w:ascii="標楷體" w:eastAsia="標楷體" w:hAnsi="標楷體" w:hint="eastAsia"/>
          <w:sz w:val="24"/>
          <w:szCs w:val="26"/>
        </w:rPr>
        <w:t>，行政法之理論與實用，增訂</w:t>
      </w:r>
      <w:r w:rsidRPr="00E71702">
        <w:rPr>
          <w:rFonts w:ascii="標楷體" w:eastAsia="標楷體" w:hAnsi="標楷體"/>
          <w:sz w:val="24"/>
          <w:szCs w:val="26"/>
        </w:rPr>
        <w:t>8</w:t>
      </w:r>
      <w:r w:rsidRPr="00E71702">
        <w:rPr>
          <w:rFonts w:ascii="標楷體" w:eastAsia="標楷體" w:hAnsi="標楷體" w:hint="eastAsia"/>
          <w:sz w:val="24"/>
          <w:szCs w:val="26"/>
        </w:rPr>
        <w:t>版，台北：三民。</w:t>
      </w:r>
    </w:p>
    <w:p w14:paraId="4A67804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◎吳庚(2005)，行政法之理論與實用，增訂九版。</w:t>
      </w:r>
    </w:p>
    <w:p w14:paraId="7FB140D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◎吳庚(2006)，行政爭訟法論，自印，第3版。</w:t>
      </w:r>
    </w:p>
    <w:p w14:paraId="4E116D8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◎吳庚(2007)，行政法之理論與實用，增訂10版，台北巿：作者自印。</w:t>
      </w:r>
    </w:p>
    <w:p w14:paraId="0DA3531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◎吳庚(2008)，行政爭訟法論，台北市：元照出版有限公司。</w:t>
      </w:r>
    </w:p>
    <w:p w14:paraId="4DB6A58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◎吳庚(2010)，行政法之理論與實用，增訂11版1刷，台北巿：三民書局。</w:t>
      </w:r>
    </w:p>
    <w:p w14:paraId="72F899D5"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◎吳庚、盛子龍(2017)，行政法之理論與實用，增訂15版，台北巿：三民書局，頁61-62。</w:t>
      </w:r>
    </w:p>
    <w:p w14:paraId="46327B4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◎吳明隆、涂金堂著(2005)，徐慧如編輯，SPSS與統計應用分析，台北：五南出版社。</w:t>
      </w:r>
    </w:p>
    <w:p w14:paraId="19AF8EF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◎吳欣怡（2010），同胞與外人之間：馬來西亞僑生的身份與認同，國立臺灣大學人類學研究所碩士論文。</w:t>
      </w:r>
    </w:p>
    <w:p w14:paraId="7F0D249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◎吳芝儀、李奉儒譯（Michael Quinn Patton 原著）(1995)，質的評鑑與研究，台北：桂冠。</w:t>
      </w:r>
    </w:p>
    <w:p w14:paraId="3642E81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◎吳信華(1991)，非我族類，其心必異？─德國聯邦憲法法院關於外國人選舉權的判決淺析，司法週刊第514期。</w:t>
      </w:r>
    </w:p>
    <w:p w14:paraId="3FCF803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◎吳信華(2002)，法治國家原則(三)─比例原則，月旦法學雜誌別冊，公法學篇。</w:t>
      </w:r>
    </w:p>
    <w:p w14:paraId="1676BC7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◎吳信華(2005)，論憲法上婚姻與家庭的保障，收於第二屆家庭法律社會學研討會論文，國立中正大學法律系。</w:t>
      </w:r>
    </w:p>
    <w:p w14:paraId="6428C5B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◎吳信華(2007)，平等權的體系思考(上)，月旦法學教室第55期，頁83-91。</w:t>
      </w:r>
    </w:p>
    <w:p w14:paraId="0B360F4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◎吳信華(2007)，平等權的體系思考(下)，月旦法學教室第56期，頁97-102。</w:t>
      </w:r>
    </w:p>
    <w:p w14:paraId="33F575D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◎吳珮琪（2000），撒落的西藏天珠－流亡藏人在臺灣，國立臺灣大學新聞研究所碩士論文。</w:t>
      </w:r>
    </w:p>
    <w:p w14:paraId="6AB72294"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◎吳斯茜（2008）。人力績效科技如何讓訓得更少但績效更好。研習論壇月刊，95，26-30。</w:t>
      </w:r>
    </w:p>
    <w:p w14:paraId="0EB687AC"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◎吳斯茜（2009）。任務式多媒體問題情境對問題定義與問題擁有感影響之研究。警察行政管理學報，5，117-128。</w:t>
      </w:r>
    </w:p>
    <w:p w14:paraId="0B7F8749"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◎吳斯茜（2009）。從數位學習前進組職變革。人事月刊，49(2)，46-50。</w:t>
      </w:r>
    </w:p>
    <w:p w14:paraId="3675BF08"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◎吳斯茜（2010）。情境判斷測驗意涵及國外警察甄選之應用。警察行政管理學報，6，131-140。</w:t>
      </w:r>
    </w:p>
    <w:p w14:paraId="5E2E62A2"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◎吳斯茜（2011）。訓練反應評鑑的新設計。研習論壇月刊，128，24-31。</w:t>
      </w:r>
    </w:p>
    <w:p w14:paraId="348ABAB1"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◎吳斯茜（2011）。警察特考情境題編製策略：以籃中演練與情境判斷測驗為例。警學叢刊，42(1)，141-154。</w:t>
      </w:r>
    </w:p>
    <w:p w14:paraId="4928E9F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◎吳斯茜（2011）。警察執勤安全訓練之問題與建議—以用槍判斷為例。2011警察危機應變與安全管理研討會研討會。2011年10月27日，桃園：中央警察大學。</w:t>
      </w:r>
    </w:p>
    <w:p w14:paraId="41A4CED9"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◎吳斯茜（2012）。司法判決書中關於警察用槍時機判斷之分析研究。警察行政管理學報，8，171-183。</w:t>
      </w:r>
    </w:p>
    <w:p w14:paraId="6AA0290E"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◎吳斯茜（2012）。從訓練參與者觀點的評估。T&amp;D飛訊季刊，21，81-87。</w:t>
      </w:r>
    </w:p>
    <w:p w14:paraId="1D53F034"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◎吳斯茜（2013）。從專精取向觀點探討警察在職訓練之架構。警察行政管理學報，9，127-140。</w:t>
      </w:r>
    </w:p>
    <w:p w14:paraId="3832C6DE"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◎吳斯茜（2014）。個人優勢、心流與警察職涯發展。載於林麗珊（主編），執法人員行政管理理論與實踐。桃園：中央警察大學。</w:t>
      </w:r>
    </w:p>
    <w:p w14:paraId="0F041389"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◎吳斯茜（2014）。國家考試多元評量之實踐：以警察特考情境測驗為例。文官制度季刊，6(1)，81-97。</w:t>
      </w:r>
    </w:p>
    <w:p w14:paraId="2A6E1CED"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lastRenderedPageBreak/>
        <w:t>◎吳斯茜（2014）。情境模擬的訓練與測驗設計。臺北市：五南。</w:t>
      </w:r>
    </w:p>
    <w:p w14:paraId="5D5885B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◎吳斯茜（2014）。警大學生對夜間校園巡邏勤務之認知研究：以用心理論介入方案。執法人員行政管理理論與實踐研討會。2014年10月31日，台北：臺灣警察專科學校。</w:t>
      </w:r>
    </w:p>
    <w:p w14:paraId="280F951A"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◎吳斯茜（2015）。情境模擬命題的品質管理：以考試錄取人員基礎訓練評量為例。T&amp;D飛訊，211，1-20。</w:t>
      </w:r>
    </w:p>
    <w:p w14:paraId="78D7E06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◎吳斯茜（2016）。海峽兩岸暨香港澳門跨境犯罪治安評量指標之研議。第11屆海峽兩岸暨香港澳門警學研討會。2016年11月8-9日，香港：香港警務處。</w:t>
      </w:r>
    </w:p>
    <w:p w14:paraId="0CC9E1F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◎吳斯茜（2016）。探討警察用槍決策歷程及訓練設計。警察行政管理學報，12，57-68。</w:t>
      </w:r>
    </w:p>
    <w:p w14:paraId="37ED5EF9"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◎吳斯茜（2016）。數位與實體情境模擬的訓練設計。T&amp;D飛訊，220，1-16。</w:t>
      </w:r>
    </w:p>
    <w:p w14:paraId="2861456F"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◎吳斯茜（2016）。警察工作意義之追尋：工作塑造觀點。警學叢刊，47(2)，27-40。</w:t>
      </w:r>
    </w:p>
    <w:p w14:paraId="36B1780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◎吳斯茜（2017）。大數據在服務導向警政之研究。第12屆海峽兩岸暨香港澳門警學研討會。2017年12月4-5日，澳門：澳門警察總局。</w:t>
      </w:r>
    </w:p>
    <w:p w14:paraId="5156BA6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◎吳斯茜（2017）。從見警率觀點探討適地性服務大數據之應用。106年執法人員行政管理理論與實踐研討會。2017年10月20日，桃園：中央警察大學。</w:t>
      </w:r>
    </w:p>
    <w:p w14:paraId="0739BFB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◎吳斯茜（2018）。論擴大巡官員額之警察組織結構變化：以派出所為例。警學叢刊，48(6)，1-12。</w:t>
      </w:r>
    </w:p>
    <w:p w14:paraId="4D7B743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◎吳斯茜（2018）。警察年齡結構的戰略思考。警察行政管理學報，14，61-72。</w:t>
      </w:r>
    </w:p>
    <w:p w14:paraId="142735EF"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◎吳斯茜、吳柏臻（2015）。專家表現與自我回饋之訓練觀。警察行政管理學報，11，75-86。</w:t>
      </w:r>
    </w:p>
    <w:p w14:paraId="3F4CC94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◎吳斯茜、李佳穎（2016）。工作塑造之認知塑造研究：警大學生為例。105年執法人員行政管理理論與實踐研討會。2016年10月28日，台北：臺灣警察專科學校。</w:t>
      </w:r>
    </w:p>
    <w:p w14:paraId="7FD245C9"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◎吳斯茜、李佳穎（2016）。警察人才管理方案之建構：以評鑑中心遴選分局長為例。執法新知論衡，12(1)，53-68。</w:t>
      </w:r>
    </w:p>
    <w:p w14:paraId="40CC3B8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◎吳斯茜、林佳琪（2001）。探討我國公務數位學習推動現況及中韓發展比較。論文發表於2010年2010 TASPAA兩岸四地公共行政與公共事務學術研討會。2009年5月29日~30日，桃園：中央警察大學。</w:t>
      </w:r>
    </w:p>
    <w:p w14:paraId="7614D8FF"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◎吳斯茜、計惠卿（2008）。開拓世界公民教育的新生地—以國小語文教學為例。教育資料與研究，83，227-240。</w:t>
      </w:r>
    </w:p>
    <w:p w14:paraId="18D5B3DD"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◎吳斯茜、高佩珊、陳佩詩（譯）（2015）。建立公共信任：警民關係的基石。執法新知論衡，11(2)，15-28。</w:t>
      </w:r>
    </w:p>
    <w:p w14:paraId="5961D743"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◎吳斯茜、陳佩詩、汪曉萱（2015）。基層警察人員逆境思考模式之調查研究。警學叢刊，46(3)，87-101。</w:t>
      </w:r>
    </w:p>
    <w:p w14:paraId="198C051A"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◎吳斯茜、陳薇棆（2014）。工作塑造初探—用心理論之改變類別實驗研究。警察行政管理學報，10，127-140。</w:t>
      </w:r>
    </w:p>
    <w:p w14:paraId="2BAC6F2B"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◎吳斯茜、黃家珍（2011）。評估警察組織富足感之研究。警察行政管理學報，7，175-186。</w:t>
      </w:r>
    </w:p>
    <w:p w14:paraId="11318B5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◎吳斯茜、黃家珍（2013）。派出所警察工作投入之研究：以蓋洛普Q12調查。執法人員行政管理理論與實踐研討會研討會。2013年10月4日，桃園：中央警察大學。</w:t>
      </w:r>
    </w:p>
    <w:p w14:paraId="34BBE785"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◎吳斯茜、黃家珍（2017）。城市治理與治安衡量指標之探討。警察行政管理學報，13，57-68。</w:t>
      </w:r>
    </w:p>
    <w:p w14:paraId="27AD9B6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◎吳斯茜、盧恆隆（2010）。警察人員招募考選與錄取訓練之策進芻議。2010警察組織與人事行政研討會。2010年11月4日，桃園：中央警察大學。</w:t>
      </w:r>
    </w:p>
    <w:p w14:paraId="4A2FA033"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◎吳斯茜、蘇志強（2010）。論警察人員特種考試制度變遷對警察養成教育的影響。執法新知論衡，6（1），1-15。</w:t>
      </w:r>
    </w:p>
    <w:p w14:paraId="20219FF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◎吳華（2005），中日出入境管理法律制度之比較，武警學院學報，114期。</w:t>
      </w:r>
    </w:p>
    <w:p w14:paraId="4501AB1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◎吳嘉生(2000)，國際法學原理，五南圖書公司。</w:t>
      </w:r>
    </w:p>
    <w:p w14:paraId="6C0DFA6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◎吳嘉生(2000)，國際法學原理—本質與功能之研究，臺北：五南圖書出版公司，頁314。</w:t>
      </w:r>
    </w:p>
    <w:p w14:paraId="6F4B57B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◎吳嘉生(2008)，當代國際法(上)，初版，台北巿：五南公司。</w:t>
      </w:r>
    </w:p>
    <w:p w14:paraId="3870164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◎吳嘉生(2008)，當代國際法(上)，初版，臺北巿：五南公司。</w:t>
      </w:r>
    </w:p>
    <w:p w14:paraId="3F12F70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lastRenderedPageBreak/>
        <w:t>◎吳慧娟(2005)，我國與日本之外國人行政爭訟法制之比較研究，中央警察大學法律學研究所碩士論文。</w:t>
      </w:r>
    </w:p>
    <w:p w14:paraId="559AEC6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◎吳學燕（1989），台灣地區社會變遷與社會治安－警察人員對社會變遷過程中社會治安的認知，刑事科學，27卷。</w:t>
      </w:r>
    </w:p>
    <w:p w14:paraId="336D169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◎吳學燕(2004)，我國移民政策與輔導之探討，內政部戶政司委託研究案。</w:t>
      </w:r>
    </w:p>
    <w:p w14:paraId="7B08AED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◎吳學燕(2004)，移民政策與法規，臺北：文笙書局。</w:t>
      </w:r>
    </w:p>
    <w:p w14:paraId="172958D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◎吳學燕(2004)。國內外移民政策與輔導之探討，中央警察大學國境警察學報，第3期，頁1-34。</w:t>
      </w:r>
    </w:p>
    <w:p w14:paraId="2841C9A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◎吳學燕(2004)。臺灣新移民問題—兩岸通婚，社區發展季刊，第105期，頁269-285。</w:t>
      </w:r>
    </w:p>
    <w:p w14:paraId="7EE2098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◎吳學燕(2008)，內政部入出國及移民署6月19日業務簡報。</w:t>
      </w:r>
    </w:p>
    <w:p w14:paraId="40951FB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◎吳學燕(2009)，入出國及移民法逐條釋義，修訂2版，台北市：文笙書局。</w:t>
      </w:r>
    </w:p>
    <w:p w14:paraId="33EDAF6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◎吳學燕(2009)，移民政策與法規，修訂2版，台北巿：文笙書局。</w:t>
      </w:r>
    </w:p>
    <w:p w14:paraId="406FD88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◎吳學燕(2011)，移民政策與法規，台北市：文笙書局。</w:t>
      </w:r>
    </w:p>
    <w:p w14:paraId="1DD30E3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◎呂心純（2011），音樂作為一種離散社會空間：臺灣中和地區緬甸華僑的音景與族裔空間建構，民俗曲藝，171期。</w:t>
      </w:r>
    </w:p>
    <w:p w14:paraId="44D4EC8F"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◎宋雷法律英語翻譯網(2010)，Exclusion and Deportation的區別，上網瀏覽時間2012年1月15日，</w:t>
      </w:r>
      <w:hyperlink r:id="rId213" w:history="1">
        <w:r w:rsidRPr="001B1485">
          <w:rPr>
            <w:rStyle w:val="a7"/>
            <w:rFonts w:ascii="標楷體" w:eastAsia="標楷體" w:hAnsi="標楷體" w:hint="eastAsia"/>
            <w:sz w:val="24"/>
            <w:szCs w:val="26"/>
          </w:rPr>
          <w:t>http://www.falvtrans.com/GwNewsList.aspx?sId=545&amp;ctype=%E6%9C%AF%E8%AF%AD%E8%BE%A8%E6%9E%90</w:t>
        </w:r>
      </w:hyperlink>
      <w:r w:rsidR="00FC7C3E">
        <w:rPr>
          <w:rFonts w:ascii="標楷體" w:eastAsia="標楷體" w:hAnsi="標楷體" w:hint="eastAsia"/>
          <w:sz w:val="24"/>
          <w:szCs w:val="26"/>
        </w:rPr>
        <w:t>.</w:t>
      </w:r>
    </w:p>
    <w:p w14:paraId="3783F39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◎李仁淼(2005)，再論強制押捺指紋之合憲性，月旦法學教室第34期。</w:t>
      </w:r>
    </w:p>
    <w:p w14:paraId="5C2549F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◎李仁淼，外國人之參政權--評介日本最高法院第三小法庭一九九五年二月二十八日判決，月旦法學雜誌第8期。</w:t>
      </w:r>
    </w:p>
    <w:p w14:paraId="1D94501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◎李光華（1991），美國華僑問題與我國僑政措施: 美國少數民族移民問題比較研究，臺北：僑務委員會華僑通訊社。</w:t>
      </w:r>
    </w:p>
    <w:p w14:paraId="5DD172B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◎李有成（2010），緒論：離散與家園想像，載於李有成、張錦忠（主編），離散與家園想像—文學與文化研究集稿，臺北：允晨文化。</w:t>
      </w:r>
    </w:p>
    <w:p w14:paraId="472BF4E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◎李酉潭(2009)，我國政府人權指標的建構與執行評估機制之探討，台灣國際法學會。</w:t>
      </w:r>
    </w:p>
    <w:p w14:paraId="7C5F5B3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◎李孟玢(1998)，論世界人權宣言之基本性質與法律效力，國立中正大學法學集刊，第1期，頁 333-361。</w:t>
      </w:r>
    </w:p>
    <w:p w14:paraId="713B659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◎李念祖(2001)，論我國憲法上外國人基本人權之平等保障適格，收於國際法論集─丘宏達教授六秩晉五華誕祝壽論文集，三民書局。</w:t>
      </w:r>
    </w:p>
    <w:p w14:paraId="0EB5EBA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◎李念祖(2001)，論我國憲法上外國人基本人權之平等保障適格，憲政時代，第27卷第1期。</w:t>
      </w:r>
    </w:p>
    <w:p w14:paraId="741E921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◎李昆達（2002），中日兩國國籍制度之比較研究，中央警察大學外事警察研究所碩士論文。</w:t>
      </w:r>
    </w:p>
    <w:p w14:paraId="53D6E16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◎李明峻(2007)，移民人權導讀－外國人的人權，收錄於卓春英主編，人權思潮導論，初版，台北巿：秀威資訊科技，頁137-163。</w:t>
      </w:r>
    </w:p>
    <w:p w14:paraId="7591377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◎李明峻(2014)，公政盟約與外國人的居住遷徒自由，臺灣國際法季刊，第11卷，3期，頁73-103。</w:t>
      </w:r>
    </w:p>
    <w:p w14:paraId="5F09489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◎李明堂、黃玉幸(2008)，台灣十年來東南亞外籍配偶研究趨勢分析-以全國碩博士論文為例，2008年(第十屆)台灣的東南亞區域研究年度研討會論文。</w:t>
      </w:r>
    </w:p>
    <w:p w14:paraId="02328E9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◎李明輝</w:t>
      </w:r>
      <w:r w:rsidRPr="00E71702">
        <w:rPr>
          <w:rFonts w:ascii="標楷體" w:eastAsia="標楷體" w:hAnsi="標楷體"/>
          <w:sz w:val="24"/>
          <w:szCs w:val="26"/>
        </w:rPr>
        <w:t>(2002)</w:t>
      </w:r>
      <w:r w:rsidRPr="00E71702">
        <w:rPr>
          <w:rFonts w:ascii="標楷體" w:eastAsia="標楷體" w:hAnsi="標楷體" w:hint="eastAsia"/>
          <w:sz w:val="24"/>
          <w:szCs w:val="26"/>
        </w:rPr>
        <w:t>，儒家傳統與人權。載於黃俊傑（主編），傳統中華文化與現代價值的激盪與調融（一），臺北：喜瑪拉雅研究發展基金會，頁</w:t>
      </w:r>
      <w:r w:rsidRPr="00E71702">
        <w:rPr>
          <w:rFonts w:ascii="標楷體" w:eastAsia="標楷體" w:hAnsi="標楷體"/>
          <w:sz w:val="24"/>
          <w:szCs w:val="26"/>
        </w:rPr>
        <w:t>229-256</w:t>
      </w:r>
      <w:r w:rsidRPr="00E71702">
        <w:rPr>
          <w:rFonts w:ascii="標楷體" w:eastAsia="標楷體" w:hAnsi="標楷體" w:hint="eastAsia"/>
          <w:sz w:val="24"/>
          <w:szCs w:val="26"/>
        </w:rPr>
        <w:t>。</w:t>
      </w:r>
    </w:p>
    <w:p w14:paraId="6895FAF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◎李建良(1997)，基本權利理論體系之構成及其思考層次，人文及社會科學集刊第九卷第一期。</w:t>
      </w:r>
    </w:p>
    <w:p w14:paraId="5CCAD9E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◎李建良(1999)，行政程序法與人民權利之保障，月旦法學雜誌第50期。</w:t>
      </w:r>
    </w:p>
    <w:p w14:paraId="6D1799B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◎李建良(1999)，基本權利理論體系之構成及其思考層次，收於憲法理論與實踐（一），初版。</w:t>
      </w:r>
    </w:p>
    <w:p w14:paraId="3D71C16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lastRenderedPageBreak/>
        <w:t>◎李建良(2000)，大陸地區人民的人身自由權，台灣本土法學雜誌，第11 期，頁131-137。</w:t>
      </w:r>
    </w:p>
    <w:p w14:paraId="50163D7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◎李建良(2001)，論基本權利的位階次序與司法審查標準，收錄於第三屆憲法解釋之理論與實務學術研討會會議論文(二)，中央研究所人文社會科學研究所。</w:t>
      </w:r>
    </w:p>
    <w:p w14:paraId="0040503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◎李建良(2003)，外國人權利保障的理念與實務，台灣本土法學雜誌，第48期，頁92-107。</w:t>
      </w:r>
    </w:p>
    <w:p w14:paraId="3E5286A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◎李建良(2003)，從正當法律程序觀點透析SARS防疫相關措施，台灣本土法學第49期。</w:t>
      </w:r>
    </w:p>
    <w:p w14:paraId="7F05913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◎李建良(2003)，論移民制度與外國人基本權利，收錄於移民制度與外國人人權問題座談會，台灣本土法學雜誌第48期。</w:t>
      </w:r>
    </w:p>
    <w:p w14:paraId="13A192B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◎李建良(2004)，論基本權利之程序功能與程序基本權---德國理論的借鑑與反思，憲政時代第29卷第4期，頁483-537。</w:t>
      </w:r>
    </w:p>
    <w:p w14:paraId="38869AA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◎李建良(2005)，戶籍法第八條捺指紋規定釋憲案鑑定意見書，台灣本土法學雜誌第73期。</w:t>
      </w:r>
    </w:p>
    <w:p w14:paraId="1EE7AB2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◎李建良（2007），人民與國家身分連結的法制詮要與法理探索：兼論台灣人國籍的起承斷續問題，臺大法學論叢，36卷4期。</w:t>
      </w:r>
    </w:p>
    <w:p w14:paraId="389E7AC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◎李建良(2008)，自由、平等、尊嚴(上)──人的尊嚴作為憲法價值的思想根源與基本課題，月旦法學雜誌第153期，頁185-207。</w:t>
      </w:r>
    </w:p>
    <w:p w14:paraId="32D9A65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◎李建良(2008)，自由、平等、尊嚴(下)──人的尊嚴作為憲法價值的思想根源與基本課題，月旦法學雜誌第154期，頁193-211。</w:t>
      </w:r>
    </w:p>
    <w:p w14:paraId="62CF6DA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◎李建良(2011)，德國基本權理論覽要──兼論對台灣的影響，月旦法學教室第100期，頁38-50。</w:t>
      </w:r>
    </w:p>
    <w:p w14:paraId="4AAFCC1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◎李建良、陳愛娥、陳春生、林三欽、林合民、黃啟禎(2006)，行政法入門，3版第1刷，台北巿：元照公司。</w:t>
      </w:r>
    </w:p>
    <w:p w14:paraId="5536197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◎李炳南主編(2009)，法的全球化與全球化的法，揚智文化事業股份有限公司出版。</w:t>
      </w:r>
    </w:p>
    <w:p w14:paraId="177C25D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◎李國基（2010），東南亞外籍配偶子女的雙族裔認同境遇與適應策略，國民教育學報，7期。</w:t>
      </w:r>
    </w:p>
    <w:p w14:paraId="10C4EF7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◎李惠宗(1988)，平等權之概念，憲政時代第十四卷第一期。</w:t>
      </w:r>
    </w:p>
    <w:p w14:paraId="6E22945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◎李惠宗(1998)，論平等原則對行政裁量之拘束，收於憲法體制與法治行政(二)，城仲模教授六秩華誕祝壽論文集，三民書局。</w:t>
      </w:r>
    </w:p>
    <w:p w14:paraId="3FA0F89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◎李惠宗(1998)，憲法工作權保障之系譜，憲法解釋之理論與實務。</w:t>
      </w:r>
    </w:p>
    <w:p w14:paraId="1D6C800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◎李惠宗(1998)，憲法要義，台北：敦煌。</w:t>
      </w:r>
    </w:p>
    <w:p w14:paraId="6677A27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◎李惠宗(1999)，憲法工作權保障之系譜，權力分立與基本權保障，韋伯文化事業出版社。</w:t>
      </w:r>
    </w:p>
    <w:p w14:paraId="169FC17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◎李惠宗</w:t>
      </w:r>
      <w:r w:rsidRPr="00E71702">
        <w:rPr>
          <w:rFonts w:ascii="標楷體" w:eastAsia="標楷體" w:hAnsi="標楷體"/>
          <w:sz w:val="24"/>
          <w:szCs w:val="26"/>
        </w:rPr>
        <w:t>(2000)</w:t>
      </w:r>
      <w:r w:rsidRPr="00E71702">
        <w:rPr>
          <w:rFonts w:ascii="標楷體" w:eastAsia="標楷體" w:hAnsi="標楷體" w:hint="eastAsia"/>
          <w:sz w:val="24"/>
          <w:szCs w:val="26"/>
        </w:rPr>
        <w:t>，行政法要義，台北：五南。</w:t>
      </w:r>
    </w:p>
    <w:p w14:paraId="09CDA1B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◎李惠宗(2001)，中華民國憲法概要-憲法生活的新思維，元照出版有限公司。</w:t>
      </w:r>
    </w:p>
    <w:p w14:paraId="30C2894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◎李惠宗(2001)，憲法要義，元照出版社。</w:t>
      </w:r>
    </w:p>
    <w:p w14:paraId="32195CC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◎李惠宗(2004)，行政程序法要義，初版3刷，台北巿：五南公司。</w:t>
      </w:r>
    </w:p>
    <w:p w14:paraId="1209456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◎李惠宗(2006)，憲法要義， 9月3版，頁101。</w:t>
      </w:r>
    </w:p>
    <w:p w14:paraId="08B7D3E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◎李惠宗(2008)，憲法要義，元照出版公司。</w:t>
      </w:r>
    </w:p>
    <w:p w14:paraId="0F496F8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◎李惠宗(2009)，憲法要義，元照出版有限公司，五版第1刷。</w:t>
      </w:r>
    </w:p>
    <w:p w14:paraId="0F487EB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◎李萍萍(2011)，從人權保障論我國對外國人收容遣返制度之實踐，玄奘大學公共事務管理學系碩士論文。</w:t>
      </w:r>
    </w:p>
    <w:p w14:paraId="6B32D35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◎李貴雪(2011)，歐盟移民問題：挑戰與對制，收錄於桃園：中央警察大學2011年人口移動與執法學術研討會論文集，頁79-98。</w:t>
      </w:r>
    </w:p>
    <w:p w14:paraId="17E21FF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◎李榮洲（2009），從游移到回歸－張大春小說的離散與認同，國立成功大學台灣文學研究所碩士論文。</w:t>
      </w:r>
    </w:p>
    <w:p w14:paraId="58F1610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◎李震山(1986)，西德警察與秩序法原理，初版，高雄：登文書局。</w:t>
      </w:r>
    </w:p>
    <w:p w14:paraId="3F23637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◎李震山(1993)，警察任務法論，增訂3版，高雄市：登文書局。</w:t>
      </w:r>
    </w:p>
    <w:p w14:paraId="4BACA37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◎李震山(1995)，論入出境管理之概念與範疇，警專學報第8期，頁207-226。</w:t>
      </w:r>
    </w:p>
    <w:p w14:paraId="39085CD5"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◎李震山(1995)，論行政管束與人身自由之保障，警政學報第26期。</w:t>
      </w:r>
    </w:p>
    <w:p w14:paraId="10DE253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◎李震山(1995)，論德國入出境管理之法制與執行，中央警官學校國境警察學系學術論文研討會論文集。</w:t>
      </w:r>
    </w:p>
    <w:p w14:paraId="354717B5"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lastRenderedPageBreak/>
        <w:t>◎李震山(1997)，行政法導論，三民書局。</w:t>
      </w:r>
    </w:p>
    <w:p w14:paraId="03655B5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◎李震山（1998），論外國人之憲法權利，憲政時代，25期1卷。</w:t>
      </w:r>
    </w:p>
    <w:p w14:paraId="626DD14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◎李震山</w:t>
      </w:r>
      <w:r w:rsidRPr="00E71702">
        <w:rPr>
          <w:rFonts w:ascii="標楷體" w:eastAsia="標楷體" w:hAnsi="標楷體"/>
          <w:sz w:val="24"/>
          <w:szCs w:val="26"/>
        </w:rPr>
        <w:t>(1998)</w:t>
      </w:r>
      <w:r w:rsidRPr="00E71702">
        <w:rPr>
          <w:rFonts w:ascii="標楷體" w:eastAsia="標楷體" w:hAnsi="標楷體" w:hint="eastAsia"/>
          <w:sz w:val="24"/>
          <w:szCs w:val="26"/>
        </w:rPr>
        <w:t>，警察任務法論，台北：登文。</w:t>
      </w:r>
    </w:p>
    <w:p w14:paraId="2A016A6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◎李震山(1999)，從憲法觀點論外國人之基本人權，憲政時代第25卷第1期，頁105-108。</w:t>
      </w:r>
    </w:p>
    <w:p w14:paraId="135AD4D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◎李震山(1999)，入出國管理之範疇，入出國管理及安全檢查專題研究，中央警察大學出版。</w:t>
      </w:r>
    </w:p>
    <w:p w14:paraId="1EA33E0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◎李震山(1999)，外國人出境義務之履行與執行---德國外國人法中相關規定之評釋，警學叢刊第29卷第4期，頁223-237。</w:t>
      </w:r>
    </w:p>
    <w:p w14:paraId="778E6B4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◎李震山</w:t>
      </w:r>
      <w:r w:rsidRPr="00E71702">
        <w:rPr>
          <w:rFonts w:ascii="標楷體" w:eastAsia="標楷體" w:hAnsi="標楷體"/>
          <w:sz w:val="24"/>
          <w:szCs w:val="26"/>
        </w:rPr>
        <w:t>(1999)</w:t>
      </w:r>
      <w:r w:rsidRPr="00E71702">
        <w:rPr>
          <w:rFonts w:ascii="標楷體" w:eastAsia="標楷體" w:hAnsi="標楷體" w:hint="eastAsia"/>
          <w:sz w:val="24"/>
          <w:szCs w:val="26"/>
        </w:rPr>
        <w:t>，論外國人之憲法權利，中央警察大學憲政時代外國人人權學術研討會。</w:t>
      </w:r>
    </w:p>
    <w:p w14:paraId="2DB758F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◎李震山(1999)，論外國人之憲法權利，憲政時代第25卷第1期。</w:t>
      </w:r>
    </w:p>
    <w:p w14:paraId="6DDDD10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◎李震山(1999)，論德國關於難民之入出境管理法制—以處理請求政治庇護者及戰爭難民為例，警學叢刊第三十卷第一期，。</w:t>
      </w:r>
    </w:p>
    <w:p w14:paraId="71A8E1B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◎李震山(2000)，以法律課予私人完成行政任務之法理思考，月旦法學雜誌第六三期。</w:t>
      </w:r>
    </w:p>
    <w:p w14:paraId="76E72FB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◎李震山(2000)，論個人資料之保護，收錄於行政法爭議問題研究(上)，臺灣行政法學會主編，五南圖書公司。</w:t>
      </w:r>
    </w:p>
    <w:p w14:paraId="1E1E9FC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◎李震山(2001)，人性尊嚴與人權保障，元照出版，修訂再版。</w:t>
      </w:r>
    </w:p>
    <w:p w14:paraId="17E376F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◎李震山(2001)，行政法導論，三民書局，。</w:t>
      </w:r>
    </w:p>
    <w:p w14:paraId="0C57E95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◎李震山(2001)，訴願先行程序與人民訴願權之保障，月旦法學雜誌第66期。</w:t>
      </w:r>
    </w:p>
    <w:p w14:paraId="239FF2B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◎李震山</w:t>
      </w:r>
      <w:r w:rsidRPr="00E71702">
        <w:rPr>
          <w:rFonts w:ascii="標楷體" w:eastAsia="標楷體" w:hAnsi="標楷體"/>
          <w:sz w:val="24"/>
          <w:szCs w:val="26"/>
        </w:rPr>
        <w:t>(2001)</w:t>
      </w:r>
      <w:r w:rsidRPr="00E71702">
        <w:rPr>
          <w:rFonts w:ascii="標楷體" w:eastAsia="標楷體" w:hAnsi="標楷體" w:hint="eastAsia"/>
          <w:sz w:val="24"/>
          <w:szCs w:val="26"/>
        </w:rPr>
        <w:t>，論外國人之憲法權利，台北：元照。</w:t>
      </w:r>
    </w:p>
    <w:p w14:paraId="4A2E57B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◎李震山(2001)，論行政管束與人身自由之保障，收於氏著，人性尊嚴與人權保障，元照出版，修訂再版。</w:t>
      </w:r>
    </w:p>
    <w:p w14:paraId="6EE76157"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◎李震山(2003)，論移民制度與外國人基本權利，台灣本土法學雜誌，第48 期，頁55。</w:t>
      </w:r>
    </w:p>
    <w:p w14:paraId="3D8E355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◎李震山(2003)，檢肅流氓條例與留置處分一不具刑事被告身分者之人身自由保障，台灣本土法學雜誌，第52期。</w:t>
      </w:r>
    </w:p>
    <w:p w14:paraId="13A1832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◎李震山(2004)，基因資訊利用與資訊隱私權之保障，收於法治與現代行政法學─法治斌教授紀念論文集，元照出版。</w:t>
      </w:r>
    </w:p>
    <w:p w14:paraId="3631579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◎李震山(2004)，電腦處理個人資料保護法之回顧與前瞻，中正法學集刊第14期。</w:t>
      </w:r>
    </w:p>
    <w:p w14:paraId="1DFB2A2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◎李震山(2004)，憲法意義下之家庭權，中正大學法學集刊，第16期。</w:t>
      </w:r>
    </w:p>
    <w:p w14:paraId="478E022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◎李震山(2005)，多元、寬容與人權保障──以憲法未列舉權之保障為中心，初版第1刷，台北巿：元照公司。</w:t>
      </w:r>
    </w:p>
    <w:p w14:paraId="2DF4502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◎李震山(2005)，行政法導論，三民書局，修訂6版。</w:t>
      </w:r>
    </w:p>
    <w:p w14:paraId="10B4C44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◎李震山(2005)，來者猶可追，正視個人資料保護問題─司法院大法官釋字第六０三號解釋評析─，台灣本土法學雜誌，第76期。</w:t>
      </w:r>
    </w:p>
    <w:p w14:paraId="01DAFA9E"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◎李震山(2006)，人身自由保障與行政強制一以即時強制之管束措施為中心，收錄於海峽兩岸人身自由與行政強制學術研討會會議論文集，國立政治大學法學院公法學研究中心。</w:t>
      </w:r>
    </w:p>
    <w:p w14:paraId="48CD278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◎李震山(2006)，從憲法保障基本權利之觀點論大陸地區人民之收容與遣返---以台灣地區與大陸地區人民關係條例第18條為中心，警察法學第5期，頁117-165。</w:t>
      </w:r>
    </w:p>
    <w:p w14:paraId="01738095"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◎李震山(2007)，多元、寬容與人權保障－以憲法未列舉權之保障為中心，元照出版有限公司，二版1刷。</w:t>
      </w:r>
    </w:p>
    <w:p w14:paraId="4718804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◎李震山(2008)，行政法導論，三民書局，7版2刷。</w:t>
      </w:r>
    </w:p>
    <w:p w14:paraId="11FD63A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◎李震山(2009)，人性尊嚴與人權保障，台北：元照。</w:t>
      </w:r>
    </w:p>
    <w:p w14:paraId="40E4F6C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◎李震山(2009)，行政法導論，修訂8版1刷，台北巿：三民書局。</w:t>
      </w:r>
    </w:p>
    <w:p w14:paraId="2ADB11F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◎李震山(2009)，警察行政法論-自由與秩序之折衝，元照出版有限公司，2版1刷。</w:t>
      </w:r>
    </w:p>
    <w:p w14:paraId="314D385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◎李震山等著(1999)，入出國管理之一般法理基礎，載於李震山等著，入出國管理及安全檢查專題研究，中央警察大學。</w:t>
      </w:r>
    </w:p>
    <w:p w14:paraId="7A77A5B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◎李震山等著(1999)，入出國管理及安全檢查專題研究，中央警察大學編印。</w:t>
      </w:r>
    </w:p>
    <w:p w14:paraId="5B1C5EB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◎李震山等著(1999)，警察人員法律須知（五），永然文化出版社。</w:t>
      </w:r>
    </w:p>
    <w:p w14:paraId="6A69EC5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◎李震山著(2002)，警察法論—警察任務篇，正典出版文化公司。</w:t>
      </w:r>
    </w:p>
    <w:p w14:paraId="7C9CB45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lastRenderedPageBreak/>
        <w:t>◎李震山節譯(1992)，H</w:t>
      </w:r>
      <w:r w:rsidR="00FC7C3E">
        <w:rPr>
          <w:rFonts w:ascii="標楷體" w:eastAsia="標楷體" w:hAnsi="標楷體" w:hint="eastAsia"/>
          <w:sz w:val="24"/>
          <w:szCs w:val="26"/>
        </w:rPr>
        <w:t>.</w:t>
      </w:r>
      <w:r w:rsidRPr="00E71702">
        <w:rPr>
          <w:rFonts w:ascii="標楷體" w:eastAsia="標楷體" w:hAnsi="標楷體" w:hint="eastAsia"/>
          <w:sz w:val="24"/>
          <w:szCs w:val="26"/>
        </w:rPr>
        <w:t>Scholler，德國聯邦國境警察之地位與任務，新知譯粹第八卷第一期。</w:t>
      </w:r>
    </w:p>
    <w:p w14:paraId="22BFA60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◎李震山節譯(1993)，德國外國人法，新知譯粹第九卷第二期。</w:t>
      </w:r>
    </w:p>
    <w:p w14:paraId="2D504EF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◎李震山節譯(1993)，德國外國人法，新知譯粹第九卷第四期。</w:t>
      </w:r>
    </w:p>
    <w:p w14:paraId="7CF1B14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◎李震山節譯(1994)，德國外國人法，新知譯粹第九卷第十卷第一期。</w:t>
      </w:r>
    </w:p>
    <w:p w14:paraId="5F2A7A9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◎李震山譯(1994)，德國庇護程序法中有關入出境之規定，新知譯粹第十卷第四期。</w:t>
      </w:r>
    </w:p>
    <w:p w14:paraId="7BAE84B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◎李曉儒（2005），英、法、德三國移民政策之比較，東吳大學政治學系碩士論文。</w:t>
      </w:r>
    </w:p>
    <w:p w14:paraId="71265CB5"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◎李鴻禧(1991)，憲法與人權，國立臺灣大學法律學系法學叢書編緝委員會出版。</w:t>
      </w:r>
    </w:p>
    <w:p w14:paraId="67BF924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◎李鴻禧(1996)，現代國際人權的形成與發展概說－兼談第三代國際人權，月旦法學雜誌，第12 期，頁8-15。</w:t>
      </w:r>
    </w:p>
    <w:p w14:paraId="3B5A7CE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◎李鴻禧譯(2001)，蘆部信喜，憲法，元照出版社。</w:t>
      </w:r>
    </w:p>
    <w:p w14:paraId="1975EFE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◎李麒、侯沂淳(2009)，通識教育之比較憲法案例研究─以人性尊嚴為中心，開南大學通識研究集刊，第15期，頁133-160。</w:t>
      </w:r>
    </w:p>
    <w:p w14:paraId="5C821A4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◎汪子錫(2012)，憲政體制與人權保障，臺北：秀威資訊出版社，頁218-220。</w:t>
      </w:r>
    </w:p>
    <w:p w14:paraId="06381FE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◎汪宗仁(2001)，行政程序法論，康德文化出版社。</w:t>
      </w:r>
    </w:p>
    <w:p w14:paraId="322D3E55"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 xml:space="preserve">◎汪毓瑋(2001)，移民問題之威脅，收錄於非傳統安全威脅研究報告（第1輯），台北市：國家安全局，頁75-101。 </w:t>
      </w:r>
    </w:p>
    <w:p w14:paraId="0CBD130E"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 xml:space="preserve">◎汪毓瑋(2002)，非法移民問題威脅，收錄於非傳統安全威脅研究報告（第2輯），台北市：國家安全局，頁157-231。 </w:t>
      </w:r>
    </w:p>
    <w:p w14:paraId="4C90C13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◎汪毓瑋(2007)，人口移動與移民控制政策之研究，中央警察大學國境警察學報第8期，頁1-46。</w:t>
      </w:r>
    </w:p>
    <w:p w14:paraId="6850957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◎汪毓瑋(2008)，Necessary Direction and Development of Taiwan Border Management，中央警察大學國境警察學報第9期，頁1-53。</w:t>
      </w:r>
    </w:p>
    <w:p w14:paraId="76822109"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◎汪毓瑋(2008)，台灣國境管理應有之面向與未來發展，桃園：中央警察大學國境警察學系第二屆國境安全與人口移動學術研討會論文集，頁1-21。</w:t>
      </w:r>
    </w:p>
    <w:p w14:paraId="793A425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◎汪毓瑋(2008)，美國國土安全部面臨問題與未來可能發展之探討，中央警察大學國境警察學報第10期，頁1-58。</w:t>
      </w:r>
    </w:p>
    <w:p w14:paraId="4B0EF491"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◎汪毓瑋(2009)，移民政策發展之國家安全、法治、人權內涵之平衡思考-兼論處理人口販運應有之改善作為，台北市：2009年中央警察大學國境警察學系防制人口販運國際研討會論文集，頁1-21。</w:t>
      </w:r>
    </w:p>
    <w:p w14:paraId="17C9421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◎汪毓瑋(2010)，起訴恐怖分子所面臨法律爭議之初探，中央警察大學國境警察學報第13期，頁1-30。</w:t>
      </w:r>
    </w:p>
    <w:p w14:paraId="1EF9E113"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◎汪毓瑋(2010)，移民政策之犯罪與安全思考及未來發展方向初探，桃園：2010年中央警察大學國境警察學系國境管理與移民事務研討會論文集，頁1-14。</w:t>
      </w:r>
    </w:p>
    <w:p w14:paraId="733C528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◎汪毓瑋(2010)，移民與國境安全管理機制，台北市：中央警察大學2010國土安全國際研討會論文集，頁169-186。</w:t>
      </w:r>
    </w:p>
    <w:p w14:paraId="6C36902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◎汪毓瑋(2011)，強化我國吸引專技與投資移民應有作為之研究，桃園：中央警察大學國境警察學系2011年人口移動與執法學術研討會論文集，頁151-167。</w:t>
      </w:r>
    </w:p>
    <w:p w14:paraId="04443DB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◎汪毓瑋(2012)，美國強化移民與國境管理之研究，中央警察大學國土安全與國境管理學報第17期，頁1-54。</w:t>
      </w:r>
    </w:p>
    <w:p w14:paraId="48FFAB4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◎汪毓瑋(2016)，恐怖主義威脅及反恐政策與作為(上)</w:t>
      </w:r>
      <w:r w:rsidR="00FC7C3E">
        <w:rPr>
          <w:rFonts w:ascii="標楷體" w:eastAsia="標楷體" w:hAnsi="標楷體" w:hint="eastAsia"/>
          <w:sz w:val="24"/>
          <w:szCs w:val="26"/>
        </w:rPr>
        <w:t>(</w:t>
      </w:r>
      <w:r w:rsidRPr="00E71702">
        <w:rPr>
          <w:rFonts w:ascii="標楷體" w:eastAsia="標楷體" w:hAnsi="標楷體" w:hint="eastAsia"/>
          <w:sz w:val="24"/>
          <w:szCs w:val="26"/>
        </w:rPr>
        <w:t>下)，台北：元照出版公司。</w:t>
      </w:r>
    </w:p>
    <w:p w14:paraId="135BC0C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◎汪毓瑋(2018)，情報、反情報與變革(上)(下)，台北：元照出版公司。</w:t>
      </w:r>
    </w:p>
    <w:p w14:paraId="41FF6C4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◎汪毓瑋、王寬弘、張維平、孫國祥、柯雨瑞、許義寶、蔡裕明(2012)，跨國（境）組織犯罪理論與執法實踐之研究─分論，台北：元照出版公司。</w:t>
      </w:r>
    </w:p>
    <w:p w14:paraId="7EE9E5C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◎沈克勤(1984)，國際法，增訂7版，台北巿：台灣學生書局。</w:t>
      </w:r>
    </w:p>
    <w:p w14:paraId="6E20615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◎沈克勤(1991)，國際法，增修八版，臺灣學生書局。</w:t>
      </w:r>
    </w:p>
    <w:p w14:paraId="6B4388B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◎沈道震、劉進福、張增樑、宋筱元、謝立功、陳進福、王信惠等</w:t>
      </w:r>
      <w:r w:rsidRPr="00E71702">
        <w:rPr>
          <w:rFonts w:ascii="標楷體" w:eastAsia="標楷體" w:hAnsi="標楷體"/>
          <w:sz w:val="24"/>
          <w:szCs w:val="26"/>
        </w:rPr>
        <w:t>(2001)</w:t>
      </w:r>
      <w:r w:rsidRPr="00E71702">
        <w:rPr>
          <w:rFonts w:ascii="標楷體" w:eastAsia="標楷體" w:hAnsi="標楷體" w:hint="eastAsia"/>
          <w:sz w:val="24"/>
          <w:szCs w:val="26"/>
        </w:rPr>
        <w:t>，兩岸合作共同打擊</w:t>
      </w:r>
      <w:r w:rsidRPr="00E71702">
        <w:rPr>
          <w:rFonts w:ascii="標楷體" w:eastAsia="標楷體" w:hAnsi="標楷體" w:hint="eastAsia"/>
          <w:sz w:val="24"/>
          <w:szCs w:val="26"/>
        </w:rPr>
        <w:lastRenderedPageBreak/>
        <w:t>犯罪之可能性，大陸地區人民非法入境問題之探討，台北：遠景。</w:t>
      </w:r>
    </w:p>
    <w:p w14:paraId="18E1D32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◎辛年豐(2011)，行政訴訟中定暫時狀態處分之構成要件及其運用的分析與檢討，中原財經法學第26期，頁243-303。</w:t>
      </w:r>
    </w:p>
    <w:p w14:paraId="2A6DD82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◎邢一民(2009)，當前外事警察執法角色之分析──以外國人在台犯罪為例，收錄於桃園：中央警察大學外事警察學系暨研究所主辦之2009年涉外執法網路、政策與教育學術研討會論文集，頁161-186。</w:t>
      </w:r>
    </w:p>
    <w:p w14:paraId="530951D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◎邢啟春</w:t>
      </w:r>
      <w:r w:rsidRPr="00E71702">
        <w:rPr>
          <w:rFonts w:ascii="標楷體" w:eastAsia="標楷體" w:hAnsi="標楷體"/>
          <w:sz w:val="24"/>
          <w:szCs w:val="26"/>
        </w:rPr>
        <w:t>(2003)</w:t>
      </w:r>
      <w:r w:rsidRPr="00E71702">
        <w:rPr>
          <w:rFonts w:ascii="標楷體" w:eastAsia="標楷體" w:hAnsi="標楷體" w:hint="eastAsia"/>
          <w:sz w:val="24"/>
          <w:szCs w:val="26"/>
        </w:rPr>
        <w:t>，從</w:t>
      </w:r>
      <w:r w:rsidRPr="00E71702">
        <w:rPr>
          <w:rFonts w:ascii="標楷體" w:eastAsia="標楷體" w:hAnsi="標楷體"/>
          <w:sz w:val="24"/>
          <w:szCs w:val="26"/>
        </w:rPr>
        <w:t xml:space="preserve">1996 </w:t>
      </w:r>
      <w:r w:rsidRPr="00E71702">
        <w:rPr>
          <w:rFonts w:ascii="標楷體" w:eastAsia="標楷體" w:hAnsi="標楷體" w:hint="eastAsia"/>
          <w:sz w:val="24"/>
          <w:szCs w:val="26"/>
        </w:rPr>
        <w:t>年美國非法移民管制法案探討有關中國大陸人民非法入境來台的相關問題，中山大學大陸研究所碩士論文。</w:t>
      </w:r>
    </w:p>
    <w:p w14:paraId="2795758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◎那個才是影響依變項最多的自變項？以SPSS實作解釋型多元迴歸 / Interpreting Multiple Regression Analysis in SPSS ，</w:t>
      </w:r>
      <w:hyperlink r:id="rId214" w:history="1">
        <w:r w:rsidRPr="001B1485">
          <w:rPr>
            <w:rStyle w:val="a7"/>
            <w:rFonts w:ascii="標楷體" w:eastAsia="標楷體" w:hAnsi="標楷體" w:hint="eastAsia"/>
            <w:sz w:val="24"/>
            <w:szCs w:val="26"/>
          </w:rPr>
          <w:t>http://blog.pulipuli.info/2017/06/spss-interpreting-multiple-regression.html</w:t>
        </w:r>
      </w:hyperlink>
      <w:r w:rsidRPr="00E71702">
        <w:rPr>
          <w:rFonts w:ascii="標楷體" w:eastAsia="標楷體" w:hAnsi="標楷體" w:hint="eastAsia"/>
          <w:sz w:val="24"/>
          <w:szCs w:val="26"/>
        </w:rPr>
        <w:t>。</w:t>
      </w:r>
    </w:p>
    <w:p w14:paraId="2BC9ABE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◎卓錦雄(1989)，國籍與入出境管理，國彰出版社。</w:t>
      </w:r>
    </w:p>
    <w:p w14:paraId="72D3C4A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◎周佳潔（2010），限制歸化國民參政權之合憲性研究－以平等公民權為核心，國立政治大學法律系碩士論文。</w:t>
      </w:r>
    </w:p>
    <w:p w14:paraId="412C4CC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◎周宗憲譯(2001)，阿部照哉等著，憲法（下）－基本人權篇，元照出版有限公司。</w:t>
      </w:r>
    </w:p>
    <w:p w14:paraId="5B8A4FE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◎周宗憲譯，阿部照哉等編著(2001)，憲法（下）－基本人權篇，元照出版社出版。</w:t>
      </w:r>
    </w:p>
    <w:p w14:paraId="6429049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◎周美里（2003），流亡藏族的過去、現在與未來，當代藏學學術研討會研究成果，臺北：蒙藏委員會。</w:t>
      </w:r>
    </w:p>
    <w:p w14:paraId="14A14E3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◎周道濟(1977)，基本人權在美國，臺灣商務印書館。</w:t>
      </w:r>
    </w:p>
    <w:p w14:paraId="0B41C95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◎孟維德（2010），跨國組織犯罪及其防制之研究---以人口販運及移民走私活動為例，中央警察大學警學叢刊第10卷第6期，頁1-30。</w:t>
      </w:r>
    </w:p>
    <w:p w14:paraId="75D65ED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◎宜蘭地院103年行提字第2號。</w:t>
      </w:r>
    </w:p>
    <w:p w14:paraId="3C00E2C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◎宜蘭收容所</w:t>
      </w:r>
      <w:r w:rsidRPr="00E71702">
        <w:rPr>
          <w:rFonts w:ascii="標楷體" w:eastAsia="標楷體" w:hAnsi="標楷體"/>
          <w:sz w:val="24"/>
          <w:szCs w:val="26"/>
        </w:rPr>
        <w:t>(2007)</w:t>
      </w:r>
      <w:r w:rsidRPr="00E71702">
        <w:rPr>
          <w:rFonts w:ascii="標楷體" w:eastAsia="標楷體" w:hAnsi="標楷體" w:hint="eastAsia"/>
          <w:sz w:val="24"/>
          <w:szCs w:val="26"/>
        </w:rPr>
        <w:t>，警衛勤務工作手冊。</w:t>
      </w:r>
    </w:p>
    <w:p w14:paraId="0907C3C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◎宜蘭收容所</w:t>
      </w:r>
      <w:r w:rsidRPr="00E71702">
        <w:rPr>
          <w:rFonts w:ascii="標楷體" w:eastAsia="標楷體" w:hAnsi="標楷體"/>
          <w:sz w:val="24"/>
          <w:szCs w:val="26"/>
        </w:rPr>
        <w:t>(2008)</w:t>
      </w:r>
      <w:r w:rsidRPr="00E71702">
        <w:rPr>
          <w:rFonts w:ascii="標楷體" w:eastAsia="標楷體" w:hAnsi="標楷體" w:hint="eastAsia"/>
          <w:sz w:val="24"/>
          <w:szCs w:val="26"/>
        </w:rPr>
        <w:t>，調查合法外勞脫逃原因研析外勞引進制度專案報告。</w:t>
      </w:r>
    </w:p>
    <w:p w14:paraId="09EE95F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◎林三欽(2007)，訴願程序的踐行與訴願期間的遵守，月旦法學教室，第51期。</w:t>
      </w:r>
    </w:p>
    <w:p w14:paraId="20FB009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◎林子儀(1993)，資訊取得法立法政策與法制之研究，收於林子儀著，權立分立與憲政發展，月旦出版。</w:t>
      </w:r>
    </w:p>
    <w:p w14:paraId="58516F2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◎林子儀、葉俊榮、黃昭元、張文貞(2003)，憲法---權力分立。</w:t>
      </w:r>
    </w:p>
    <w:p w14:paraId="4720FE2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◎林山田(2004)，刑事程序法，五南圖書出版股份有限公司，五版1刷。</w:t>
      </w:r>
    </w:p>
    <w:p w14:paraId="57C3351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◎林石根(2009)，訴願法制之檢討及訴願法修正之建議，台灣海洋法學報第8卷第1期，頁123-183。</w:t>
      </w:r>
    </w:p>
    <w:p w14:paraId="76D7ECF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◎林石猛(2004)，行政訴訟類型之理論與實務，2版，台北巿：學林公司。</w:t>
      </w:r>
    </w:p>
    <w:p w14:paraId="54ABDD55"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◎林石猛、邱基峻(2011)，行政程序法在稅務爭訟之運用，第2版第1刷，台北巿：元照公司。</w:t>
      </w:r>
    </w:p>
    <w:p w14:paraId="6056F8E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◎林立(2002)，試以哈特的分析法學解決國內法與國際法拘束力來源之永恆難題，收於黃宗樂教授六秩祝賀─基礎法學篇，學林出版。</w:t>
      </w:r>
    </w:p>
    <w:p w14:paraId="03973C1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◎林合民等人著（2009），行政法入門（二版），臺北：元照出版。</w:t>
      </w:r>
    </w:p>
    <w:p w14:paraId="5BE8079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◎林志偉(2004)，現階段中日兩國外國人入出國管理制度之比較研究，中央警察大學外事警察研究所碩士論文。</w:t>
      </w:r>
    </w:p>
    <w:p w14:paraId="6F789E5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◎林佳瑩、陳信木、徐富珍、梁家儀主持</w:t>
      </w:r>
      <w:r w:rsidRPr="00E71702">
        <w:rPr>
          <w:rFonts w:ascii="標楷體" w:eastAsia="標楷體" w:hAnsi="標楷體"/>
          <w:sz w:val="24"/>
          <w:szCs w:val="26"/>
        </w:rPr>
        <w:t>(1994)</w:t>
      </w:r>
      <w:r w:rsidRPr="00E71702">
        <w:rPr>
          <w:rFonts w:ascii="標楷體" w:eastAsia="標楷體" w:hAnsi="標楷體" w:hint="eastAsia"/>
          <w:sz w:val="24"/>
          <w:szCs w:val="26"/>
        </w:rPr>
        <w:t>，行政院勞工委員會引進外籍勞工之影響成效與評估—外籍勞工效益與社會成本調查。</w:t>
      </w:r>
    </w:p>
    <w:p w14:paraId="015EA7E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◎林孟楠(2004)，論外國人的國際遷徒自由，國立政治大學法律學研究所碩士論文。</w:t>
      </w:r>
    </w:p>
    <w:p w14:paraId="275C02F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◎林明昕(2005)，行政爭訟上停止執行之實質審查標準，發表於2005年行政管制與行政爭訟學術研討會論文，中研院法律所籌備處等主辦。</w:t>
      </w:r>
    </w:p>
    <w:p w14:paraId="0FEB74F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◎林明昕(2006)，一般形成訴訟─德國行政訴訟法上之爭議問題，收於當代公法新論(下)，翁岳生教授七秩誕辰祝壽論文集，元照出版。收於氏著，公法學的開拓線─理論、實務與體系之建構，元照出版。</w:t>
      </w:r>
    </w:p>
    <w:p w14:paraId="56F3BB0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lastRenderedPageBreak/>
        <w:t>◎林明昕(2006)，婚姻、家庭與憲法─以憲法與親屬法之關係為中心，發表於第三屆家庭與法律社會學研討會，國立中正大學法律系。</w:t>
      </w:r>
    </w:p>
    <w:p w14:paraId="5F5BDF9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◎林明昕(2006)，淺論行政訴訟法上之實體裁判要件，收於氏著，公法學的開拓線─理論、實務與體系之建構，元照出版。</w:t>
      </w:r>
    </w:p>
    <w:p w14:paraId="629C86C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◎林明昕(2010)，Üher v</w:t>
      </w:r>
      <w:r w:rsidR="00FC7C3E">
        <w:rPr>
          <w:rFonts w:ascii="標楷體" w:eastAsia="標楷體" w:hAnsi="標楷體" w:hint="eastAsia"/>
          <w:sz w:val="24"/>
          <w:szCs w:val="26"/>
        </w:rPr>
        <w:t>.</w:t>
      </w:r>
      <w:r w:rsidRPr="00E71702">
        <w:rPr>
          <w:rFonts w:ascii="標楷體" w:eastAsia="標楷體" w:hAnsi="標楷體" w:hint="eastAsia"/>
          <w:sz w:val="24"/>
          <w:szCs w:val="26"/>
        </w:rPr>
        <w:t>The Nether lands(遭驅逐出境而影響家庭生活案)，歐洲人權法院大法庭於2006/10/18之裁判，收錄於司法院大法官書記處，歐洲人權法院裁判選擇(二)，台北巿：司法院，頁374-400。</w:t>
      </w:r>
    </w:p>
    <w:p w14:paraId="29EC717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◎林明昕著(2006)，公法學的開拓線－理論、實務與體系之建構，元照出版社。</w:t>
      </w:r>
    </w:p>
    <w:p w14:paraId="6EC9B9E5"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◎林明鏘(1995)，人身自由與羈押權，憲政時代第21卷第2期。</w:t>
      </w:r>
    </w:p>
    <w:p w14:paraId="4BED73F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◎林明鏘(2000)，人身自由，收錄於月旦法學雜誌別冊，公法學篇。</w:t>
      </w:r>
    </w:p>
    <w:p w14:paraId="6F86824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◎林東昌(1979)，我國憲法上人身自由之保障及其界線，臺灣大學碩士論文。</w:t>
      </w:r>
    </w:p>
    <w:p w14:paraId="163FC1F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◎林芳如（2010），緬甸與僑生：跨國主體的形成與認同困境，國立交通大學社會與文化研究所碩士論文。</w:t>
      </w:r>
    </w:p>
    <w:p w14:paraId="27001B9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◎林金定、嚴嘉楓、陳美花(2005)，質性研究訪談模式與實施，身心障礙研究，第3卷，第2期，頁122-136。</w:t>
      </w:r>
    </w:p>
    <w:p w14:paraId="4A2F059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 xml:space="preserve">◎林昭彰（2016）。蘆洲阿財黑戶28年，為何能拿到居留證？聯合時報電子報，取自： </w:t>
      </w:r>
      <w:hyperlink r:id="rId215" w:history="1">
        <w:r w:rsidRPr="001B1485">
          <w:rPr>
            <w:rStyle w:val="a7"/>
            <w:rFonts w:ascii="標楷體" w:eastAsia="標楷體" w:hAnsi="標楷體" w:hint="eastAsia"/>
            <w:sz w:val="24"/>
            <w:szCs w:val="26"/>
          </w:rPr>
          <w:t>http://a.udn.com/focus/2016/03/01/18279/index.html</w:t>
        </w:r>
      </w:hyperlink>
      <w:r w:rsidRPr="00E71702">
        <w:rPr>
          <w:rFonts w:ascii="標楷體" w:eastAsia="標楷體" w:hAnsi="標楷體" w:hint="eastAsia"/>
          <w:sz w:val="24"/>
          <w:szCs w:val="26"/>
        </w:rPr>
        <w:t>。</w:t>
      </w:r>
    </w:p>
    <w:p w14:paraId="08F618E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◎林昱梅(2010)，行政法院對暫時權利保護之審查模式：兼評中科３期停止執行與停止開發相關裁定，法令月刊第61卷第10期，頁37-55。</w:t>
      </w:r>
    </w:p>
    <w:p w14:paraId="6425D50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◎林盈君（2009），人口與社會排除：性別、人口販運與社會排除---以中國女子遭受人口販運至臺灣為例，發表於台灣社會政策學會年會主辦邁向融合的社會：新時代下的社會排除與社會政策回應國際研討會。</w:t>
      </w:r>
    </w:p>
    <w:p w14:paraId="1A69F3C4"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 xml:space="preserve">◎林盈君(2012)，國境管理中的人口販運議題：分析受害者庇護所方案，桃園：中央警察大學，國境警察學系2012年國境管理與執法學術研討會論文集，頁91-104。 </w:t>
      </w:r>
    </w:p>
    <w:p w14:paraId="6DB95C9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◎林盈君(2018)，漂流海洋-論境外聘僱漁工勞動困境</w:t>
      </w:r>
      <w:r w:rsidRPr="00E71702">
        <w:rPr>
          <w:rFonts w:ascii="標楷體" w:eastAsia="標楷體" w:hAnsi="標楷體" w:hint="eastAsia"/>
          <w:sz w:val="24"/>
          <w:szCs w:val="26"/>
        </w:rPr>
        <w:tab/>
        <w:t>，發表於中央警察大學警政管理學院、國境警察學系2018年國境管理與執法學術研討會。</w:t>
      </w:r>
    </w:p>
    <w:p w14:paraId="7B2254D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◎林紀東(1970)，中華民國憲法逐條釋義(一)，三民書局。</w:t>
      </w:r>
    </w:p>
    <w:p w14:paraId="6F1D8E4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◎林紀東(1979)，憲法論文集，東大圖書有限公司出版。</w:t>
      </w:r>
    </w:p>
    <w:p w14:paraId="5BE903D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◎林紀東(1982)，中華民國憲法逐條釋義（第一冊），三民書局。</w:t>
      </w:r>
    </w:p>
    <w:p w14:paraId="1545A0F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◎林紀東(1985)，中華民國憲法釋義，大中國圖書公司出版。</w:t>
      </w:r>
    </w:p>
    <w:p w14:paraId="2B3D8E6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◎林紀東(1990)，中華民國憲法逐條釋義，5版，台北市：三民書局。</w:t>
      </w:r>
    </w:p>
    <w:p w14:paraId="738D01B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◎林紀東(1992)，行政法，再修訂初版，台北市：三民書局。</w:t>
      </w:r>
    </w:p>
    <w:p w14:paraId="0387FD2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◎林紀東(1993)，中華民國憲法逐條釋義(一)，三民書局，修訂7版。</w:t>
      </w:r>
    </w:p>
    <w:p w14:paraId="1307D78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◎林紀東(1997)，中華民國憲法釋論，大中國圖書公司。</w:t>
      </w:r>
    </w:p>
    <w:p w14:paraId="2EE504E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◎林茂昌（2009），全球化趨勢下人口移動之研究－我國專技及投資移民政策之探討，中央警察大學外事警察研究所碩士論文。</w:t>
      </w:r>
    </w:p>
    <w:p w14:paraId="22F9F31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◎林振智(1999)，由釋字第四五四號解釋論海外僑民返國權，載於入出境管理局編，法律論壇論文集。</w:t>
      </w:r>
    </w:p>
    <w:p w14:paraId="69EFF67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◎林清山，心理與教育統計學，台北：東華書局。</w:t>
      </w:r>
    </w:p>
    <w:p w14:paraId="35CF6B7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◎林超駿(2004)，概論限制非刑事被告人身自由正當法律程序，以兒少性交易防制條例—精神衛生法為例，憲政時代，第29卷第4期。</w:t>
      </w:r>
    </w:p>
    <w:p w14:paraId="715B1A4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◎林超駿</w:t>
      </w:r>
      <w:r w:rsidRPr="00E71702">
        <w:rPr>
          <w:rFonts w:ascii="標楷體" w:eastAsia="標楷體" w:hAnsi="標楷體"/>
          <w:sz w:val="24"/>
          <w:szCs w:val="26"/>
        </w:rPr>
        <w:t>(2009)</w:t>
      </w:r>
      <w:r w:rsidRPr="00E71702">
        <w:rPr>
          <w:rFonts w:ascii="標楷體" w:eastAsia="標楷體" w:hAnsi="標楷體" w:hint="eastAsia"/>
          <w:sz w:val="24"/>
          <w:szCs w:val="26"/>
        </w:rPr>
        <w:t>，提審法、人身保護令狀與外國人驅逐出國程序，中央研究院第七屆憲法解釋之理論與實務學術研討會。</w:t>
      </w:r>
    </w:p>
    <w:p w14:paraId="4F0B483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◎林超駿(2018)，及時司法救濟、正當程序與移民人身自由保障，中研院法學期刊第23期，頁1-79。</w:t>
      </w:r>
    </w:p>
    <w:p w14:paraId="7EDF4C8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◎林照真（1999），喇嘛殺人，臺北：聯合文學出版。</w:t>
      </w:r>
    </w:p>
    <w:p w14:paraId="57871D3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◎林鈺雄(2003)，刑事訴訟法(上)總論篇，作者自版，修訂3版。</w:t>
      </w:r>
    </w:p>
    <w:p w14:paraId="7577FEA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lastRenderedPageBreak/>
        <w:t>◎林漢堂(1997)，論基本人權之保障與限制，警學叢刊第二十七卷第五期。</w:t>
      </w:r>
    </w:p>
    <w:p w14:paraId="177201D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◎林錦村(2001)，兩岸刑事司法互助，中央警察大學國境警察學系跨境犯罪偵查與刑事司法互助學術研討會論文集。</w:t>
      </w:r>
    </w:p>
    <w:p w14:paraId="0BBCC08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◎林錫堯</w:t>
      </w:r>
      <w:r w:rsidRPr="00E71702">
        <w:rPr>
          <w:rFonts w:ascii="標楷體" w:eastAsia="標楷體" w:hAnsi="標楷體"/>
          <w:sz w:val="24"/>
          <w:szCs w:val="26"/>
        </w:rPr>
        <w:t>(1999)</w:t>
      </w:r>
      <w:r w:rsidRPr="00E71702">
        <w:rPr>
          <w:rFonts w:ascii="標楷體" w:eastAsia="標楷體" w:hAnsi="標楷體" w:hint="eastAsia"/>
          <w:sz w:val="24"/>
          <w:szCs w:val="26"/>
        </w:rPr>
        <w:t>，行政法要義，台北：三民。</w:t>
      </w:r>
    </w:p>
    <w:p w14:paraId="633238A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◎林錫堯(2006)，行政規則之種類與法效力，司法週刊。</w:t>
      </w:r>
    </w:p>
    <w:p w14:paraId="18B4616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◎林鍚堯(1999)，行政法要義，三民書局。</w:t>
      </w:r>
    </w:p>
    <w:p w14:paraId="5B0A1E4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◎林鎮山（2006），離散．家園．敘述：當代臺灣小說論述，臺北：前衛出版。</w:t>
      </w:r>
    </w:p>
    <w:p w14:paraId="2E38BD3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◎林騰鷂(1995)，中華民國憲法，台北巿：三民書局。</w:t>
      </w:r>
    </w:p>
    <w:p w14:paraId="51C0F4D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◎林騰鷂(1998)，中華民國憲法，三民書局。</w:t>
      </w:r>
    </w:p>
    <w:p w14:paraId="727E164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◎林騰鷂(2000)，中華民國憲法，三民書局。</w:t>
      </w:r>
    </w:p>
    <w:p w14:paraId="6A2A7045"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◎林騰鷂(2005)，行政訴訟法，修訂2版1刷，台北巿：三民書局。</w:t>
      </w:r>
    </w:p>
    <w:p w14:paraId="79220145"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◎法治斌(1999)，董保城合著，中華民國憲法（修訂再版），國立空中大學。</w:t>
      </w:r>
    </w:p>
    <w:p w14:paraId="2897BE1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◎法治斌(2003)，司法審查中之平等權：建構雙重基準之研究，收於氏著，法治國家與表意自由，憲法專論(三)，正典出版文化。</w:t>
      </w:r>
    </w:p>
    <w:p w14:paraId="60641BF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◎法治斌(2003)，集會遊行之野i制或報備制：概念之迷思與解放，收於氏著，法治國家與表意自由─憲法專論(三)，正典出版文化。</w:t>
      </w:r>
    </w:p>
    <w:p w14:paraId="7B90F77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◎法治斌，董保城(2005)，憲法新論，元照出版。</w:t>
      </w:r>
    </w:p>
    <w:p w14:paraId="0372874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◎法治斌、林超駿(2005)，結社自由與犯罪組織─試評司法院釋字第五五六號解釋，收於憲法解釋之理論與實務第四輯，中研院法律所籌備處出版。</w:t>
      </w:r>
    </w:p>
    <w:p w14:paraId="5BBD13D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◎法治斌、董保城(2010)，憲法新論，四版1刷。</w:t>
      </w:r>
    </w:p>
    <w:p w14:paraId="7FAF503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◎法治斌、董保城著(2008)，憲法新論，元照出版公司。</w:t>
      </w:r>
    </w:p>
    <w:p w14:paraId="03A5F6E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◎法務部</w:t>
      </w:r>
      <w:r w:rsidRPr="00E71702">
        <w:rPr>
          <w:rFonts w:ascii="標楷體" w:eastAsia="標楷體" w:hAnsi="標楷體"/>
          <w:sz w:val="24"/>
          <w:szCs w:val="26"/>
        </w:rPr>
        <w:t>(2002)</w:t>
      </w:r>
      <w:r w:rsidRPr="00E71702">
        <w:rPr>
          <w:rFonts w:ascii="標楷體" w:eastAsia="標楷體" w:hAnsi="標楷體" w:hint="eastAsia"/>
          <w:sz w:val="24"/>
          <w:szCs w:val="26"/>
        </w:rPr>
        <w:t>，</w:t>
      </w:r>
      <w:r w:rsidRPr="00E71702">
        <w:rPr>
          <w:rFonts w:ascii="標楷體" w:eastAsia="標楷體" w:hAnsi="標楷體"/>
          <w:sz w:val="24"/>
          <w:szCs w:val="26"/>
        </w:rPr>
        <w:t>2002</w:t>
      </w:r>
      <w:r w:rsidRPr="00E71702">
        <w:rPr>
          <w:rFonts w:ascii="標楷體" w:eastAsia="標楷體" w:hAnsi="標楷體" w:hint="eastAsia"/>
          <w:sz w:val="24"/>
          <w:szCs w:val="26"/>
        </w:rPr>
        <w:t>年</w:t>
      </w:r>
      <w:r w:rsidRPr="00E71702">
        <w:rPr>
          <w:rFonts w:ascii="標楷體" w:eastAsia="標楷體" w:hAnsi="標楷體"/>
          <w:sz w:val="24"/>
          <w:szCs w:val="26"/>
        </w:rPr>
        <w:t>6</w:t>
      </w:r>
      <w:r w:rsidRPr="00E71702">
        <w:rPr>
          <w:rFonts w:ascii="標楷體" w:eastAsia="標楷體" w:hAnsi="標楷體" w:hint="eastAsia"/>
          <w:sz w:val="24"/>
          <w:szCs w:val="26"/>
        </w:rPr>
        <w:t>月</w:t>
      </w:r>
      <w:r w:rsidRPr="00E71702">
        <w:rPr>
          <w:rFonts w:ascii="標楷體" w:eastAsia="標楷體" w:hAnsi="標楷體"/>
          <w:sz w:val="24"/>
          <w:szCs w:val="26"/>
        </w:rPr>
        <w:t>17</w:t>
      </w:r>
      <w:r w:rsidRPr="00E71702">
        <w:rPr>
          <w:rFonts w:ascii="標楷體" w:eastAsia="標楷體" w:hAnsi="標楷體" w:hint="eastAsia"/>
          <w:sz w:val="24"/>
          <w:szCs w:val="26"/>
        </w:rPr>
        <w:t>日法檢字第</w:t>
      </w:r>
      <w:r w:rsidRPr="00E71702">
        <w:rPr>
          <w:rFonts w:ascii="標楷體" w:eastAsia="標楷體" w:hAnsi="標楷體"/>
          <w:sz w:val="24"/>
          <w:szCs w:val="26"/>
        </w:rPr>
        <w:t xml:space="preserve">0910802837 </w:t>
      </w:r>
      <w:r w:rsidRPr="00E71702">
        <w:rPr>
          <w:rFonts w:ascii="標楷體" w:eastAsia="標楷體" w:hAnsi="標楷體" w:hint="eastAsia"/>
          <w:sz w:val="24"/>
          <w:szCs w:val="26"/>
        </w:rPr>
        <w:t>號函。</w:t>
      </w:r>
    </w:p>
    <w:p w14:paraId="10FE8F95"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◎法務部</w:t>
      </w:r>
      <w:r w:rsidRPr="00E71702">
        <w:rPr>
          <w:rFonts w:ascii="標楷體" w:eastAsia="標楷體" w:hAnsi="標楷體"/>
          <w:sz w:val="24"/>
          <w:szCs w:val="26"/>
        </w:rPr>
        <w:t>(2003)</w:t>
      </w:r>
      <w:r w:rsidRPr="00E71702">
        <w:rPr>
          <w:rFonts w:ascii="標楷體" w:eastAsia="標楷體" w:hAnsi="標楷體" w:hint="eastAsia"/>
          <w:sz w:val="24"/>
          <w:szCs w:val="26"/>
        </w:rPr>
        <w:t>，</w:t>
      </w:r>
      <w:r w:rsidRPr="00E71702">
        <w:rPr>
          <w:rFonts w:ascii="標楷體" w:eastAsia="標楷體" w:hAnsi="標楷體"/>
          <w:sz w:val="24"/>
          <w:szCs w:val="26"/>
        </w:rPr>
        <w:t>2003</w:t>
      </w:r>
      <w:r w:rsidRPr="00E71702">
        <w:rPr>
          <w:rFonts w:ascii="標楷體" w:eastAsia="標楷體" w:hAnsi="標楷體" w:hint="eastAsia"/>
          <w:sz w:val="24"/>
          <w:szCs w:val="26"/>
        </w:rPr>
        <w:t>年</w:t>
      </w:r>
      <w:r w:rsidRPr="00E71702">
        <w:rPr>
          <w:rFonts w:ascii="標楷體" w:eastAsia="標楷體" w:hAnsi="標楷體"/>
          <w:sz w:val="24"/>
          <w:szCs w:val="26"/>
        </w:rPr>
        <w:t>9</w:t>
      </w:r>
      <w:r w:rsidRPr="00E71702">
        <w:rPr>
          <w:rFonts w:ascii="標楷體" w:eastAsia="標楷體" w:hAnsi="標楷體" w:hint="eastAsia"/>
          <w:sz w:val="24"/>
          <w:szCs w:val="26"/>
        </w:rPr>
        <w:t>月</w:t>
      </w:r>
      <w:r w:rsidRPr="00E71702">
        <w:rPr>
          <w:rFonts w:ascii="標楷體" w:eastAsia="標楷體" w:hAnsi="標楷體"/>
          <w:sz w:val="24"/>
          <w:szCs w:val="26"/>
        </w:rPr>
        <w:t>22</w:t>
      </w:r>
      <w:r w:rsidRPr="00E71702">
        <w:rPr>
          <w:rFonts w:ascii="標楷體" w:eastAsia="標楷體" w:hAnsi="標楷體" w:hint="eastAsia"/>
          <w:sz w:val="24"/>
          <w:szCs w:val="26"/>
        </w:rPr>
        <w:t>日行政規定令釋法檢字第</w:t>
      </w:r>
      <w:r w:rsidRPr="00E71702">
        <w:rPr>
          <w:rFonts w:ascii="標楷體" w:eastAsia="標楷體" w:hAnsi="標楷體"/>
          <w:sz w:val="24"/>
          <w:szCs w:val="26"/>
        </w:rPr>
        <w:t xml:space="preserve">0920804013 </w:t>
      </w:r>
      <w:r w:rsidRPr="00E71702">
        <w:rPr>
          <w:rFonts w:ascii="標楷體" w:eastAsia="標楷體" w:hAnsi="標楷體" w:hint="eastAsia"/>
          <w:sz w:val="24"/>
          <w:szCs w:val="26"/>
        </w:rPr>
        <w:t>號函。</w:t>
      </w:r>
    </w:p>
    <w:p w14:paraId="10D7046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◎法務部(2010)，兩公約法務部講習會各論講義，台北市：法務部，頁53-55。</w:t>
      </w:r>
    </w:p>
    <w:p w14:paraId="23D16D0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◎法務部(2012)，公民與政治權利國際公約及經濟社會文化權利國際公約一般性意見，台北市：法務部，頁25。</w:t>
      </w:r>
    </w:p>
    <w:p w14:paraId="3450EF4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◎法務部(2017)，人權大步走專區網站-兩公約第二次國家報告，</w:t>
      </w:r>
      <w:hyperlink r:id="rId216" w:history="1">
        <w:r w:rsidRPr="001B1485">
          <w:rPr>
            <w:rStyle w:val="a7"/>
            <w:rFonts w:ascii="標楷體" w:eastAsia="標楷體" w:hAnsi="標楷體" w:hint="eastAsia"/>
            <w:sz w:val="24"/>
            <w:szCs w:val="26"/>
          </w:rPr>
          <w:t>http://www.humanrights.moj.gov.tw/cp-476-31565-b726a-200.html</w:t>
        </w:r>
      </w:hyperlink>
      <w:r w:rsidRPr="00E71702">
        <w:rPr>
          <w:rFonts w:ascii="標楷體" w:eastAsia="標楷體" w:hAnsi="標楷體" w:hint="eastAsia"/>
          <w:sz w:val="24"/>
          <w:szCs w:val="26"/>
        </w:rPr>
        <w:t>/,Accessed，最後瀏覽日期：2018年3月1日。</w:t>
      </w:r>
    </w:p>
    <w:p w14:paraId="1FF7433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◎法務部(2018)，法務統計---死刑執行及尚未執行人數，</w:t>
      </w:r>
      <w:hyperlink r:id="rId217" w:history="1">
        <w:r w:rsidRPr="001B1485">
          <w:rPr>
            <w:rStyle w:val="a7"/>
            <w:rFonts w:ascii="標楷體" w:eastAsia="標楷體" w:hAnsi="標楷體" w:hint="eastAsia"/>
            <w:sz w:val="24"/>
            <w:szCs w:val="26"/>
          </w:rPr>
          <w:t>http://www.rjsd.moj.gov.tw/rjsdweb/</w:t>
        </w:r>
      </w:hyperlink>
      <w:r w:rsidRPr="00E71702">
        <w:rPr>
          <w:rFonts w:ascii="標楷體" w:eastAsia="標楷體" w:hAnsi="標楷體" w:hint="eastAsia"/>
          <w:sz w:val="24"/>
          <w:szCs w:val="26"/>
        </w:rPr>
        <w:t>。</w:t>
      </w:r>
    </w:p>
    <w:p w14:paraId="6BD9799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◎法務部(2018)，法務統計---法務統計月報，</w:t>
      </w:r>
      <w:hyperlink r:id="rId218" w:history="1">
        <w:r w:rsidR="001B1485" w:rsidRPr="001B1485">
          <w:rPr>
            <w:rStyle w:val="a7"/>
            <w:rFonts w:ascii="標楷體" w:eastAsia="標楷體" w:hAnsi="標楷體" w:hint="eastAsia"/>
            <w:sz w:val="24"/>
            <w:szCs w:val="26"/>
          </w:rPr>
          <w:t>http://www.rjsd.moj.gov.tw/rjsdweb/</w:t>
        </w:r>
      </w:hyperlink>
      <w:r w:rsidRPr="00E71702">
        <w:rPr>
          <w:rFonts w:ascii="標楷體" w:eastAsia="標楷體" w:hAnsi="標楷體" w:hint="eastAsia"/>
          <w:sz w:val="24"/>
          <w:szCs w:val="26"/>
        </w:rPr>
        <w:t>。</w:t>
      </w:r>
    </w:p>
    <w:p w14:paraId="111A073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◎法務部(2018)，法務統計---法務統計年報，</w:t>
      </w:r>
      <w:hyperlink r:id="rId219" w:history="1">
        <w:r w:rsidR="001B1485" w:rsidRPr="001B1485">
          <w:rPr>
            <w:rStyle w:val="a7"/>
            <w:rFonts w:ascii="標楷體" w:eastAsia="標楷體" w:hAnsi="標楷體" w:hint="eastAsia"/>
            <w:sz w:val="24"/>
            <w:szCs w:val="26"/>
          </w:rPr>
          <w:t>http://www.rjsd.moj.gov.tw/rjsdweb/</w:t>
        </w:r>
      </w:hyperlink>
      <w:r w:rsidRPr="00E71702">
        <w:rPr>
          <w:rFonts w:ascii="標楷體" w:eastAsia="標楷體" w:hAnsi="標楷體" w:hint="eastAsia"/>
          <w:sz w:val="24"/>
          <w:szCs w:val="26"/>
        </w:rPr>
        <w:t>。</w:t>
      </w:r>
    </w:p>
    <w:p w14:paraId="2E94C5B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◎法務部(2018)，法務統計---法務統計重要參考指標，</w:t>
      </w:r>
      <w:hyperlink r:id="rId220" w:history="1">
        <w:r w:rsidR="001B1485" w:rsidRPr="001B1485">
          <w:rPr>
            <w:rStyle w:val="a7"/>
            <w:rFonts w:ascii="標楷體" w:eastAsia="標楷體" w:hAnsi="標楷體" w:hint="eastAsia"/>
            <w:sz w:val="24"/>
            <w:szCs w:val="26"/>
          </w:rPr>
          <w:t>http://www.rjsd.moj.gov.tw/rjsdweb/</w:t>
        </w:r>
      </w:hyperlink>
      <w:r w:rsidRPr="00E71702">
        <w:rPr>
          <w:rFonts w:ascii="標楷體" w:eastAsia="標楷體" w:hAnsi="標楷體" w:hint="eastAsia"/>
          <w:sz w:val="24"/>
          <w:szCs w:val="26"/>
        </w:rPr>
        <w:t>。</w:t>
      </w:r>
    </w:p>
    <w:p w14:paraId="1C70EDE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◎法務部(2018)，法務統計---法務統計摘要，</w:t>
      </w:r>
      <w:hyperlink r:id="rId221" w:history="1">
        <w:r w:rsidR="001B1485" w:rsidRPr="001B1485">
          <w:rPr>
            <w:rStyle w:val="a7"/>
            <w:rFonts w:ascii="標楷體" w:eastAsia="標楷體" w:hAnsi="標楷體" w:hint="eastAsia"/>
            <w:sz w:val="24"/>
            <w:szCs w:val="26"/>
          </w:rPr>
          <w:t>http://www.rjsd.moj.gov.tw/rjsdweb/</w:t>
        </w:r>
      </w:hyperlink>
      <w:r w:rsidRPr="00E71702">
        <w:rPr>
          <w:rFonts w:ascii="標楷體" w:eastAsia="標楷體" w:hAnsi="標楷體" w:hint="eastAsia"/>
          <w:sz w:val="24"/>
          <w:szCs w:val="26"/>
        </w:rPr>
        <w:t>。</w:t>
      </w:r>
    </w:p>
    <w:p w14:paraId="3364295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◎法務部(2018)，法務統計---法務部統計手冊，</w:t>
      </w:r>
      <w:hyperlink r:id="rId222" w:history="1">
        <w:r w:rsidR="001B1485" w:rsidRPr="001B1485">
          <w:rPr>
            <w:rStyle w:val="a7"/>
            <w:rFonts w:ascii="標楷體" w:eastAsia="標楷體" w:hAnsi="標楷體" w:hint="eastAsia"/>
            <w:sz w:val="24"/>
            <w:szCs w:val="26"/>
          </w:rPr>
          <w:t>http://www.rjsd.moj.gov.tw/rjsdweb/</w:t>
        </w:r>
      </w:hyperlink>
      <w:r w:rsidRPr="00E71702">
        <w:rPr>
          <w:rFonts w:ascii="標楷體" w:eastAsia="標楷體" w:hAnsi="標楷體" w:hint="eastAsia"/>
          <w:sz w:val="24"/>
          <w:szCs w:val="26"/>
        </w:rPr>
        <w:t>。</w:t>
      </w:r>
    </w:p>
    <w:p w14:paraId="2491ACD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◎法務部彙編(2009)，人權大步走計畫—落實公民與政治權利國際公約及經濟社會文化權利國際公約之講習會各論講義。</w:t>
      </w:r>
    </w:p>
    <w:p w14:paraId="03A0989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◎法務部彙編(2009)，各機關主管法令及行政措施是否符合公民與政治權利國際公約規定檢討清冊，台北：法務部。</w:t>
      </w:r>
    </w:p>
    <w:p w14:paraId="430A7C3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◎法務部編(2009)，人權大步走計畫—落實公民與政治權利國際公約及經濟社會文化權利國際公約種子培訓營總論及各論講義。</w:t>
      </w:r>
    </w:p>
    <w:p w14:paraId="044C665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◎法務部編印(2006)，行政罰法。</w:t>
      </w:r>
    </w:p>
    <w:p w14:paraId="01FF8E2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◎邱丞爗（</w:t>
      </w:r>
      <w:r w:rsidRPr="00E71702">
        <w:rPr>
          <w:rFonts w:ascii="標楷體" w:eastAsia="標楷體" w:hAnsi="標楷體"/>
          <w:sz w:val="24"/>
          <w:szCs w:val="26"/>
        </w:rPr>
        <w:t>2006</w:t>
      </w:r>
      <w:r w:rsidRPr="00E71702">
        <w:rPr>
          <w:rFonts w:ascii="標楷體" w:eastAsia="標楷體" w:hAnsi="標楷體" w:hint="eastAsia"/>
          <w:sz w:val="24"/>
          <w:szCs w:val="26"/>
        </w:rPr>
        <w:t>），大陸地區人民來臺管理之研究－以國境安全維護為中心，中央警察大學外事警察研究所碩士論文。</w:t>
      </w:r>
    </w:p>
    <w:p w14:paraId="43FC05A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◎邱基峻、邱銘堂（1990），論行政法上之平等原則，收錄於城仲模主編，行政法之一般法律</w:t>
      </w:r>
      <w:r w:rsidRPr="00E71702">
        <w:rPr>
          <w:rFonts w:ascii="標楷體" w:eastAsia="標楷體" w:hAnsi="標楷體" w:hint="eastAsia"/>
          <w:sz w:val="24"/>
          <w:szCs w:val="26"/>
        </w:rPr>
        <w:lastRenderedPageBreak/>
        <w:t>原則（二），臺北：三民書局。</w:t>
      </w:r>
    </w:p>
    <w:p w14:paraId="367232C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◎邱曉華(2007)，論外籍人民強制收容之適法性與其行政救濟程序，國立台灣大學法律學研究所碩士論文。</w:t>
      </w:r>
    </w:p>
    <w:p w14:paraId="561231D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◎阿部照哉等著(2001)，周宗憲譯，憲法(下)─基本人權篇，元照出版。</w:t>
      </w:r>
    </w:p>
    <w:p w14:paraId="130DE3A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◎俞寬賜(2002)，國際法新論，初版，新店巿：啟英文化。</w:t>
      </w:r>
    </w:p>
    <w:p w14:paraId="16E2AD5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◎俞寬賜(2002)，從國際人權法、國際人道法及國際刑法研究個人的國際法地位問題，台北巿：國家編譯館。</w:t>
      </w:r>
    </w:p>
    <w:p w14:paraId="1120ED9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◎南投地院104年行提字第2號。</w:t>
      </w:r>
    </w:p>
    <w:p w14:paraId="3747DE4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◎城仲模(1991)，行政法之基礎理論，增訂初版，台北市：三民書局。</w:t>
      </w:r>
    </w:p>
    <w:p w14:paraId="5B2604A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◎城仲模主編(1997)，行政法之一般法律原則（二），三民書局。</w:t>
      </w:r>
    </w:p>
    <w:p w14:paraId="5C8D7ED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◎城仲模主編(1999)，行政法之一般法律原則（一），三民書局。</w:t>
      </w:r>
    </w:p>
    <w:p w14:paraId="3B47E7D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◎城仲模編(1994)，行政法之一般法律原則，三民書局。</w:t>
      </w:r>
    </w:p>
    <w:p w14:paraId="5095952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◎姜皇池(1997)，論外國人之憲法權利──從國際法觀點檢視，憲政時代第25卷第1期，頁146-150。</w:t>
      </w:r>
    </w:p>
    <w:p w14:paraId="158874B5"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◎姜皇池(1999)，論外國人之憲法權利─從國際法觀點檢視，憲政時代25卷1期，中國憲法學會編印。</w:t>
      </w:r>
    </w:p>
    <w:p w14:paraId="2EF1EE5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◎姜皇池(2000)，以台灣為本位的國際法思考；歷史回顧與未來展望，台大法學論叢第29卷第3期。</w:t>
      </w:r>
    </w:p>
    <w:p w14:paraId="1250538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◎姜皇池(2000)，國際法與臺灣（歷史考察與法律評估），學林文化事業有限公司。</w:t>
      </w:r>
    </w:p>
    <w:p w14:paraId="2EA0003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◎姜皇池(2000)，論外國人之憲法權利─從國際法觀點檢視，收於氏著，國際法與臺灣─歷史考察與法律評估，學林文化。</w:t>
      </w:r>
    </w:p>
    <w:p w14:paraId="4B34DF9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◎姜皇池(2004)，國際法之主體(上)，月旦法學教室第24期。</w:t>
      </w:r>
    </w:p>
    <w:p w14:paraId="4673C5F5"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◎姜皇池(2006)，國際公法導論，新學林出版股份有限公司，1版1刷。</w:t>
      </w:r>
    </w:p>
    <w:p w14:paraId="627E10C2"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 xml:space="preserve">◎姜皇池(2008)，國際公法導論，2版1刷，台北巿：新學林公司。 </w:t>
      </w:r>
    </w:p>
    <w:p w14:paraId="1955CAA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◎姜蘭虹、徐崇榮（1998），區位決策與就業適應－以雪梨的台灣移民為例，國立臺灣大學地理學系地理學報，27期。</w:t>
      </w:r>
    </w:p>
    <w:p w14:paraId="0B4B486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◎施正鋒（1998），族群與民族主義－集體認同的政治分析，臺北：前衛出版。</w:t>
      </w:r>
    </w:p>
    <w:p w14:paraId="6225369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◎施慧玲(2011)，論婚姻移民家庭權之平等保障──全球法本土化的考察與反思，月旦法學雜誌第189期，頁22-37。</w:t>
      </w:r>
    </w:p>
    <w:p w14:paraId="48AC07E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◎施慧玲、陳竹上主編(2016)，兒童權利公約，臺北:臺灣新世紀文教基金會，頁1-28。</w:t>
      </w:r>
    </w:p>
    <w:p w14:paraId="0AB8534F"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 xml:space="preserve">◎柯雨瑞(2003)，入出國管理法制之研究，中央警察大學法學論集第8期，頁25-52。 </w:t>
      </w:r>
    </w:p>
    <w:p w14:paraId="5C60B31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◎柯雨瑞(2004)，2002年加拿大移民及難民保護法對我國移民法制之啟發，中央警察大學國境警察學報第3期，頁1-60。</w:t>
      </w:r>
    </w:p>
    <w:p w14:paraId="04C499A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◎柯雨瑞(2007)，日本人口販運防治對策初探---兼論對我國之啟示，中央警察大學國境警察學報第8期，頁93-162。</w:t>
      </w:r>
    </w:p>
    <w:p w14:paraId="0547A35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◎柯雨瑞(2008)，試論美國防制人口販運之法制，中央警察大學國境警察學報第9期，頁209-247。</w:t>
      </w:r>
    </w:p>
    <w:p w14:paraId="2852FEC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◎柯雨瑞(2009)，試論人口販運被害者之保護與協助，中央警察大學國境警察學報第11期，頁131-183。</w:t>
      </w:r>
    </w:p>
    <w:p w14:paraId="1303EF0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◎柯雨瑞(2009)，論國境執法面臨之問題及未來可行之發展方向---以國際機場執法為中心，中央警察大學國境警察學報第12期，頁217-272。</w:t>
      </w:r>
    </w:p>
    <w:p w14:paraId="18F5D33C"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◎柯雨瑞(2010)，2010年來國際反制人口販運與非法移民之作為，收錄於非傳統安全威脅研究報告第10輯，台北市：國家安全局，頁91-118。</w:t>
      </w:r>
    </w:p>
    <w:p w14:paraId="29B569A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◎柯雨瑞(2010)，新加坡移民法之探討----兼論對我國移民法之啟示，中央警察大學國境警察學報第14期，頁151-202。</w:t>
      </w:r>
    </w:p>
    <w:p w14:paraId="2FA32919"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◎柯雨瑞(2010)，論韓國防制人口販運之法制，警學叢刊第41卷第3期，頁215-244。</w:t>
      </w:r>
    </w:p>
    <w:p w14:paraId="216C807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◎柯雨瑞(2010)，韓國防制人口販運之探討----兼論對台灣之啟示，中央警察大學國境警察學</w:t>
      </w:r>
      <w:r w:rsidRPr="00E71702">
        <w:rPr>
          <w:rFonts w:ascii="標楷體" w:eastAsia="標楷體" w:hAnsi="標楷體" w:hint="eastAsia"/>
          <w:sz w:val="24"/>
          <w:szCs w:val="26"/>
        </w:rPr>
        <w:lastRenderedPageBreak/>
        <w:t>報第13期，頁147-193。</w:t>
      </w:r>
    </w:p>
    <w:p w14:paraId="5A89540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◎柯雨瑞(2012)，從國際法探討驅逐出國相關之法規範，收錄於桃園：中央警察大學國境警察學系2012年國境管理與執法學術研討會論文集，頁71-89。</w:t>
      </w:r>
    </w:p>
    <w:p w14:paraId="6168B774"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◎柯雨瑞(2012)，臺灣入出國及移民法有關驅逐出國機制之現況、問題與未來可行之發展方向，桃園市：中央警察大學出版社，頁46。</w:t>
      </w:r>
    </w:p>
    <w:p w14:paraId="0952B81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◎柯雨瑞、吳冠杰(2018)，試論外來人口人權保障法制之問題與未來可行之發展方向，發表於中央警察大學警政管理學院、國境警察學系2018年國境管理與執法學術研討會。</w:t>
      </w:r>
    </w:p>
    <w:p w14:paraId="456DAAE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◎柯雨瑞、曾琦(2006)，加拿大對於外國人入出國管理救濟機制之研究----兼論台灣可行借鏡之處，中央警察大學國境警察學報第5期，頁1-65。</w:t>
      </w:r>
    </w:p>
    <w:p w14:paraId="1B42BB50"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 xml:space="preserve">◎柯雨瑞、蔡政杰(2012)，論我國對於大陸地區人民來臺觀光之國境人流管理機制之現況與檢討，中央警察大學國土安全與國境管理學報第17期，頁56-112。 </w:t>
      </w:r>
    </w:p>
    <w:p w14:paraId="6A18998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◎洪允文</w:t>
      </w:r>
      <w:r w:rsidRPr="00E71702">
        <w:rPr>
          <w:rFonts w:ascii="標楷體" w:eastAsia="標楷體" w:hAnsi="標楷體"/>
          <w:sz w:val="24"/>
          <w:szCs w:val="26"/>
        </w:rPr>
        <w:t>(2008)</w:t>
      </w:r>
      <w:r w:rsidRPr="00E71702">
        <w:rPr>
          <w:rFonts w:ascii="標楷體" w:eastAsia="標楷體" w:hAnsi="標楷體" w:hint="eastAsia"/>
          <w:sz w:val="24"/>
          <w:szCs w:val="26"/>
        </w:rPr>
        <w:t>，大陸漁工僱用問題對我國治安及漁業影響之研究，佛光大學公共事務研究所碩士論文。</w:t>
      </w:r>
    </w:p>
    <w:p w14:paraId="4CC74D2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◎洪文玲(1998)，行政調查與法之制約，台北市：學知。</w:t>
      </w:r>
    </w:p>
    <w:p w14:paraId="14E79AF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◎洪文玲(1999)，中共入出境管理法制之研究，警學叢刊第二十九卷第四期。</w:t>
      </w:r>
    </w:p>
    <w:p w14:paraId="1431191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◎洪如玉、鄭惠觀(2012)，國際人權教材之比較分析研究，教育研究與發展期刊第8卷第2期，頁1-30。</w:t>
      </w:r>
    </w:p>
    <w:p w14:paraId="3A9BC6D8"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 xml:space="preserve">◎洪家殷(2003)，權利保障與效能提升之抉擇──兼論行政程序法未來修正之考量，收錄於台灣行政法學會主編，行政程序法之檢討──傳播行政之爭訟，台北巿：台灣行政法學會，頁174-175。 </w:t>
      </w:r>
    </w:p>
    <w:p w14:paraId="0528174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◎洪家殷(2006)，行政處分之方式要件及程序要件，月旦法學教室第45期。</w:t>
      </w:r>
    </w:p>
    <w:p w14:paraId="6E10B05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◎洪家殷(2006)，行政罰法論，五南出版股份有限公司。</w:t>
      </w:r>
    </w:p>
    <w:p w14:paraId="114ACFE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◎洪進(1976)，各國憲法對人權之保障，憲政思潮第三十六期。</w:t>
      </w:r>
    </w:p>
    <w:p w14:paraId="7E15BA6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◎洪德欽主編(2006)，歐洲人權保障，中研院歐美所，初版1刷。</w:t>
      </w:r>
    </w:p>
    <w:p w14:paraId="229C450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◎紀靜如（2004），台北縣無戶籍失依兒童社工處置流程之研究，東海大學社會工作學系碩士論文。</w:t>
      </w:r>
    </w:p>
    <w:p w14:paraId="6010E81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◎胡炳三譯</w:t>
      </w:r>
      <w:r w:rsidRPr="00E71702">
        <w:rPr>
          <w:rFonts w:ascii="標楷體" w:eastAsia="標楷體" w:hAnsi="標楷體"/>
          <w:sz w:val="24"/>
          <w:szCs w:val="26"/>
        </w:rPr>
        <w:t>(1995)</w:t>
      </w:r>
      <w:r w:rsidRPr="00E71702">
        <w:rPr>
          <w:rFonts w:ascii="標楷體" w:eastAsia="標楷體" w:hAnsi="標楷體" w:hint="eastAsia"/>
          <w:sz w:val="24"/>
          <w:szCs w:val="26"/>
        </w:rPr>
        <w:t>，德國聯邦共和國基本法</w:t>
      </w:r>
      <w:r w:rsidRPr="00E71702">
        <w:rPr>
          <w:rFonts w:ascii="標楷體" w:eastAsia="標楷體" w:hAnsi="標楷體"/>
          <w:sz w:val="24"/>
          <w:szCs w:val="26"/>
        </w:rPr>
        <w:t xml:space="preserve"> </w:t>
      </w:r>
      <w:r w:rsidRPr="00E71702">
        <w:rPr>
          <w:rFonts w:ascii="標楷體" w:eastAsia="標楷體" w:hAnsi="標楷體" w:hint="eastAsia"/>
          <w:sz w:val="24"/>
          <w:szCs w:val="26"/>
        </w:rPr>
        <w:t>，載於許世楷編，世界各國憲法選集，台北：前衛。</w:t>
      </w:r>
    </w:p>
    <w:p w14:paraId="03A4D6A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◎范世平(2010)，大陸觀光客來台對兩岸關係影響的政治經濟分析，台北市：秀威圖書公司。</w:t>
      </w:r>
    </w:p>
    <w:p w14:paraId="65CBC11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◎范雅梅（2005），論1949年以後國民黨政權的僑務政策：從流亡政權、在地知識與國際脈絡談起，國立臺灣大學社會學研究所碩士論文。</w:t>
      </w:r>
    </w:p>
    <w:p w14:paraId="54BCB72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◎夏誠華（2002），台灣地區移民變遷之研究，海外華族研究論集：第一卷 移民、華商與經貿，臺北：華僑協會總會。</w:t>
      </w:r>
    </w:p>
    <w:p w14:paraId="66CB146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◎夏曉娟等(2010)，逾期停居留於我國之外來人口生活暨需求狀況實證委託研究，內政部入出國及移民署委託研究報告。</w:t>
      </w:r>
    </w:p>
    <w:p w14:paraId="17DBA1D2"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◎夏曉鵑(2004)，順我者留，逆我者去的移民政策？中國時報，2004年2月22日。</w:t>
      </w:r>
    </w:p>
    <w:p w14:paraId="5FDBB14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◎夏曉鵑(2005)，尋找光明─從識字班通往行政院的蜿蜒路，收於不要叫我外籍新娘，左岸文化。</w:t>
      </w:r>
    </w:p>
    <w:p w14:paraId="0A2DEA2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◎孫迺翊(2002)，從社會保險之財務處理方式論世代負擔之公平性問題，收於當代公法新論(下)，翁岳生教授七秩誕辰祝壽論文集，元照出版。</w:t>
      </w:r>
    </w:p>
    <w:p w14:paraId="1E7BEA4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◎孫迺翊(2006)，全民健保保費補助性質之分析─單向性社會給付與設籍要件之關連性，發表於第六屆行政法實務與理論學術研討會，台大法律學院等主辦。</w:t>
      </w:r>
    </w:p>
    <w:p w14:paraId="12D85E8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◎孫得雄編著（1987），人口政策，臺北：三民書局。</w:t>
      </w:r>
    </w:p>
    <w:p w14:paraId="11AFDAC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◎徐子婷、司馬學文、楊雅婷譯(2008)，Paul Gordon Lauren著，the evolution of international human rights國際人權的進展，韋伯文化國際出版。</w:t>
      </w:r>
    </w:p>
    <w:p w14:paraId="2268EDC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◎徐瑞明</w:t>
      </w:r>
      <w:r w:rsidRPr="00E71702">
        <w:rPr>
          <w:rFonts w:ascii="標楷體" w:eastAsia="標楷體" w:hAnsi="標楷體"/>
          <w:sz w:val="24"/>
          <w:szCs w:val="26"/>
        </w:rPr>
        <w:t>(2004)</w:t>
      </w:r>
      <w:r w:rsidRPr="00E71702">
        <w:rPr>
          <w:rFonts w:ascii="標楷體" w:eastAsia="標楷體" w:hAnsi="標楷體" w:hint="eastAsia"/>
          <w:sz w:val="24"/>
          <w:szCs w:val="26"/>
        </w:rPr>
        <w:t>，偷渡案件偵查與防制策略研究以中正國際機場為例，中央警察大學警學叢刊。</w:t>
      </w:r>
    </w:p>
    <w:p w14:paraId="2E7754F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lastRenderedPageBreak/>
        <w:t>◎徐瑞晃(2010)，行政訴訟事件撤銷訴訟之訴訟對象，華岡法粹第46期，頁215-246。</w:t>
      </w:r>
    </w:p>
    <w:p w14:paraId="330482B8"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 xml:space="preserve">◎柴松林(2001)，人權伸張與人權譜系的擴增，收錄於中國人權協會編，人權法典，初版，台北巿：遠流，頁III-V。 </w:t>
      </w:r>
    </w:p>
    <w:p w14:paraId="4F179CA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◎桃園地方法院行政訴訟103年度行提字第1號裁定。</w:t>
      </w:r>
    </w:p>
    <w:p w14:paraId="57E12A9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◎桃園地方法院行政訴訟103年度行提字第1號裁定。</w:t>
      </w:r>
    </w:p>
    <w:p w14:paraId="742B31E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◎殷培源(2002)，兩岸人民關係條例第18條之研究－以收容之合憲性問題為中心，國防大學國防管理學院法律研究所碩士論文。</w:t>
      </w:r>
    </w:p>
    <w:p w14:paraId="382739D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◎泰北孤軍後裔（1995），孤軍後裔的吶喊－我們為什麼不能有身份證，臺北：星光出版。</w:t>
      </w:r>
    </w:p>
    <w:p w14:paraId="53E3114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◎涂懷瑩(1992)，行政法原理，增修5版，台北市：五南書局。</w:t>
      </w:r>
    </w:p>
    <w:p w14:paraId="491A834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◎翁里（2001），國際移民法理論與實踐，北京：法律出版社。</w:t>
      </w:r>
    </w:p>
    <w:p w14:paraId="192BBE6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◎翁里（2009），論依法保護華僑的出入境權益，浙江大學學報（人文社會科學版）。</w:t>
      </w:r>
    </w:p>
    <w:p w14:paraId="3E34F77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◎翁宗堯</w:t>
      </w:r>
      <w:r w:rsidRPr="00E71702">
        <w:rPr>
          <w:rFonts w:ascii="標楷體" w:eastAsia="標楷體" w:hAnsi="標楷體"/>
          <w:sz w:val="24"/>
          <w:szCs w:val="26"/>
        </w:rPr>
        <w:t>(2004)</w:t>
      </w:r>
      <w:r w:rsidRPr="00E71702">
        <w:rPr>
          <w:rFonts w:ascii="標楷體" w:eastAsia="標楷體" w:hAnsi="標楷體" w:hint="eastAsia"/>
          <w:sz w:val="24"/>
          <w:szCs w:val="26"/>
        </w:rPr>
        <w:t>，臺灣地區與中國大陸走私偷渡問題研析，台灣警察專科學校警專學報。</w:t>
      </w:r>
    </w:p>
    <w:p w14:paraId="1106A65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◎翁宗堯</w:t>
      </w:r>
      <w:r w:rsidRPr="00E71702">
        <w:rPr>
          <w:rFonts w:ascii="標楷體" w:eastAsia="標楷體" w:hAnsi="標楷體"/>
          <w:sz w:val="24"/>
          <w:szCs w:val="26"/>
        </w:rPr>
        <w:t>(2007)</w:t>
      </w:r>
      <w:r w:rsidRPr="00E71702">
        <w:rPr>
          <w:rFonts w:ascii="標楷體" w:eastAsia="標楷體" w:hAnsi="標楷體" w:hint="eastAsia"/>
          <w:sz w:val="24"/>
          <w:szCs w:val="26"/>
        </w:rPr>
        <w:t>，金門地區走私偷渡問題之研究，銘傳大學公共管理與社區發展研究所碩士論文。</w:t>
      </w:r>
    </w:p>
    <w:p w14:paraId="47271E3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◎翁岳生(1987)，行政法實用講義，台北市：司法官訓練所。</w:t>
      </w:r>
    </w:p>
    <w:p w14:paraId="42BFAF1A"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◎翁岳生(1990)，日本1964年行政手續法草案之研究，收錄於翁岳生著，行政法與現代法治國家，第10版，台大法學叢書(二)，台北巿：台灣大學，頁203。</w:t>
      </w:r>
    </w:p>
    <w:p w14:paraId="4EAD40F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◎翁岳生(1990)，行政法與現代法治國家，11版，台北市：臺灣大學法學叢書編輯委員會。</w:t>
      </w:r>
    </w:p>
    <w:p w14:paraId="67A28A1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◎翁岳生(1990)，行政法與現代法治國家，臺灣大學法學論叢書（二）。</w:t>
      </w:r>
    </w:p>
    <w:p w14:paraId="6197807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◎翁岳生(1995)，法治國家之行政法與司法，月旦出版社。</w:t>
      </w:r>
    </w:p>
    <w:p w14:paraId="0C27803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◎翁岳生(1996)，大法官關於人身自由保障的解釋，中央警察大學法學論集創刊號。</w:t>
      </w:r>
    </w:p>
    <w:p w14:paraId="626D850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◎翁岳生(2004)，行政訴訟法逐條釋義─導論，收於行政訴訟法逐條釋義，五南圖書公司。</w:t>
      </w:r>
    </w:p>
    <w:p w14:paraId="1E965F3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◎翁岳生等(1990)，行政程序法草案，初版，行政院經濟建設委員會健全經社法規工作小組委託國立台灣大學法律學研究所研究報告。</w:t>
      </w:r>
    </w:p>
    <w:p w14:paraId="09CEFDB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◎荊知仁(1991)，美國憲法與憲政，三民書局。</w:t>
      </w:r>
    </w:p>
    <w:p w14:paraId="64E76B2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◎財團法人民間司法改革基金會(2011)，這些冤假錯案教我們的事，上網瀏覽時間2011年10月23日，</w:t>
      </w:r>
      <w:hyperlink r:id="rId223" w:history="1">
        <w:r w:rsidRPr="001B1485">
          <w:rPr>
            <w:rStyle w:val="a7"/>
            <w:rFonts w:ascii="標楷體" w:eastAsia="標楷體" w:hAnsi="標楷體" w:hint="eastAsia"/>
            <w:sz w:val="24"/>
            <w:szCs w:val="26"/>
          </w:rPr>
          <w:t>http://www.jrf.org.tw/newjrf/RTE/myform_detail.asp?id=3080</w:t>
        </w:r>
      </w:hyperlink>
      <w:r w:rsidRPr="00E71702">
        <w:rPr>
          <w:rFonts w:ascii="標楷體" w:eastAsia="標楷體" w:hAnsi="標楷體" w:hint="eastAsia"/>
          <w:sz w:val="24"/>
          <w:szCs w:val="26"/>
        </w:rPr>
        <w:t>。</w:t>
      </w:r>
    </w:p>
    <w:p w14:paraId="1D06C10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◎馬傳鎮(1997)，中央警察大學犯罪防治學大學部上課內容。</w:t>
      </w:r>
    </w:p>
    <w:p w14:paraId="2728588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◎馬漢寶(1990)，國際私法總論，自版。</w:t>
      </w:r>
    </w:p>
    <w:p w14:paraId="51D8055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◎馬漢寶(2010)，國際私法：總論各論，再版5刷，台北巿：作者自印。</w:t>
      </w:r>
    </w:p>
    <w:p w14:paraId="6752729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◎馬福美(2008)，我國移民法制之研究，國立台灣師範大學政治學研究所，國家事務與管理在職進修碩士專班碩士論文。</w:t>
      </w:r>
    </w:p>
    <w:p w14:paraId="6103C2D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◎高佩珊(2010)，面對中國之崛起: 以台灣與波蘭為分析案例，行政院國家科學委員會補助，計畫編號100-2911-I-009-002。</w:t>
      </w:r>
    </w:p>
    <w:p w14:paraId="685732E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◎高佩珊(2011)，面對中國之崛起: 以台灣與波蘭為分析案例，行政院國家科學委員會補助，計畫編號100-2911-I-009-002。</w:t>
      </w:r>
    </w:p>
    <w:p w14:paraId="7447F47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◎高佩珊(2018)，美國川普政府移民政策分析，發表於中央警察大學警政管理學院、國境警察學系2018年國境管理與執法學術研討會。</w:t>
      </w:r>
    </w:p>
    <w:p w14:paraId="0779AC4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◎高宣揚(1991)，新馬克思主義導引，台北：遠流。</w:t>
      </w:r>
    </w:p>
    <w:p w14:paraId="61D30B2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◎高納法律網(2008)，英漢對照，Sources and Hierarchy of Law, 上網瀏覽時間2011年11月26日，</w:t>
      </w:r>
      <w:hyperlink r:id="rId224" w:history="1">
        <w:r w:rsidRPr="001B1485">
          <w:rPr>
            <w:rStyle w:val="a7"/>
            <w:rFonts w:ascii="標楷體" w:eastAsia="標楷體" w:hAnsi="標楷體" w:hint="eastAsia"/>
            <w:sz w:val="24"/>
            <w:szCs w:val="26"/>
          </w:rPr>
          <w:t>http://www.law-gun.com/Article/Class08/Article_1258.html</w:t>
        </w:r>
      </w:hyperlink>
      <w:r w:rsidRPr="00E71702">
        <w:rPr>
          <w:rFonts w:ascii="標楷體" w:eastAsia="標楷體" w:hAnsi="標楷體" w:hint="eastAsia"/>
          <w:sz w:val="24"/>
          <w:szCs w:val="26"/>
        </w:rPr>
        <w:t>。</w:t>
      </w:r>
    </w:p>
    <w:p w14:paraId="78602F4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◎高雄市政府編印</w:t>
      </w:r>
      <w:r w:rsidRPr="00E71702">
        <w:rPr>
          <w:rFonts w:ascii="標楷體" w:eastAsia="標楷體" w:hAnsi="標楷體"/>
          <w:sz w:val="24"/>
          <w:szCs w:val="26"/>
        </w:rPr>
        <w:t>(2005)</w:t>
      </w:r>
      <w:r w:rsidRPr="00E71702">
        <w:rPr>
          <w:rFonts w:ascii="標楷體" w:eastAsia="標楷體" w:hAnsi="標楷體" w:hint="eastAsia"/>
          <w:sz w:val="24"/>
          <w:szCs w:val="26"/>
        </w:rPr>
        <w:t>，高捷公司外勞抗爭事件調查報告。</w:t>
      </w:r>
    </w:p>
    <w:p w14:paraId="1D01F17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◎高榮志(2010)，淺析我國法院實務使用提審法之現況—以外國人收容為核心，全國律師。</w:t>
      </w:r>
    </w:p>
    <w:p w14:paraId="6E99FB4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◎高榮志(2010)，淺析我國法院實務使用提審法之現況—以外國人收容為核心，全國律師月刊，第14 期，頁67-74。</w:t>
      </w:r>
    </w:p>
    <w:p w14:paraId="244A062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◎高藝捷(2009)，在日外國人參政權之研究－－兼論自由權公約外國人參政權，淡江大學日本研究所碩士論文。</w:t>
      </w:r>
    </w:p>
    <w:p w14:paraId="46DB9A2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lastRenderedPageBreak/>
        <w:t>◎商務印書館（2009），辭源，北京：商務印書館。</w:t>
      </w:r>
    </w:p>
    <w:p w14:paraId="71B4BD2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◎國立編譯館(2009)，人權的概念與標準，台北巿：國立編譯館。</w:t>
      </w:r>
    </w:p>
    <w:p w14:paraId="3DC960D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◎國家發展委員會網站(2018)，新經濟移民法草案預告專區，</w:t>
      </w:r>
      <w:hyperlink w:history="1">
        <w:r w:rsidR="00FD150F" w:rsidRPr="00031076">
          <w:rPr>
            <w:rStyle w:val="a7"/>
            <w:rFonts w:ascii="標楷體" w:eastAsia="標楷體" w:hAnsi="標楷體" w:hint="eastAsia"/>
            <w:sz w:val="24"/>
            <w:szCs w:val="26"/>
          </w:rPr>
          <w:t>https://www.ndc.gov.tw /Accessed</w:t>
        </w:r>
      </w:hyperlink>
      <w:r w:rsidRPr="00E71702">
        <w:rPr>
          <w:rFonts w:ascii="標楷體" w:eastAsia="標楷體" w:hAnsi="標楷體" w:hint="eastAsia"/>
          <w:sz w:val="24"/>
          <w:szCs w:val="26"/>
        </w:rPr>
        <w:t>，最後瀏覽日期：2018年9月28日。</w:t>
      </w:r>
    </w:p>
    <w:p w14:paraId="7195636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◎康春田(2004)，論行政訴訟法上停止執行之審查標準，國立中正大學法律學研究所碩士論文。</w:t>
      </w:r>
    </w:p>
    <w:p w14:paraId="0B129EC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◎張乃維(1979)，國際法上人權與其保障問題，臺灣商務印書館。</w:t>
      </w:r>
    </w:p>
    <w:p w14:paraId="64626C5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◎張中勇（1996），各國安全制度，桃園：中央警察大學。</w:t>
      </w:r>
    </w:p>
    <w:p w14:paraId="2EE3585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◎張文柔（2010），外國籍學生居留管理之研究－我國與美國制度之比較，中央警察大學外事警察研究所碩士論文。</w:t>
      </w:r>
    </w:p>
    <w:p w14:paraId="62BFE7E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◎張文貞(2009)，人權公約與公民倡議系列工作坊，公民與政治權利國際公約概論，上網瀏覽時間2011年12月19日，</w:t>
      </w:r>
      <w:hyperlink r:id="rId225" w:history="1">
        <w:r w:rsidRPr="001B1485">
          <w:rPr>
            <w:rStyle w:val="a7"/>
            <w:rFonts w:ascii="標楷體" w:eastAsia="標楷體" w:hAnsi="標楷體" w:hint="eastAsia"/>
            <w:sz w:val="24"/>
            <w:szCs w:val="26"/>
          </w:rPr>
          <w:t>http://www.amnesty.tw/?p=939</w:t>
        </w:r>
      </w:hyperlink>
      <w:r w:rsidRPr="00E71702">
        <w:rPr>
          <w:rFonts w:ascii="標楷體" w:eastAsia="標楷體" w:hAnsi="標楷體" w:hint="eastAsia"/>
          <w:sz w:val="24"/>
          <w:szCs w:val="26"/>
        </w:rPr>
        <w:t>。</w:t>
      </w:r>
    </w:p>
    <w:p w14:paraId="77315A6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◎張文郁(2002)，論民事訴訟法有關事實和證據調查程序規定於行政訴訟之準用，收於當代公法新論(下)─翁岳生教授七秩誕辰祝壽論文集，元照出版。</w:t>
      </w:r>
    </w:p>
    <w:p w14:paraId="3B65B2B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◎張永明(2003)，禁止ＳＡＲＳ病患入境，月旦法學教室，第9期。</w:t>
      </w:r>
    </w:p>
    <w:p w14:paraId="478661E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◎張佛泉(1993)，自由與人權，臺北：臺灣商務，頁13。</w:t>
      </w:r>
    </w:p>
    <w:p w14:paraId="0967076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◎張亞中(2004)，移民與基本權利：移民政治參與權的提出，政府科學論叢第20期，頁67-90。</w:t>
      </w:r>
    </w:p>
    <w:p w14:paraId="5093D98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◎張亞中主編（2007），國際關係總論（二版），臺北：揚智文化。</w:t>
      </w:r>
    </w:p>
    <w:p w14:paraId="530BF09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◎張京媛（2007），後殖民理論與文化認同（二版），臺北：麥田出版。</w:t>
      </w:r>
    </w:p>
    <w:p w14:paraId="0C19E30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◎張治安(1991)，中國憲法及政府，初版1刷，台北市：五南圖書出版有限公司。</w:t>
      </w:r>
    </w:p>
    <w:p w14:paraId="5827DF15"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◎張治安(1992)，中國憲法及政府，五南圖書公司。</w:t>
      </w:r>
    </w:p>
    <w:p w14:paraId="0CA60A6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◎張茂桂（1993），省籍問題與民族主義，族群關係與國家認同，臺北：業強出版。</w:t>
      </w:r>
    </w:p>
    <w:p w14:paraId="58EA398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◎張家洋(1993)，行政法，6版，台北市：三民書局。</w:t>
      </w:r>
    </w:p>
    <w:p w14:paraId="2CAEED81"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◎張紹勳、林秀娟(1993)，SPSS For Windows統計分析---初等統計與高等統計，台北：松崗電腦公司，頁11-9。</w:t>
      </w:r>
    </w:p>
    <w:p w14:paraId="4DDA3D7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◎張博偉（2005），在臺藏族社會適應問題之研究，國立政治大學民族研究所碩士論文。</w:t>
      </w:r>
    </w:p>
    <w:p w14:paraId="4873C7C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◎張登科(1998)，強制執行法，三民書局。</w:t>
      </w:r>
    </w:p>
    <w:p w14:paraId="1CC4122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◎張雯勤（2001），從難民到移民的跨越－泰北前國民黨雲南人遷移模式的轉變，第四屆世界海外華人國際學術研討會論文集III，臺北：中央研究院中山人文社會科學研究所。</w:t>
      </w:r>
    </w:p>
    <w:p w14:paraId="28FA565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◎張雲景、賴礽仰翻譯(2003)，SPSS統計軟體的應用---11.0版，台北：華騰文化股份有限公司。</w:t>
      </w:r>
    </w:p>
    <w:p w14:paraId="26CF031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◎張增樑(1995)，我國處理難民問題之研究，中央警官學校國境警察學系難民問題學術研討會論文集，民國八十四年三月。</w:t>
      </w:r>
    </w:p>
    <w:p w14:paraId="6EB6B87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◎張錦忠（2010），文化回歸、離散臺灣與旅行跨國性：在臺馬華文學的案例，載於李有成、張錦忠（主編），離散與家園想像－文學與文化研究集稿，臺北：允晨文化。</w:t>
      </w:r>
    </w:p>
    <w:p w14:paraId="72CF73A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◎張靜宜（2009），歐洲聯盟對中國人權政策之探討－以對西藏問題之政策為例，國立中興大學國際政治研究所碩士論文。</w:t>
      </w:r>
    </w:p>
    <w:p w14:paraId="1B9510B5"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◎張鏡影(1983)，比較憲法(上冊)，黎明文化公司。</w:t>
      </w:r>
    </w:p>
    <w:p w14:paraId="40AEC26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◎戚名遠(1999)，美國簽證與移民概論，自版。</w:t>
      </w:r>
    </w:p>
    <w:p w14:paraId="0B64AA4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◎曼弗雷德‧諾瓦克原著，孫世彥、畢小青譯（2008），公民權利和政治權利國際公約評注，北京：生活‧讀書‧新知‧三聯書店。</w:t>
      </w:r>
    </w:p>
    <w:p w14:paraId="2FE657B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◎梁文傑(2010)，咱的社會－終身監禁 誤判的保險機制，上網瀏覽時間2011年11月03日，</w:t>
      </w:r>
      <w:hyperlink r:id="rId226" w:history="1">
        <w:r w:rsidRPr="001B1485">
          <w:rPr>
            <w:rStyle w:val="a7"/>
            <w:rFonts w:ascii="標楷體" w:eastAsia="標楷體" w:hAnsi="標楷體" w:hint="eastAsia"/>
            <w:sz w:val="24"/>
            <w:szCs w:val="26"/>
          </w:rPr>
          <w:t>http://www.jrf.org.tw/newjrf/RTE/myform_detail.asp?id=2588</w:t>
        </w:r>
      </w:hyperlink>
      <w:r w:rsidRPr="00E71702">
        <w:rPr>
          <w:rFonts w:ascii="標楷體" w:eastAsia="標楷體" w:hAnsi="標楷體" w:hint="eastAsia"/>
          <w:sz w:val="24"/>
          <w:szCs w:val="26"/>
        </w:rPr>
        <w:t>。</w:t>
      </w:r>
    </w:p>
    <w:p w14:paraId="32BFD81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◎梁孝源(2016)，場上愛台洋將、場下新臺灣人?歸化球員的影響和國族論述，臺北：國立政治大學傳播研究所碩士論文。</w:t>
      </w:r>
    </w:p>
    <w:p w14:paraId="04D2485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◎盛子龍(2004)，行政訴訟法第三條，收於行政訴訟法逐條釋義，五南圖書公司。</w:t>
      </w:r>
    </w:p>
    <w:p w14:paraId="122F1FB5"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lastRenderedPageBreak/>
        <w:t>◎移民署一０二年一月九日移署專一蓮字第一０二００一一四五七號函參照。</w:t>
      </w:r>
    </w:p>
    <w:p w14:paraId="34E02943"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 xml:space="preserve">◎莊金海(2010)，從管制論探討我國國際機場跨國犯罪管制機關問題，收錄於2010年非傳統安全---反洗錢、不正常人口移動、毒品、擴散學術研討會論文集，頁111-126。  </w:t>
      </w:r>
    </w:p>
    <w:p w14:paraId="169BC64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◎莊國土（2002），族譜與海外華人移民研究，新加坡：廈門大學東南亞研究中心。</w:t>
      </w:r>
    </w:p>
    <w:p w14:paraId="7111A06C"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 xml:space="preserve">◎莫里斯‧卡姆托（2006），關於驅逐外國人問題的第2次報告，日內瓦：國際法委員會。 </w:t>
      </w:r>
    </w:p>
    <w:p w14:paraId="4C44564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◎莫里斯‧卡姆托(2007），關於驅逐外國人問題的第3次報告(A/CN</w:t>
      </w:r>
      <w:r w:rsidR="00FC7C3E">
        <w:rPr>
          <w:rFonts w:ascii="標楷體" w:eastAsia="標楷體" w:hAnsi="標楷體" w:hint="eastAsia"/>
          <w:sz w:val="24"/>
          <w:szCs w:val="26"/>
        </w:rPr>
        <w:t>.</w:t>
      </w:r>
      <w:r w:rsidRPr="00E71702">
        <w:rPr>
          <w:rFonts w:ascii="標楷體" w:eastAsia="標楷體" w:hAnsi="標楷體" w:hint="eastAsia"/>
          <w:sz w:val="24"/>
          <w:szCs w:val="26"/>
        </w:rPr>
        <w:t>4/581)，日內瓦：聯合國國際法委員會。</w:t>
      </w:r>
    </w:p>
    <w:p w14:paraId="74ADE1BD"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◎莫里斯‧卡姆托(2009)，關於驅逐外國人問題的第5次報告(A/CN</w:t>
      </w:r>
      <w:r w:rsidR="00FC7C3E">
        <w:rPr>
          <w:rFonts w:ascii="標楷體" w:eastAsia="標楷體" w:hAnsi="標楷體" w:hint="eastAsia"/>
          <w:sz w:val="24"/>
          <w:szCs w:val="26"/>
        </w:rPr>
        <w:t>.</w:t>
      </w:r>
      <w:r w:rsidRPr="00E71702">
        <w:rPr>
          <w:rFonts w:ascii="標楷體" w:eastAsia="標楷體" w:hAnsi="標楷體" w:hint="eastAsia"/>
          <w:sz w:val="24"/>
          <w:szCs w:val="26"/>
        </w:rPr>
        <w:t xml:space="preserve">4/611)，日內瓦：聯合國國際法委員會。 </w:t>
      </w:r>
    </w:p>
    <w:p w14:paraId="4DB9FF9A"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◎莫里斯‧卡姆托(2009)，驅逐外國人---特別報告員莫里斯‧卡姆托先生參照第61屆會議第1期會議期間的全體辯論提出的關于保護遭受驅逐者或正在遭受驅逐者的人權的條款草案(A/CN</w:t>
      </w:r>
      <w:r w:rsidR="00FC7C3E">
        <w:rPr>
          <w:rFonts w:ascii="標楷體" w:eastAsia="標楷體" w:hAnsi="標楷體" w:hint="eastAsia"/>
          <w:sz w:val="24"/>
          <w:szCs w:val="26"/>
        </w:rPr>
        <w:t>.</w:t>
      </w:r>
      <w:r w:rsidRPr="00E71702">
        <w:rPr>
          <w:rFonts w:ascii="標楷體" w:eastAsia="標楷體" w:hAnsi="標楷體" w:hint="eastAsia"/>
          <w:sz w:val="24"/>
          <w:szCs w:val="26"/>
        </w:rPr>
        <w:t>4/617)，日內瓦：聯合國國際法委員會。</w:t>
      </w:r>
    </w:p>
    <w:p w14:paraId="738F9F2B"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◎莫里斯‧卡姆托(2010)，關於驅逐外國人問題的第6次報告(A/CN</w:t>
      </w:r>
      <w:r w:rsidR="00FC7C3E">
        <w:rPr>
          <w:rFonts w:ascii="標楷體" w:eastAsia="標楷體" w:hAnsi="標楷體" w:hint="eastAsia"/>
          <w:sz w:val="24"/>
          <w:szCs w:val="26"/>
        </w:rPr>
        <w:t>.</w:t>
      </w:r>
      <w:r w:rsidRPr="00E71702">
        <w:rPr>
          <w:rFonts w:ascii="標楷體" w:eastAsia="標楷體" w:hAnsi="標楷體" w:hint="eastAsia"/>
          <w:sz w:val="24"/>
          <w:szCs w:val="26"/>
        </w:rPr>
        <w:t xml:space="preserve">4/625)，日內瓦：聯合國國際法委員會。 </w:t>
      </w:r>
    </w:p>
    <w:p w14:paraId="67DA27DC"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◎莫里斯‧卡姆托(2010)，關於驅逐外國人問題的第6次報告增篇(A/CN</w:t>
      </w:r>
      <w:r w:rsidR="00FC7C3E">
        <w:rPr>
          <w:rFonts w:ascii="標楷體" w:eastAsia="標楷體" w:hAnsi="標楷體" w:hint="eastAsia"/>
          <w:sz w:val="24"/>
          <w:szCs w:val="26"/>
        </w:rPr>
        <w:t>.</w:t>
      </w:r>
      <w:r w:rsidRPr="00E71702">
        <w:rPr>
          <w:rFonts w:ascii="標楷體" w:eastAsia="標楷體" w:hAnsi="標楷體" w:hint="eastAsia"/>
          <w:sz w:val="24"/>
          <w:szCs w:val="26"/>
        </w:rPr>
        <w:t>4/625/Add.1)，日內瓦：聯合國國際法委員會。</w:t>
      </w:r>
    </w:p>
    <w:p w14:paraId="37380AD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◎莫里斯‧卡姆托(2010)，關於驅逐外國人問題的第6次報告增篇(A/CN</w:t>
      </w:r>
      <w:r w:rsidR="00FC7C3E">
        <w:rPr>
          <w:rFonts w:ascii="標楷體" w:eastAsia="標楷體" w:hAnsi="標楷體" w:hint="eastAsia"/>
          <w:sz w:val="24"/>
          <w:szCs w:val="26"/>
        </w:rPr>
        <w:t>.</w:t>
      </w:r>
      <w:r w:rsidRPr="00E71702">
        <w:rPr>
          <w:rFonts w:ascii="標楷體" w:eastAsia="標楷體" w:hAnsi="標楷體" w:hint="eastAsia"/>
          <w:sz w:val="24"/>
          <w:szCs w:val="26"/>
        </w:rPr>
        <w:t>4/625/add.2)，日內瓦：聯合國國際法委員會。</w:t>
      </w:r>
    </w:p>
    <w:p w14:paraId="7C04FE3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◎莫里斯‧卡姆托(2011)，關於驅逐外國人問題的第7次報告（A/CN.4/642），日內瓦：聯合國國際法委員會。</w:t>
      </w:r>
    </w:p>
    <w:p w14:paraId="6698BC6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◎許文源</w:t>
      </w:r>
      <w:r w:rsidRPr="00E71702">
        <w:rPr>
          <w:rFonts w:ascii="標楷體" w:eastAsia="標楷體" w:hAnsi="標楷體"/>
          <w:sz w:val="24"/>
          <w:szCs w:val="26"/>
        </w:rPr>
        <w:t>(2000)</w:t>
      </w:r>
      <w:r w:rsidRPr="00E71702">
        <w:rPr>
          <w:rFonts w:ascii="標楷體" w:eastAsia="標楷體" w:hAnsi="標楷體" w:hint="eastAsia"/>
          <w:sz w:val="24"/>
          <w:szCs w:val="26"/>
        </w:rPr>
        <w:t>，我國非法外勞管制政策問題之研究，中正大學勞工研究所碩士論文。</w:t>
      </w:r>
    </w:p>
    <w:p w14:paraId="0C81699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◎許文義(2000)，機關間權限分配與職權行使之研究─以入出國及移民法為例，中央警察大學國境警察學系入出國管理及毒品查緝學術研討會論文集。</w:t>
      </w:r>
    </w:p>
    <w:p w14:paraId="5BBD282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◎許文義(2001)，德國外國人收容法制之研究，警學叢刊第三十二卷第一期。</w:t>
      </w:r>
    </w:p>
    <w:p w14:paraId="02B9B5D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◎許文義(2001)，機關間權限分配與職權行使之研究－－以入出國及移民法為例，中央警察大學警學叢刊第32卷第3期，頁161-186。</w:t>
      </w:r>
    </w:p>
    <w:p w14:paraId="2981948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◎許文義、曾淑英(2001)，入出國移民法中職權之類型及其規範情形之探討，中央警察大學警學叢刊第32卷第3期，頁187-218。</w:t>
      </w:r>
    </w:p>
    <w:p w14:paraId="6B2BEB5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◎許文義譯(1996)，德國聯邦國境保護法，新知譯粹第十二卷第五期。</w:t>
      </w:r>
    </w:p>
    <w:p w14:paraId="0EEF5EF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◎許文義譯(1997)，德國聯邦國境保護法，新知譯粹第十二卷第六期。</w:t>
      </w:r>
    </w:p>
    <w:p w14:paraId="101AE9C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◎許世楷編(1995)，世界各國憲法選集，前衛出版社。</w:t>
      </w:r>
    </w:p>
    <w:p w14:paraId="7387F63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◎許志雄(1999)，人權的光與影，月旦法學雜誌第四十四期。</w:t>
      </w:r>
    </w:p>
    <w:p w14:paraId="41FCDA1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◎許志雄、陳銘祥、蔡茂寅、周志宏、蔡宗珍合著(1999)，現代憲法論，台北：元照。</w:t>
      </w:r>
    </w:p>
    <w:p w14:paraId="1C4897C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◎許志雄等著(2000)，現代憲法論，元照出版公司。</w:t>
      </w:r>
    </w:p>
    <w:p w14:paraId="27F36FD5"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◎許宗力(1993)，法與國家權力，增訂2版，台北市：台灣大學法學叢書編輯委員會。</w:t>
      </w:r>
    </w:p>
    <w:p w14:paraId="4115FD3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◎許宗力(1999)，法與國家權力，元照出版公司。</w:t>
      </w:r>
    </w:p>
    <w:p w14:paraId="03A11C9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◎許宗力(1999)，從大法官解釋看平等原則與違憲審查，收於第二屆憲法解釋之理論與實務學術研討會會議論文(一)以德國法為主要比較對象。</w:t>
      </w:r>
    </w:p>
    <w:p w14:paraId="56D2003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◎許宗力(1999)，憲法與法治國行政，元照出版公司。</w:t>
      </w:r>
    </w:p>
    <w:p w14:paraId="515EABB2"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◎許宗力(2000)，行政處分，收錄於翁岳生編，行政法，2版2刷，台北巿：翰蘆圖書公司，頁539-590。</w:t>
      </w:r>
    </w:p>
    <w:p w14:paraId="37EDBF9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◎許宗力(2002)，基本權的功能，月旦法學教室，第2期。</w:t>
      </w:r>
    </w:p>
    <w:p w14:paraId="36DB6A8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◎許宗力(2003)，基本權主體，月旦法學教室，第4期。</w:t>
      </w:r>
    </w:p>
    <w:p w14:paraId="1A92AE1D"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◎許春金(2011)，死刑政策，收錄於許春金著，刑事政策與刑事司法，台北巿：三民書局，頁134-135。</w:t>
      </w:r>
    </w:p>
    <w:p w14:paraId="082E45B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◎許慈育（2010），人民權利與國家利益的對話－我國入出國及移民法制定及修正過程之分析，國立臺灣大學國家發展研究所碩士論文。</w:t>
      </w:r>
    </w:p>
    <w:p w14:paraId="7234186C"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lastRenderedPageBreak/>
        <w:t>◎許煌兒(2011)，國境線面談實務探討，收錄於桃園：中央警察大學2011年人口移動與執法學術研討會論文集，頁121-133。</w:t>
      </w:r>
    </w:p>
    <w:p w14:paraId="5399DCD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◎許義寶(1998)，外國人在國內活動之限制－－以認定不符簽證目的為例，警學叢刊第28卷第5期，頁67-92。</w:t>
      </w:r>
    </w:p>
    <w:p w14:paraId="50BB37B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◎許義寶(2000)，德、日外國人入出境管理法制之研究，載於蔡庭榕計畫主持，外國人入出境管理法制之研究，行政院國家科學委員會補助專題研究計畫成果報告。</w:t>
      </w:r>
    </w:p>
    <w:p w14:paraId="395660F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◎許義寶(2000)，論日本對非法外國人之收容與遣返，中央警察大學警學叢刊第30卷第5期，頁143-166。</w:t>
      </w:r>
    </w:p>
    <w:p w14:paraId="41D2E7F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◎許義寶(2000)，論日本對非法外國人之收容與遣返，警學叢刊，第30卷第5期。</w:t>
      </w:r>
    </w:p>
    <w:p w14:paraId="531A528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◎許義寶(2001)，從日本入管法探討運送業者之相關義務和責任，警學叢刊第三十二卷第一期。</w:t>
      </w:r>
    </w:p>
    <w:p w14:paraId="33DC4CA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◎許義寶(2002)，行政強制出境與刑事程序關係之研究，中央警察大學，國境警察學報創刊號，頁139-159。</w:t>
      </w:r>
    </w:p>
    <w:p w14:paraId="2574523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◎許義寶</w:t>
      </w:r>
      <w:r w:rsidRPr="00E71702">
        <w:rPr>
          <w:rFonts w:ascii="標楷體" w:eastAsia="標楷體" w:hAnsi="標楷體"/>
          <w:sz w:val="24"/>
          <w:szCs w:val="26"/>
        </w:rPr>
        <w:t>(2002)</w:t>
      </w:r>
      <w:r w:rsidRPr="00E71702">
        <w:rPr>
          <w:rFonts w:ascii="標楷體" w:eastAsia="標楷體" w:hAnsi="標楷體" w:hint="eastAsia"/>
          <w:sz w:val="24"/>
          <w:szCs w:val="26"/>
        </w:rPr>
        <w:t>，行政強制出境與刑事程序關係之研究，中央警察大學國境警察學報專輯創刊號。</w:t>
      </w:r>
    </w:p>
    <w:p w14:paraId="7A82FBB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◎許義寶（2003），論無戶籍國民入出國之管理法制－以入出國及移民法第八條為例，法學叢刊，48卷3期。</w:t>
      </w:r>
    </w:p>
    <w:p w14:paraId="0E009A3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◎許義寶(2005)，論外國人入國之自由與限制，中央警察大學國境系研討會。</w:t>
      </w:r>
    </w:p>
    <w:p w14:paraId="482902E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◎許義寶(2005)，論驅逐出國處分之停止執行，中央警察大學警學叢刊第35卷第6期，頁273-288。</w:t>
      </w:r>
    </w:p>
    <w:p w14:paraId="68621AD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◎許義寶(2007)，外國人入出國與居留之研究──以我國法制為探討中心，中正大學法律學研究所博士論文。</w:t>
      </w:r>
    </w:p>
    <w:p w14:paraId="16AD3ED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◎許義寶（2007），論反恐法制與禁止入國條款，國土安全電子季刊，1卷1期。</w:t>
      </w:r>
    </w:p>
    <w:p w14:paraId="0F4FAA0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◎許義寶（2007），論外國人之居留資格與法定範圍，警察法學，6期。</w:t>
      </w:r>
    </w:p>
    <w:p w14:paraId="7E3B6B3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◎許義寶(2008)，論人民之入出國及其規範，發表於第二屆國境安全與人口移動學術研討會暨移民論壇，中央警察大學移民研究中心主辦。</w:t>
      </w:r>
    </w:p>
    <w:p w14:paraId="488C390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◎許義寶(2009)，外國人相關基本權利之初探，警察法學第8期，頁81-127。</w:t>
      </w:r>
    </w:p>
    <w:p w14:paraId="46748FB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◎許義寶(2009)，論新移民之基本權與其保障──以工作權與財產權為例，中央警察大學警學叢刊第40卷第1期，頁113-134。</w:t>
      </w:r>
    </w:p>
    <w:p w14:paraId="00B9647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◎許義寶（2010），我國移民政策與法制之初探，2010年國境管理與移民事務研討會論文集，桃園：中央警察大學。</w:t>
      </w:r>
    </w:p>
    <w:p w14:paraId="634F5FE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◎許義寶（2010），論人民之入出國及其規範，警學叢刊，40卷4期。</w:t>
      </w:r>
    </w:p>
    <w:p w14:paraId="771DF4E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◎許義寶(2011)，論外國人之權益保護與行政救濟──以入出國及居留為中心，中央警察大學國土安全與國境管理學報第16期，頁117-169。</w:t>
      </w:r>
    </w:p>
    <w:p w14:paraId="5348659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◎許義寶（2011），論臺灣地區無戶籍國民之入出國與國境執法，2011年國土安全與國境管理研討會論文集，桃園：中央警察大學。</w:t>
      </w:r>
    </w:p>
    <w:p w14:paraId="1B6ECD8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◎許義寶(2012)，入出國法制與人權保障，初版1刷，台北市:五南。</w:t>
      </w:r>
    </w:p>
    <w:p w14:paraId="04D005FF"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 xml:space="preserve">◎許義寶(2012)，外國人之權益保障與行政救濟，收錄於氏著，入出國法制與人權保障，台北巿：五南圖書公司，頁316-320。 </w:t>
      </w:r>
    </w:p>
    <w:p w14:paraId="3B82B977"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◎許義寶(2012)，從法制觀點論人民之出國檢查與航空保安，收錄於桃園：中央警察大學國境警察學系2012年國境管理與執法學術研討會論文集，頁35-56。</w:t>
      </w:r>
    </w:p>
    <w:p w14:paraId="2111DC0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◎許義寶(2014)，入出國法制與人權保障，台北巿：五南圖書公司，頁360-368。</w:t>
      </w:r>
    </w:p>
    <w:p w14:paraId="4533C60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◎許義寶(2017)，移民法制與人權保障，桃園：中央警察大學出版社，頁203-275。</w:t>
      </w:r>
    </w:p>
    <w:p w14:paraId="6E41A6B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◎許義寶(2018)，移民法制與人權保障，桃園：中央警察大學出版社，頁203-277。</w:t>
      </w:r>
    </w:p>
    <w:p w14:paraId="67A53A4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◎許義寶、李孟軒(2018)，我國海運進口貨物通關及貨櫃保安機制之研究，發表於中央警察大學警政管理學院、國境警察學系2018年國境管理與執法學術研討會。</w:t>
      </w:r>
    </w:p>
    <w:p w14:paraId="48B8BAF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◎許慶雄(1991)，社會權論，初版1刷，北京：科學出版社。</w:t>
      </w:r>
    </w:p>
    <w:p w14:paraId="71EA3A8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lastRenderedPageBreak/>
        <w:t>◎許慶雄(2001)，李明峻合著，現代國際法，元照出版社。</w:t>
      </w:r>
    </w:p>
    <w:p w14:paraId="41D5075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◎許慶雄(2015)，人權之基本原理，臺北:獨立作家出版社，頁5-8。</w:t>
      </w:r>
    </w:p>
    <w:p w14:paraId="24887A6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◎許慶雄，陳隆志(1998)，當代國際法文獻選集，前衛出版社。</w:t>
      </w:r>
    </w:p>
    <w:p w14:paraId="22CC0E9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◎許慶雄、李明峻(2001)，現代國際法，初版第1刷，台北巿：元照。</w:t>
      </w:r>
    </w:p>
    <w:p w14:paraId="0959976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◎許慶雄、李明峻合著(1993)，現代國際法入門，月旦出版社。</w:t>
      </w:r>
    </w:p>
    <w:p w14:paraId="4D11C8E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◎許麗鈴（2001），泰北地區華文教育之研究－以清萊地區兩所學校為例，國立臺北師範學院課程與教學研究所碩士論文。</w:t>
      </w:r>
    </w:p>
    <w:p w14:paraId="3E55C74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◎許寶義</w:t>
      </w:r>
      <w:r w:rsidRPr="00E71702">
        <w:rPr>
          <w:rFonts w:ascii="標楷體" w:eastAsia="標楷體" w:hAnsi="標楷體"/>
          <w:sz w:val="24"/>
          <w:szCs w:val="26"/>
        </w:rPr>
        <w:t>(2000)</w:t>
      </w:r>
      <w:r w:rsidRPr="00E71702">
        <w:rPr>
          <w:rFonts w:ascii="標楷體" w:eastAsia="標楷體" w:hAnsi="標楷體" w:hint="eastAsia"/>
          <w:sz w:val="24"/>
          <w:szCs w:val="26"/>
        </w:rPr>
        <w:t>，論日本對非法外國人之收容與遣返，警學叢刊，第</w:t>
      </w:r>
      <w:r w:rsidRPr="00E71702">
        <w:rPr>
          <w:rFonts w:ascii="標楷體" w:eastAsia="標楷體" w:hAnsi="標楷體"/>
          <w:sz w:val="24"/>
          <w:szCs w:val="26"/>
        </w:rPr>
        <w:t>30</w:t>
      </w:r>
      <w:r w:rsidRPr="00E71702">
        <w:rPr>
          <w:rFonts w:ascii="標楷體" w:eastAsia="標楷體" w:hAnsi="標楷體" w:hint="eastAsia"/>
          <w:sz w:val="24"/>
          <w:szCs w:val="26"/>
        </w:rPr>
        <w:t>卷，第</w:t>
      </w:r>
      <w:r w:rsidRPr="00E71702">
        <w:rPr>
          <w:rFonts w:ascii="標楷體" w:eastAsia="標楷體" w:hAnsi="標楷體"/>
          <w:sz w:val="24"/>
          <w:szCs w:val="26"/>
        </w:rPr>
        <w:t>5</w:t>
      </w:r>
      <w:r w:rsidRPr="00E71702">
        <w:rPr>
          <w:rFonts w:ascii="標楷體" w:eastAsia="標楷體" w:hAnsi="標楷體" w:hint="eastAsia"/>
          <w:sz w:val="24"/>
          <w:szCs w:val="26"/>
        </w:rPr>
        <w:t>期，頁</w:t>
      </w:r>
      <w:r w:rsidRPr="00E71702">
        <w:rPr>
          <w:rFonts w:ascii="標楷體" w:eastAsia="標楷體" w:hAnsi="標楷體"/>
          <w:sz w:val="24"/>
          <w:szCs w:val="26"/>
        </w:rPr>
        <w:t>143-168</w:t>
      </w:r>
      <w:r w:rsidRPr="00E71702">
        <w:rPr>
          <w:rFonts w:ascii="標楷體" w:eastAsia="標楷體" w:hAnsi="標楷體" w:hint="eastAsia"/>
          <w:sz w:val="24"/>
          <w:szCs w:val="26"/>
        </w:rPr>
        <w:t>。</w:t>
      </w:r>
    </w:p>
    <w:p w14:paraId="7BCB85F9"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◎許耀明(2009)，歐盟關於結婚權與組成家庭權之保護；從歐洲人權法院與歐洲法院相關案例談起，收錄於洪德欽主編，歐盟人權政策，初版，台北巿：中央研究院歐美所，頁213-239。</w:t>
      </w:r>
    </w:p>
    <w:p w14:paraId="49DF99B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◎郭介恆(1998)，正當法律程序─美國法制之比較研究，收於憲法體制與法治行政(二)，城仲模教授六秩華誕祝壽論文集，三民書局。</w:t>
      </w:r>
    </w:p>
    <w:p w14:paraId="2218EFD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◎郭介恆(1998)，正當法律程序－美國法制之比較研究，收錄於憲政體制與法治行政－城仲模教授六秩誕祝壽論文集(二)。</w:t>
      </w:r>
    </w:p>
    <w:p w14:paraId="31B6470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◎郭介恆(2002)，行政訴訟之當事人適格，收於當代公法新論(下)─翁岳生教授七秩誕辰祝壽論文集，元照出版。</w:t>
      </w:r>
    </w:p>
    <w:p w14:paraId="38CFA04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◎郭雅欣</w:t>
      </w:r>
      <w:r w:rsidRPr="00E71702">
        <w:rPr>
          <w:rFonts w:ascii="標楷體" w:eastAsia="標楷體" w:hAnsi="標楷體"/>
          <w:sz w:val="24"/>
          <w:szCs w:val="26"/>
        </w:rPr>
        <w:t>(2006)</w:t>
      </w:r>
      <w:r w:rsidRPr="00E71702">
        <w:rPr>
          <w:rFonts w:ascii="標楷體" w:eastAsia="標楷體" w:hAnsi="標楷體" w:hint="eastAsia"/>
          <w:sz w:val="24"/>
          <w:szCs w:val="26"/>
        </w:rPr>
        <w:t>，次級資料分析法，南華大學非政府組織研究中心公共政策與公民社會論壇。</w:t>
      </w:r>
    </w:p>
    <w:p w14:paraId="10456BC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◎陳大鈞(2001)，國際私法，台中巿：哈姆雷持文化。</w:t>
      </w:r>
    </w:p>
    <w:p w14:paraId="5243DDB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◎陳文政（2010），泰北中國結－從泰北華人學子的中國求學路談起，國立臺灣大學新聞研究所影像深度報導碩士論文。</w:t>
      </w:r>
    </w:p>
    <w:p w14:paraId="109ED44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◎陳文雄(1997)，外國人在台非法工作之意義，中央警察大學警學叢刊，卷27 期5。</w:t>
      </w:r>
    </w:p>
    <w:p w14:paraId="3842BD9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◎陳文雄(1997)，收容與遣送外國人之法律問題，警學叢刊，第28 卷，第2期，頁240-247。</w:t>
      </w:r>
    </w:p>
    <w:p w14:paraId="736F8E0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◎陳文雄(1997)，收容與遣送外國人之法律問題，警學叢刊第28卷第1期，頁237-263。</w:t>
      </w:r>
    </w:p>
    <w:p w14:paraId="19A9D79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◎陳文雄(2004)，外國人收容的法律程序—向管收學習，發表於入出境及居留研討會，中央警察大學外事警察學系主辦。</w:t>
      </w:r>
    </w:p>
    <w:p w14:paraId="23C0F60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◎陳四信</w:t>
      </w:r>
      <w:r w:rsidRPr="00E71702">
        <w:rPr>
          <w:rFonts w:ascii="標楷體" w:eastAsia="標楷體" w:hAnsi="標楷體"/>
          <w:sz w:val="24"/>
          <w:szCs w:val="26"/>
        </w:rPr>
        <w:t>(2006)</w:t>
      </w:r>
      <w:r w:rsidRPr="00E71702">
        <w:rPr>
          <w:rFonts w:ascii="標楷體" w:eastAsia="標楷體" w:hAnsi="標楷體" w:hint="eastAsia"/>
          <w:sz w:val="24"/>
          <w:szCs w:val="26"/>
        </w:rPr>
        <w:t>，大陸地區人民進入台灣地區管理機制之研究，中國文化大學政治學研究所碩士在職專班論文。</w:t>
      </w:r>
    </w:p>
    <w:p w14:paraId="3CAC390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◎陳正根譯(2004)，德國行政法院入境難民申請庇護問題判例，國境警察學報第3期。</w:t>
      </w:r>
    </w:p>
    <w:p w14:paraId="36146F0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◎陳正揚(2008)，台灣地區與大陸地區人民關係條例收容之正當法律程序，中央警察大學水上警察研究所碩士論文。</w:t>
      </w:r>
    </w:p>
    <w:p w14:paraId="48F41CD6"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◎陳玉書(2001)，中央警察大學犯罪防治研究所博士班上課內容。</w:t>
      </w:r>
    </w:p>
    <w:p w14:paraId="5803078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◎陳玉書(2010)，中央警察大學犯防所博士班上課講義教材。</w:t>
      </w:r>
    </w:p>
    <w:p w14:paraId="07455C7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◎陳立中(1991)，警察行政法，增訂版，台北市：作者自印。</w:t>
      </w:r>
    </w:p>
    <w:p w14:paraId="0AF98D4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◎陳立中(1995)，警察行政法，中國文化大學城區部市政學系出版。</w:t>
      </w:r>
    </w:p>
    <w:p w14:paraId="22AD0E1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◎陳向明(2002)，社會科學質的研究，五南圖書出版公司，初版一刷。</w:t>
      </w:r>
    </w:p>
    <w:p w14:paraId="6403796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◎陳志揚(1994)，行政程序法中聽證制度之研究，收錄於城仲模主編(1994)，行政法之一般法律原則，台北巿：三民書局，頁295-322。</w:t>
      </w:r>
    </w:p>
    <w:p w14:paraId="745447F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◎陳昌宏（2009），華裔離群對中國認識的一種途徑：以新加坡東亞研究所和黃朝翰為例，國立臺灣師範大學政治學研究所博士論文，民國98年。</w:t>
      </w:r>
    </w:p>
    <w:p w14:paraId="6059C4B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◎陳昌福（2010），中華人民共和國國籍法簡介－以華僑雙重國籍問題為中心，上海市社會主義學院學報，6期。</w:t>
      </w:r>
    </w:p>
    <w:p w14:paraId="6EDD8A28"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◎陳明傳(2012)，公私協力之國土安全新趨勢，收錄於桃園：中央警察大學國境警察學系2012年國境管理與執法學術研討會論文集，頁15-34。</w:t>
      </w:r>
    </w:p>
    <w:p w14:paraId="440A184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◎陳明傳、高佩珊、許義寶、謝文忠、王寬弘、柯雨瑞、孟維德、黃文志、林盈君、王智盛、</w:t>
      </w:r>
      <w:r w:rsidRPr="00E71702">
        <w:rPr>
          <w:rFonts w:ascii="標楷體" w:eastAsia="標楷體" w:hAnsi="標楷體" w:hint="eastAsia"/>
          <w:sz w:val="24"/>
          <w:szCs w:val="26"/>
        </w:rPr>
        <w:lastRenderedPageBreak/>
        <w:t>蔡庭榕等合著</w:t>
      </w:r>
      <w:r w:rsidRPr="00E71702">
        <w:rPr>
          <w:rFonts w:ascii="標楷體" w:eastAsia="標楷體" w:hAnsi="標楷體"/>
          <w:sz w:val="24"/>
          <w:szCs w:val="26"/>
        </w:rPr>
        <w:t>(2016)</w:t>
      </w:r>
      <w:r w:rsidRPr="00E71702">
        <w:rPr>
          <w:rFonts w:ascii="標楷體" w:eastAsia="標楷體" w:hAnsi="標楷體" w:hint="eastAsia"/>
          <w:sz w:val="24"/>
          <w:szCs w:val="26"/>
        </w:rPr>
        <w:t>，移民理論與移民行政，台北市：五南圖書出版公司，頁</w:t>
      </w:r>
      <w:r w:rsidRPr="00E71702">
        <w:rPr>
          <w:rFonts w:ascii="標楷體" w:eastAsia="標楷體" w:hAnsi="標楷體"/>
          <w:sz w:val="24"/>
          <w:szCs w:val="26"/>
        </w:rPr>
        <w:t>267-302</w:t>
      </w:r>
      <w:r w:rsidRPr="00E71702">
        <w:rPr>
          <w:rFonts w:ascii="標楷體" w:eastAsia="標楷體" w:hAnsi="標楷體" w:hint="eastAsia"/>
          <w:sz w:val="24"/>
          <w:szCs w:val="26"/>
        </w:rPr>
        <w:t>。</w:t>
      </w:r>
    </w:p>
    <w:p w14:paraId="5251CCB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◎陳明傳、潘志成（2010），移民與國境執法，2010年國境管理與移民事務學術研討會論文集，桃園：中央警察大學。</w:t>
      </w:r>
    </w:p>
    <w:p w14:paraId="27280E95"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◎陳治世(1992)，國際法，臺灣商務印書館。</w:t>
      </w:r>
    </w:p>
    <w:p w14:paraId="46C42C2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◎陳長文、林超駿(2006)，論人民返國入境權利之應然及其與平等權、國籍等問題之關係─以釋字第五五八號解釋為中心，政大法學評論第92期。</w:t>
      </w:r>
    </w:p>
    <w:p w14:paraId="6EDE3BE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◎陳建臻(1995)，我國入出境管理機關組織重組之研究，中央警官學校警政研究所碩士論文。</w:t>
      </w:r>
    </w:p>
    <w:p w14:paraId="5EAC795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◎陳春生(1996)，行政上之預測決定與司法審查，收於氏著，行政法之學理與體系(一)一行政行為形式論，三民書局。</w:t>
      </w:r>
    </w:p>
    <w:p w14:paraId="19B8AF0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◎陳春生(1996)，行政裁量之研究，收於氏著，行政法之學理與體系(一)─行政行為形式論，三民書局。</w:t>
      </w:r>
    </w:p>
    <w:p w14:paraId="5D1FECB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◎陳春生(2003)，移民制度與外國人人權問題座談會，台灣本土法學，第48期。</w:t>
      </w:r>
    </w:p>
    <w:p w14:paraId="2CC84F3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◎陳春生(2004)，談外國人的基本權利，月旦法學教室第16期。</w:t>
      </w:r>
    </w:p>
    <w:p w14:paraId="1B94CA8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◎陳春生(2006)，論人民政治上權利(地位)之平等，收於憲法解釋與平等權之發展(下冊)，司法院大法官九十五年度學術研討會。</w:t>
      </w:r>
    </w:p>
    <w:p w14:paraId="362B529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◎陳昭如（2011），交叉路口與樓上樓下－反歧視法中的交錯問題，月旦法學雜誌，189期。</w:t>
      </w:r>
    </w:p>
    <w:p w14:paraId="370B929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◎陳美娟（2006），證照查驗之實務與法律性質，國境警察學報，5期。</w:t>
      </w:r>
    </w:p>
    <w:p w14:paraId="520385B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◎陳英鈐(2004)，SARS防治與人權保障-隔離與疫情發佈的憲法界限，憲政時代第29卷第3期。</w:t>
      </w:r>
    </w:p>
    <w:p w14:paraId="6C2EB08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◎陳振順(2010)，我國與日本收容管理之比較，內政部入出國及移民署自行研究報告。</w:t>
      </w:r>
    </w:p>
    <w:p w14:paraId="5636F11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◎陳素珍(2008)，大陸女子來台非法打工問題之實證研究，國立中正大學犯罪防治研究所碩士論文。</w:t>
      </w:r>
    </w:p>
    <w:p w14:paraId="14CC45F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◎陳啟源(1998)，美國移民之居停留管理─兼論我國國境管理，內政部警政署入出境管理局專題研究。</w:t>
      </w:r>
    </w:p>
    <w:p w14:paraId="7BA5E90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◎陳啟源(2000)，美國移民管理制度之探討，中央警察大學國境警察學系入出國管理及毒品查緝學術研討會論文集。</w:t>
      </w:r>
    </w:p>
    <w:p w14:paraId="26EA986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◎陳啟源(2002)，美國移民管理制度試論我國國境管理之芻議，警學叢刊第三十三卷第三期。</w:t>
      </w:r>
    </w:p>
    <w:p w14:paraId="10E4701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◎陳國勝(2000)，行政機關適用行政程序法之原則與例外--以警察機關為例，中央警察大學學報。</w:t>
      </w:r>
    </w:p>
    <w:p w14:paraId="26AC2A2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◎陳敏(2003)，行政法總論，作者自印。</w:t>
      </w:r>
    </w:p>
    <w:p w14:paraId="35DAA65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◎陳敏（2004），行政法總論（四版），臺北：新學林出版。</w:t>
      </w:r>
    </w:p>
    <w:p w14:paraId="202C0E9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◎陳敏(2004)，行政法總論，自印。</w:t>
      </w:r>
    </w:p>
    <w:p w14:paraId="5539103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◎陳敏(2007)，行政法總論，新學林出版股份有限公司。</w:t>
      </w:r>
    </w:p>
    <w:p w14:paraId="0930323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◎陳淑芳(2010)，訴願法修法之趨勢與發展，憲政時代第36卷第2期，頁179-244。</w:t>
      </w:r>
    </w:p>
    <w:p w14:paraId="1903948B"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◎陳清秀(2000)，行政法的法源，收錄於翁岳生編，行政法，2版2刷，台北巿：翰蘆公司，頁134-136。</w:t>
      </w:r>
    </w:p>
    <w:p w14:paraId="39665830"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◎陳清秀(2000)，依法行政與法律的適用，收錄於翁岳生編，行政法，2版2刷，台北巿：翰蘆圖書公司，頁202-205。</w:t>
      </w:r>
    </w:p>
    <w:p w14:paraId="2651EC0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◎陳清秀(2011)，行政訴訟法，4版第1刷，台北巿：元照出版公司。</w:t>
      </w:r>
    </w:p>
    <w:p w14:paraId="2FD9748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◎陳清福(1999)，我國入出境管理法制化問題之研究，中央警察大學行政警察研究所碩士論文。</w:t>
      </w:r>
    </w:p>
    <w:p w14:paraId="4459508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◎陳隆志(1998)，當代國際法文獻選集，前衛出版社。</w:t>
      </w:r>
    </w:p>
    <w:p w14:paraId="3172A52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◎陳隆志(1999)，當代國際法引論，元照出版社。</w:t>
      </w:r>
    </w:p>
    <w:p w14:paraId="1635C04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◎陳隆志(2003)，國際人權公約國內法化之方法與策略，台北巿：行政院研究發展考核委員會，頁69-72。</w:t>
      </w:r>
    </w:p>
    <w:p w14:paraId="271E1CB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◎陳隆志(2006)，國際人權法文獻選集與解說，台北巿：財團法人台灣新世紀文教基金會。</w:t>
      </w:r>
    </w:p>
    <w:p w14:paraId="49415A4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◎陳隆志（主編）、黃昭元、李明峻、廖福特（編輯）(2006)，國際人權法文獻選集與解說，</w:t>
      </w:r>
      <w:r w:rsidRPr="00E71702">
        <w:rPr>
          <w:rFonts w:ascii="標楷體" w:eastAsia="標楷體" w:hAnsi="標楷體" w:hint="eastAsia"/>
          <w:sz w:val="24"/>
          <w:szCs w:val="26"/>
        </w:rPr>
        <w:lastRenderedPageBreak/>
        <w:t>前衛出版社。</w:t>
      </w:r>
    </w:p>
    <w:p w14:paraId="6B31F51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◎陳順宇，迴歸分析3版，台北：華泰公司。</w:t>
      </w:r>
    </w:p>
    <w:p w14:paraId="769376B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◎陳愛娥(2002)，如何明確適用法律明確性原則評司法院大法官釋字第五四五號解釋， 月旦法學判解評析。</w:t>
      </w:r>
    </w:p>
    <w:p w14:paraId="123F7B0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◎陳愛娥(2004)，正當法律程序與人權之保障──以我國法為中心，憲政時代第29卷第3期，頁359-390。</w:t>
      </w:r>
    </w:p>
    <w:p w14:paraId="2860200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◎陳愛娥(2004)，正當法律程序與人權之保障－以我國法為中心，憲政時代，第29卷第3期。</w:t>
      </w:r>
    </w:p>
    <w:p w14:paraId="0AB8730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◎陳慈陽(2000)，行政裁量及不確定法律概念，收於行政法爭議問題研究(上)，台灣行政法學會主編，五南圖書公司。</w:t>
      </w:r>
    </w:p>
    <w:p w14:paraId="61216A8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◎陳新民(1991)，憲法基本權利之基本理論(上冊)，再版，台北市：三民書局。</w:t>
      </w:r>
    </w:p>
    <w:p w14:paraId="5A014DA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◎陳新民(1992)，行政法總論，3版，台北市：作者自印。</w:t>
      </w:r>
    </w:p>
    <w:p w14:paraId="7F0C125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◎陳新民(1992)，憲法基本權利之基本理論（上冊），三民書局。</w:t>
      </w:r>
    </w:p>
    <w:p w14:paraId="0D28B9A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◎陳新民(1996)，憲法學導論，三民書局。</w:t>
      </w:r>
    </w:p>
    <w:p w14:paraId="6E66DC8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◎陳新民(1999)，中華民國憲法釋論，三民書局。</w:t>
      </w:r>
    </w:p>
    <w:p w14:paraId="7B28502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◎陳新民(2002)，中華民國憲法釋論，三民書局。</w:t>
      </w:r>
    </w:p>
    <w:p w14:paraId="54990D3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◎陳新民(2005)，憲法學釋論，三民總經銷，修訂5版。</w:t>
      </w:r>
    </w:p>
    <w:p w14:paraId="0E9BDCD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◎陳新民(2005)，憲法導論，5版，台北巿：新學林公司。</w:t>
      </w:r>
    </w:p>
    <w:p w14:paraId="0C747F0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◎陳新民(2006)，憲法學釋論，自版修正6 版。</w:t>
      </w:r>
    </w:p>
    <w:p w14:paraId="6C3ABFC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◎陳煜勛(2011)，跨國離散與移民法制之對應－以臺灣地區無戶籍國民之返國居留為例，中央警察大學外事警察研究所碩士論文。</w:t>
      </w:r>
    </w:p>
    <w:p w14:paraId="24DB4B7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◎陳徹</w:t>
      </w:r>
      <w:r w:rsidRPr="00E71702">
        <w:rPr>
          <w:rFonts w:ascii="標楷體" w:eastAsia="標楷體" w:hAnsi="標楷體"/>
          <w:sz w:val="24"/>
          <w:szCs w:val="26"/>
        </w:rPr>
        <w:t>(2003)</w:t>
      </w:r>
      <w:r w:rsidRPr="00E71702">
        <w:rPr>
          <w:rFonts w:ascii="標楷體" w:eastAsia="標楷體" w:hAnsi="標楷體" w:hint="eastAsia"/>
          <w:sz w:val="24"/>
          <w:szCs w:val="26"/>
        </w:rPr>
        <w:t>，</w:t>
      </w:r>
      <w:r w:rsidRPr="00E71702">
        <w:rPr>
          <w:rFonts w:ascii="標楷體" w:eastAsia="標楷體" w:hAnsi="標楷體"/>
          <w:sz w:val="24"/>
          <w:szCs w:val="26"/>
        </w:rPr>
        <w:t>SPSS</w:t>
      </w:r>
      <w:r w:rsidRPr="00E71702">
        <w:rPr>
          <w:rFonts w:ascii="標楷體" w:eastAsia="標楷體" w:hAnsi="標楷體" w:hint="eastAsia"/>
          <w:sz w:val="24"/>
          <w:szCs w:val="26"/>
        </w:rPr>
        <w:t>統計分析，台北：碁峯資訊公司。</w:t>
      </w:r>
    </w:p>
    <w:p w14:paraId="0BEC0EB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◎陳徹工作室</w:t>
      </w:r>
      <w:r w:rsidRPr="00E71702">
        <w:rPr>
          <w:rFonts w:ascii="標楷體" w:eastAsia="標楷體" w:hAnsi="標楷體"/>
          <w:sz w:val="24"/>
          <w:szCs w:val="26"/>
        </w:rPr>
        <w:t>(2003)</w:t>
      </w:r>
      <w:r w:rsidRPr="00E71702">
        <w:rPr>
          <w:rFonts w:ascii="標楷體" w:eastAsia="標楷體" w:hAnsi="標楷體" w:hint="eastAsia"/>
          <w:sz w:val="24"/>
          <w:szCs w:val="26"/>
        </w:rPr>
        <w:t>，</w:t>
      </w:r>
      <w:r w:rsidRPr="00E71702">
        <w:rPr>
          <w:rFonts w:ascii="標楷體" w:eastAsia="標楷體" w:hAnsi="標楷體"/>
          <w:sz w:val="24"/>
          <w:szCs w:val="26"/>
        </w:rPr>
        <w:t>SPSS</w:t>
      </w:r>
      <w:r w:rsidRPr="00E71702">
        <w:rPr>
          <w:rFonts w:ascii="標楷體" w:eastAsia="標楷體" w:hAnsi="標楷體" w:hint="eastAsia"/>
          <w:sz w:val="24"/>
          <w:szCs w:val="26"/>
        </w:rPr>
        <w:t>統計分析基礎篇，台北：碁峯公司。</w:t>
      </w:r>
    </w:p>
    <w:p w14:paraId="79FC880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◎陳榮傑(1985)，引渡之理論與實踐，三民書局。</w:t>
      </w:r>
    </w:p>
    <w:p w14:paraId="67FC15D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◎陳銘祥（2002），藏胞在臺生活狀況調查及輔導措施之研究，臺北：蒙藏委員會。</w:t>
      </w:r>
    </w:p>
    <w:p w14:paraId="4CDEBF15"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◎陳澤憲(2008)，公民權利與政治權利國際公約的批准與實施，初版，北京：中國社會科學出版社。</w:t>
      </w:r>
    </w:p>
    <w:p w14:paraId="18556AA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◎陳積敏(2010)，美國亞利桑那州移民法案評析，國際論壇，第12卷第6期。</w:t>
      </w:r>
    </w:p>
    <w:p w14:paraId="1FE8B92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◎陳錫堯(2009)，我國涉外法律規範與執行之探討，涉外執法網路、政策與教育研討會論文集資料。</w:t>
      </w:r>
    </w:p>
    <w:p w14:paraId="3E148B2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◎陳靜慧(2002)，從平等權的觀點論大陸配偶在臺灣地區之法律地位及其基本權利之保障，憲政時代28卷2期。</w:t>
      </w:r>
    </w:p>
    <w:p w14:paraId="352C0E0C"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◎陳鴻瑜、譚道經主編(2014)，海外華人之公民地位與人權，臺北：獨立作家出版社，頁89-92。</w:t>
      </w:r>
    </w:p>
    <w:p w14:paraId="7623ADE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◎陳韻中（2004），限制出境法律問題之研究，輔仁大學法律研究所碩士論文，民國93年6月。</w:t>
      </w:r>
    </w:p>
    <w:p w14:paraId="51D2BAE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◎陶龍生(1992)，美國法律與移民指南，3版，台北市：食貨出版社。</w:t>
      </w:r>
    </w:p>
    <w:p w14:paraId="1C58F6E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◎陸慧玲（1999），包容與排斥？英、德移民政策之研究，國立政治大學外交學系碩士論文。</w:t>
      </w:r>
    </w:p>
    <w:p w14:paraId="1C03C9B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◎傅崑成等編譯(1999)，美國憲法逐條釋義，三民書局。</w:t>
      </w:r>
    </w:p>
    <w:p w14:paraId="585F33B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◎傅肅良(1991)，中國憲法論，三民書局，增訂初版。</w:t>
      </w:r>
    </w:p>
    <w:p w14:paraId="5751094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◎傅肅良(1991)，中國憲法論，增訂初版，台北巿：三民書局。</w:t>
      </w:r>
    </w:p>
    <w:p w14:paraId="5ADE5318"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◎勞工安全衛生研究所(2012)，安全專有名詞詞典，上網瀏覽時間2012年3月17日，</w:t>
      </w:r>
      <w:hyperlink r:id="rId227" w:history="1">
        <w:r w:rsidRPr="001B1485">
          <w:rPr>
            <w:rStyle w:val="a7"/>
            <w:rFonts w:ascii="標楷體" w:eastAsia="標楷體" w:hAnsi="標楷體" w:hint="eastAsia"/>
            <w:sz w:val="24"/>
            <w:szCs w:val="26"/>
          </w:rPr>
          <w:t>http://www.iosh.gov.tw/</w:t>
        </w:r>
      </w:hyperlink>
      <w:r w:rsidRPr="00E71702">
        <w:rPr>
          <w:rFonts w:ascii="標楷體" w:eastAsia="標楷體" w:hAnsi="標楷體" w:hint="eastAsia"/>
          <w:sz w:val="24"/>
          <w:szCs w:val="26"/>
        </w:rPr>
        <w:t>。</w:t>
      </w:r>
    </w:p>
    <w:p w14:paraId="1E26992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◎彭明敏(1961)，平時、戰時國際公法，增訂3版，台北巿：三民書局。</w:t>
      </w:r>
    </w:p>
    <w:p w14:paraId="49CF754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◎彭堅汶(2010)，民主社會的人權理念與經驗，3版1刷，台北巿：五南。</w:t>
      </w:r>
    </w:p>
    <w:p w14:paraId="36D29FB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◎曾少聰（2004），飄泊與根植—當代東南亞華人族群關係研究，北京：中國社會科學。</w:t>
      </w:r>
    </w:p>
    <w:p w14:paraId="4945626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◎曾文昌(1999)，入出國及移民法釋論，正中書局。</w:t>
      </w:r>
    </w:p>
    <w:p w14:paraId="05DC009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lastRenderedPageBreak/>
        <w:t>◎曾文昌編著(1999)，入出國及移民法釋論，中央警察大學印行，初版。</w:t>
      </w:r>
    </w:p>
    <w:p w14:paraId="640FD3D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◎曾百溪(2008)，在台外籍配偶家庭團聚權之研究──以驅逐出國處分為中心，國立雲林科技大學應用外語系碩士論文。</w:t>
      </w:r>
    </w:p>
    <w:p w14:paraId="4E3F767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◎曾陳明汝(1991)，國際私法原理，臺灣大學法學叢書（十二），民國八十年。</w:t>
      </w:r>
    </w:p>
    <w:p w14:paraId="73AF8685"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◎曾陳明汝(2003)，外國自然人之地位，收於氏著，國際私法原理(上集)─總論篇，學林文化公司。</w:t>
      </w:r>
    </w:p>
    <w:p w14:paraId="2FC8825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◎曾隆興(2000)，隱私權之公法上保護及其界限，收錄於行政法爭議問題研究(上)，台灣行政法學會主編，五南圖書公司，89年。</w:t>
      </w:r>
    </w:p>
    <w:p w14:paraId="3A3E394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◎最高行政法院100年度判字第1958號判決。</w:t>
      </w:r>
    </w:p>
    <w:p w14:paraId="0028063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◎最高行政法院100年度裁字第254號裁定。</w:t>
      </w:r>
    </w:p>
    <w:p w14:paraId="1A82AF3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◎最高行政法院100年度裁字第823號裁定。</w:t>
      </w:r>
    </w:p>
    <w:p w14:paraId="22889EE9"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◎最高行政法院100判1958裁定。</w:t>
      </w:r>
    </w:p>
    <w:p w14:paraId="6E450EE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◎最高行政法院92年度裁字第1538號裁定。</w:t>
      </w:r>
    </w:p>
    <w:p w14:paraId="6A59205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◎最高行政法院95年度裁字第01690號裁定。</w:t>
      </w:r>
    </w:p>
    <w:p w14:paraId="783B5A0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◎最高行政法院96年度裁字第00480號裁定。</w:t>
      </w:r>
    </w:p>
    <w:p w14:paraId="17FA0BB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◎游明珠（2007），外籍配偶、配偶移居與海外流移的動態圖像：東南亞至台灣的流動途徑，國立中山大學公共事務管理研究所碩士論文。</w:t>
      </w:r>
    </w:p>
    <w:p w14:paraId="6E9F926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◎游茜荻</w:t>
      </w:r>
      <w:r w:rsidRPr="00E71702">
        <w:rPr>
          <w:rFonts w:ascii="標楷體" w:eastAsia="標楷體" w:hAnsi="標楷體"/>
          <w:sz w:val="24"/>
          <w:szCs w:val="26"/>
        </w:rPr>
        <w:t>(2004)</w:t>
      </w:r>
      <w:r w:rsidRPr="00E71702">
        <w:rPr>
          <w:rFonts w:ascii="標楷體" w:eastAsia="標楷體" w:hAnsi="標楷體" w:hint="eastAsia"/>
          <w:sz w:val="24"/>
          <w:szCs w:val="26"/>
        </w:rPr>
        <w:t>，德國外籍勞工問題之研究，南華大學歐洲研究所碩士論文。</w:t>
      </w:r>
    </w:p>
    <w:p w14:paraId="7ABFE14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◎湯梅英(2009)，臺灣人權教育發展的文化探究：從特殊性到普世價值的實踐，教育學報第37卷1-2期，頁29-56。</w:t>
      </w:r>
    </w:p>
    <w:p w14:paraId="2E32C18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◎湯德宗(1999)，論行政程序的正當程序，月旦法學雜誌第55期。</w:t>
      </w:r>
    </w:p>
    <w:p w14:paraId="6C3641C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◎湯德宗(2000)，行政程序法論，元照出版。</w:t>
      </w:r>
    </w:p>
    <w:p w14:paraId="78879B2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◎湯德宗(2000)，論訴願的正當程序，月旦法學雜誌第61期。</w:t>
      </w:r>
    </w:p>
    <w:p w14:paraId="055747C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◎湯德宗(2001)，行政程序法論，初版第3刷，台北巿：元照公司。</w:t>
      </w:r>
    </w:p>
    <w:p w14:paraId="0069BB2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◎湯德宗(2001)，論憲法上的正當法律程序保障，行政程序法論，元照出版社出版。</w:t>
      </w:r>
    </w:p>
    <w:p w14:paraId="733E2F9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◎湯德宗(2003)，行政程序法論，台北：元照。</w:t>
      </w:r>
    </w:p>
    <w:p w14:paraId="33B4C54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◎湯德宗(2004)，具體違憲審查與正當程序保障，大法官釋字第五三五號解釋的續構與改造，憲政時代季刊，第29卷第4期。</w:t>
      </w:r>
    </w:p>
    <w:p w14:paraId="3901A5D7"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◎湯德宗(2005)，行政程序法論，第2版第2刷，台北巿：元照公司。</w:t>
      </w:r>
    </w:p>
    <w:p w14:paraId="0F43E98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◎湯德宗(2005)，行政程序法論－論正當行政程序，元照出版有限公司，2版2刷。</w:t>
      </w:r>
    </w:p>
    <w:p w14:paraId="3B635B6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◎湯德宗(2005)，權力分立新論卷一 憲法結構與動態平衡，元照出版公司。</w:t>
      </w:r>
    </w:p>
    <w:p w14:paraId="6DB74DF2"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◎湯德宗(2009)，違憲審查基準體系建立初探──階層式比例原則構想，收錄於中央研究院法律研究所籌備處主編，憲法解釋之理論與實務，第6輯下冊，台北巿：中央研究院法律研究所籌備處，頁581-662。</w:t>
      </w:r>
    </w:p>
    <w:p w14:paraId="2C36259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◎焦興鎧(2006)，從國際勞動基準論歐洲聯盟對外籍勞工人權之保障，收錄於歐洲聯盟人權保障，洪德欽主編，初版一刷，中研院歐美所。</w:t>
      </w:r>
    </w:p>
    <w:p w14:paraId="344CE24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◎程明修(2005)，訴訟權(上)，法學講座第31期，頁1-18。</w:t>
      </w:r>
    </w:p>
    <w:p w14:paraId="0490ADA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◎程明修(2005)，訴訟權(下)，法學講座第32期，頁1-11。</w:t>
      </w:r>
    </w:p>
    <w:p w14:paraId="3D61E76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◎程明修(2006)，論一般撤銷(形成)訴訟，收於論權利保護之理論與實踐─曾華松大法官古稀祝壽論文集，元照出版。</w:t>
      </w:r>
    </w:p>
    <w:p w14:paraId="6FF76C8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◎程顥(2010)，國際公法，台北巿：新保成。</w:t>
      </w:r>
    </w:p>
    <w:p w14:paraId="020B588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◎覃怡輝（2009），金三角國軍血淚史：1950-1981，臺北：聯經出版。</w:t>
      </w:r>
    </w:p>
    <w:p w14:paraId="084FF2A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◎項讜（1993），中國入出境法律制度，北京：中國人民公安大學出版。</w:t>
      </w:r>
    </w:p>
    <w:p w14:paraId="7E1CF90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◎項讜(1993)，中國入出境法律制度，北京中國人民公安大學出版社。</w:t>
      </w:r>
    </w:p>
    <w:p w14:paraId="388AD595"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◎黃友梅(2010)，從正當法律程序論外國人行政收容──以我國入出國及移民法為中心，中央警察大學警察政策研究所碩士論文。</w:t>
      </w:r>
    </w:p>
    <w:p w14:paraId="4130817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◎黃文志(2018)，兩岸關係對我國跨國境犯罪偵查之影響，發表於中央警察大學警政管理學</w:t>
      </w:r>
      <w:r w:rsidRPr="00E71702">
        <w:rPr>
          <w:rFonts w:ascii="標楷體" w:eastAsia="標楷體" w:hAnsi="標楷體" w:hint="eastAsia"/>
          <w:sz w:val="24"/>
          <w:szCs w:val="26"/>
        </w:rPr>
        <w:lastRenderedPageBreak/>
        <w:t>院、國境警察學系2018年國境管理與執法學術研討會。</w:t>
      </w:r>
    </w:p>
    <w:p w14:paraId="7CE4290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◎黃宗樂（2001），論戶籍與身份登記，輔仁法學，21期。</w:t>
      </w:r>
    </w:p>
    <w:p w14:paraId="5807714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◎黃宗樂、劉姿汝譯(2002)，請求撤銷更新居留期間之處分事件，收於日本國最高法院裁判選譯第一輯，司法院發行。</w:t>
      </w:r>
    </w:p>
    <w:p w14:paraId="3091620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◎黃居正（2005），國籍與效忠－從意識到規範的探索，台灣國際研究季刊，1卷1期。</w:t>
      </w:r>
    </w:p>
    <w:p w14:paraId="546A409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◎黃炎東(2002)，新世紀憲法釋論，台北巿：五南圖書公司。</w:t>
      </w:r>
    </w:p>
    <w:p w14:paraId="0B3DCF55"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◎黃俊杰(2010)，行政程序法，2版2刷，台北巿：元照出版公司。</w:t>
      </w:r>
    </w:p>
    <w:p w14:paraId="5D47B2D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◎黃奎博（2008），我國東南亞僑民的發展現況：兼論對外交之意涵，亞太通訊，6期。</w:t>
      </w:r>
    </w:p>
    <w:p w14:paraId="22A5B0F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◎黃彥傑（2010），大陸地區人民來臺居留制度之研究，中央警察大學外事警察研究所碩士論文。</w:t>
      </w:r>
    </w:p>
    <w:p w14:paraId="49829DB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◎黃昭元(1998)，臺灣與國際人權公約，新世紀智庫論壇第四期。</w:t>
      </w:r>
    </w:p>
    <w:p w14:paraId="32E85E5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◎黃昭元(2001)，行船人ㄟ悲哀─阿瑪斯號貨輪船員限制出境案，月旦法學雜誌第77期。</w:t>
      </w:r>
    </w:p>
    <w:p w14:paraId="17786E6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◎黃昭元（2009），平等權與自由權競合案件之審查－從釋字第六四九號解釋談起，法學新論，7期。</w:t>
      </w:r>
    </w:p>
    <w:p w14:paraId="022F1DE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◎黃昭元(2015)，公民與政治權利國際公約與憲法解釋，司法院大法官104年度學術研討會-人權公約與我國憲法解釋。</w:t>
      </w:r>
    </w:p>
    <w:p w14:paraId="649A4C1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◎黃秋龍(2004)，非傳統安全的理論與實踐，展望與探索第2卷第4期，頁11-21。</w:t>
      </w:r>
    </w:p>
    <w:p w14:paraId="0E667BF5"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◎黃茂清(1989)，最新美國移民法實務，初版，台北巿：世界文物出版社。</w:t>
      </w:r>
    </w:p>
    <w:p w14:paraId="0CAE2FD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◎黃郁涵（2009），全球化、跨國流動與都市飛地：中和緬甸街移民社區之研究，國立臺灣大學建築與城鄉研究所碩士論文。</w:t>
      </w:r>
    </w:p>
    <w:p w14:paraId="116CEED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◎黃益盟(2010)，從國際關係理論評析中國大陸與東協反毒之合作，展望與探索第8卷第7期，頁72-89。</w:t>
      </w:r>
    </w:p>
    <w:p w14:paraId="1B12A0D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◎黃國珍</w:t>
      </w:r>
      <w:r w:rsidRPr="00E71702">
        <w:rPr>
          <w:rFonts w:ascii="標楷體" w:eastAsia="標楷體" w:hAnsi="標楷體"/>
          <w:sz w:val="24"/>
          <w:szCs w:val="26"/>
        </w:rPr>
        <w:t>(2007)</w:t>
      </w:r>
      <w:r w:rsidRPr="00E71702">
        <w:rPr>
          <w:rFonts w:ascii="標楷體" w:eastAsia="標楷體" w:hAnsi="標楷體" w:hint="eastAsia"/>
          <w:sz w:val="24"/>
          <w:szCs w:val="26"/>
        </w:rPr>
        <w:t>，警察組織處理非法入境問題之研究，東海大學公共事務學研究所碩士論文。</w:t>
      </w:r>
    </w:p>
    <w:p w14:paraId="34B22F6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◎黃敏寧</w:t>
      </w:r>
      <w:r w:rsidRPr="00E71702">
        <w:rPr>
          <w:rFonts w:ascii="標楷體" w:eastAsia="標楷體" w:hAnsi="標楷體"/>
          <w:sz w:val="24"/>
          <w:szCs w:val="26"/>
        </w:rPr>
        <w:t>(2005)</w:t>
      </w:r>
      <w:r w:rsidRPr="00E71702">
        <w:rPr>
          <w:rFonts w:ascii="標楷體" w:eastAsia="標楷體" w:hAnsi="標楷體" w:hint="eastAsia"/>
          <w:sz w:val="24"/>
          <w:szCs w:val="26"/>
        </w:rPr>
        <w:t>，大陸女子偷渡來台經驗與查緝及管理人員之經驗調查研究，中正大學犯罪防治研究所碩士論文。</w:t>
      </w:r>
    </w:p>
    <w:p w14:paraId="32D24D1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◎黃梓青(2010)），我國外來人口收容及遣返問題之研究──以宜蘭收容所為例，佛光大學公共事務碩士在職專班碩士論文。</w:t>
      </w:r>
    </w:p>
    <w:p w14:paraId="48E3C1F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◎黃異(1992)，行政法總論，修訂初版，台北市：三民書局。</w:t>
      </w:r>
    </w:p>
    <w:p w14:paraId="6496234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◎黃異</w:t>
      </w:r>
      <w:r w:rsidRPr="00E71702">
        <w:rPr>
          <w:rFonts w:ascii="標楷體" w:eastAsia="標楷體" w:hAnsi="標楷體"/>
          <w:sz w:val="24"/>
          <w:szCs w:val="26"/>
        </w:rPr>
        <w:t>(1996)</w:t>
      </w:r>
      <w:r w:rsidRPr="00E71702">
        <w:rPr>
          <w:rFonts w:ascii="標楷體" w:eastAsia="標楷體" w:hAnsi="標楷體" w:hint="eastAsia"/>
          <w:sz w:val="24"/>
          <w:szCs w:val="26"/>
        </w:rPr>
        <w:t>，國際法，台北：啟英。</w:t>
      </w:r>
    </w:p>
    <w:p w14:paraId="6ED4849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◎黃異（2000），海域出入境管制的法律制度，中正大學法學集刊，3期。</w:t>
      </w:r>
    </w:p>
    <w:p w14:paraId="69EF128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◎黃鳳嬌(2017)，非法外來人口收容作業風險評估之研究，銘傳大學社會與安全管理學系兩岸關係與安全管理碩士論文，台北：銘傳大學。</w:t>
      </w:r>
    </w:p>
    <w:p w14:paraId="13A6D37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◎黃毅志</w:t>
      </w:r>
      <w:r w:rsidRPr="00E71702">
        <w:rPr>
          <w:rFonts w:ascii="標楷體" w:eastAsia="標楷體" w:hAnsi="標楷體"/>
          <w:sz w:val="24"/>
          <w:szCs w:val="26"/>
        </w:rPr>
        <w:t>(2001)</w:t>
      </w:r>
      <w:r w:rsidRPr="00E71702">
        <w:rPr>
          <w:rFonts w:ascii="標楷體" w:eastAsia="標楷體" w:hAnsi="標楷體" w:hint="eastAsia"/>
          <w:sz w:val="24"/>
          <w:szCs w:val="26"/>
        </w:rPr>
        <w:t>，台灣地區多元勞力市場的事業成就之比較分析人文及社會科學研究彙刊，台北：國家科學委員會。</w:t>
      </w:r>
    </w:p>
    <w:p w14:paraId="020BFAF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◎黃錦堂(2004)，確認訴訟，收於翁岳生主編，行政訴訟法逐條釋義，五南圖書公司。</w:t>
      </w:r>
    </w:p>
    <w:p w14:paraId="20A8859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◎黃錦堂(2004)，確認訴訟，收錄於翁岳生主編，行政程序法逐條釋義，台北巿：五南圖書公司，頁110-111。</w:t>
      </w:r>
    </w:p>
    <w:p w14:paraId="7C18D45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◎黃錫璋(2009)，整合理論之新功能主義模式建構兩岸共同打擊犯罪之可能性，海巡雙月刊第38期，頁11-19。</w:t>
      </w:r>
    </w:p>
    <w:p w14:paraId="5F979F3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◎黃錫璋(2009)，整合理論之新功能主義模式建構兩岸刑事司法合作可能性──毒品犯罪為例，展望與探索第7展第2期，頁92-104。</w:t>
      </w:r>
    </w:p>
    <w:p w14:paraId="56C4F4D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◎黃耀曾(2001)，論外國人入出國入管理-對外國人遣返程序之探討，中央警察大學行政警察研究所碩士論文。</w:t>
      </w:r>
    </w:p>
    <w:p w14:paraId="5CF2152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◎愛倫．艾德曼、卡洛琳．甘迺迪著，吳懿婷譯(2001)，隱私的權利，商周出版。</w:t>
      </w:r>
    </w:p>
    <w:p w14:paraId="4E23523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◎新北地院103行提字第1號。</w:t>
      </w:r>
    </w:p>
    <w:p w14:paraId="3C15CCE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◎新北地院104年行提字第1號。</w:t>
      </w:r>
    </w:p>
    <w:p w14:paraId="2B630B0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◎楊永明(2003)，國際安全與國際法，台北：元照出版公司。</w:t>
      </w:r>
    </w:p>
    <w:p w14:paraId="11AB7D4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lastRenderedPageBreak/>
        <w:t>◎楊立安（2007），中日兩國涉外戶籍制度之比較研究，中央警察大學外事警察研究所碩士論文。</w:t>
      </w:r>
    </w:p>
    <w:p w14:paraId="7AF14C2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◎楊坤樵(2014)，我們都是外國人-以德國收容外國人法院程序為鏡，司法改革雜誌，第100 期，台北巿，頁38-40。</w:t>
      </w:r>
    </w:p>
    <w:p w14:paraId="1602713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◎楊舒涵(2010)，歐盟非法移民問題之研究，中央警察大學外事警察研究所（國境組）碩士論文。</w:t>
      </w:r>
    </w:p>
    <w:p w14:paraId="76BD5185"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◎楊翹楚(2010)，全球化下我國移民人權之探討──以入出國及移民法規定為例，警學叢刊第41卷第2期，頁219-233。</w:t>
      </w:r>
    </w:p>
    <w:p w14:paraId="57ED4AA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◎楚恆惠（2005），以平等權觀點探討外籍配偶與大陸配偶在台待遇問題－兼論婚姻移民法制之研究，國立政治大學法律學系碩士論文。</w:t>
      </w:r>
    </w:p>
    <w:p w14:paraId="45560C3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◎萬文隆(2004)，深度訪談在質性研究中的應用，生活科技教育月刊，第37卷，第4期，頁 17-23。</w:t>
      </w:r>
    </w:p>
    <w:p w14:paraId="112047A5"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◎葉至誠、葉立誠(1999)，研究方法與論文寫作，台北：商鼎。</w:t>
      </w:r>
    </w:p>
    <w:p w14:paraId="1E69435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◎葉宗鑫(2004)，政府人流管理機制之考察與我國制度之省思，行政院退除役官兵輔導委員會主辦，兩岸經貿研究中心族群與文化發展學術研討會論文集。</w:t>
      </w:r>
    </w:p>
    <w:p w14:paraId="4749DFA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◎葉俊榮(1993)，環境行政的正當法律程序，國立臺灣大學法學叢書（七六）。</w:t>
      </w:r>
    </w:p>
    <w:p w14:paraId="78163BE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◎葉俊榮(2000)，行政法案例分析與研究方法，三民書局。</w:t>
      </w:r>
    </w:p>
    <w:p w14:paraId="0805AB4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◎葉俊榮、張文貞(2003)，司法積極主義─論行政法院改制之後對於違法行政命令審查的積極趨勢，收於行政法實務與理論(一)，台大法律學院公法研究中心叢書。</w:t>
      </w:r>
    </w:p>
    <w:p w14:paraId="5C893F1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◎葛廣薇(2010)，我國非法外來人口收容制度合憲性之研究--以外國人與大陸地區人民為中心，國立政治大學法學院碩士在職專班碩士論文。</w:t>
      </w:r>
    </w:p>
    <w:p w14:paraId="1845AC2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◎董保城(2000)，行政處分之撤銷與廢止，收於行政法爭議問題研究(上)，台灣行政法學會主編。</w:t>
      </w:r>
    </w:p>
    <w:p w14:paraId="43E9E50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◎董保城(2002)，國家責任法，神州圖書公司。</w:t>
      </w:r>
    </w:p>
    <w:p w14:paraId="7F04125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◎董保城(2006)，法治與權利救濟，元照出版公司。</w:t>
      </w:r>
    </w:p>
    <w:p w14:paraId="5A4144F0"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 xml:space="preserve">◎董保城(2010)，行政法講義，台北市：作者自印。 </w:t>
      </w:r>
    </w:p>
    <w:p w14:paraId="14FE8C3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◎董翔飛(1993)，中國憲法與政府，著者自印，第25版。</w:t>
      </w:r>
    </w:p>
    <w:p w14:paraId="045622C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◎詹中原（2001），全球化之國家主權與經濟－兩岸加入WTO之分析，國家政策論壇，1卷9期。</w:t>
      </w:r>
    </w:p>
    <w:p w14:paraId="7781DFD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◎詹寧斯(Jennings, Robert)、瓦茨(Watts ,Arthur)修訂，王鐵崖、陳公綽、湯宗舜、周仁譯(1995)，奧本海國際法，第1卷第1分冊，北京：中國大百科全書出版社。</w:t>
      </w:r>
    </w:p>
    <w:p w14:paraId="4C76603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◎詹鎮榮(2004)，居住自由，法學講座第30期。</w:t>
      </w:r>
    </w:p>
    <w:p w14:paraId="74557DD5"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◎廖元豪(1999)，行政程序的憲法化---論行政處分之正當程序，世新大學學報第九期，世新大學，民國八十八年十月。</w:t>
      </w:r>
    </w:p>
    <w:p w14:paraId="0EC9578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◎廖元豪(2000)，歐洲人權公約對平等權之保障--以歐洲人權法院判決為中心，憲政時代第25卷第3期。</w:t>
      </w:r>
    </w:p>
    <w:p w14:paraId="5D2EC4E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◎廖元豪(2002)，美國反恐怖主羲相關法律措施之簡介輿評論，月旦法學雜誌。</w:t>
      </w:r>
    </w:p>
    <w:p w14:paraId="6644D85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◎廖元豪(2004)，法律保留與基本權保障之脫鉤-評司法院大法官釋字第563號解釋，台灣本土法學第55期。</w:t>
      </w:r>
    </w:p>
    <w:p w14:paraId="7A2C563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◎廖元豪(2004)，美國憲法釋義學對我國憲法解釋之影響---正當程序、政治問題與方法論之比較，憲政時代第30卷第1期，頁1-39。</w:t>
      </w:r>
    </w:p>
    <w:p w14:paraId="11F3BF2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◎廖元豪(2004)，海納百川或非我族類的國家圖像？─檢討民國九十二年的次等國民憲法實務，收於法治與現代行政法學─法治斌教授紀念論文集，元照出版。</w:t>
      </w:r>
    </w:p>
    <w:p w14:paraId="4EF88F0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◎廖元豪(2004)，海納百川或非我族類的國家圖像?--檢討民國九十二年的次等國民憲法實務，全國律師。</w:t>
      </w:r>
    </w:p>
    <w:p w14:paraId="309426A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◎廖元豪(2005)，正當程序的化外之民？──驅逐出境與收容，月旦法學教室第29期，頁12-14。</w:t>
      </w:r>
    </w:p>
    <w:p w14:paraId="3E9AF0F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lastRenderedPageBreak/>
        <w:t>◎廖元豪(2005)，我們的法律，她們的命運─台灣法律如何歧視外籍與大陸配偶，收於不要叫我外籍新娘，左岸文化。</w:t>
      </w:r>
    </w:p>
    <w:p w14:paraId="591A0A1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◎廖元豪(2006)，全球化趨勢中婚姻移民之人權保障---全球化、台灣新國族主義、人權論述的關係，上網瀏覽時間2012年6月27日，</w:t>
      </w:r>
      <w:hyperlink r:id="rId228" w:history="1">
        <w:r w:rsidRPr="001B1485">
          <w:rPr>
            <w:rStyle w:val="a7"/>
            <w:rFonts w:ascii="標楷體" w:eastAsia="標楷體" w:hAnsi="標楷體" w:hint="eastAsia"/>
            <w:sz w:val="24"/>
            <w:szCs w:val="26"/>
          </w:rPr>
          <w:t>http://www.ntpu.edu.tw/pa/news/94news/attachment/950221/1-2.pdf</w:t>
        </w:r>
      </w:hyperlink>
      <w:r w:rsidRPr="00E71702">
        <w:rPr>
          <w:rFonts w:ascii="標楷體" w:eastAsia="標楷體" w:hAnsi="標楷體" w:hint="eastAsia"/>
          <w:sz w:val="24"/>
          <w:szCs w:val="26"/>
        </w:rPr>
        <w:t>.。</w:t>
      </w:r>
    </w:p>
    <w:p w14:paraId="57020B9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◎廖元豪(2006)，多少罪惡假國家安全之名而行?—簡介美國反恐措施對人權之侵蝕，月旦月旦法學雜誌。</w:t>
      </w:r>
    </w:p>
    <w:p w14:paraId="04829325"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◎廖元豪(2006)，從移民人權觀點檢視台灣移民法制，行政院國家科學委員會專題研究成果報告，國立政治大學法律學系執行。</w:t>
      </w:r>
    </w:p>
    <w:p w14:paraId="2053A14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◎廖元豪(2006)，羞辱弱勢族群的言論自由？─種族侮辱言論之限制可能性，月旦法學教室第45期。</w:t>
      </w:r>
    </w:p>
    <w:p w14:paraId="435EC21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◎廖元豪(2008)，平等權：第一講，憲法平等權之意義，月旦法學教室第68期，頁48-58。</w:t>
      </w:r>
    </w:p>
    <w:p w14:paraId="2547AC2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◎廖元豪(2008)，平等權：第六講，平等權的檢討與展望，月旦法學教室第90期，頁28-36。</w:t>
      </w:r>
    </w:p>
    <w:p w14:paraId="49A4A49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◎廖元豪(2008)，移民－基本人權的化外之民─檢視批判移民無人權的憲法論述與實務，月旦法學雜誌，第161期。</w:t>
      </w:r>
    </w:p>
    <w:p w14:paraId="4C4C27A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◎廖元豪(2009)，大法官對平等權之審查基準，月旦法學教室，第七十六期。</w:t>
      </w:r>
    </w:p>
    <w:p w14:paraId="209AEF5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◎廖元豪(2009)，正當程序的化外之地？──對我國移民法制與執行層面的檢討，收錄於監察院第1屆人權保障工作研討會論文集，台北巿：監察院人權保障委員會，頁22-65。</w:t>
      </w:r>
    </w:p>
    <w:p w14:paraId="72DDA29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◎廖元豪（2010），﹙外人做頭家？－論外國人的公民權﹚，政大法學評論，113期。</w:t>
      </w:r>
    </w:p>
    <w:p w14:paraId="3BB46D7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◎廖元豪(2010)，人身自由非刑事程序限制之檢討，以移民法制收容制度為例，全國律師第14卷第9期，頁50-59。</w:t>
      </w:r>
    </w:p>
    <w:p w14:paraId="13D7BDE8"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 xml:space="preserve">◎廖元豪(2012)，不夠司法，又太過司法，月旦法學第204期，頁34-50。 </w:t>
      </w:r>
    </w:p>
    <w:p w14:paraId="569D1AB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◎廖元豪(2014)，外人的人身自由與正當程序自由與正當程序-析論大法官釋字第七○八與七一○號解釋，月旦法學雜誌第228期，頁244~262。</w:t>
      </w:r>
    </w:p>
    <w:p w14:paraId="6415AE9F"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◎廖元豪(2015)，我是人，我值得被收養---釋字第712號解釋忽略之平等權分析角度，月旦法學雜誌，第239期，台北巿：元照出版公司，頁244~261。</w:t>
      </w:r>
    </w:p>
    <w:p w14:paraId="2ED8FE0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◎廖正宏（1985），人口遷移，臺北：三民書局。</w:t>
      </w:r>
    </w:p>
    <w:p w14:paraId="55970EF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◎廖炳惠（2003），在全球化過程中的海外華人離散社群：視覺藝術中政治與文化公民權的分合，中外文學，32卷4期。</w:t>
      </w:r>
    </w:p>
    <w:p w14:paraId="1F25F63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◎廖炳惠編（2003），關鍵詞200：文學與批評研究的通用詞彙編，臺北：麥田出版。</w:t>
      </w:r>
    </w:p>
    <w:p w14:paraId="0E62953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◎廖義男(1995)，國家賠償法，三民書局。</w:t>
      </w:r>
    </w:p>
    <w:p w14:paraId="77020EA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◎廖義男(2003)，行政法之基本建制，台北：三民書局總經銷。</w:t>
      </w:r>
    </w:p>
    <w:p w14:paraId="24FA048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◎廖義男(2008)，行政罰法，元照出版有限公司，二版第1刷。</w:t>
      </w:r>
    </w:p>
    <w:p w14:paraId="268D58E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◎廖福特(1999)，歐洲人權公約，新世紀智庫論壇，第8期，頁58-64。</w:t>
      </w:r>
    </w:p>
    <w:p w14:paraId="1797B0C5"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◎廖福特(2003)，歐洲人權法，台北：學林文化事業有限公司。</w:t>
      </w:r>
    </w:p>
    <w:p w14:paraId="316520C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◎廖福特(2005)，國際人權法 － 議題分析與國內實踐，元照出版有限公司。</w:t>
      </w:r>
    </w:p>
    <w:p w14:paraId="0FA82AE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◎廖福特(2007)，國際人權法：第一講，國際人權法典──普世人權範疇，月旦法學教室第54期，頁88-100。</w:t>
      </w:r>
    </w:p>
    <w:p w14:paraId="4182658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◎監察院(2001)，監察院公報第2669期。</w:t>
      </w:r>
    </w:p>
    <w:p w14:paraId="427E2A8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◎監察院</w:t>
      </w:r>
      <w:r w:rsidRPr="00E71702">
        <w:rPr>
          <w:rFonts w:ascii="標楷體" w:eastAsia="標楷體" w:hAnsi="標楷體"/>
          <w:sz w:val="24"/>
          <w:szCs w:val="26"/>
        </w:rPr>
        <w:t>(2002)</w:t>
      </w:r>
      <w:r w:rsidRPr="00E71702">
        <w:rPr>
          <w:rFonts w:ascii="標楷體" w:eastAsia="標楷體" w:hAnsi="標楷體" w:hint="eastAsia"/>
          <w:sz w:val="24"/>
          <w:szCs w:val="26"/>
        </w:rPr>
        <w:t>，監察院糾正台灣台北地方法院檢察署、台北市政府警察局中山分局、內政部警政署刑事警察局。</w:t>
      </w:r>
    </w:p>
    <w:p w14:paraId="7D31B31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◎監察院(2005)，監察院人權保障工作彙總報告，台北：監察院出版。</w:t>
      </w:r>
    </w:p>
    <w:p w14:paraId="76B0487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◎監察院人權保障委員會(2005)，監察院人權保障工作彙總報告，初版，台北巿：監察院。</w:t>
      </w:r>
    </w:p>
    <w:p w14:paraId="63D9695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◎監察院人權保障委員會(2011)，2008-2009年監察院人權工作實錄，第1冊，公民與政治權利，初版，台北巿：監察院。</w:t>
      </w:r>
    </w:p>
    <w:p w14:paraId="26AAA2D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◎監察院人權保障委員會(2011)，2008-2009年監察院人權工作實錄，第2冊，經濟、社會與文化權利，初版，台北巿：監察院。</w:t>
      </w:r>
    </w:p>
    <w:p w14:paraId="7B35FE7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lastRenderedPageBreak/>
        <w:t>◎監察院人權保障委員會(2011)，2008-2009年監察院人權工作實錄，第3冊，特定身分者人權，初版，台北巿：監察院。</w:t>
      </w:r>
    </w:p>
    <w:p w14:paraId="616F74A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◎管歐(1993)，行政法精義，初版1刷，台北市：五南書局。</w:t>
      </w:r>
    </w:p>
    <w:p w14:paraId="0BDAA2F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◎管歐、劉得寬、蔡墩銘、陳榮宗、賴源河(2010)，法律類似語辨異，4版1刷，台北巿：五南。</w:t>
      </w:r>
    </w:p>
    <w:p w14:paraId="5DAA294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◎維基百科(2012)，禁止酷刑公約，上網瀏覽時間2012年6月21日，</w:t>
      </w:r>
      <w:hyperlink r:id="rId229" w:history="1">
        <w:r w:rsidRPr="001B1485">
          <w:rPr>
            <w:rStyle w:val="a7"/>
            <w:rFonts w:ascii="標楷體" w:eastAsia="標楷體" w:hAnsi="標楷體" w:hint="eastAsia"/>
            <w:sz w:val="24"/>
            <w:szCs w:val="26"/>
          </w:rPr>
          <w:t>http://zh.wikipedia.org/wiki/%E8%81%AF%E5%90%88%E5%9C%8B%E7%A6%81%E6%AD%A2%E9%85%B7%E5%88%91%E5%85%AC%E7%B4%84</w:t>
        </w:r>
      </w:hyperlink>
      <w:r w:rsidRPr="00E71702">
        <w:rPr>
          <w:rFonts w:ascii="標楷體" w:eastAsia="標楷體" w:hAnsi="標楷體" w:hint="eastAsia"/>
          <w:sz w:val="24"/>
          <w:szCs w:val="26"/>
        </w:rPr>
        <w:t>。</w:t>
      </w:r>
    </w:p>
    <w:p w14:paraId="63FE834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◎維基百科(2012)，歐洲人權公約，上網瀏覽時間2012年3月02日，</w:t>
      </w:r>
      <w:hyperlink r:id="rId230" w:history="1">
        <w:r w:rsidRPr="001B1485">
          <w:rPr>
            <w:rStyle w:val="a7"/>
            <w:rFonts w:ascii="標楷體" w:eastAsia="標楷體" w:hAnsi="標楷體" w:hint="eastAsia"/>
            <w:sz w:val="24"/>
            <w:szCs w:val="26"/>
          </w:rPr>
          <w:t>http://zh.wikipedia.org/wiki/%E6%AD%90%E6%B4%B2%E4%BA%BA%E6%AC%8A%E5%85%AC%E7%B4%84</w:t>
        </w:r>
      </w:hyperlink>
      <w:r w:rsidRPr="00E71702">
        <w:rPr>
          <w:rFonts w:ascii="標楷體" w:eastAsia="標楷體" w:hAnsi="標楷體" w:hint="eastAsia"/>
          <w:sz w:val="24"/>
          <w:szCs w:val="26"/>
        </w:rPr>
        <w:t>。</w:t>
      </w:r>
    </w:p>
    <w:p w14:paraId="35FFFA2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◎翟蘭萍（2005），我國現行戶籍法制之探析，國立臺灣師範大學政治學研究所碩士論文。</w:t>
      </w:r>
    </w:p>
    <w:p w14:paraId="382BF066"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◎臺灣人權促進會，臺灣，不為人知的一面----從公民與政治權利國際公約／經濟社會文化權利國際公約審查過程吸取教訓，</w:t>
      </w:r>
      <w:hyperlink r:id="rId231" w:history="1">
        <w:r w:rsidRPr="001B1485">
          <w:rPr>
            <w:rStyle w:val="a7"/>
            <w:rFonts w:ascii="標楷體" w:eastAsia="標楷體" w:hAnsi="標楷體" w:hint="eastAsia"/>
            <w:sz w:val="24"/>
            <w:szCs w:val="26"/>
          </w:rPr>
          <w:t>https://www.tahr.org.tw/</w:t>
        </w:r>
      </w:hyperlink>
      <w:r w:rsidRPr="00E71702">
        <w:rPr>
          <w:rFonts w:ascii="標楷體" w:eastAsia="標楷體" w:hAnsi="標楷體" w:hint="eastAsia"/>
          <w:sz w:val="24"/>
          <w:szCs w:val="26"/>
        </w:rPr>
        <w:t>。</w:t>
      </w:r>
    </w:p>
    <w:p w14:paraId="08B2512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◎臺灣桃園地方法院(2014)，臺灣桃園地方法院新聞稿，2014年7月14日；臺灣桃園地方法院103行提1桃園地院刑事裁定。</w:t>
      </w:r>
    </w:p>
    <w:p w14:paraId="3BE0CFD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◎趙明義(2003)，當代國際法導論，初版，台北巿：五南圖書公司。</w:t>
      </w:r>
    </w:p>
    <w:p w14:paraId="3A92303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◎趙秉志、錢毅、赫興旺等箸</w:t>
      </w:r>
      <w:r w:rsidRPr="00E71702">
        <w:rPr>
          <w:rFonts w:ascii="標楷體" w:eastAsia="標楷體" w:hAnsi="標楷體"/>
          <w:sz w:val="24"/>
          <w:szCs w:val="26"/>
        </w:rPr>
        <w:t>(1996)</w:t>
      </w:r>
      <w:r w:rsidRPr="00E71702">
        <w:rPr>
          <w:rFonts w:ascii="標楷體" w:eastAsia="標楷體" w:hAnsi="標楷體" w:hint="eastAsia"/>
          <w:sz w:val="24"/>
          <w:szCs w:val="26"/>
        </w:rPr>
        <w:t>，跨國跨地區犯罪的懲治與防範，北京：中國方正。</w:t>
      </w:r>
    </w:p>
    <w:p w14:paraId="154F8D6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◎劉文章(1995)，證照查驗理論與實務，中央警官學校。</w:t>
      </w:r>
    </w:p>
    <w:p w14:paraId="27F0C52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◎劉文章(1996)，證照查驗理論與實務，中央警察大學。</w:t>
      </w:r>
    </w:p>
    <w:p w14:paraId="5AC8DC2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◎劉甲一(1988)，國際私法，三民書局。</w:t>
      </w:r>
    </w:p>
    <w:p w14:paraId="66B2ED0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◎劉宗德(2005)，憲法解釋與訴訟權之保障：以行政訴訟為中心，憲政時代第30卷第4期，頁391-444。</w:t>
      </w:r>
    </w:p>
    <w:p w14:paraId="793D1BF5"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◎劉宗德(2010)，行政法原則，99年培訓高等行政法院及地方法院行政訴訟庭法官理論課程，司法院司法人員研習所。</w:t>
      </w:r>
    </w:p>
    <w:p w14:paraId="38667918"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◎劉宗德、彭鳳至(2006)，行政訴訟制度，收錄於翁岳生編，行政法(下)，3版第1刷，台北巿：元照出版公司，頁351-551。</w:t>
      </w:r>
    </w:p>
    <w:p w14:paraId="4E40678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◎劉忠岳（2008），離散文化中的身份認同與他者處境：以閃亮閃亮與野草化為例，國立臺東大學兒童文學研究所碩士論文。</w:t>
      </w:r>
    </w:p>
    <w:p w14:paraId="17D1AAA0"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◎劉保民(2011)，我國外來配偶面談及查察法制之研究，收錄於桃園：中央警察大學2011年人口移動與執法學術研討會論文集，頁31-78。</w:t>
      </w:r>
    </w:p>
    <w:p w14:paraId="618B6F2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◎劉屏(2012)，劉姍姍可望遞解出境，中國時報2012年1月11日。</w:t>
      </w:r>
    </w:p>
    <w:p w14:paraId="3D33F965"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◎劉家綾</w:t>
      </w:r>
      <w:r w:rsidRPr="00E71702">
        <w:rPr>
          <w:rFonts w:ascii="標楷體" w:eastAsia="標楷體" w:hAnsi="標楷體"/>
          <w:sz w:val="24"/>
          <w:szCs w:val="26"/>
        </w:rPr>
        <w:t>(2006)</w:t>
      </w:r>
      <w:r w:rsidRPr="00E71702">
        <w:rPr>
          <w:rFonts w:ascii="標楷體" w:eastAsia="標楷體" w:hAnsi="標楷體" w:hint="eastAsia"/>
          <w:sz w:val="24"/>
          <w:szCs w:val="26"/>
        </w:rPr>
        <w:t>，我國外籍勞工管理法制合憲性的檢討，台北大學法學研究所碩士論文。</w:t>
      </w:r>
    </w:p>
    <w:p w14:paraId="0DF3637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◎劉國福（2006），移民法－出入境權研究，北京：中國經濟出版社。</w:t>
      </w:r>
    </w:p>
    <w:p w14:paraId="4D3AD86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◎劉國福（2010），華僑華人國籍法律新論，東南亞研究，4期。</w:t>
      </w:r>
    </w:p>
    <w:p w14:paraId="658C5535"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◎劉國福等著(2010)。移民法，北京：中國經濟出版社，第1版。</w:t>
      </w:r>
    </w:p>
    <w:p w14:paraId="53ADCD2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◎劉進福</w:t>
      </w:r>
      <w:r w:rsidRPr="00E71702">
        <w:rPr>
          <w:rFonts w:ascii="標楷體" w:eastAsia="標楷體" w:hAnsi="標楷體"/>
          <w:sz w:val="24"/>
          <w:szCs w:val="26"/>
        </w:rPr>
        <w:t>(1991)</w:t>
      </w:r>
      <w:r w:rsidRPr="00E71702">
        <w:rPr>
          <w:rFonts w:ascii="標楷體" w:eastAsia="標楷體" w:hAnsi="標楷體" w:hint="eastAsia"/>
          <w:sz w:val="24"/>
          <w:szCs w:val="26"/>
        </w:rPr>
        <w:t>，中日兩國外國人居留管理之研究及其比較，台北：財團法人中日關係研究會。</w:t>
      </w:r>
    </w:p>
    <w:p w14:paraId="4DA38D5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◎劉進福(1991)，中日兩國外國人居留管理之研究及其比較，財團法人中日關係研究會。</w:t>
      </w:r>
    </w:p>
    <w:p w14:paraId="1672CD8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◎劉進福(1992)，日本入出境管理之研究，發表於中央警官學校國境警察學系學術研討會。</w:t>
      </w:r>
    </w:p>
    <w:p w14:paraId="4D42817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◎劉進福</w:t>
      </w:r>
      <w:r w:rsidRPr="00E71702">
        <w:rPr>
          <w:rFonts w:ascii="標楷體" w:eastAsia="標楷體" w:hAnsi="標楷體"/>
          <w:sz w:val="24"/>
          <w:szCs w:val="26"/>
        </w:rPr>
        <w:t>(1993)</w:t>
      </w:r>
      <w:r w:rsidRPr="00E71702">
        <w:rPr>
          <w:rFonts w:ascii="標楷體" w:eastAsia="標楷體" w:hAnsi="標楷體" w:hint="eastAsia"/>
          <w:sz w:val="24"/>
          <w:szCs w:val="26"/>
        </w:rPr>
        <w:t>，論我國外事警察之外國人管理－與日本比較研究，桃園：中央警察大學。</w:t>
      </w:r>
    </w:p>
    <w:p w14:paraId="0B6E780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◎劉進福</w:t>
      </w:r>
      <w:r w:rsidRPr="00E71702">
        <w:rPr>
          <w:rFonts w:ascii="標楷體" w:eastAsia="標楷體" w:hAnsi="標楷體"/>
          <w:sz w:val="24"/>
          <w:szCs w:val="26"/>
        </w:rPr>
        <w:t>(1998)</w:t>
      </w:r>
      <w:r w:rsidRPr="00E71702">
        <w:rPr>
          <w:rFonts w:ascii="標楷體" w:eastAsia="標楷體" w:hAnsi="標楷體" w:hint="eastAsia"/>
          <w:sz w:val="24"/>
          <w:szCs w:val="26"/>
        </w:rPr>
        <w:t>，日本之入出國管理制度，中央警察大學國境警察學系入出境管理暨安全檢查實務與理論學術研討會論文集。</w:t>
      </w:r>
    </w:p>
    <w:p w14:paraId="27FF28F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◎劉漢威(2006)，我國模式四承諾現狀及第三類自然人移動對策分析，政大法學評論第93期。</w:t>
      </w:r>
    </w:p>
    <w:p w14:paraId="02D35AB5"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◎劉慶瑞(1978)，中華民國憲法要義，三民書局。</w:t>
      </w:r>
    </w:p>
    <w:p w14:paraId="014B967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◎劉慶瑞(1982)，比較憲法，大中圖書公司。</w:t>
      </w:r>
    </w:p>
    <w:p w14:paraId="4BD81C5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lastRenderedPageBreak/>
        <w:t>◎劉慶瑞(1992)，中華民國憲法要義，自版。</w:t>
      </w:r>
    </w:p>
    <w:p w14:paraId="3CC4F10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◎劉慶瑞(1993)，中華民國憲法要義，三民書局。</w:t>
      </w:r>
    </w:p>
    <w:p w14:paraId="6A603B3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◎劉鐵錚，陳榮傳(1998)，國際私法論，三民書局。</w:t>
      </w:r>
    </w:p>
    <w:p w14:paraId="08CC8F5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◎劉鐵錚，陳榮傳(2008)，國際私法論，修訂4版1刷，台北巿：三民。</w:t>
      </w:r>
    </w:p>
    <w:p w14:paraId="2AA4A93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◎歐本漢(2022)，國際法Q&amp;A，初版，台北巿：風雲論壇出版公司。</w:t>
      </w:r>
    </w:p>
    <w:p w14:paraId="09FC994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◎潘淑滿(2008)，婚姻移民、公民身分與社會福利權，社區發展季刊第122期，頁136-158。</w:t>
      </w:r>
    </w:p>
    <w:p w14:paraId="3A91A4D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◎蔡中志(1992)，中央警察大學行政警察研究所碩士班上課內容。</w:t>
      </w:r>
    </w:p>
    <w:p w14:paraId="006CC63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◎蔡百銓(2007)，邁向人權國家，初版，台北巿：前衛。</w:t>
      </w:r>
    </w:p>
    <w:p w14:paraId="67FCC8C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◎蔡志方(1993)，行政法三十六講，初版，台北市：作者自印。</w:t>
      </w:r>
    </w:p>
    <w:p w14:paraId="67AE645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◎蔡志方(1993)，行政救濟與行政法學(二)，初版，台北市：三民書局。</w:t>
      </w:r>
    </w:p>
    <w:p w14:paraId="284D1755"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◎蔡志方(1998)，我國訴願制度之過去、現在與未來，收於氏著，行政救濟與行政法學(三)，學林文化公司。</w:t>
      </w:r>
    </w:p>
    <w:p w14:paraId="3084DFA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◎蔡志方(2001)，行政救濟法論，2版第1刷，台北巿：元照出版公司。</w:t>
      </w:r>
    </w:p>
    <w:p w14:paraId="748530A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◎蔡志方(2002)，論訴願決定確定力之相對性，收於當代公法新論(下)─翁岳生教授七秩誕辰祝壽論文集，元照出版。</w:t>
      </w:r>
    </w:p>
    <w:p w14:paraId="34A97EB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◎蔡秀卿(1999)，行政程序法制定之意義與課題，月旦法學雜誌，第50 期，頁18-33。</w:t>
      </w:r>
    </w:p>
    <w:p w14:paraId="656E335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◎蔡宗珍(2006)，營業自由之保障及其限制─最高行政法院2005年11月22日庭長法官聯席會議決議評釋，臺大法學論叢第35卷第3期。</w:t>
      </w:r>
    </w:p>
    <w:p w14:paraId="4FB3EDFD"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◎蔡宗珍(2007)，在台奈及利亞人悲歌──歸化許可及相關授益處分之撤銷與信賴保護之要件，台灣本土法學第95期，頁135-144。</w:t>
      </w:r>
    </w:p>
    <w:p w14:paraId="44BDDFE5"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◎蔡宗珍(2007)，在台奈及利亞人悲歌—歸化許可及相關授益處分之撤銷與信賴保護之要件，台灣法學，95期。</w:t>
      </w:r>
    </w:p>
    <w:p w14:paraId="43433DFE"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◎蔡宗珍(2008)，Dragan v</w:t>
      </w:r>
      <w:r w:rsidR="00FC7C3E">
        <w:rPr>
          <w:rFonts w:ascii="標楷體" w:eastAsia="標楷體" w:hAnsi="標楷體" w:hint="eastAsia"/>
          <w:sz w:val="24"/>
          <w:szCs w:val="26"/>
        </w:rPr>
        <w:t>.</w:t>
      </w:r>
      <w:r w:rsidRPr="00E71702">
        <w:rPr>
          <w:rFonts w:ascii="標楷體" w:eastAsia="標楷體" w:hAnsi="標楷體" w:hint="eastAsia"/>
          <w:sz w:val="24"/>
          <w:szCs w:val="26"/>
        </w:rPr>
        <w:t>Germany</w:t>
      </w:r>
      <w:r w:rsidR="00FC7C3E">
        <w:rPr>
          <w:rFonts w:ascii="標楷體" w:eastAsia="標楷體" w:hAnsi="標楷體" w:hint="eastAsia"/>
          <w:sz w:val="24"/>
          <w:szCs w:val="26"/>
        </w:rPr>
        <w:t>(</w:t>
      </w:r>
      <w:r w:rsidRPr="00E71702">
        <w:rPr>
          <w:rFonts w:ascii="標楷體" w:eastAsia="標楷體" w:hAnsi="標楷體" w:hint="eastAsia"/>
          <w:sz w:val="24"/>
          <w:szCs w:val="26"/>
        </w:rPr>
        <w:t>遣送罹病之無國籍者返回羅馬尼亞案)，歐洲人權法院第3庭於2004/10/7之裁判，收錄於司法院大法官書記處，歐洲人權法院裁判選擇(1)，台北巿：司法院，頁262-277。</w:t>
      </w:r>
    </w:p>
    <w:p w14:paraId="05ADFF0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◎蔡保田</w:t>
      </w:r>
      <w:r w:rsidRPr="00E71702">
        <w:rPr>
          <w:rFonts w:ascii="標楷體" w:eastAsia="標楷體" w:hAnsi="標楷體"/>
          <w:sz w:val="24"/>
          <w:szCs w:val="26"/>
        </w:rPr>
        <w:t>(1989)</w:t>
      </w:r>
      <w:r w:rsidRPr="00E71702">
        <w:rPr>
          <w:rFonts w:ascii="標楷體" w:eastAsia="標楷體" w:hAnsi="標楷體" w:hint="eastAsia"/>
          <w:sz w:val="24"/>
          <w:szCs w:val="26"/>
        </w:rPr>
        <w:t>，教育研究法，高雄：復文。</w:t>
      </w:r>
    </w:p>
    <w:p w14:paraId="7F1DB3D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◎蔡秋如(2005)，從全球化思維探討有利兩岸發展的新認知，展望與探索第3卷第3期，頁1-15。</w:t>
      </w:r>
    </w:p>
    <w:p w14:paraId="318A1CF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◎蔡英文(2004)，霍布斯主權理論的當代詮釋，收於公法學與政治理論─吳庚大法官榮退論文集，元照出版。</w:t>
      </w:r>
    </w:p>
    <w:p w14:paraId="1A854CE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◎蔡茂寅(1999)，平等權，月旦法學雜誌第四十六期。</w:t>
      </w:r>
    </w:p>
    <w:p w14:paraId="06E3FD5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◎蔡茂寅(1999)，行政程序法制定之意義與內容，全國律師。</w:t>
      </w:r>
    </w:p>
    <w:p w14:paraId="737B51D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◎蔡茂寅(2001)，停止執行決定之競合問題，月旦法學雜誌，第77期。</w:t>
      </w:r>
    </w:p>
    <w:p w14:paraId="5CFE9CE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◎蔡茂寅、李建良、周志宏、林明鏘等合著(2001)，行政程序法實用，學林文化出版。</w:t>
      </w:r>
    </w:p>
    <w:p w14:paraId="2ED581E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◎蔡茂寅、李建良、林明鏘、周志宏合著(2006)，行政程序法實用，新學林出版股份有限公司，三版一刷。</w:t>
      </w:r>
    </w:p>
    <w:p w14:paraId="4FE5B27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◎蔡庭榕(1993)，入出境安全檢查之研究，初版，桃園：中央警官學校出版社。</w:t>
      </w:r>
    </w:p>
    <w:p w14:paraId="39FD665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◎蔡庭榕(1999)，西方國家移民控制理論與作法，警學叢刊29卷4期。</w:t>
      </w:r>
    </w:p>
    <w:p w14:paraId="494CC86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◎蔡庭榕</w:t>
      </w:r>
      <w:r w:rsidRPr="00E71702">
        <w:rPr>
          <w:rFonts w:ascii="標楷體" w:eastAsia="標楷體" w:hAnsi="標楷體"/>
          <w:sz w:val="24"/>
          <w:szCs w:val="26"/>
        </w:rPr>
        <w:t>(2000)</w:t>
      </w:r>
      <w:r w:rsidRPr="00E71702">
        <w:rPr>
          <w:rFonts w:ascii="標楷體" w:eastAsia="標楷體" w:hAnsi="標楷體" w:hint="eastAsia"/>
          <w:sz w:val="24"/>
          <w:szCs w:val="26"/>
        </w:rPr>
        <w:t>，警察百科全書（九）外事與國境警察，台北：正中。</w:t>
      </w:r>
    </w:p>
    <w:p w14:paraId="21B1610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◎蔡庭榕(2001)，限制出境之研究--以租稅欠稅限制出境為例，國境警察學報第2期。</w:t>
      </w:r>
    </w:p>
    <w:p w14:paraId="2CE501B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◎蔡庭榕(2006)，論主權與人權，憲政時代第22卷第1期，頁18-25。</w:t>
      </w:r>
    </w:p>
    <w:p w14:paraId="687ED89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◎蔡庭榕、刁仁國(1999)，論外國人人權－以一般外國人之入出境管理為中心，憲政時代第二十五期第一卷。</w:t>
      </w:r>
    </w:p>
    <w:p w14:paraId="6546F06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◎蔡庭榕、李立宏(2005)，我國外國人永久居留制度之研究，國境警察學報第四期。</w:t>
      </w:r>
    </w:p>
    <w:p w14:paraId="6D82061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◎蔡庭榕、簡建章、李錫棟、許義寶(2005)，警察職權行使法逐條釋論，台北巿：五南書局。</w:t>
      </w:r>
    </w:p>
    <w:p w14:paraId="3031B78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◎蔡珮（2010），澳洲布里斯本澳籍台裔的離散認同研究，人口學刊，40期。</w:t>
      </w:r>
    </w:p>
    <w:p w14:paraId="7E5A1E4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◎蔡欽奇(2001)，外國人收容制度之研究，中央警察大學行政警察研究所碩士論文。</w:t>
      </w:r>
    </w:p>
    <w:p w14:paraId="6248E6D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lastRenderedPageBreak/>
        <w:t>◎蔡欽奇(2002)，外國人收容制度之研究，中央警察大學行政警察研究所碩士論文。</w:t>
      </w:r>
    </w:p>
    <w:p w14:paraId="21CC4D3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◎蔡進良(1999)，論行政救濟上人民權利之暫時保護，月旦法學雜誌，47期。</w:t>
      </w:r>
    </w:p>
    <w:p w14:paraId="35BB675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◎蔡進良(2002)，憲法上公平聽審權於行政程序中之適用──以歐洲人權公約為中心──，政大法學評論第70期，頁2-48。</w:t>
      </w:r>
    </w:p>
    <w:p w14:paraId="7179249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◎蔡進良(2003)，行政程序中之正當法律程序---憲法規範論，國立政治大學法律學研究所博士論文</w:t>
      </w:r>
    </w:p>
    <w:p w14:paraId="4F7D8B7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◎蔡漢倩(2009)，非法逃逸外勞強制收容制度之研究，玄奘大學公共管理研究所碩士論文。</w:t>
      </w:r>
    </w:p>
    <w:p w14:paraId="1E5C79E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◎蔡碧家（2005），國籍之取得與喪失，國立臺北大學法律學系碩士論文。</w:t>
      </w:r>
    </w:p>
    <w:p w14:paraId="5CBD3755"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◎蔡維音(2000)，論家庭之制度保障，月旦法學雜誌，第63期，第138頁。</w:t>
      </w:r>
    </w:p>
    <w:p w14:paraId="62009C5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◎蔡墩銘(2001)，刑事訴訟法論，五南圖書出版股份有限公司，四版第1刷。</w:t>
      </w:r>
    </w:p>
    <w:p w14:paraId="4C7B3F2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◎蔡震榮(1991)，行政法理論與基本人權之保障，初版，台北市：三鋒出版社。</w:t>
      </w:r>
    </w:p>
    <w:p w14:paraId="2F328AD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◎蔡震榮(1993)，論比例原則與基本人權之保障，收錄於氏著行政法理論與基本人權保障，台北巿：五南圖書公司。</w:t>
      </w:r>
    </w:p>
    <w:p w14:paraId="410450F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◎蔡震榮(1999)，行政法理論與基本人權之保障，2版1刷，台北巿：五南公司。</w:t>
      </w:r>
    </w:p>
    <w:p w14:paraId="5DA3C45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◎蔡震榮</w:t>
      </w:r>
      <w:r w:rsidRPr="00E71702">
        <w:rPr>
          <w:rFonts w:ascii="標楷體" w:eastAsia="標楷體" w:hAnsi="標楷體"/>
          <w:sz w:val="24"/>
          <w:szCs w:val="26"/>
        </w:rPr>
        <w:t>(1999)</w:t>
      </w:r>
      <w:r w:rsidRPr="00E71702">
        <w:rPr>
          <w:rFonts w:ascii="標楷體" w:eastAsia="標楷體" w:hAnsi="標楷體" w:hint="eastAsia"/>
          <w:sz w:val="24"/>
          <w:szCs w:val="26"/>
        </w:rPr>
        <w:t>，從德、日兩國特別權力關係理論探討我國當前特別權力關係應發展方向，台北：五南。</w:t>
      </w:r>
    </w:p>
    <w:p w14:paraId="6EAF190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◎蔡震榮</w:t>
      </w:r>
      <w:r w:rsidRPr="00E71702">
        <w:rPr>
          <w:rFonts w:ascii="標楷體" w:eastAsia="標楷體" w:hAnsi="標楷體"/>
          <w:sz w:val="24"/>
          <w:szCs w:val="26"/>
        </w:rPr>
        <w:t>(1999)</w:t>
      </w:r>
      <w:r w:rsidRPr="00E71702">
        <w:rPr>
          <w:rFonts w:ascii="標楷體" w:eastAsia="標楷體" w:hAnsi="標楷體" w:hint="eastAsia"/>
          <w:sz w:val="24"/>
          <w:szCs w:val="26"/>
        </w:rPr>
        <w:t>，論比例原則與基本人權之保障，行政法理論與基本人權之保障，台北：五南。</w:t>
      </w:r>
    </w:p>
    <w:p w14:paraId="4E61592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◎蔡震榮(2000)，管轄權之意義，收於行政法爭議問題研究(上)，台灣行政法學會主編，五南圖書公司。</w:t>
      </w:r>
    </w:p>
    <w:p w14:paraId="07A5D4A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◎蔡震榮(2002)，行政執行法，元照出版社。</w:t>
      </w:r>
    </w:p>
    <w:p w14:paraId="7FDC004D"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 xml:space="preserve">◎蔡震榮(2004)，警察職權行使法概論，桃園：中央警察大學出版社。 </w:t>
      </w:r>
    </w:p>
    <w:p w14:paraId="360490E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◎蔡震榮(2005)，拘提管收與人身自由之限制—評釋字第五八八虢解釋，月旦法學雜誌，124期。</w:t>
      </w:r>
    </w:p>
    <w:p w14:paraId="6838667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◎蔡震榮(2007)，由限令出國處分論訴願之停止執行，法令月刊第58卷第5期，頁12-13。</w:t>
      </w:r>
    </w:p>
    <w:p w14:paraId="56BF5D3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◎蔡震榮(2008)，多階段管轄權變更與行政爭訟爭議之處理──以撤銷歸化許可為例，月旦法學雜誌第153期，頁208-225。</w:t>
      </w:r>
    </w:p>
    <w:p w14:paraId="0668B29F"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 xml:space="preserve">◎蔡震榮(2008)，自外籍配偶家庭基本權之保障論驅逐出國處分──評台北高等行政法院95年度訴字第02581號判決，收錄於桃園：中央警察大學國境警察學系暨移民研究中心第2屆國境安全與人口移動學術研討會論文集，頁79-92。 </w:t>
      </w:r>
    </w:p>
    <w:p w14:paraId="79993FD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◎蔡震榮(2009)，台灣行政聽證制度執行狀況與效率評估，收錄於台灣行政法學會編，行政程序法之實施經驗與存在問題/聽證制度之理論、制度與實務，台北巿：台灣行政法學會，頁232-259。</w:t>
      </w:r>
    </w:p>
    <w:p w14:paraId="0733499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◎蔡震榮(2009)，再論訴願停止執行，月旦法學雜誌第170期，頁162-181。</w:t>
      </w:r>
    </w:p>
    <w:p w14:paraId="559BE786"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 xml:space="preserve">◎蔡震榮(2009)，自外籍配偶家庭基本權之保障論驅逐出國處分──評台北高等行政法院95年度訴字第2581號判決，法令月刊第60卷第8期，頁21-37。 </w:t>
      </w:r>
    </w:p>
    <w:p w14:paraId="590DD13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◎蔡震榮(2010)，處罰法定主義與刑事優先原則之探討，月旦法學教室，第88期。</w:t>
      </w:r>
    </w:p>
    <w:p w14:paraId="021F8359"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 xml:space="preserve">◎蔡震榮(2012)，行政制裁之理論與實務，初版第1刷，台北市：元照。 </w:t>
      </w:r>
    </w:p>
    <w:p w14:paraId="0DFE9D70"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 xml:space="preserve">◎蔡震榮(2012)，國境管制與人權保障，月旦法學雜誌第204期，頁5-33。 </w:t>
      </w:r>
    </w:p>
    <w:p w14:paraId="7BEA9CB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◎蔡震榮(2012)，國境管制與人權保障，收錄於台北市：國立政治大學公企中心，社團法人台灣行政法學會，2012年國境管制/行政法上之舉發學術研討會論文集，頁21-48。</w:t>
      </w:r>
    </w:p>
    <w:p w14:paraId="728A1C5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◎蔡震榮，金錢給付義務與限制出境之探討，律師雜誌第303期。</w:t>
      </w:r>
    </w:p>
    <w:p w14:paraId="376D76E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◎蔡震榮、鄭善印(2006)，行政罰逐條釋義，新學林出版股份有限公司。</w:t>
      </w:r>
    </w:p>
    <w:p w14:paraId="7D76E17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◎蔡震榮、震善印、周慶東譯(2009)，Fritjof Haft著，正義女神的天平，2000年以來法歷史教科書，元照，初版。</w:t>
      </w:r>
    </w:p>
    <w:p w14:paraId="54B48DD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◎蔡學儀（2005），全球化與兩岸經濟發展，展望與探索，3卷1期。</w:t>
      </w:r>
    </w:p>
    <w:p w14:paraId="2DB3260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◎蔡穎瑩(2008)，論我國行政程序聽證制度之建構－－以美國法為比較基礎，國立台北大學法</w:t>
      </w:r>
      <w:r w:rsidRPr="00E71702">
        <w:rPr>
          <w:rFonts w:ascii="標楷體" w:eastAsia="標楷體" w:hAnsi="標楷體" w:hint="eastAsia"/>
          <w:sz w:val="24"/>
          <w:szCs w:val="26"/>
        </w:rPr>
        <w:lastRenderedPageBreak/>
        <w:t>律學系研究所碩士論文。</w:t>
      </w:r>
    </w:p>
    <w:p w14:paraId="4CC6FD7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◎蔣碩傑等（1989），對外移民與我國經濟發展關係之研究，臺北：中華經濟研究院。</w:t>
      </w:r>
    </w:p>
    <w:p w14:paraId="08F5872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◎鄧宇哲</w:t>
      </w:r>
      <w:r w:rsidRPr="00E71702">
        <w:rPr>
          <w:rFonts w:ascii="標楷體" w:eastAsia="標楷體" w:hAnsi="標楷體"/>
          <w:sz w:val="24"/>
          <w:szCs w:val="26"/>
        </w:rPr>
        <w:t>(2007)</w:t>
      </w:r>
      <w:r w:rsidRPr="00E71702">
        <w:rPr>
          <w:rFonts w:ascii="標楷體" w:eastAsia="標楷體" w:hAnsi="標楷體" w:hint="eastAsia"/>
          <w:sz w:val="24"/>
          <w:szCs w:val="26"/>
        </w:rPr>
        <w:t>，入出國及移民署組織與功能之研究—兼論大陸配偶面談機制成效，中華大學經營管理學系研究所碩士論文。</w:t>
      </w:r>
    </w:p>
    <w:p w14:paraId="4E4FD33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◎鄭立民(1999)，美國入出境管理法制對非法外國人之收容遣返及司法審查，收於入出境管理及非法外國人收容與遣返理論與實務研討會論文集，中央警察大學國境警察學系。</w:t>
      </w:r>
    </w:p>
    <w:p w14:paraId="6766C73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◎鄭立民(1999)，從美國移民法論難民問題處理方式，警學叢刊第三十卷第二期。</w:t>
      </w:r>
    </w:p>
    <w:p w14:paraId="6CF5417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◎鄭立民(2000)，美國對非法外國人之收容遣返及司法審查之入出境管理法制，警學叢刊第31卷第1期，頁301-319。</w:t>
      </w:r>
    </w:p>
    <w:p w14:paraId="17DDBD8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◎鄭立民(2000)，美國對非法外國人之收容遣送及司法審查入出境管理法制，警學叢刊，第31 卷，第1 期，頁301-320。</w:t>
      </w:r>
    </w:p>
    <w:p w14:paraId="30BC1C7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◎鄭淑玲（2007），眷村與中國城的離散認同與記憶書寫，景文學報第18卷第1期，民國96年12月。</w:t>
      </w:r>
    </w:p>
    <w:p w14:paraId="3B9DAF5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◎鄭麗燕（2000），無戶籍人口問題及相關規定之探討，無戶籍兒童實務工作研討會成果彙編，臺中：中華兒童暨家庭扶助基金會。</w:t>
      </w:r>
    </w:p>
    <w:p w14:paraId="2B5C84D5"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◎黎民(2009)，國際私法總論──體系重點整理，台北巿：新保成。</w:t>
      </w:r>
    </w:p>
    <w:p w14:paraId="1760AC4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◎黎錦福(2011)，行政程序證據制度價值分析(上)，萬國法律第179期，頁90-97。</w:t>
      </w:r>
    </w:p>
    <w:p w14:paraId="72BD216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◎黎錦福(2011)，行政程序證據制度價值分析(下)，萬國法律第180期，頁101-110。</w:t>
      </w:r>
    </w:p>
    <w:p w14:paraId="5CB6C2C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◎澳門特別行政區立法會(2001)，規範基本權利的法律彙編：承認及喪失難民地位制度，澳門：澳門特別行政區立法會。</w:t>
      </w:r>
    </w:p>
    <w:p w14:paraId="6A5A669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◎蕭文生(1998)，從大法官對行政機關令函之審查論其權限之演變，收於劉孔中、李建良主編，憲法解釋之理論與實務，中研院中山人文社會科學研究所。</w:t>
      </w:r>
    </w:p>
    <w:p w14:paraId="291F8295"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◎蕭文生(2004)，自基本權保障觀點論街頭監視錄影設備裝設之問題，收於法治與現代行政法學─法治斌教授紀念論文集，元照出版。</w:t>
      </w:r>
    </w:p>
    <w:p w14:paraId="38E1570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◎蕭文生(2006)，陳述意見之機會，月旦法學教室，第46期。</w:t>
      </w:r>
    </w:p>
    <w:p w14:paraId="37D4C3F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◎蕭文生(2007)，裁量濫用，月旦法學教室，第51期。</w:t>
      </w:r>
    </w:p>
    <w:p w14:paraId="786FCB4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◎蕭文生(2010)，行政處分之停止執行──評最高行政法院99年裁字第972號裁定，月旦裁判時報第6期，頁26-33。</w:t>
      </w:r>
    </w:p>
    <w:p w14:paraId="73D7359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◎蕭北嬰（2001），略論華人國際新移民－當代中國海外新移民研究之二，第四屆世界海外華人國際學術研討會論文集I，臺北：中央研究院中山人文社會科學研究所。</w:t>
      </w:r>
    </w:p>
    <w:p w14:paraId="2230D6E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◎蕭成洽（2005），我國國籍法制與實施現況之研究，銘傳大學公共事務學系碩士論文。</w:t>
      </w:r>
    </w:p>
    <w:p w14:paraId="46B2048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◎蕭明欽(2008)，論我國境外執法之困境－以處理王案為例，國境警察學報，第九期。</w:t>
      </w:r>
    </w:p>
    <w:p w14:paraId="3665C03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◎蕭欣義(2004)，國際上有關人權理論的爭議與共識，收錄於人權理論與歷史論文集，薛化元主編，國史館，初版。</w:t>
      </w:r>
    </w:p>
    <w:p w14:paraId="788B9E6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◎賴來焜(2000)，國際（私）法之國籍問題──以新國籍法為中心，自版。</w:t>
      </w:r>
    </w:p>
    <w:p w14:paraId="1F49880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◎賴怡君（2009），離散族裔與國際關係－法國的阿爾及利亞離散族裔案例，國立政治大學外交學系碩士論文。</w:t>
      </w:r>
    </w:p>
    <w:p w14:paraId="62F4328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◎賴恆盈(2004)，試論行政處分之執行名義適格，收於公法學與政治理論─吳庚大法官榮退論文集，元照出版，2004年10月。</w:t>
      </w:r>
    </w:p>
    <w:p w14:paraId="4D42876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◎賴械壹、彭鏡琴、吳慧娟(2005)，淺析外國人之基本權及其限制，中央警察大學國境警察學報第4期，頁1-30。</w:t>
      </w:r>
    </w:p>
    <w:p w14:paraId="0C50927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◎戴寶村(2007)，簡明台灣史，國史館台灣文獻館。</w:t>
      </w:r>
    </w:p>
    <w:p w14:paraId="0A10C81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◎營志宏(2004)，美國移民法，台北：揚智。</w:t>
      </w:r>
    </w:p>
    <w:p w14:paraId="40D8C57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◎營志宏(2004)，美國移民法，初版，台北巿：揚智。</w:t>
      </w:r>
    </w:p>
    <w:p w14:paraId="571B448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◎總統府人權諮詢委員會編撰(2006)，人權立國，第1版。</w:t>
      </w:r>
    </w:p>
    <w:p w14:paraId="4C21165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◎聯合國</w:t>
      </w:r>
      <w:r w:rsidRPr="00E71702">
        <w:rPr>
          <w:rFonts w:ascii="標楷體" w:eastAsia="標楷體" w:hAnsi="標楷體"/>
          <w:sz w:val="24"/>
          <w:szCs w:val="26"/>
        </w:rPr>
        <w:t>(1995)</w:t>
      </w:r>
      <w:r w:rsidRPr="00E71702">
        <w:rPr>
          <w:rFonts w:ascii="標楷體" w:eastAsia="標楷體" w:hAnsi="標楷體" w:hint="eastAsia"/>
          <w:sz w:val="24"/>
          <w:szCs w:val="26"/>
        </w:rPr>
        <w:t>，國家人權機構專業培訓叢刊第四輯，關於設立和加強促進和保護人權的國家機構的手冊。</w:t>
      </w:r>
    </w:p>
    <w:p w14:paraId="2C63920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lastRenderedPageBreak/>
        <w:t>◎聯合國大會(2010)，國際法委員會的報告（2010年第62屆會議）（A/65/10），紐約：聯合國。</w:t>
      </w:r>
    </w:p>
    <w:p w14:paraId="02E6D345"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◎聯合國國際移民組織（IOM）、全球化智庫（CCG）(2018)，世界移民報告2018，頁66。</w:t>
      </w:r>
    </w:p>
    <w:p w14:paraId="6C43A9A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◎謝世忠（2004），國族－國家的建構、範疇、與質變－中華民國陸軍第九十三師的雲南緬泰臺灣半世紀，國族論述：中國與北東南亞的場域，臺北：國立臺灣大學出版。</w:t>
      </w:r>
    </w:p>
    <w:p w14:paraId="7AD120B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◎謝世忠（2004），隔世中的生活－在臺泰滇緬軍眷移民社區形貌，國族論述：中國與北東南亞的場域，臺北：國立臺灣大學出版。</w:t>
      </w:r>
    </w:p>
    <w:p w14:paraId="43E23A7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◎謝立功(2007)，由國境管理角度論國土安全防護機制，行政院國家科學委員會補助專題研究計畫成果報告，中央警察大學國境警察系執行。</w:t>
      </w:r>
    </w:p>
    <w:p w14:paraId="58EADE65"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 xml:space="preserve">◎謝立功(2011)，大陸地區人民來臺現況及因應作為，展望與探索第9卷第9期，頁29-35。 </w:t>
      </w:r>
    </w:p>
    <w:p w14:paraId="4562B4B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◎謝立功</w:t>
      </w:r>
      <w:r w:rsidRPr="00E71702">
        <w:rPr>
          <w:rFonts w:ascii="標楷體" w:eastAsia="標楷體" w:hAnsi="標楷體"/>
          <w:sz w:val="24"/>
          <w:szCs w:val="26"/>
        </w:rPr>
        <w:t>(2011)</w:t>
      </w:r>
      <w:r w:rsidRPr="00E71702">
        <w:rPr>
          <w:rFonts w:ascii="標楷體" w:eastAsia="標楷體" w:hAnsi="標楷體" w:hint="eastAsia"/>
          <w:sz w:val="24"/>
          <w:szCs w:val="26"/>
        </w:rPr>
        <w:t>，修移民法，不讓收容成覊押，聯合報</w:t>
      </w:r>
      <w:r w:rsidRPr="00E71702">
        <w:rPr>
          <w:rFonts w:ascii="標楷體" w:eastAsia="標楷體" w:hAnsi="標楷體"/>
          <w:sz w:val="24"/>
          <w:szCs w:val="26"/>
        </w:rPr>
        <w:t>2011</w:t>
      </w:r>
      <w:r w:rsidRPr="00E71702">
        <w:rPr>
          <w:rFonts w:ascii="標楷體" w:eastAsia="標楷體" w:hAnsi="標楷體" w:hint="eastAsia"/>
          <w:sz w:val="24"/>
          <w:szCs w:val="26"/>
        </w:rPr>
        <w:t>年</w:t>
      </w:r>
      <w:r w:rsidRPr="00E71702">
        <w:rPr>
          <w:rFonts w:ascii="標楷體" w:eastAsia="標楷體" w:hAnsi="標楷體"/>
          <w:sz w:val="24"/>
          <w:szCs w:val="26"/>
        </w:rPr>
        <w:t>10</w:t>
      </w:r>
      <w:r w:rsidRPr="00E71702">
        <w:rPr>
          <w:rFonts w:ascii="標楷體" w:eastAsia="標楷體" w:hAnsi="標楷體" w:hint="eastAsia"/>
          <w:sz w:val="24"/>
          <w:szCs w:val="26"/>
        </w:rPr>
        <w:t>月</w:t>
      </w:r>
      <w:r w:rsidRPr="00E71702">
        <w:rPr>
          <w:rFonts w:ascii="標楷體" w:eastAsia="標楷體" w:hAnsi="標楷體"/>
          <w:sz w:val="24"/>
          <w:szCs w:val="26"/>
        </w:rPr>
        <w:t>31</w:t>
      </w:r>
      <w:r w:rsidRPr="00E71702">
        <w:rPr>
          <w:rFonts w:ascii="標楷體" w:eastAsia="標楷體" w:hAnsi="標楷體" w:hint="eastAsia"/>
          <w:sz w:val="24"/>
          <w:szCs w:val="26"/>
        </w:rPr>
        <w:t>日。</w:t>
      </w:r>
    </w:p>
    <w:p w14:paraId="76BC8DA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◎謝立功、柯雨瑞(2007)，試論外國人之收容及救濟法制，警學叢刊37卷4期，頁134-155。</w:t>
      </w:r>
    </w:p>
    <w:p w14:paraId="3A93151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◎謝立功、張先正、謝文忠、汪毓瑋、柯文麗（2015）。美國移民政策的發展，新北市：人類智庫數位科技出版公司，頁23-150。</w:t>
      </w:r>
    </w:p>
    <w:p w14:paraId="379CC98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◎謝立功、黃翠紋(2004)，大陸與外籍配偶移民政策與法制之探討，行政院國家科學委員會補助專題研究計畫成果報告，中央警察大學國境警察系執行。</w:t>
      </w:r>
    </w:p>
    <w:p w14:paraId="14EC266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◎謝立功、董顯蕙</w:t>
      </w:r>
      <w:r w:rsidRPr="00E71702">
        <w:rPr>
          <w:rFonts w:ascii="標楷體" w:eastAsia="標楷體" w:hAnsi="標楷體"/>
          <w:sz w:val="24"/>
          <w:szCs w:val="26"/>
        </w:rPr>
        <w:t>(2003)</w:t>
      </w:r>
      <w:r w:rsidRPr="00E71702">
        <w:rPr>
          <w:rFonts w:ascii="標楷體" w:eastAsia="標楷體" w:hAnsi="標楷體" w:hint="eastAsia"/>
          <w:sz w:val="24"/>
          <w:szCs w:val="26"/>
        </w:rPr>
        <w:t>，防制兩岸偷渡犯罪之探討，跨國人口販賣問題與政策研討會論文集，</w:t>
      </w:r>
      <w:r w:rsidRPr="00E71702">
        <w:rPr>
          <w:rFonts w:ascii="標楷體" w:eastAsia="標楷體" w:hAnsi="標楷體"/>
          <w:sz w:val="24"/>
          <w:szCs w:val="26"/>
        </w:rPr>
        <w:t xml:space="preserve"> </w:t>
      </w:r>
      <w:r w:rsidRPr="00E71702">
        <w:rPr>
          <w:rFonts w:ascii="標楷體" w:eastAsia="標楷體" w:hAnsi="標楷體" w:hint="eastAsia"/>
          <w:sz w:val="24"/>
          <w:szCs w:val="26"/>
        </w:rPr>
        <w:t>桃園：中央警察大學。</w:t>
      </w:r>
    </w:p>
    <w:p w14:paraId="4289CF2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◎謝瑞智(1990)，社會變遷與法律，台北市：文笙書局。</w:t>
      </w:r>
    </w:p>
    <w:p w14:paraId="3BDDCD0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◎謝瑞智(2011)，國際法概論，初版，台北巿：台灣商務印書館公司。</w:t>
      </w:r>
    </w:p>
    <w:p w14:paraId="47109EE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◎謝瑞智編著(2008)，法律百枓全書，臺北：三民書局，。</w:t>
      </w:r>
    </w:p>
    <w:p w14:paraId="63ABDCD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◎謝銘洋譯(1991)，關於艾菲爾事件之判決，收於德國聯邦憲法法院裁判選輯(二)，司法週刊雜誌社。</w:t>
      </w:r>
    </w:p>
    <w:p w14:paraId="5343889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◎謝廣全(1996)，最新實用心理與教育統計學，高雄：復文書局修訂5版。</w:t>
      </w:r>
    </w:p>
    <w:p w14:paraId="60DC891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◎鍾京佑</w:t>
      </w:r>
      <w:r w:rsidRPr="00E71702">
        <w:rPr>
          <w:rFonts w:ascii="標楷體" w:eastAsia="標楷體" w:hAnsi="標楷體"/>
          <w:sz w:val="24"/>
          <w:szCs w:val="26"/>
        </w:rPr>
        <w:t>(2010)</w:t>
      </w:r>
      <w:r w:rsidRPr="00E71702">
        <w:rPr>
          <w:rFonts w:ascii="標楷體" w:eastAsia="標楷體" w:hAnsi="標楷體" w:hint="eastAsia"/>
          <w:sz w:val="24"/>
          <w:szCs w:val="26"/>
        </w:rPr>
        <w:t>，後九一一時期美國國土安全政策之探討：戰略的觀點，</w:t>
      </w:r>
      <w:r w:rsidRPr="00E71702">
        <w:rPr>
          <w:rFonts w:ascii="標楷體" w:eastAsia="標楷體" w:hAnsi="標楷體"/>
          <w:sz w:val="24"/>
          <w:szCs w:val="26"/>
        </w:rPr>
        <w:t>2010</w:t>
      </w:r>
      <w:r w:rsidRPr="00E71702">
        <w:rPr>
          <w:rFonts w:ascii="標楷體" w:eastAsia="標楷體" w:hAnsi="標楷體" w:hint="eastAsia"/>
          <w:sz w:val="24"/>
          <w:szCs w:val="26"/>
        </w:rPr>
        <w:t>年第六屆恐怖主義與國家安全學術暨實務研討會。</w:t>
      </w:r>
    </w:p>
    <w:p w14:paraId="0784D91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◎鍾秉正(2005)，社會福利之憲法保障─兼論相關憲法解釋，收於憲法解釋之理論與實務，第四輯，中研院法律學研究所籌備處。</w:t>
      </w:r>
    </w:p>
    <w:p w14:paraId="0E89A3C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◎瞿振孝（2006），遷移、文化與認同：緬華移民的社群建構與跨國網絡，國立清華大學人類學研究所博士論文。</w:t>
      </w:r>
    </w:p>
    <w:p w14:paraId="515D8B6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◎簡仕宸(2018)，論我國兒童權利公約第七條規定相關法律問題-以國際錨寶寶為例，發表於中央警察大學警政管理學院、國境警察學系2018年國境管理與執法學術研討會。</w:t>
      </w:r>
    </w:p>
    <w:p w14:paraId="0CBA7E9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◎簡建章（2002），跨越國境罪若干基本問題之研究，國境警察學報，1期。</w:t>
      </w:r>
    </w:p>
    <w:p w14:paraId="699602F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◎簡建章(2003)，入出國身分確認措施相關法律問題之研究，國境警察學報第2期。</w:t>
      </w:r>
    </w:p>
    <w:p w14:paraId="3AFDE2A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◎簡建章(2005)，非法大陸地區人民收容及強制出境之法律分析──台灣地區與大陸地區人民關係條例第18條以論，中央警察大學國境警察學報第4期，頁119-153。</w:t>
      </w:r>
    </w:p>
    <w:p w14:paraId="38EDF23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◎簡建章(2006)，入出國移民法修正評釋，第一屆國境安全與人口移動學術研討會，中央警察大學移民研究中心。</w:t>
      </w:r>
    </w:p>
    <w:p w14:paraId="1B72335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◎簡建章(2006)，入出國許可基本問題之研究，中央警察大學國境警察學報第6期，頁221。</w:t>
      </w:r>
    </w:p>
    <w:p w14:paraId="0728B17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◎簡建章、張增樑</w:t>
      </w:r>
      <w:r w:rsidRPr="00E71702">
        <w:rPr>
          <w:rFonts w:ascii="標楷體" w:eastAsia="標楷體" w:hAnsi="標楷體"/>
          <w:sz w:val="24"/>
          <w:szCs w:val="26"/>
        </w:rPr>
        <w:t>(1999)</w:t>
      </w:r>
      <w:r w:rsidRPr="00E71702">
        <w:rPr>
          <w:rFonts w:ascii="標楷體" w:eastAsia="標楷體" w:hAnsi="標楷體" w:hint="eastAsia"/>
          <w:sz w:val="24"/>
          <w:szCs w:val="26"/>
        </w:rPr>
        <w:t>，非法外籍勞工及大陸地區偷渡人民之收容及遣返，中央警察大學入出國管理及安全檢查專題研究。</w:t>
      </w:r>
    </w:p>
    <w:p w14:paraId="3F2D6E7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◎簡建章、張增樑(1999)，非法外籍勞工及大陸地區偷渡人民之收容及遣返，載於李震山等著，入出國管理及安全檢查專題研究，中央警察大學。</w:t>
      </w:r>
    </w:p>
    <w:p w14:paraId="4CF46AB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◎簡貞貞譯(1999)，Clarence Darrow，丹諾自傳，商周出版。</w:t>
      </w:r>
    </w:p>
    <w:p w14:paraId="57AF600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◎薩孟武(1990)，中國憲法新論，三民書局，9版。</w:t>
      </w:r>
    </w:p>
    <w:p w14:paraId="7E049D9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◎薩孟武(2006)，政治學，增訂2版，三民書局出版。</w:t>
      </w:r>
    </w:p>
    <w:p w14:paraId="121DFBD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◎顏永先(1998)，美國最新移民法指南，美國新形象圖書公司。</w:t>
      </w:r>
    </w:p>
    <w:p w14:paraId="23539FF5"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lastRenderedPageBreak/>
        <w:t>◎顏志榮(1995)，美國難民問題研究—海地個案分析，中央警官學校國境警察學系研討會論文集，桃園：中央警官學校。</w:t>
      </w:r>
    </w:p>
    <w:p w14:paraId="5A2C319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◎顏厥安、林鈺雄主編(2007)，人權之跨國性司法實踐—歐洲人權裁判研究（一），元照出版公司。</w:t>
      </w:r>
    </w:p>
    <w:p w14:paraId="6C77B23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◎魏靜芬(2011)，國際法，初版1刷，台北巿：五南。</w:t>
      </w:r>
    </w:p>
    <w:p w14:paraId="46FDD16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◎羅金燕(2005)，行政處分停止執行法制研析，南華大學公共行政與政策研究所碩士論文。</w:t>
      </w:r>
    </w:p>
    <w:p w14:paraId="1258722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◎羅傳賢(1985)，美國行政程序法論，初版，台北市：五南。</w:t>
      </w:r>
    </w:p>
    <w:p w14:paraId="6620326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◎羅傳賢(1993)，行政程序法基礎理論，初版1刷，台北市：五南書局。</w:t>
      </w:r>
    </w:p>
    <w:p w14:paraId="7C3AC3B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◎羅傳賢(2000)，行政程序法論，台北巿：五南公司。</w:t>
      </w:r>
    </w:p>
    <w:p w14:paraId="7573B1C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◎羅傳賢(2004)，行政程序法論，台北：五南。</w:t>
      </w:r>
    </w:p>
    <w:p w14:paraId="7277044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◎羅傳賢(2005)，行政法概要，台北：五南。</w:t>
      </w:r>
    </w:p>
    <w:p w14:paraId="5AEB85B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◎羅傳賢(2007)，專題演講：通傳會96年度行政程序法聽證程序研習會，通傳會新聞第1卷第3期，頁11-17。</w:t>
      </w:r>
    </w:p>
    <w:p w14:paraId="18765FD5"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◎羅傳賢(2010)，警察情境實務(二)人權保障與正當法律程序，台中：士明。</w:t>
      </w:r>
    </w:p>
    <w:p w14:paraId="10471C6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◎譚令蒂、于若蓉</w:t>
      </w:r>
      <w:r w:rsidRPr="00E71702">
        <w:rPr>
          <w:rFonts w:ascii="標楷體" w:eastAsia="標楷體" w:hAnsi="標楷體"/>
          <w:sz w:val="24"/>
          <w:szCs w:val="26"/>
        </w:rPr>
        <w:t>(1996)</w:t>
      </w:r>
      <w:r w:rsidRPr="00E71702">
        <w:rPr>
          <w:rFonts w:ascii="標楷體" w:eastAsia="標楷體" w:hAnsi="標楷體" w:hint="eastAsia"/>
          <w:sz w:val="24"/>
          <w:szCs w:val="26"/>
        </w:rPr>
        <w:t>，雙元勞動市場模型的應用—兼論婦女就業結構的改變，台灣大學經濟論文叢刊。</w:t>
      </w:r>
    </w:p>
    <w:p w14:paraId="1318C9A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◎蘆部信喜著，李鴻禧譯(1995)，憲法，月旦出版公司。</w:t>
      </w:r>
    </w:p>
    <w:p w14:paraId="38FD9EC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◎蘇永欽(1998)，財產權的保障與大法官解釋，憲政時代第四十二卷第三期。</w:t>
      </w:r>
    </w:p>
    <w:p w14:paraId="74C21E1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◎蘇宏杰(2006)，從正當法律程序看行政處分之聽證程序規定，萬國法律第148期，頁64-75。</w:t>
      </w:r>
    </w:p>
    <w:p w14:paraId="5608A58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◎蘇景輝(2010)，弱勢者人權與社會工作，初版，台北巿：巨流。</w:t>
      </w:r>
    </w:p>
    <w:p w14:paraId="24C40CB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◎蘇義雄(2007)，平時國際法，修訂4版1刷，台北巿：三民。</w:t>
      </w:r>
    </w:p>
    <w:p w14:paraId="10293B1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◎蘇嘉宏（2005），流亡中的民主：印度流亡藏人的政治與社會（1959-2004），臺北：水牛出版。</w:t>
      </w:r>
    </w:p>
    <w:p w14:paraId="18CD0DC5"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◎行政院大陸委員會</w:t>
      </w:r>
      <w:r w:rsidRPr="00E71702">
        <w:rPr>
          <w:rFonts w:ascii="標楷體" w:eastAsia="標楷體" w:hAnsi="標楷體"/>
          <w:sz w:val="24"/>
          <w:szCs w:val="26"/>
        </w:rPr>
        <w:t>(1997)</w:t>
      </w:r>
      <w:r w:rsidRPr="00E71702">
        <w:rPr>
          <w:rFonts w:ascii="標楷體" w:eastAsia="標楷體" w:hAnsi="標楷體" w:hint="eastAsia"/>
          <w:sz w:val="24"/>
          <w:szCs w:val="26"/>
        </w:rPr>
        <w:t>，行政院大陸委員會防制大陸地區人民非法入境。</w:t>
      </w:r>
    </w:p>
    <w:p w14:paraId="0D95F052" w14:textId="77777777" w:rsidR="000B343B"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◎行政院大陸委員會</w:t>
      </w:r>
      <w:r w:rsidRPr="00E71702">
        <w:rPr>
          <w:rFonts w:ascii="標楷體" w:eastAsia="標楷體" w:hAnsi="標楷體"/>
          <w:sz w:val="24"/>
          <w:szCs w:val="26"/>
        </w:rPr>
        <w:t>(2000)</w:t>
      </w:r>
      <w:r w:rsidRPr="00E71702">
        <w:rPr>
          <w:rFonts w:ascii="標楷體" w:eastAsia="標楷體" w:hAnsi="標楷體" w:hint="eastAsia"/>
          <w:sz w:val="24"/>
          <w:szCs w:val="26"/>
        </w:rPr>
        <w:t>，大陸工作參考資料，台北：行政院大陸委員會。</w:t>
      </w:r>
    </w:p>
    <w:p w14:paraId="4C3144A4" w14:textId="77777777" w:rsidR="00E71702" w:rsidRPr="00E71702" w:rsidRDefault="008C3F4C" w:rsidP="008C3F4C">
      <w:pPr>
        <w:spacing w:line="0" w:lineRule="atLeast"/>
        <w:ind w:left="440" w:hangingChars="200" w:hanging="440"/>
        <w:jc w:val="right"/>
        <w:rPr>
          <w:rFonts w:ascii="標楷體" w:eastAsia="標楷體" w:hAnsi="標楷體"/>
          <w:sz w:val="24"/>
          <w:szCs w:val="26"/>
        </w:rPr>
      </w:pPr>
      <w:r w:rsidRPr="00B56AB6">
        <w:rPr>
          <w:rFonts w:ascii="標楷體" w:hAnsi="標楷體" w:hint="eastAsia"/>
          <w:sz w:val="22"/>
          <w:szCs w:val="22"/>
        </w:rPr>
        <w:t>。。。。。。。。。。。。。。。。。。</w:t>
      </w:r>
      <w:hyperlink w:anchor="_參考文獻" w:history="1">
        <w:r w:rsidRPr="008C3F4C">
          <w:rPr>
            <w:rStyle w:val="a7"/>
            <w:rFonts w:ascii="標楷體" w:eastAsia="標楷體" w:hAnsi="標楷體"/>
            <w:sz w:val="22"/>
            <w:szCs w:val="22"/>
          </w:rPr>
          <w:t>回參考文獻</w:t>
        </w:r>
      </w:hyperlink>
      <w:r w:rsidRPr="008C3F4C">
        <w:rPr>
          <w:rFonts w:ascii="標楷體" w:eastAsia="標楷體" w:hAnsi="標楷體"/>
          <w:color w:val="808000"/>
          <w:sz w:val="22"/>
          <w:szCs w:val="22"/>
        </w:rPr>
        <w:t>〉〉</w:t>
      </w:r>
    </w:p>
    <w:p w14:paraId="19233307" w14:textId="77777777" w:rsidR="000B343B" w:rsidRPr="00FB418B" w:rsidRDefault="000B343B" w:rsidP="00E71702">
      <w:pPr>
        <w:pStyle w:val="2"/>
        <w:spacing w:beforeLines="100" w:before="360" w:afterLines="0"/>
      </w:pPr>
      <w:bookmarkStart w:id="15" w:name="_英文參考文獻"/>
      <w:bookmarkEnd w:id="15"/>
      <w:r w:rsidRPr="00FB418B">
        <w:t>英文參考文獻</w:t>
      </w:r>
    </w:p>
    <w:p w14:paraId="76695926"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◎Abizadeh, Arash.</w:t>
      </w:r>
      <w:r w:rsidR="00FC7C3E">
        <w:rPr>
          <w:rFonts w:ascii="標楷體" w:eastAsia="標楷體" w:hAnsi="標楷體" w:hint="eastAsia"/>
          <w:sz w:val="24"/>
          <w:szCs w:val="26"/>
        </w:rPr>
        <w:t>(</w:t>
      </w:r>
      <w:r w:rsidRPr="00E71702">
        <w:rPr>
          <w:rFonts w:ascii="標楷體" w:eastAsia="標楷體" w:hAnsi="標楷體" w:hint="eastAsia"/>
          <w:sz w:val="24"/>
          <w:szCs w:val="26"/>
        </w:rPr>
        <w:t>2008)</w:t>
      </w:r>
      <w:r w:rsidR="00FC7C3E">
        <w:rPr>
          <w:rFonts w:ascii="標楷體" w:eastAsia="標楷體" w:hAnsi="標楷體" w:hint="eastAsia"/>
          <w:sz w:val="24"/>
          <w:szCs w:val="26"/>
        </w:rPr>
        <w:t>.</w:t>
      </w:r>
      <w:r w:rsidRPr="00E71702">
        <w:rPr>
          <w:rFonts w:ascii="標楷體" w:eastAsia="標楷體" w:hAnsi="標楷體" w:hint="eastAsia"/>
          <w:sz w:val="24"/>
          <w:szCs w:val="26"/>
        </w:rPr>
        <w:t>Democratic Theory and Border Coercion—No right to Unilaterally Control Your Own Borders</w:t>
      </w:r>
      <w:r w:rsidR="00FC7C3E">
        <w:rPr>
          <w:rFonts w:ascii="標楷體" w:eastAsia="標楷體" w:hAnsi="標楷體" w:hint="eastAsia"/>
          <w:sz w:val="24"/>
          <w:szCs w:val="26"/>
        </w:rPr>
        <w:t>.</w:t>
      </w:r>
      <w:r w:rsidRPr="00E71702">
        <w:rPr>
          <w:rFonts w:ascii="標楷體" w:eastAsia="標楷體" w:hAnsi="標楷體" w:hint="eastAsia"/>
          <w:sz w:val="24"/>
          <w:szCs w:val="26"/>
        </w:rPr>
        <w:t xml:space="preserve">Retrieved June 03, 2012, from </w:t>
      </w:r>
      <w:hyperlink r:id="rId232" w:history="1">
        <w:r w:rsidRPr="001B1485">
          <w:rPr>
            <w:rStyle w:val="a7"/>
            <w:rFonts w:ascii="標楷體" w:eastAsia="標楷體" w:hAnsi="標楷體" w:hint="eastAsia"/>
            <w:sz w:val="24"/>
            <w:szCs w:val="26"/>
          </w:rPr>
          <w:t>http://philpapers.org/rec/ABIDTA</w:t>
        </w:r>
      </w:hyperlink>
      <w:r w:rsidRPr="00E71702">
        <w:rPr>
          <w:rFonts w:ascii="標楷體" w:eastAsia="標楷體" w:hAnsi="標楷體" w:hint="eastAsia"/>
          <w:sz w:val="24"/>
          <w:szCs w:val="26"/>
        </w:rPr>
        <w:t>.</w:t>
      </w:r>
    </w:p>
    <w:p w14:paraId="428DFD31"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◎Abizadeh, Arash.</w:t>
      </w:r>
      <w:r w:rsidR="00FC7C3E">
        <w:rPr>
          <w:rFonts w:ascii="標楷體" w:eastAsia="標楷體" w:hAnsi="標楷體" w:hint="eastAsia"/>
          <w:sz w:val="24"/>
          <w:szCs w:val="26"/>
        </w:rPr>
        <w:t>(</w:t>
      </w:r>
      <w:r w:rsidRPr="00E71702">
        <w:rPr>
          <w:rFonts w:ascii="標楷體" w:eastAsia="標楷體" w:hAnsi="標楷體" w:hint="eastAsia"/>
          <w:sz w:val="24"/>
          <w:szCs w:val="26"/>
        </w:rPr>
        <w:t>2009)</w:t>
      </w:r>
      <w:r w:rsidR="00FC7C3E">
        <w:rPr>
          <w:rFonts w:ascii="標楷體" w:eastAsia="標楷體" w:hAnsi="標楷體" w:hint="eastAsia"/>
          <w:sz w:val="24"/>
          <w:szCs w:val="26"/>
        </w:rPr>
        <w:t>.</w:t>
      </w:r>
      <w:r w:rsidRPr="00E71702">
        <w:rPr>
          <w:rFonts w:ascii="標楷體" w:eastAsia="標楷體" w:hAnsi="標楷體" w:hint="eastAsia"/>
          <w:sz w:val="24"/>
          <w:szCs w:val="26"/>
        </w:rPr>
        <w:t>Border Coercion and Democratic Legitimacy： Freedom of Association, Territorial Dominion, and Self-Defence</w:t>
      </w:r>
      <w:r w:rsidR="00FC7C3E">
        <w:rPr>
          <w:rFonts w:ascii="標楷體" w:eastAsia="標楷體" w:hAnsi="標楷體" w:hint="eastAsia"/>
          <w:sz w:val="24"/>
          <w:szCs w:val="26"/>
        </w:rPr>
        <w:t>.</w:t>
      </w:r>
      <w:r w:rsidRPr="00E71702">
        <w:rPr>
          <w:rFonts w:ascii="標楷體" w:eastAsia="標楷體" w:hAnsi="標楷體" w:hint="eastAsia"/>
          <w:sz w:val="24"/>
          <w:szCs w:val="26"/>
        </w:rPr>
        <w:t xml:space="preserve">Retrieved June 26, 2012, from </w:t>
      </w:r>
      <w:hyperlink r:id="rId233" w:history="1">
        <w:r w:rsidRPr="001B1485">
          <w:rPr>
            <w:rStyle w:val="a7"/>
            <w:rFonts w:ascii="標楷體" w:eastAsia="標楷體" w:hAnsi="標楷體" w:hint="eastAsia"/>
            <w:sz w:val="24"/>
            <w:szCs w:val="26"/>
          </w:rPr>
          <w:t>http://global.stanford.edu/node/10231</w:t>
        </w:r>
      </w:hyperlink>
      <w:r w:rsidR="00FC7C3E">
        <w:rPr>
          <w:rFonts w:ascii="標楷體" w:eastAsia="標楷體" w:hAnsi="標楷體" w:hint="eastAsia"/>
          <w:sz w:val="24"/>
          <w:szCs w:val="26"/>
        </w:rPr>
        <w:t>.</w:t>
      </w:r>
      <w:r w:rsidRPr="00E71702">
        <w:rPr>
          <w:rFonts w:ascii="標楷體" w:eastAsia="標楷體" w:hAnsi="標楷體" w:hint="eastAsia"/>
          <w:sz w:val="24"/>
          <w:szCs w:val="26"/>
        </w:rPr>
        <w:t xml:space="preserve"> </w:t>
      </w:r>
    </w:p>
    <w:p w14:paraId="5C371A57"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◎Aldershot, David</w:t>
      </w:r>
      <w:r w:rsidR="00FC7C3E">
        <w:rPr>
          <w:rFonts w:ascii="標楷體" w:eastAsia="標楷體" w:hAnsi="標楷體" w:hint="eastAsia"/>
          <w:sz w:val="24"/>
          <w:szCs w:val="26"/>
        </w:rPr>
        <w:t>.</w:t>
      </w:r>
      <w:r w:rsidRPr="00E71702">
        <w:rPr>
          <w:rFonts w:ascii="標楷體" w:eastAsia="標楷體" w:hAnsi="標楷體" w:hint="eastAsia"/>
          <w:sz w:val="24"/>
          <w:szCs w:val="26"/>
        </w:rPr>
        <w:t>Bonner.</w:t>
      </w:r>
      <w:r w:rsidR="00FC7C3E">
        <w:rPr>
          <w:rFonts w:ascii="標楷體" w:eastAsia="標楷體" w:hAnsi="標楷體" w:hint="eastAsia"/>
          <w:sz w:val="24"/>
          <w:szCs w:val="26"/>
        </w:rPr>
        <w:t>(</w:t>
      </w:r>
      <w:r w:rsidRPr="00E71702">
        <w:rPr>
          <w:rFonts w:ascii="標楷體" w:eastAsia="標楷體" w:hAnsi="標楷體" w:hint="eastAsia"/>
          <w:sz w:val="24"/>
          <w:szCs w:val="26"/>
        </w:rPr>
        <w:t>2007)</w:t>
      </w:r>
      <w:r w:rsidR="00FC7C3E">
        <w:rPr>
          <w:rFonts w:ascii="標楷體" w:eastAsia="標楷體" w:hAnsi="標楷體" w:hint="eastAsia"/>
          <w:sz w:val="24"/>
          <w:szCs w:val="26"/>
        </w:rPr>
        <w:t>.</w:t>
      </w:r>
      <w:r w:rsidRPr="00E71702">
        <w:rPr>
          <w:rFonts w:ascii="標楷體" w:eastAsia="標楷體" w:hAnsi="標楷體" w:hint="eastAsia"/>
          <w:sz w:val="24"/>
          <w:szCs w:val="26"/>
        </w:rPr>
        <w:t>Executive Measures, Terrorism and National Security : Have the Rules of the Game Changed? Vermont : Ashgate</w:t>
      </w:r>
      <w:r w:rsidR="00FC7C3E">
        <w:rPr>
          <w:rFonts w:ascii="標楷體" w:eastAsia="標楷體" w:hAnsi="標楷體" w:hint="eastAsia"/>
          <w:sz w:val="24"/>
          <w:szCs w:val="26"/>
        </w:rPr>
        <w:t>.</w:t>
      </w:r>
      <w:r w:rsidRPr="00E71702">
        <w:rPr>
          <w:rFonts w:ascii="標楷體" w:eastAsia="標楷體" w:hAnsi="標楷體" w:hint="eastAsia"/>
          <w:sz w:val="24"/>
          <w:szCs w:val="26"/>
        </w:rPr>
        <w:t xml:space="preserve">  </w:t>
      </w:r>
    </w:p>
    <w:p w14:paraId="48FA57C4"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◎Aleinikoff, Thomas</w:t>
      </w:r>
      <w:r w:rsidR="00FC7C3E">
        <w:rPr>
          <w:rFonts w:ascii="標楷體" w:eastAsia="標楷體" w:hAnsi="標楷體" w:hint="eastAsia"/>
          <w:sz w:val="24"/>
          <w:szCs w:val="26"/>
        </w:rPr>
        <w:t>.</w:t>
      </w:r>
      <w:r w:rsidRPr="00E71702">
        <w:rPr>
          <w:rFonts w:ascii="標楷體" w:eastAsia="標楷體" w:hAnsi="標楷體" w:hint="eastAsia"/>
          <w:sz w:val="24"/>
          <w:szCs w:val="26"/>
        </w:rPr>
        <w:t>Alexander., Martin, David</w:t>
      </w:r>
      <w:r w:rsidR="00FC7C3E">
        <w:rPr>
          <w:rFonts w:ascii="標楷體" w:eastAsia="標楷體" w:hAnsi="標楷體" w:hint="eastAsia"/>
          <w:sz w:val="24"/>
          <w:szCs w:val="26"/>
        </w:rPr>
        <w:t>.</w:t>
      </w:r>
      <w:r w:rsidRPr="00E71702">
        <w:rPr>
          <w:rFonts w:ascii="標楷體" w:eastAsia="標楷體" w:hAnsi="標楷體" w:hint="eastAsia"/>
          <w:sz w:val="24"/>
          <w:szCs w:val="26"/>
        </w:rPr>
        <w:t>A., Motomura, Hiroshi., &amp; Fullerton, Maryellen.</w:t>
      </w:r>
      <w:r w:rsidR="00FC7C3E">
        <w:rPr>
          <w:rFonts w:ascii="標楷體" w:eastAsia="標楷體" w:hAnsi="標楷體" w:hint="eastAsia"/>
          <w:sz w:val="24"/>
          <w:szCs w:val="26"/>
        </w:rPr>
        <w:t>(</w:t>
      </w:r>
      <w:r w:rsidRPr="00E71702">
        <w:rPr>
          <w:rFonts w:ascii="標楷體" w:eastAsia="標楷體" w:hAnsi="標楷體" w:hint="eastAsia"/>
          <w:sz w:val="24"/>
          <w:szCs w:val="26"/>
        </w:rPr>
        <w:t>2012)</w:t>
      </w:r>
      <w:r w:rsidR="00FC7C3E">
        <w:rPr>
          <w:rFonts w:ascii="標楷體" w:eastAsia="標楷體" w:hAnsi="標楷體" w:hint="eastAsia"/>
          <w:sz w:val="24"/>
          <w:szCs w:val="26"/>
        </w:rPr>
        <w:t>.</w:t>
      </w:r>
      <w:r w:rsidRPr="00E71702">
        <w:rPr>
          <w:rFonts w:ascii="標楷體" w:eastAsia="標楷體" w:hAnsi="標楷體" w:hint="eastAsia"/>
          <w:sz w:val="24"/>
          <w:szCs w:val="26"/>
        </w:rPr>
        <w:t>Immigration and Nationality Laws of the United States: Selected Statutes Regulations and Forms</w:t>
      </w:r>
      <w:r w:rsidR="00FC7C3E">
        <w:rPr>
          <w:rFonts w:ascii="標楷體" w:eastAsia="標楷體" w:hAnsi="標楷體" w:hint="eastAsia"/>
          <w:sz w:val="24"/>
          <w:szCs w:val="26"/>
        </w:rPr>
        <w:t>.</w:t>
      </w:r>
      <w:r w:rsidRPr="00E71702">
        <w:rPr>
          <w:rFonts w:ascii="標楷體" w:eastAsia="標楷體" w:hAnsi="標楷體" w:hint="eastAsia"/>
          <w:sz w:val="24"/>
          <w:szCs w:val="26"/>
        </w:rPr>
        <w:t>U.S.: West</w:t>
      </w:r>
      <w:r w:rsidR="00FC7C3E">
        <w:rPr>
          <w:rFonts w:ascii="標楷體" w:eastAsia="標楷體" w:hAnsi="標楷體" w:hint="eastAsia"/>
          <w:sz w:val="24"/>
          <w:szCs w:val="26"/>
        </w:rPr>
        <w:t>.</w:t>
      </w:r>
    </w:p>
    <w:p w14:paraId="4705E414"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◎Allison, Charles</w:t>
      </w:r>
      <w:r w:rsidR="00FC7C3E">
        <w:rPr>
          <w:rFonts w:ascii="標楷體" w:eastAsia="標楷體" w:hAnsi="標楷體" w:hint="eastAsia"/>
          <w:sz w:val="24"/>
          <w:szCs w:val="26"/>
        </w:rPr>
        <w:t>.</w:t>
      </w:r>
      <w:r w:rsidRPr="00E71702">
        <w:rPr>
          <w:rFonts w:ascii="標楷體" w:eastAsia="標楷體" w:hAnsi="標楷體" w:hint="eastAsia"/>
          <w:sz w:val="24"/>
          <w:szCs w:val="26"/>
        </w:rPr>
        <w:t>R</w:t>
      </w:r>
      <w:r w:rsidR="00FC7C3E">
        <w:rPr>
          <w:rFonts w:ascii="標楷體" w:eastAsia="標楷體" w:hAnsi="標楷體" w:hint="eastAsia"/>
          <w:sz w:val="24"/>
          <w:szCs w:val="26"/>
        </w:rPr>
        <w:t>.</w:t>
      </w:r>
      <w:r w:rsidRPr="00E71702">
        <w:rPr>
          <w:rFonts w:ascii="標楷體" w:eastAsia="標楷體" w:hAnsi="標楷體" w:hint="eastAsia"/>
          <w:sz w:val="24"/>
          <w:szCs w:val="26"/>
        </w:rPr>
        <w:t>Comp.</w:t>
      </w:r>
      <w:r w:rsidR="00FC7C3E">
        <w:rPr>
          <w:rFonts w:ascii="標楷體" w:eastAsia="標楷體" w:hAnsi="標楷體" w:hint="eastAsia"/>
          <w:sz w:val="24"/>
          <w:szCs w:val="26"/>
        </w:rPr>
        <w:t>(</w:t>
      </w:r>
      <w:r w:rsidRPr="00E71702">
        <w:rPr>
          <w:rFonts w:ascii="標楷體" w:eastAsia="標楷體" w:hAnsi="標楷體" w:hint="eastAsia"/>
          <w:sz w:val="24"/>
          <w:szCs w:val="26"/>
        </w:rPr>
        <w:t>2012)</w:t>
      </w:r>
      <w:r w:rsidR="00FC7C3E">
        <w:rPr>
          <w:rFonts w:ascii="標楷體" w:eastAsia="標楷體" w:hAnsi="標楷體" w:hint="eastAsia"/>
          <w:sz w:val="24"/>
          <w:szCs w:val="26"/>
        </w:rPr>
        <w:t>.</w:t>
      </w:r>
      <w:r w:rsidRPr="00E71702">
        <w:rPr>
          <w:rFonts w:ascii="標楷體" w:eastAsia="標楷體" w:hAnsi="標楷體" w:hint="eastAsia"/>
          <w:sz w:val="24"/>
          <w:szCs w:val="26"/>
        </w:rPr>
        <w:t>Alien Enemies and Property Rights Under the Trading With Enemy Act</w:t>
      </w:r>
      <w:r w:rsidR="00FC7C3E">
        <w:rPr>
          <w:rFonts w:ascii="標楷體" w:eastAsia="標楷體" w:hAnsi="標楷體" w:hint="eastAsia"/>
          <w:sz w:val="24"/>
          <w:szCs w:val="26"/>
        </w:rPr>
        <w:t>.</w:t>
      </w:r>
      <w:r w:rsidRPr="00E71702">
        <w:rPr>
          <w:rFonts w:ascii="標楷體" w:eastAsia="標楷體" w:hAnsi="標楷體" w:hint="eastAsia"/>
          <w:sz w:val="24"/>
          <w:szCs w:val="26"/>
        </w:rPr>
        <w:t>U.S.A.: Forgotten Books.</w:t>
      </w:r>
    </w:p>
    <w:p w14:paraId="480B9FF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◎Andreas Hans Roth(1949) The Minimum Standard of International Law Applied to Aliens，Leiden: A</w:t>
      </w:r>
      <w:r w:rsidR="00FC7C3E">
        <w:rPr>
          <w:rFonts w:ascii="標楷體" w:eastAsia="標楷體" w:hAnsi="標楷體" w:hint="eastAsia"/>
          <w:sz w:val="24"/>
          <w:szCs w:val="26"/>
        </w:rPr>
        <w:t>.</w:t>
      </w:r>
      <w:r w:rsidRPr="00E71702">
        <w:rPr>
          <w:rFonts w:ascii="標楷體" w:eastAsia="標楷體" w:hAnsi="標楷體" w:hint="eastAsia"/>
          <w:sz w:val="24"/>
          <w:szCs w:val="26"/>
        </w:rPr>
        <w:t>W</w:t>
      </w:r>
      <w:r w:rsidR="00FC7C3E">
        <w:rPr>
          <w:rFonts w:ascii="標楷體" w:eastAsia="標楷體" w:hAnsi="標楷體" w:hint="eastAsia"/>
          <w:sz w:val="24"/>
          <w:szCs w:val="26"/>
        </w:rPr>
        <w:t>.</w:t>
      </w:r>
      <w:r w:rsidRPr="00E71702">
        <w:rPr>
          <w:rFonts w:ascii="標楷體" w:eastAsia="標楷體" w:hAnsi="標楷體" w:hint="eastAsia"/>
          <w:sz w:val="24"/>
          <w:szCs w:val="26"/>
        </w:rPr>
        <w:t>Sijthoff.,pp.32-33.</w:t>
      </w:r>
    </w:p>
    <w:p w14:paraId="0105AD1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◎Andreas, Peter.</w:t>
      </w:r>
      <w:r w:rsidR="00FC7C3E">
        <w:rPr>
          <w:rFonts w:ascii="標楷體" w:eastAsia="標楷體" w:hAnsi="標楷體" w:hint="eastAsia"/>
          <w:sz w:val="24"/>
          <w:szCs w:val="26"/>
        </w:rPr>
        <w:t>(</w:t>
      </w:r>
      <w:r w:rsidRPr="00E71702">
        <w:rPr>
          <w:rFonts w:ascii="標楷體" w:eastAsia="標楷體" w:hAnsi="標楷體" w:hint="eastAsia"/>
          <w:sz w:val="24"/>
          <w:szCs w:val="26"/>
        </w:rPr>
        <w:t>2009)</w:t>
      </w:r>
      <w:r w:rsidR="00FC7C3E">
        <w:rPr>
          <w:rFonts w:ascii="標楷體" w:eastAsia="標楷體" w:hAnsi="標楷體" w:hint="eastAsia"/>
          <w:sz w:val="24"/>
          <w:szCs w:val="26"/>
        </w:rPr>
        <w:t>.</w:t>
      </w:r>
      <w:r w:rsidRPr="00E71702">
        <w:rPr>
          <w:rFonts w:ascii="標楷體" w:eastAsia="標楷體" w:hAnsi="標楷體" w:hint="eastAsia"/>
          <w:sz w:val="24"/>
          <w:szCs w:val="26"/>
        </w:rPr>
        <w:t>Border Games: Policing the U.S.-Mexico Divide</w:t>
      </w:r>
      <w:r w:rsidR="00FC7C3E">
        <w:rPr>
          <w:rFonts w:ascii="標楷體" w:eastAsia="標楷體" w:hAnsi="標楷體" w:hint="eastAsia"/>
          <w:sz w:val="24"/>
          <w:szCs w:val="26"/>
        </w:rPr>
        <w:t>(</w:t>
      </w:r>
      <w:r w:rsidRPr="00E71702">
        <w:rPr>
          <w:rFonts w:ascii="標楷體" w:eastAsia="標楷體" w:hAnsi="標楷體" w:hint="eastAsia"/>
          <w:sz w:val="24"/>
          <w:szCs w:val="26"/>
        </w:rPr>
        <w:t>Cornell Studies in Political Economy)</w:t>
      </w:r>
      <w:r w:rsidR="00FC7C3E">
        <w:rPr>
          <w:rFonts w:ascii="標楷體" w:eastAsia="標楷體" w:hAnsi="標楷體" w:hint="eastAsia"/>
          <w:sz w:val="24"/>
          <w:szCs w:val="26"/>
        </w:rPr>
        <w:t>.</w:t>
      </w:r>
      <w:r w:rsidRPr="00E71702">
        <w:rPr>
          <w:rFonts w:ascii="標楷體" w:eastAsia="標楷體" w:hAnsi="標楷體" w:hint="eastAsia"/>
          <w:sz w:val="24"/>
          <w:szCs w:val="26"/>
        </w:rPr>
        <w:t>New York :Cornell University.</w:t>
      </w:r>
    </w:p>
    <w:p w14:paraId="51CF0335"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lastRenderedPageBreak/>
        <w:t>◎Ankarlo, Darrell.</w:t>
      </w:r>
      <w:r w:rsidR="00FC7C3E">
        <w:rPr>
          <w:rFonts w:ascii="標楷體" w:eastAsia="標楷體" w:hAnsi="標楷體" w:hint="eastAsia"/>
          <w:sz w:val="24"/>
          <w:szCs w:val="26"/>
        </w:rPr>
        <w:t>(</w:t>
      </w:r>
      <w:r w:rsidRPr="00E71702">
        <w:rPr>
          <w:rFonts w:ascii="標楷體" w:eastAsia="標楷體" w:hAnsi="標楷體" w:hint="eastAsia"/>
          <w:sz w:val="24"/>
          <w:szCs w:val="26"/>
        </w:rPr>
        <w:t>2010)</w:t>
      </w:r>
      <w:r w:rsidR="00FC7C3E">
        <w:rPr>
          <w:rFonts w:ascii="標楷體" w:eastAsia="標楷體" w:hAnsi="標楷體" w:hint="eastAsia"/>
          <w:sz w:val="24"/>
          <w:szCs w:val="26"/>
        </w:rPr>
        <w:t>.</w:t>
      </w:r>
      <w:r w:rsidRPr="00E71702">
        <w:rPr>
          <w:rFonts w:ascii="標楷體" w:eastAsia="標楷體" w:hAnsi="標楷體" w:hint="eastAsia"/>
          <w:sz w:val="24"/>
          <w:szCs w:val="26"/>
        </w:rPr>
        <w:t>Illegals: The Unacceptable Cost of America's Failure to Control Its Borders</w:t>
      </w:r>
      <w:r w:rsidR="00FC7C3E">
        <w:rPr>
          <w:rFonts w:ascii="標楷體" w:eastAsia="標楷體" w:hAnsi="標楷體" w:hint="eastAsia"/>
          <w:sz w:val="24"/>
          <w:szCs w:val="26"/>
        </w:rPr>
        <w:t>.</w:t>
      </w:r>
      <w:r w:rsidRPr="00E71702">
        <w:rPr>
          <w:rFonts w:ascii="標楷體" w:eastAsia="標楷體" w:hAnsi="標楷體" w:hint="eastAsia"/>
          <w:sz w:val="24"/>
          <w:szCs w:val="26"/>
        </w:rPr>
        <w:t>Tennessee: Thomas Nelson.</w:t>
      </w:r>
    </w:p>
    <w:p w14:paraId="0DBAE1A6"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◎Apap, Joanna.</w:t>
      </w:r>
      <w:r w:rsidR="00FC7C3E">
        <w:rPr>
          <w:rFonts w:ascii="標楷體" w:eastAsia="標楷體" w:hAnsi="標楷體" w:hint="eastAsia"/>
          <w:sz w:val="24"/>
          <w:szCs w:val="26"/>
        </w:rPr>
        <w:t>(</w:t>
      </w:r>
      <w:r w:rsidRPr="00E71702">
        <w:rPr>
          <w:rFonts w:ascii="標楷體" w:eastAsia="標楷體" w:hAnsi="標楷體" w:hint="eastAsia"/>
          <w:sz w:val="24"/>
          <w:szCs w:val="26"/>
        </w:rPr>
        <w:t>2002)</w:t>
      </w:r>
      <w:r w:rsidR="00FC7C3E">
        <w:rPr>
          <w:rFonts w:ascii="標楷體" w:eastAsia="標楷體" w:hAnsi="標楷體" w:hint="eastAsia"/>
          <w:sz w:val="24"/>
          <w:szCs w:val="26"/>
        </w:rPr>
        <w:t>.</w:t>
      </w:r>
      <w:r w:rsidRPr="00E71702">
        <w:rPr>
          <w:rFonts w:ascii="標楷體" w:eastAsia="標楷體" w:hAnsi="標楷體" w:hint="eastAsia"/>
          <w:sz w:val="24"/>
          <w:szCs w:val="26"/>
        </w:rPr>
        <w:t>The Rights of Immigrant Workers in the European Union: An Evaluation of the EU Public Policy Process and the Legal Status of Labor Immigrants from Maghreb Countries in the New Receiving States</w:t>
      </w:r>
      <w:r w:rsidR="00FC7C3E">
        <w:rPr>
          <w:rFonts w:ascii="標楷體" w:eastAsia="標楷體" w:hAnsi="標楷體" w:hint="eastAsia"/>
          <w:sz w:val="24"/>
          <w:szCs w:val="26"/>
        </w:rPr>
        <w:t>.</w:t>
      </w:r>
      <w:r w:rsidRPr="00E71702">
        <w:rPr>
          <w:rFonts w:ascii="標楷體" w:eastAsia="標楷體" w:hAnsi="標楷體" w:hint="eastAsia"/>
          <w:sz w:val="24"/>
          <w:szCs w:val="26"/>
        </w:rPr>
        <w:t>New York : Springer.</w:t>
      </w:r>
    </w:p>
    <w:p w14:paraId="556F50A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◎Asekun, Olusegun.</w:t>
      </w:r>
      <w:r w:rsidR="00FC7C3E">
        <w:rPr>
          <w:rFonts w:ascii="標楷體" w:eastAsia="標楷體" w:hAnsi="標楷體" w:hint="eastAsia"/>
          <w:sz w:val="24"/>
          <w:szCs w:val="26"/>
        </w:rPr>
        <w:t>(</w:t>
      </w:r>
      <w:r w:rsidRPr="00E71702">
        <w:rPr>
          <w:rFonts w:ascii="標楷體" w:eastAsia="標楷體" w:hAnsi="標楷體" w:hint="eastAsia"/>
          <w:sz w:val="24"/>
          <w:szCs w:val="26"/>
        </w:rPr>
        <w:t>2005)</w:t>
      </w:r>
      <w:r w:rsidR="00FC7C3E">
        <w:rPr>
          <w:rFonts w:ascii="標楷體" w:eastAsia="標楷體" w:hAnsi="標楷體" w:hint="eastAsia"/>
          <w:sz w:val="24"/>
          <w:szCs w:val="26"/>
        </w:rPr>
        <w:t>.</w:t>
      </w:r>
      <w:r w:rsidRPr="00E71702">
        <w:rPr>
          <w:rFonts w:ascii="標楷體" w:eastAsia="標楷體" w:hAnsi="標楷體" w:hint="eastAsia"/>
          <w:sz w:val="24"/>
          <w:szCs w:val="26"/>
        </w:rPr>
        <w:t>A Handbook for Aliens to Remain Legal in the United States</w:t>
      </w:r>
      <w:r w:rsidR="00FC7C3E">
        <w:rPr>
          <w:rFonts w:ascii="標楷體" w:eastAsia="標楷體" w:hAnsi="標楷體" w:hint="eastAsia"/>
          <w:sz w:val="24"/>
          <w:szCs w:val="26"/>
        </w:rPr>
        <w:t>.</w:t>
      </w:r>
      <w:r w:rsidRPr="00E71702">
        <w:rPr>
          <w:rFonts w:ascii="標楷體" w:eastAsia="標楷體" w:hAnsi="標楷體" w:hint="eastAsia"/>
          <w:sz w:val="24"/>
          <w:szCs w:val="26"/>
        </w:rPr>
        <w:t>Indiana: Author House.</w:t>
      </w:r>
    </w:p>
    <w:p w14:paraId="2A751A97"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◎Balderrama, Francisco</w:t>
      </w:r>
      <w:r w:rsidR="00FC7C3E">
        <w:rPr>
          <w:rFonts w:ascii="標楷體" w:eastAsia="標楷體" w:hAnsi="標楷體" w:hint="eastAsia"/>
          <w:sz w:val="24"/>
          <w:szCs w:val="26"/>
        </w:rPr>
        <w:t>.</w:t>
      </w:r>
      <w:r w:rsidRPr="00E71702">
        <w:rPr>
          <w:rFonts w:ascii="標楷體" w:eastAsia="標楷體" w:hAnsi="標楷體" w:hint="eastAsia"/>
          <w:sz w:val="24"/>
          <w:szCs w:val="26"/>
        </w:rPr>
        <w:t>E., &amp; Rodríguez, Raymond.</w:t>
      </w:r>
      <w:r w:rsidR="00FC7C3E">
        <w:rPr>
          <w:rFonts w:ascii="標楷體" w:eastAsia="標楷體" w:hAnsi="標楷體" w:hint="eastAsia"/>
          <w:sz w:val="24"/>
          <w:szCs w:val="26"/>
        </w:rPr>
        <w:t>(</w:t>
      </w:r>
      <w:r w:rsidRPr="00E71702">
        <w:rPr>
          <w:rFonts w:ascii="標楷體" w:eastAsia="標楷體" w:hAnsi="標楷體" w:hint="eastAsia"/>
          <w:sz w:val="24"/>
          <w:szCs w:val="26"/>
        </w:rPr>
        <w:t>2006)</w:t>
      </w:r>
      <w:r w:rsidR="00FC7C3E">
        <w:rPr>
          <w:rFonts w:ascii="標楷體" w:eastAsia="標楷體" w:hAnsi="標楷體" w:hint="eastAsia"/>
          <w:sz w:val="24"/>
          <w:szCs w:val="26"/>
        </w:rPr>
        <w:t>.</w:t>
      </w:r>
      <w:r w:rsidRPr="00E71702">
        <w:rPr>
          <w:rFonts w:ascii="標楷體" w:eastAsia="標楷體" w:hAnsi="標楷體" w:hint="eastAsia"/>
          <w:sz w:val="24"/>
          <w:szCs w:val="26"/>
        </w:rPr>
        <w:t>Decade of Betrayal : Mexican Repatriation in the 1930s</w:t>
      </w:r>
      <w:r w:rsidR="00FC7C3E">
        <w:rPr>
          <w:rFonts w:ascii="標楷體" w:eastAsia="標楷體" w:hAnsi="標楷體" w:hint="eastAsia"/>
          <w:sz w:val="24"/>
          <w:szCs w:val="26"/>
        </w:rPr>
        <w:t>.</w:t>
      </w:r>
      <w:r w:rsidRPr="00E71702">
        <w:rPr>
          <w:rFonts w:ascii="標楷體" w:eastAsia="標楷體" w:hAnsi="標楷體" w:hint="eastAsia"/>
          <w:sz w:val="24"/>
          <w:szCs w:val="26"/>
        </w:rPr>
        <w:t>Albuquerque : University of New Mexico Press.</w:t>
      </w:r>
    </w:p>
    <w:p w14:paraId="6989CE1F"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◎Barbieri, William</w:t>
      </w:r>
      <w:r w:rsidR="00FC7C3E">
        <w:rPr>
          <w:rFonts w:ascii="標楷體" w:eastAsia="標楷體" w:hAnsi="標楷體" w:hint="eastAsia"/>
          <w:sz w:val="24"/>
          <w:szCs w:val="26"/>
        </w:rPr>
        <w:t>.</w:t>
      </w:r>
      <w:r w:rsidRPr="00E71702">
        <w:rPr>
          <w:rFonts w:ascii="標楷體" w:eastAsia="標楷體" w:hAnsi="標楷體" w:hint="eastAsia"/>
          <w:sz w:val="24"/>
          <w:szCs w:val="26"/>
        </w:rPr>
        <w:t>A.</w:t>
      </w:r>
      <w:r w:rsidR="00FC7C3E">
        <w:rPr>
          <w:rFonts w:ascii="標楷體" w:eastAsia="標楷體" w:hAnsi="標楷體" w:hint="eastAsia"/>
          <w:sz w:val="24"/>
          <w:szCs w:val="26"/>
        </w:rPr>
        <w:t>(</w:t>
      </w:r>
      <w:r w:rsidRPr="00E71702">
        <w:rPr>
          <w:rFonts w:ascii="標楷體" w:eastAsia="標楷體" w:hAnsi="標楷體" w:hint="eastAsia"/>
          <w:sz w:val="24"/>
          <w:szCs w:val="26"/>
        </w:rPr>
        <w:t>1998)</w:t>
      </w:r>
      <w:r w:rsidR="00FC7C3E">
        <w:rPr>
          <w:rFonts w:ascii="標楷體" w:eastAsia="標楷體" w:hAnsi="標楷體" w:hint="eastAsia"/>
          <w:sz w:val="24"/>
          <w:szCs w:val="26"/>
        </w:rPr>
        <w:t>.</w:t>
      </w:r>
      <w:r w:rsidRPr="00E71702">
        <w:rPr>
          <w:rFonts w:ascii="標楷體" w:eastAsia="標楷體" w:hAnsi="標楷體" w:hint="eastAsia"/>
          <w:sz w:val="24"/>
          <w:szCs w:val="26"/>
        </w:rPr>
        <w:t>Ethics of Citizenship: Immigration and Group Rights in Germany</w:t>
      </w:r>
      <w:r w:rsidR="00FC7C3E">
        <w:rPr>
          <w:rFonts w:ascii="標楷體" w:eastAsia="標楷體" w:hAnsi="標楷體" w:hint="eastAsia"/>
          <w:sz w:val="24"/>
          <w:szCs w:val="26"/>
        </w:rPr>
        <w:t>.</w:t>
      </w:r>
      <w:r w:rsidRPr="00E71702">
        <w:rPr>
          <w:rFonts w:ascii="標楷體" w:eastAsia="標楷體" w:hAnsi="標楷體" w:hint="eastAsia"/>
          <w:sz w:val="24"/>
          <w:szCs w:val="26"/>
        </w:rPr>
        <w:t>Durham: Duke University Press.</w:t>
      </w:r>
    </w:p>
    <w:p w14:paraId="66B56F19"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◎Bausum, Ann.</w:t>
      </w:r>
      <w:r w:rsidR="00FC7C3E">
        <w:rPr>
          <w:rFonts w:ascii="標楷體" w:eastAsia="標楷體" w:hAnsi="標楷體" w:hint="eastAsia"/>
          <w:sz w:val="24"/>
          <w:szCs w:val="26"/>
        </w:rPr>
        <w:t>(</w:t>
      </w:r>
      <w:r w:rsidRPr="00E71702">
        <w:rPr>
          <w:rFonts w:ascii="標楷體" w:eastAsia="標楷體" w:hAnsi="標楷體" w:hint="eastAsia"/>
          <w:sz w:val="24"/>
          <w:szCs w:val="26"/>
        </w:rPr>
        <w:t>2009)</w:t>
      </w:r>
      <w:r w:rsidR="00FC7C3E">
        <w:rPr>
          <w:rFonts w:ascii="標楷體" w:eastAsia="標楷體" w:hAnsi="標楷體" w:hint="eastAsia"/>
          <w:sz w:val="24"/>
          <w:szCs w:val="26"/>
        </w:rPr>
        <w:t>.</w:t>
      </w:r>
      <w:r w:rsidRPr="00E71702">
        <w:rPr>
          <w:rFonts w:ascii="標楷體" w:eastAsia="標楷體" w:hAnsi="標楷體" w:hint="eastAsia"/>
          <w:sz w:val="24"/>
          <w:szCs w:val="26"/>
        </w:rPr>
        <w:t>Denied, Detained, Deported : Stories From the Dark Side of American Immigration</w:t>
      </w:r>
      <w:r w:rsidR="00FC7C3E">
        <w:rPr>
          <w:rFonts w:ascii="標楷體" w:eastAsia="標楷體" w:hAnsi="標楷體" w:hint="eastAsia"/>
          <w:sz w:val="24"/>
          <w:szCs w:val="26"/>
        </w:rPr>
        <w:t>.</w:t>
      </w:r>
      <w:r w:rsidRPr="00E71702">
        <w:rPr>
          <w:rFonts w:ascii="標楷體" w:eastAsia="標楷體" w:hAnsi="標楷體" w:hint="eastAsia"/>
          <w:sz w:val="24"/>
          <w:szCs w:val="26"/>
        </w:rPr>
        <w:t>Washington, DC : National Geographic.</w:t>
      </w:r>
    </w:p>
    <w:p w14:paraId="59740B3D"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◎Benhabib, Seyla.</w:t>
      </w:r>
      <w:r w:rsidR="00FC7C3E">
        <w:rPr>
          <w:rFonts w:ascii="標楷體" w:eastAsia="標楷體" w:hAnsi="標楷體" w:hint="eastAsia"/>
          <w:sz w:val="24"/>
          <w:szCs w:val="26"/>
        </w:rPr>
        <w:t>(</w:t>
      </w:r>
      <w:r w:rsidRPr="00E71702">
        <w:rPr>
          <w:rFonts w:ascii="標楷體" w:eastAsia="標楷體" w:hAnsi="標楷體" w:hint="eastAsia"/>
          <w:sz w:val="24"/>
          <w:szCs w:val="26"/>
        </w:rPr>
        <w:t>2004)</w:t>
      </w:r>
      <w:r w:rsidR="00FC7C3E">
        <w:rPr>
          <w:rFonts w:ascii="標楷體" w:eastAsia="標楷體" w:hAnsi="標楷體" w:hint="eastAsia"/>
          <w:sz w:val="24"/>
          <w:szCs w:val="26"/>
        </w:rPr>
        <w:t>.</w:t>
      </w:r>
      <w:r w:rsidRPr="00E71702">
        <w:rPr>
          <w:rFonts w:ascii="標楷體" w:eastAsia="標楷體" w:hAnsi="標楷體" w:hint="eastAsia"/>
          <w:sz w:val="24"/>
          <w:szCs w:val="26"/>
        </w:rPr>
        <w:t>The Rights of Others: Aliens, Residents, and Citizens</w:t>
      </w:r>
      <w:r w:rsidR="00FC7C3E">
        <w:rPr>
          <w:rFonts w:ascii="標楷體" w:eastAsia="標楷體" w:hAnsi="標楷體" w:hint="eastAsia"/>
          <w:sz w:val="24"/>
          <w:szCs w:val="26"/>
        </w:rPr>
        <w:t>.</w:t>
      </w:r>
      <w:r w:rsidRPr="00E71702">
        <w:rPr>
          <w:rFonts w:ascii="標楷體" w:eastAsia="標楷體" w:hAnsi="標楷體" w:hint="eastAsia"/>
          <w:sz w:val="24"/>
          <w:szCs w:val="26"/>
        </w:rPr>
        <w:t>New York : Cambridge University Press</w:t>
      </w:r>
      <w:r w:rsidR="00FC7C3E">
        <w:rPr>
          <w:rFonts w:ascii="標楷體" w:eastAsia="標楷體" w:hAnsi="標楷體" w:hint="eastAsia"/>
          <w:sz w:val="24"/>
          <w:szCs w:val="26"/>
        </w:rPr>
        <w:t>.</w:t>
      </w:r>
    </w:p>
    <w:p w14:paraId="53E0185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◎Benhabib, Seyla.</w:t>
      </w:r>
      <w:r w:rsidR="00FC7C3E">
        <w:rPr>
          <w:rFonts w:ascii="標楷體" w:eastAsia="標楷體" w:hAnsi="標楷體" w:hint="eastAsia"/>
          <w:sz w:val="24"/>
          <w:szCs w:val="26"/>
        </w:rPr>
        <w:t>(</w:t>
      </w:r>
      <w:r w:rsidRPr="00E71702">
        <w:rPr>
          <w:rFonts w:ascii="標楷體" w:eastAsia="標楷體" w:hAnsi="標楷體" w:hint="eastAsia"/>
          <w:sz w:val="24"/>
          <w:szCs w:val="26"/>
        </w:rPr>
        <w:t>2004)</w:t>
      </w:r>
      <w:r w:rsidR="00FC7C3E">
        <w:rPr>
          <w:rFonts w:ascii="標楷體" w:eastAsia="標楷體" w:hAnsi="標楷體" w:hint="eastAsia"/>
          <w:sz w:val="24"/>
          <w:szCs w:val="26"/>
        </w:rPr>
        <w:t>.</w:t>
      </w:r>
      <w:r w:rsidRPr="00E71702">
        <w:rPr>
          <w:rFonts w:ascii="標楷體" w:eastAsia="標楷體" w:hAnsi="標楷體" w:hint="eastAsia"/>
          <w:sz w:val="24"/>
          <w:szCs w:val="26"/>
        </w:rPr>
        <w:t>The Rights of Others: Aliens, Residents, and Citizens</w:t>
      </w:r>
      <w:r w:rsidR="00FC7C3E">
        <w:rPr>
          <w:rFonts w:ascii="標楷體" w:eastAsia="標楷體" w:hAnsi="標楷體" w:hint="eastAsia"/>
          <w:sz w:val="24"/>
          <w:szCs w:val="26"/>
        </w:rPr>
        <w:t>.</w:t>
      </w:r>
      <w:r w:rsidRPr="00E71702">
        <w:rPr>
          <w:rFonts w:ascii="標楷體" w:eastAsia="標楷體" w:hAnsi="標楷體" w:hint="eastAsia"/>
          <w:sz w:val="24"/>
          <w:szCs w:val="26"/>
        </w:rPr>
        <w:t>New York: Cambridge University Press.</w:t>
      </w:r>
    </w:p>
    <w:p w14:paraId="5712EB78"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◎Berkman, Alexander.</w:t>
      </w:r>
      <w:r w:rsidR="00FC7C3E">
        <w:rPr>
          <w:rFonts w:ascii="標楷體" w:eastAsia="標楷體" w:hAnsi="標楷體" w:hint="eastAsia"/>
          <w:sz w:val="24"/>
          <w:szCs w:val="26"/>
        </w:rPr>
        <w:t>(</w:t>
      </w:r>
      <w:r w:rsidRPr="00E71702">
        <w:rPr>
          <w:rFonts w:ascii="標楷體" w:eastAsia="標楷體" w:hAnsi="標楷體" w:hint="eastAsia"/>
          <w:sz w:val="24"/>
          <w:szCs w:val="26"/>
        </w:rPr>
        <w:t>2012)</w:t>
      </w:r>
      <w:r w:rsidR="00FC7C3E">
        <w:rPr>
          <w:rFonts w:ascii="標楷體" w:eastAsia="標楷體" w:hAnsi="標楷體" w:hint="eastAsia"/>
          <w:sz w:val="24"/>
          <w:szCs w:val="26"/>
        </w:rPr>
        <w:t>.</w:t>
      </w:r>
      <w:r w:rsidRPr="00E71702">
        <w:rPr>
          <w:rFonts w:ascii="標楷體" w:eastAsia="標楷體" w:hAnsi="標楷體" w:hint="eastAsia"/>
          <w:sz w:val="24"/>
          <w:szCs w:val="26"/>
        </w:rPr>
        <w:t>Deportation, Its Meaning and Menace: Last Message to the People of America</w:t>
      </w:r>
      <w:r w:rsidR="00FC7C3E">
        <w:rPr>
          <w:rFonts w:ascii="標楷體" w:eastAsia="標楷體" w:hAnsi="標楷體" w:hint="eastAsia"/>
          <w:sz w:val="24"/>
          <w:szCs w:val="26"/>
        </w:rPr>
        <w:t>.</w:t>
      </w:r>
      <w:r w:rsidRPr="00E71702">
        <w:rPr>
          <w:rFonts w:ascii="標楷體" w:eastAsia="標楷體" w:hAnsi="標楷體" w:hint="eastAsia"/>
          <w:sz w:val="24"/>
          <w:szCs w:val="26"/>
        </w:rPr>
        <w:t>USA: Forgotten Books.</w:t>
      </w:r>
    </w:p>
    <w:p w14:paraId="0BE02BF8"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◎Berkowitz, Peter.</w:t>
      </w:r>
      <w:r w:rsidR="00FC7C3E">
        <w:rPr>
          <w:rFonts w:ascii="標楷體" w:eastAsia="標楷體" w:hAnsi="標楷體" w:hint="eastAsia"/>
          <w:sz w:val="24"/>
          <w:szCs w:val="26"/>
        </w:rPr>
        <w:t>(</w:t>
      </w:r>
      <w:r w:rsidRPr="00E71702">
        <w:rPr>
          <w:rFonts w:ascii="標楷體" w:eastAsia="標楷體" w:hAnsi="標楷體" w:hint="eastAsia"/>
          <w:sz w:val="24"/>
          <w:szCs w:val="26"/>
        </w:rPr>
        <w:t>2005)</w:t>
      </w:r>
      <w:r w:rsidR="00FC7C3E">
        <w:rPr>
          <w:rFonts w:ascii="標楷體" w:eastAsia="標楷體" w:hAnsi="標楷體" w:hint="eastAsia"/>
          <w:sz w:val="24"/>
          <w:szCs w:val="26"/>
        </w:rPr>
        <w:t>.</w:t>
      </w:r>
      <w:r w:rsidRPr="00E71702">
        <w:rPr>
          <w:rFonts w:ascii="標楷體" w:eastAsia="標楷體" w:hAnsi="標楷體" w:hint="eastAsia"/>
          <w:sz w:val="24"/>
          <w:szCs w:val="26"/>
        </w:rPr>
        <w:t>Terrorism, Laws of War and the Constitution</w:t>
      </w:r>
      <w:r w:rsidR="00FC7C3E">
        <w:rPr>
          <w:rFonts w:ascii="標楷體" w:eastAsia="標楷體" w:hAnsi="標楷體" w:hint="eastAsia"/>
          <w:sz w:val="24"/>
          <w:szCs w:val="26"/>
        </w:rPr>
        <w:t>.</w:t>
      </w:r>
      <w:r w:rsidRPr="00E71702">
        <w:rPr>
          <w:rFonts w:ascii="標楷體" w:eastAsia="標楷體" w:hAnsi="標楷體" w:hint="eastAsia"/>
          <w:sz w:val="24"/>
          <w:szCs w:val="26"/>
        </w:rPr>
        <w:t>California: Hoover Institution Press.</w:t>
      </w:r>
    </w:p>
    <w:p w14:paraId="3203869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◎Blake, Nicholas., &amp; Hussain, Raza.</w:t>
      </w:r>
      <w:r w:rsidR="00FC7C3E">
        <w:rPr>
          <w:rFonts w:ascii="標楷體" w:eastAsia="標楷體" w:hAnsi="標楷體" w:hint="eastAsia"/>
          <w:sz w:val="24"/>
          <w:szCs w:val="26"/>
        </w:rPr>
        <w:t>(</w:t>
      </w:r>
      <w:r w:rsidRPr="00E71702">
        <w:rPr>
          <w:rFonts w:ascii="標楷體" w:eastAsia="標楷體" w:hAnsi="標楷體" w:hint="eastAsia"/>
          <w:sz w:val="24"/>
          <w:szCs w:val="26"/>
        </w:rPr>
        <w:t>2003)</w:t>
      </w:r>
      <w:r w:rsidR="00FC7C3E">
        <w:rPr>
          <w:rFonts w:ascii="標楷體" w:eastAsia="標楷體" w:hAnsi="標楷體" w:hint="eastAsia"/>
          <w:sz w:val="24"/>
          <w:szCs w:val="26"/>
        </w:rPr>
        <w:t>.</w:t>
      </w:r>
      <w:r w:rsidRPr="00E71702">
        <w:rPr>
          <w:rFonts w:ascii="標楷體" w:eastAsia="標楷體" w:hAnsi="標楷體" w:hint="eastAsia"/>
          <w:sz w:val="24"/>
          <w:szCs w:val="26"/>
        </w:rPr>
        <w:t>Immigration Asylum and Human Rights</w:t>
      </w:r>
      <w:r w:rsidR="00FC7C3E">
        <w:rPr>
          <w:rFonts w:ascii="標楷體" w:eastAsia="標楷體" w:hAnsi="標楷體" w:hint="eastAsia"/>
          <w:sz w:val="24"/>
          <w:szCs w:val="26"/>
        </w:rPr>
        <w:t>.</w:t>
      </w:r>
      <w:r w:rsidRPr="00E71702">
        <w:rPr>
          <w:rFonts w:ascii="標楷體" w:eastAsia="標楷體" w:hAnsi="標楷體" w:hint="eastAsia"/>
          <w:sz w:val="24"/>
          <w:szCs w:val="26"/>
        </w:rPr>
        <w:t>Oxford:Oxford University Press.</w:t>
      </w:r>
    </w:p>
    <w:p w14:paraId="4C4FED61"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◎Bloemraad, Irene.</w:t>
      </w:r>
      <w:r w:rsidR="00FC7C3E">
        <w:rPr>
          <w:rFonts w:ascii="標楷體" w:eastAsia="標楷體" w:hAnsi="標楷體" w:hint="eastAsia"/>
          <w:sz w:val="24"/>
          <w:szCs w:val="26"/>
        </w:rPr>
        <w:t>(</w:t>
      </w:r>
      <w:r w:rsidRPr="00E71702">
        <w:rPr>
          <w:rFonts w:ascii="標楷體" w:eastAsia="標楷體" w:hAnsi="標楷體" w:hint="eastAsia"/>
          <w:sz w:val="24"/>
          <w:szCs w:val="26"/>
        </w:rPr>
        <w:t>2006 )</w:t>
      </w:r>
      <w:r w:rsidR="00FC7C3E">
        <w:rPr>
          <w:rFonts w:ascii="標楷體" w:eastAsia="標楷體" w:hAnsi="標楷體" w:hint="eastAsia"/>
          <w:sz w:val="24"/>
          <w:szCs w:val="26"/>
        </w:rPr>
        <w:t>.</w:t>
      </w:r>
      <w:r w:rsidRPr="00E71702">
        <w:rPr>
          <w:rFonts w:ascii="標楷體" w:eastAsia="標楷體" w:hAnsi="標楷體" w:hint="eastAsia"/>
          <w:sz w:val="24"/>
          <w:szCs w:val="26"/>
        </w:rPr>
        <w:t>Becoming a Citizen: Incorporating Immigrants and Refugees in the United States and Canada</w:t>
      </w:r>
      <w:r w:rsidR="00FC7C3E">
        <w:rPr>
          <w:rFonts w:ascii="標楷體" w:eastAsia="標楷體" w:hAnsi="標楷體" w:hint="eastAsia"/>
          <w:sz w:val="24"/>
          <w:szCs w:val="26"/>
        </w:rPr>
        <w:t>.</w:t>
      </w:r>
      <w:r w:rsidRPr="00E71702">
        <w:rPr>
          <w:rFonts w:ascii="標楷體" w:eastAsia="標楷體" w:hAnsi="標楷體" w:hint="eastAsia"/>
          <w:sz w:val="24"/>
          <w:szCs w:val="26"/>
        </w:rPr>
        <w:t>California : University of California Press.</w:t>
      </w:r>
    </w:p>
    <w:p w14:paraId="315292DB"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◎Booth, Daniel.</w:t>
      </w:r>
      <w:r w:rsidR="00FC7C3E">
        <w:rPr>
          <w:rFonts w:ascii="標楷體" w:eastAsia="標楷體" w:hAnsi="標楷體" w:hint="eastAsia"/>
          <w:sz w:val="24"/>
          <w:szCs w:val="26"/>
        </w:rPr>
        <w:t>(</w:t>
      </w:r>
      <w:r w:rsidRPr="00E71702">
        <w:rPr>
          <w:rFonts w:ascii="標楷體" w:eastAsia="標楷體" w:hAnsi="標楷體" w:hint="eastAsia"/>
          <w:sz w:val="24"/>
          <w:szCs w:val="26"/>
        </w:rPr>
        <w:t>2006)</w:t>
      </w:r>
      <w:r w:rsidR="00FC7C3E">
        <w:rPr>
          <w:rFonts w:ascii="標楷體" w:eastAsia="標楷體" w:hAnsi="標楷體" w:hint="eastAsia"/>
          <w:sz w:val="24"/>
          <w:szCs w:val="26"/>
        </w:rPr>
        <w:t>.</w:t>
      </w:r>
      <w:r w:rsidRPr="00E71702">
        <w:rPr>
          <w:rFonts w:ascii="標楷體" w:eastAsia="標楷體" w:hAnsi="標楷體" w:hint="eastAsia"/>
          <w:sz w:val="24"/>
          <w:szCs w:val="26"/>
        </w:rPr>
        <w:t>Federalism on Ice: State and Local Enforcement of Federal Immigration Law</w:t>
      </w:r>
      <w:r w:rsidR="00FC7C3E">
        <w:rPr>
          <w:rFonts w:ascii="標楷體" w:eastAsia="標楷體" w:hAnsi="標楷體" w:hint="eastAsia"/>
          <w:sz w:val="24"/>
          <w:szCs w:val="26"/>
        </w:rPr>
        <w:t>.</w:t>
      </w:r>
      <w:r w:rsidRPr="00E71702">
        <w:rPr>
          <w:rFonts w:ascii="標楷體" w:eastAsia="標楷體" w:hAnsi="標楷體" w:hint="eastAsia"/>
          <w:sz w:val="24"/>
          <w:szCs w:val="26"/>
        </w:rPr>
        <w:t>Michigan : Thomson Gale.</w:t>
      </w:r>
    </w:p>
    <w:p w14:paraId="47D8B59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◎Borjas, George</w:t>
      </w:r>
      <w:r w:rsidR="00FC7C3E">
        <w:rPr>
          <w:rFonts w:ascii="標楷體" w:eastAsia="標楷體" w:hAnsi="標楷體" w:hint="eastAsia"/>
          <w:sz w:val="24"/>
          <w:szCs w:val="26"/>
        </w:rPr>
        <w:t>.</w:t>
      </w:r>
      <w:r w:rsidRPr="00E71702">
        <w:rPr>
          <w:rFonts w:ascii="標楷體" w:eastAsia="標楷體" w:hAnsi="標楷體" w:hint="eastAsia"/>
          <w:sz w:val="24"/>
          <w:szCs w:val="26"/>
        </w:rPr>
        <w:t>J.</w:t>
      </w:r>
      <w:r w:rsidR="00FC7C3E">
        <w:rPr>
          <w:rFonts w:ascii="標楷體" w:eastAsia="標楷體" w:hAnsi="標楷體" w:hint="eastAsia"/>
          <w:sz w:val="24"/>
          <w:szCs w:val="26"/>
        </w:rPr>
        <w:t>(</w:t>
      </w:r>
      <w:r w:rsidRPr="00E71702">
        <w:rPr>
          <w:rFonts w:ascii="標楷體" w:eastAsia="標楷體" w:hAnsi="標楷體" w:hint="eastAsia"/>
          <w:sz w:val="24"/>
          <w:szCs w:val="26"/>
        </w:rPr>
        <w:t>Ed.).(2000)</w:t>
      </w:r>
      <w:r w:rsidR="00FC7C3E">
        <w:rPr>
          <w:rFonts w:ascii="標楷體" w:eastAsia="標楷體" w:hAnsi="標楷體" w:hint="eastAsia"/>
          <w:sz w:val="24"/>
          <w:szCs w:val="26"/>
        </w:rPr>
        <w:t>.</w:t>
      </w:r>
      <w:r w:rsidRPr="00E71702">
        <w:rPr>
          <w:rFonts w:ascii="標楷體" w:eastAsia="標楷體" w:hAnsi="標楷體" w:hint="eastAsia"/>
          <w:sz w:val="24"/>
          <w:szCs w:val="26"/>
        </w:rPr>
        <w:t>Issues in the Economics of Immigration</w:t>
      </w:r>
      <w:r w:rsidR="00FC7C3E">
        <w:rPr>
          <w:rFonts w:ascii="標楷體" w:eastAsia="標楷體" w:hAnsi="標楷體" w:hint="eastAsia"/>
          <w:sz w:val="24"/>
          <w:szCs w:val="26"/>
        </w:rPr>
        <w:t>.</w:t>
      </w:r>
      <w:r w:rsidRPr="00E71702">
        <w:rPr>
          <w:rFonts w:ascii="標楷體" w:eastAsia="標楷體" w:hAnsi="標楷體" w:hint="eastAsia"/>
          <w:sz w:val="24"/>
          <w:szCs w:val="26"/>
        </w:rPr>
        <w:t>Chicago : University of Chicago Press.</w:t>
      </w:r>
    </w:p>
    <w:p w14:paraId="5FBC7B56"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◎Bosniak, Linda.</w:t>
      </w:r>
      <w:r w:rsidR="00FC7C3E">
        <w:rPr>
          <w:rFonts w:ascii="標楷體" w:eastAsia="標楷體" w:hAnsi="標楷體" w:hint="eastAsia"/>
          <w:sz w:val="24"/>
          <w:szCs w:val="26"/>
        </w:rPr>
        <w:t>(</w:t>
      </w:r>
      <w:r w:rsidRPr="00E71702">
        <w:rPr>
          <w:rFonts w:ascii="標楷體" w:eastAsia="標楷體" w:hAnsi="標楷體" w:hint="eastAsia"/>
          <w:sz w:val="24"/>
          <w:szCs w:val="26"/>
        </w:rPr>
        <w:t>2008)</w:t>
      </w:r>
      <w:r w:rsidR="00FC7C3E">
        <w:rPr>
          <w:rFonts w:ascii="標楷體" w:eastAsia="標楷體" w:hAnsi="標楷體" w:hint="eastAsia"/>
          <w:sz w:val="24"/>
          <w:szCs w:val="26"/>
        </w:rPr>
        <w:t>.</w:t>
      </w:r>
      <w:r w:rsidRPr="00E71702">
        <w:rPr>
          <w:rFonts w:ascii="標楷體" w:eastAsia="標楷體" w:hAnsi="標楷體" w:hint="eastAsia"/>
          <w:sz w:val="24"/>
          <w:szCs w:val="26"/>
        </w:rPr>
        <w:t>The Citizen and the Alien: Dilemmas of Contemporary Membership</w:t>
      </w:r>
      <w:r w:rsidR="00FC7C3E">
        <w:rPr>
          <w:rFonts w:ascii="標楷體" w:eastAsia="標楷體" w:hAnsi="標楷體" w:hint="eastAsia"/>
          <w:sz w:val="24"/>
          <w:szCs w:val="26"/>
        </w:rPr>
        <w:t>.</w:t>
      </w:r>
      <w:r w:rsidRPr="00E71702">
        <w:rPr>
          <w:rFonts w:ascii="標楷體" w:eastAsia="標楷體" w:hAnsi="標楷體" w:hint="eastAsia"/>
          <w:sz w:val="24"/>
          <w:szCs w:val="26"/>
        </w:rPr>
        <w:t>New Jersey: Princeton University Press.</w:t>
      </w:r>
    </w:p>
    <w:p w14:paraId="5CD485A1"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◎Boswell, Richard</w:t>
      </w:r>
      <w:r w:rsidR="00FC7C3E">
        <w:rPr>
          <w:rFonts w:ascii="標楷體" w:eastAsia="標楷體" w:hAnsi="標楷體" w:hint="eastAsia"/>
          <w:sz w:val="24"/>
          <w:szCs w:val="26"/>
        </w:rPr>
        <w:t>.</w:t>
      </w:r>
      <w:r w:rsidRPr="00E71702">
        <w:rPr>
          <w:rFonts w:ascii="標楷體" w:eastAsia="標楷體" w:hAnsi="標楷體" w:hint="eastAsia"/>
          <w:sz w:val="24"/>
          <w:szCs w:val="26"/>
        </w:rPr>
        <w:t>A.</w:t>
      </w:r>
      <w:r w:rsidR="00FC7C3E">
        <w:rPr>
          <w:rFonts w:ascii="標楷體" w:eastAsia="標楷體" w:hAnsi="標楷體" w:hint="eastAsia"/>
          <w:sz w:val="24"/>
          <w:szCs w:val="26"/>
        </w:rPr>
        <w:t>(</w:t>
      </w:r>
      <w:r w:rsidRPr="00E71702">
        <w:rPr>
          <w:rFonts w:ascii="標楷體" w:eastAsia="標楷體" w:hAnsi="標楷體" w:hint="eastAsia"/>
          <w:sz w:val="24"/>
          <w:szCs w:val="26"/>
        </w:rPr>
        <w:t xml:space="preserve"> 2010)</w:t>
      </w:r>
      <w:r w:rsidR="00FC7C3E">
        <w:rPr>
          <w:rFonts w:ascii="標楷體" w:eastAsia="標楷體" w:hAnsi="標楷體" w:hint="eastAsia"/>
          <w:sz w:val="24"/>
          <w:szCs w:val="26"/>
        </w:rPr>
        <w:t>.</w:t>
      </w:r>
      <w:r w:rsidRPr="00E71702">
        <w:rPr>
          <w:rFonts w:ascii="標楷體" w:eastAsia="標楷體" w:hAnsi="標楷體" w:hint="eastAsia"/>
          <w:sz w:val="24"/>
          <w:szCs w:val="26"/>
        </w:rPr>
        <w:t>Immigration and Nationality Law</w:t>
      </w:r>
      <w:r w:rsidR="00FC7C3E">
        <w:rPr>
          <w:rFonts w:ascii="標楷體" w:eastAsia="標楷體" w:hAnsi="標楷體" w:hint="eastAsia"/>
          <w:sz w:val="24"/>
          <w:szCs w:val="26"/>
        </w:rPr>
        <w:t>.</w:t>
      </w:r>
      <w:r w:rsidRPr="00E71702">
        <w:rPr>
          <w:rFonts w:ascii="標楷體" w:eastAsia="標楷體" w:hAnsi="標楷體" w:hint="eastAsia"/>
          <w:sz w:val="24"/>
          <w:szCs w:val="26"/>
        </w:rPr>
        <w:t>Durham: Carolina Academic Press</w:t>
      </w:r>
      <w:r w:rsidR="00FC7C3E">
        <w:rPr>
          <w:rFonts w:ascii="標楷體" w:eastAsia="標楷體" w:hAnsi="標楷體" w:hint="eastAsia"/>
          <w:sz w:val="24"/>
          <w:szCs w:val="26"/>
        </w:rPr>
        <w:t>.</w:t>
      </w:r>
    </w:p>
    <w:p w14:paraId="60176733"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◎Bray, Ilona., &amp; Lewis, Loida</w:t>
      </w:r>
      <w:r w:rsidR="00FC7C3E">
        <w:rPr>
          <w:rFonts w:ascii="標楷體" w:eastAsia="標楷體" w:hAnsi="標楷體" w:hint="eastAsia"/>
          <w:sz w:val="24"/>
          <w:szCs w:val="26"/>
        </w:rPr>
        <w:t>.</w:t>
      </w:r>
      <w:r w:rsidRPr="00E71702">
        <w:rPr>
          <w:rFonts w:ascii="標楷體" w:eastAsia="標楷體" w:hAnsi="標楷體" w:hint="eastAsia"/>
          <w:sz w:val="24"/>
          <w:szCs w:val="26"/>
        </w:rPr>
        <w:t>Nicolas.</w:t>
      </w:r>
      <w:r w:rsidR="00FC7C3E">
        <w:rPr>
          <w:rFonts w:ascii="標楷體" w:eastAsia="標楷體" w:hAnsi="標楷體" w:hint="eastAsia"/>
          <w:sz w:val="24"/>
          <w:szCs w:val="26"/>
        </w:rPr>
        <w:t>(</w:t>
      </w:r>
      <w:r w:rsidRPr="00E71702">
        <w:rPr>
          <w:rFonts w:ascii="標楷體" w:eastAsia="標楷體" w:hAnsi="標楷體" w:hint="eastAsia"/>
          <w:sz w:val="24"/>
          <w:szCs w:val="26"/>
        </w:rPr>
        <w:t>2012)</w:t>
      </w:r>
      <w:r w:rsidR="00FC7C3E">
        <w:rPr>
          <w:rFonts w:ascii="標楷體" w:eastAsia="標楷體" w:hAnsi="標楷體" w:hint="eastAsia"/>
          <w:sz w:val="24"/>
          <w:szCs w:val="26"/>
        </w:rPr>
        <w:t>.</w:t>
      </w:r>
      <w:r w:rsidRPr="00E71702">
        <w:rPr>
          <w:rFonts w:ascii="標楷體" w:eastAsia="標楷體" w:hAnsi="標楷體" w:hint="eastAsia"/>
          <w:sz w:val="24"/>
          <w:szCs w:val="26"/>
        </w:rPr>
        <w:t>How to Get a Green Card</w:t>
      </w:r>
      <w:r w:rsidR="00FC7C3E">
        <w:rPr>
          <w:rFonts w:ascii="標楷體" w:eastAsia="標楷體" w:hAnsi="標楷體" w:hint="eastAsia"/>
          <w:sz w:val="24"/>
          <w:szCs w:val="26"/>
        </w:rPr>
        <w:t>.</w:t>
      </w:r>
      <w:r w:rsidRPr="00E71702">
        <w:rPr>
          <w:rFonts w:ascii="標楷體" w:eastAsia="標楷體" w:hAnsi="標楷體" w:hint="eastAsia"/>
          <w:sz w:val="24"/>
          <w:szCs w:val="26"/>
        </w:rPr>
        <w:t>California : Nolo.</w:t>
      </w:r>
    </w:p>
    <w:p w14:paraId="7CDEF71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◎Brotherton, David</w:t>
      </w:r>
      <w:r w:rsidR="00FC7C3E">
        <w:rPr>
          <w:rFonts w:ascii="標楷體" w:eastAsia="標楷體" w:hAnsi="標楷體" w:hint="eastAsia"/>
          <w:sz w:val="24"/>
          <w:szCs w:val="26"/>
        </w:rPr>
        <w:t>.</w:t>
      </w:r>
      <w:r w:rsidRPr="00E71702">
        <w:rPr>
          <w:rFonts w:ascii="標楷體" w:eastAsia="標楷體" w:hAnsi="標楷體" w:hint="eastAsia"/>
          <w:sz w:val="24"/>
          <w:szCs w:val="26"/>
        </w:rPr>
        <w:t>C., &amp; Kretsedemas, Philip.</w:t>
      </w:r>
      <w:r w:rsidR="00FC7C3E">
        <w:rPr>
          <w:rFonts w:ascii="標楷體" w:eastAsia="標楷體" w:hAnsi="標楷體" w:hint="eastAsia"/>
          <w:sz w:val="24"/>
          <w:szCs w:val="26"/>
        </w:rPr>
        <w:t>(</w:t>
      </w:r>
      <w:r w:rsidRPr="00E71702">
        <w:rPr>
          <w:rFonts w:ascii="標楷體" w:eastAsia="標楷體" w:hAnsi="標楷體" w:hint="eastAsia"/>
          <w:sz w:val="24"/>
          <w:szCs w:val="26"/>
        </w:rPr>
        <w:t>Eds.).</w:t>
      </w:r>
      <w:r w:rsidR="00FC7C3E">
        <w:rPr>
          <w:rFonts w:ascii="標楷體" w:eastAsia="標楷體" w:hAnsi="標楷體" w:hint="eastAsia"/>
          <w:sz w:val="24"/>
          <w:szCs w:val="26"/>
        </w:rPr>
        <w:t>(</w:t>
      </w:r>
      <w:r w:rsidRPr="00E71702">
        <w:rPr>
          <w:rFonts w:ascii="標楷體" w:eastAsia="標楷體" w:hAnsi="標楷體" w:hint="eastAsia"/>
          <w:sz w:val="24"/>
          <w:szCs w:val="26"/>
        </w:rPr>
        <w:t>2008)</w:t>
      </w:r>
      <w:r w:rsidR="00FC7C3E">
        <w:rPr>
          <w:rFonts w:ascii="標楷體" w:eastAsia="標楷體" w:hAnsi="標楷體" w:hint="eastAsia"/>
          <w:sz w:val="24"/>
          <w:szCs w:val="26"/>
        </w:rPr>
        <w:t>.</w:t>
      </w:r>
      <w:r w:rsidRPr="00E71702">
        <w:rPr>
          <w:rFonts w:ascii="標楷體" w:eastAsia="標楷體" w:hAnsi="標楷體" w:hint="eastAsia"/>
          <w:sz w:val="24"/>
          <w:szCs w:val="26"/>
        </w:rPr>
        <w:t>Keeping Out the Other: A Critical Introduction to Immigration Enforcement Today</w:t>
      </w:r>
      <w:r w:rsidR="00FC7C3E">
        <w:rPr>
          <w:rFonts w:ascii="標楷體" w:eastAsia="標楷體" w:hAnsi="標楷體" w:hint="eastAsia"/>
          <w:sz w:val="24"/>
          <w:szCs w:val="26"/>
        </w:rPr>
        <w:t>.</w:t>
      </w:r>
      <w:r w:rsidRPr="00E71702">
        <w:rPr>
          <w:rFonts w:ascii="標楷體" w:eastAsia="標楷體" w:hAnsi="標楷體" w:hint="eastAsia"/>
          <w:sz w:val="24"/>
          <w:szCs w:val="26"/>
        </w:rPr>
        <w:t>New York: Columbia University Press.</w:t>
      </w:r>
    </w:p>
    <w:p w14:paraId="10B99528"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◎Bullock, Jane., Haddow, George., &amp; Coppola, Damon</w:t>
      </w:r>
      <w:r w:rsidR="00FC7C3E">
        <w:rPr>
          <w:rFonts w:ascii="標楷體" w:eastAsia="標楷體" w:hAnsi="標楷體" w:hint="eastAsia"/>
          <w:sz w:val="24"/>
          <w:szCs w:val="26"/>
        </w:rPr>
        <w:t>.</w:t>
      </w:r>
      <w:r w:rsidRPr="00E71702">
        <w:rPr>
          <w:rFonts w:ascii="標楷體" w:eastAsia="標楷體" w:hAnsi="標楷體" w:hint="eastAsia"/>
          <w:sz w:val="24"/>
          <w:szCs w:val="26"/>
        </w:rPr>
        <w:t>P.</w:t>
      </w:r>
      <w:r w:rsidR="00FC7C3E">
        <w:rPr>
          <w:rFonts w:ascii="標楷體" w:eastAsia="標楷體" w:hAnsi="標楷體" w:hint="eastAsia"/>
          <w:sz w:val="24"/>
          <w:szCs w:val="26"/>
        </w:rPr>
        <w:t>(</w:t>
      </w:r>
      <w:r w:rsidRPr="00E71702">
        <w:rPr>
          <w:rFonts w:ascii="標楷體" w:eastAsia="標楷體" w:hAnsi="標楷體" w:hint="eastAsia"/>
          <w:sz w:val="24"/>
          <w:szCs w:val="26"/>
        </w:rPr>
        <w:t>2012)</w:t>
      </w:r>
      <w:r w:rsidR="00FC7C3E">
        <w:rPr>
          <w:rFonts w:ascii="標楷體" w:eastAsia="標楷體" w:hAnsi="標楷體" w:hint="eastAsia"/>
          <w:sz w:val="24"/>
          <w:szCs w:val="26"/>
        </w:rPr>
        <w:t>.</w:t>
      </w:r>
      <w:r w:rsidRPr="00E71702">
        <w:rPr>
          <w:rFonts w:ascii="標楷體" w:eastAsia="標楷體" w:hAnsi="標楷體" w:hint="eastAsia"/>
          <w:sz w:val="24"/>
          <w:szCs w:val="26"/>
        </w:rPr>
        <w:t>Introduction to Homeland Security : Principles of All-Hazards Risk Management</w:t>
      </w:r>
      <w:r w:rsidR="00FC7C3E">
        <w:rPr>
          <w:rFonts w:ascii="標楷體" w:eastAsia="標楷體" w:hAnsi="標楷體" w:hint="eastAsia"/>
          <w:sz w:val="24"/>
          <w:szCs w:val="26"/>
        </w:rPr>
        <w:t>.</w:t>
      </w:r>
      <w:r w:rsidRPr="00E71702">
        <w:rPr>
          <w:rFonts w:ascii="標楷體" w:eastAsia="標楷體" w:hAnsi="標楷體" w:hint="eastAsia"/>
          <w:sz w:val="24"/>
          <w:szCs w:val="26"/>
        </w:rPr>
        <w:t>Massachusetts : Butterworth-Heinemann.</w:t>
      </w:r>
    </w:p>
    <w:p w14:paraId="3A9BDFB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◎Burn, Jennifer.</w:t>
      </w:r>
      <w:r w:rsidR="00FC7C3E">
        <w:rPr>
          <w:rFonts w:ascii="標楷體" w:eastAsia="標楷體" w:hAnsi="標楷體" w:hint="eastAsia"/>
          <w:sz w:val="24"/>
          <w:szCs w:val="26"/>
        </w:rPr>
        <w:t>(</w:t>
      </w:r>
      <w:r w:rsidRPr="00E71702">
        <w:rPr>
          <w:rFonts w:ascii="標楷體" w:eastAsia="標楷體" w:hAnsi="標楷體" w:hint="eastAsia"/>
          <w:sz w:val="24"/>
          <w:szCs w:val="26"/>
        </w:rPr>
        <w:t>2001)</w:t>
      </w:r>
      <w:r w:rsidR="00FC7C3E">
        <w:rPr>
          <w:rFonts w:ascii="標楷體" w:eastAsia="標楷體" w:hAnsi="標楷體" w:hint="eastAsia"/>
          <w:sz w:val="24"/>
          <w:szCs w:val="26"/>
        </w:rPr>
        <w:t>.</w:t>
      </w:r>
      <w:r w:rsidRPr="00E71702">
        <w:rPr>
          <w:rFonts w:ascii="標楷體" w:eastAsia="標楷體" w:hAnsi="標楷體" w:hint="eastAsia"/>
          <w:sz w:val="24"/>
          <w:szCs w:val="26"/>
        </w:rPr>
        <w:t>The Immigration Kit: a Practical Guide to Australia’s Immigration Law</w:t>
      </w:r>
      <w:r w:rsidR="00FC7C3E">
        <w:rPr>
          <w:rFonts w:ascii="標楷體" w:eastAsia="標楷體" w:hAnsi="標楷體" w:hint="eastAsia"/>
          <w:sz w:val="24"/>
          <w:szCs w:val="26"/>
        </w:rPr>
        <w:t>.</w:t>
      </w:r>
      <w:r w:rsidRPr="00E71702">
        <w:rPr>
          <w:rFonts w:ascii="標楷體" w:eastAsia="標楷體" w:hAnsi="標楷體" w:hint="eastAsia"/>
          <w:sz w:val="24"/>
          <w:szCs w:val="26"/>
        </w:rPr>
        <w:t>Sydney: The Federation Press.</w:t>
      </w:r>
    </w:p>
    <w:p w14:paraId="08E36F6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◎Butcher, Kristion</w:t>
      </w:r>
      <w:r w:rsidR="00FC7C3E">
        <w:rPr>
          <w:rFonts w:ascii="標楷體" w:eastAsia="標楷體" w:hAnsi="標楷體" w:hint="eastAsia"/>
          <w:sz w:val="24"/>
          <w:szCs w:val="26"/>
        </w:rPr>
        <w:t>.</w:t>
      </w:r>
      <w:r w:rsidRPr="00E71702">
        <w:rPr>
          <w:rFonts w:ascii="標楷體" w:eastAsia="標楷體" w:hAnsi="標楷體" w:hint="eastAsia"/>
          <w:sz w:val="24"/>
          <w:szCs w:val="26"/>
        </w:rPr>
        <w:t>F., &amp; Piehl, Anne</w:t>
      </w:r>
      <w:r w:rsidR="00FC7C3E">
        <w:rPr>
          <w:rFonts w:ascii="標楷體" w:eastAsia="標楷體" w:hAnsi="標楷體" w:hint="eastAsia"/>
          <w:sz w:val="24"/>
          <w:szCs w:val="26"/>
        </w:rPr>
        <w:t>.</w:t>
      </w:r>
      <w:r w:rsidRPr="00E71702">
        <w:rPr>
          <w:rFonts w:ascii="標楷體" w:eastAsia="標楷體" w:hAnsi="標楷體" w:hint="eastAsia"/>
          <w:sz w:val="24"/>
          <w:szCs w:val="26"/>
        </w:rPr>
        <w:t>Morrison.</w:t>
      </w:r>
      <w:r w:rsidR="00FC7C3E">
        <w:rPr>
          <w:rFonts w:ascii="標楷體" w:eastAsia="標楷體" w:hAnsi="標楷體" w:hint="eastAsia"/>
          <w:sz w:val="24"/>
          <w:szCs w:val="26"/>
        </w:rPr>
        <w:t>(</w:t>
      </w:r>
      <w:r w:rsidRPr="00E71702">
        <w:rPr>
          <w:rFonts w:ascii="標楷體" w:eastAsia="標楷體" w:hAnsi="標楷體" w:hint="eastAsia"/>
          <w:sz w:val="24"/>
          <w:szCs w:val="26"/>
        </w:rPr>
        <w:t>2000)</w:t>
      </w:r>
      <w:r w:rsidR="00FC7C3E">
        <w:rPr>
          <w:rFonts w:ascii="標楷體" w:eastAsia="標楷體" w:hAnsi="標楷體" w:hint="eastAsia"/>
          <w:sz w:val="24"/>
          <w:szCs w:val="26"/>
        </w:rPr>
        <w:t>.</w:t>
      </w:r>
      <w:r w:rsidRPr="00E71702">
        <w:rPr>
          <w:rFonts w:ascii="標楷體" w:eastAsia="標楷體" w:hAnsi="標楷體" w:hint="eastAsia"/>
          <w:sz w:val="24"/>
          <w:szCs w:val="26"/>
        </w:rPr>
        <w:t xml:space="preserve">The Role of Deportation in </w:t>
      </w:r>
      <w:r w:rsidRPr="00E71702">
        <w:rPr>
          <w:rFonts w:ascii="標楷體" w:eastAsia="標楷體" w:hAnsi="標楷體" w:hint="eastAsia"/>
          <w:sz w:val="24"/>
          <w:szCs w:val="26"/>
        </w:rPr>
        <w:lastRenderedPageBreak/>
        <w:t>the Incarceration of Immigrations, pp351-383</w:t>
      </w:r>
      <w:r w:rsidR="00FC7C3E">
        <w:rPr>
          <w:rFonts w:ascii="標楷體" w:eastAsia="標楷體" w:hAnsi="標楷體" w:hint="eastAsia"/>
          <w:sz w:val="24"/>
          <w:szCs w:val="26"/>
        </w:rPr>
        <w:t>.</w:t>
      </w:r>
      <w:r w:rsidRPr="00E71702">
        <w:rPr>
          <w:rFonts w:ascii="標楷體" w:eastAsia="標楷體" w:hAnsi="標楷體" w:hint="eastAsia"/>
          <w:sz w:val="24"/>
          <w:szCs w:val="26"/>
        </w:rPr>
        <w:t>In Borjas, George J</w:t>
      </w:r>
      <w:r w:rsidR="00FC7C3E">
        <w:rPr>
          <w:rFonts w:ascii="標楷體" w:eastAsia="標楷體" w:hAnsi="標楷體" w:hint="eastAsia"/>
          <w:sz w:val="24"/>
          <w:szCs w:val="26"/>
        </w:rPr>
        <w:t>.</w:t>
      </w:r>
      <w:r w:rsidRPr="00E71702">
        <w:rPr>
          <w:rFonts w:ascii="標楷體" w:eastAsia="標楷體" w:hAnsi="標楷體" w:hint="eastAsia"/>
          <w:sz w:val="24"/>
          <w:szCs w:val="26"/>
        </w:rPr>
        <w:t>Issues in the Economics of Immigration</w:t>
      </w:r>
      <w:r w:rsidR="00FC7C3E">
        <w:rPr>
          <w:rFonts w:ascii="標楷體" w:eastAsia="標楷體" w:hAnsi="標楷體" w:hint="eastAsia"/>
          <w:sz w:val="24"/>
          <w:szCs w:val="26"/>
        </w:rPr>
        <w:t>.</w:t>
      </w:r>
      <w:r w:rsidRPr="00E71702">
        <w:rPr>
          <w:rFonts w:ascii="標楷體" w:eastAsia="標楷體" w:hAnsi="標楷體" w:hint="eastAsia"/>
          <w:sz w:val="24"/>
          <w:szCs w:val="26"/>
        </w:rPr>
        <w:t>Chicago: The University of Chicago Press.</w:t>
      </w:r>
    </w:p>
    <w:p w14:paraId="183604DC"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◎Calhoun, Frederick</w:t>
      </w:r>
      <w:r w:rsidR="00FC7C3E">
        <w:rPr>
          <w:rFonts w:ascii="標楷體" w:eastAsia="標楷體" w:hAnsi="標楷體" w:hint="eastAsia"/>
          <w:sz w:val="24"/>
          <w:szCs w:val="26"/>
        </w:rPr>
        <w:t>.</w:t>
      </w:r>
      <w:r w:rsidRPr="00E71702">
        <w:rPr>
          <w:rFonts w:ascii="標楷體" w:eastAsia="標楷體" w:hAnsi="標楷體" w:hint="eastAsia"/>
          <w:sz w:val="24"/>
          <w:szCs w:val="26"/>
        </w:rPr>
        <w:t>S.</w:t>
      </w:r>
      <w:r w:rsidR="00FC7C3E">
        <w:rPr>
          <w:rFonts w:ascii="標楷體" w:eastAsia="標楷體" w:hAnsi="標楷體" w:hint="eastAsia"/>
          <w:sz w:val="24"/>
          <w:szCs w:val="26"/>
        </w:rPr>
        <w:t>(</w:t>
      </w:r>
      <w:r w:rsidRPr="00E71702">
        <w:rPr>
          <w:rFonts w:ascii="標楷體" w:eastAsia="標楷體" w:hAnsi="標楷體" w:hint="eastAsia"/>
          <w:sz w:val="24"/>
          <w:szCs w:val="26"/>
        </w:rPr>
        <w:t>1982)</w:t>
      </w:r>
      <w:r w:rsidR="00FC7C3E">
        <w:rPr>
          <w:rFonts w:ascii="標楷體" w:eastAsia="標楷體" w:hAnsi="標楷體" w:hint="eastAsia"/>
          <w:sz w:val="24"/>
          <w:szCs w:val="26"/>
        </w:rPr>
        <w:t>.</w:t>
      </w:r>
      <w:r w:rsidRPr="00E71702">
        <w:rPr>
          <w:rFonts w:ascii="標楷體" w:eastAsia="標楷體" w:hAnsi="標楷體" w:hint="eastAsia"/>
          <w:sz w:val="24"/>
          <w:szCs w:val="26"/>
        </w:rPr>
        <w:t>Supreme Court Decision on Right to an Education: The Case of Illegal Alien Children, Plyler v</w:t>
      </w:r>
      <w:r w:rsidR="00FC7C3E">
        <w:rPr>
          <w:rFonts w:ascii="標楷體" w:eastAsia="標楷體" w:hAnsi="標楷體" w:hint="eastAsia"/>
          <w:sz w:val="24"/>
          <w:szCs w:val="26"/>
        </w:rPr>
        <w:t>.</w:t>
      </w:r>
      <w:r w:rsidRPr="00E71702">
        <w:rPr>
          <w:rFonts w:ascii="標楷體" w:eastAsia="標楷體" w:hAnsi="標楷體" w:hint="eastAsia"/>
          <w:sz w:val="24"/>
          <w:szCs w:val="26"/>
        </w:rPr>
        <w:t>Doe</w:t>
      </w:r>
      <w:r w:rsidR="00FC7C3E">
        <w:rPr>
          <w:rFonts w:ascii="標楷體" w:eastAsia="標楷體" w:hAnsi="標楷體" w:hint="eastAsia"/>
          <w:sz w:val="24"/>
          <w:szCs w:val="26"/>
        </w:rPr>
        <w:t>.</w:t>
      </w:r>
      <w:r w:rsidRPr="00E71702">
        <w:rPr>
          <w:rFonts w:ascii="標楷體" w:eastAsia="標楷體" w:hAnsi="標楷體" w:hint="eastAsia"/>
          <w:sz w:val="24"/>
          <w:szCs w:val="26"/>
        </w:rPr>
        <w:t>U.S.A.: Educational Research Service.</w:t>
      </w:r>
    </w:p>
    <w:p w14:paraId="6B652D1B"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◎Canada Border Services Agency.</w:t>
      </w:r>
      <w:r w:rsidR="00FC7C3E">
        <w:rPr>
          <w:rFonts w:ascii="標楷體" w:eastAsia="標楷體" w:hAnsi="標楷體" w:hint="eastAsia"/>
          <w:sz w:val="24"/>
          <w:szCs w:val="26"/>
        </w:rPr>
        <w:t>(</w:t>
      </w:r>
      <w:r w:rsidRPr="00E71702">
        <w:rPr>
          <w:rFonts w:ascii="標楷體" w:eastAsia="標楷體" w:hAnsi="標楷體" w:hint="eastAsia"/>
          <w:sz w:val="24"/>
          <w:szCs w:val="26"/>
        </w:rPr>
        <w:t>2009)</w:t>
      </w:r>
      <w:r w:rsidR="00FC7C3E">
        <w:rPr>
          <w:rFonts w:ascii="標楷體" w:eastAsia="標楷體" w:hAnsi="標楷體" w:hint="eastAsia"/>
          <w:sz w:val="24"/>
          <w:szCs w:val="26"/>
        </w:rPr>
        <w:t>.</w:t>
      </w:r>
      <w:r w:rsidRPr="00E71702">
        <w:rPr>
          <w:rFonts w:ascii="標楷體" w:eastAsia="標楷體" w:hAnsi="標楷體" w:hint="eastAsia"/>
          <w:sz w:val="24"/>
          <w:szCs w:val="26"/>
        </w:rPr>
        <w:t>Removal</w:t>
      </w:r>
      <w:r w:rsidR="00FC7C3E">
        <w:rPr>
          <w:rFonts w:ascii="標楷體" w:eastAsia="標楷體" w:hAnsi="標楷體" w:hint="eastAsia"/>
          <w:sz w:val="24"/>
          <w:szCs w:val="26"/>
        </w:rPr>
        <w:t>.</w:t>
      </w:r>
      <w:r w:rsidRPr="00E71702">
        <w:rPr>
          <w:rFonts w:ascii="標楷體" w:eastAsia="標楷體" w:hAnsi="標楷體" w:hint="eastAsia"/>
          <w:sz w:val="24"/>
          <w:szCs w:val="26"/>
        </w:rPr>
        <w:t xml:space="preserve">Retrieved May 13, 2012, from </w:t>
      </w:r>
      <w:hyperlink r:id="rId234" w:history="1">
        <w:r w:rsidRPr="001B1485">
          <w:rPr>
            <w:rStyle w:val="a7"/>
            <w:rFonts w:ascii="標楷體" w:eastAsia="標楷體" w:hAnsi="標楷體" w:hint="eastAsia"/>
            <w:sz w:val="24"/>
            <w:szCs w:val="26"/>
          </w:rPr>
          <w:t>http://cbsa-asfc.gc.ca/media/facts-faits/051-eng.html</w:t>
        </w:r>
      </w:hyperlink>
      <w:r w:rsidR="00FC7C3E">
        <w:rPr>
          <w:rFonts w:ascii="標楷體" w:eastAsia="標楷體" w:hAnsi="標楷體" w:hint="eastAsia"/>
          <w:sz w:val="24"/>
          <w:szCs w:val="26"/>
        </w:rPr>
        <w:t>.</w:t>
      </w:r>
    </w:p>
    <w:p w14:paraId="23806610"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◎Cann, Steven</w:t>
      </w:r>
      <w:r w:rsidR="00FC7C3E">
        <w:rPr>
          <w:rFonts w:ascii="標楷體" w:eastAsia="標楷體" w:hAnsi="標楷體" w:hint="eastAsia"/>
          <w:sz w:val="24"/>
          <w:szCs w:val="26"/>
        </w:rPr>
        <w:t>.</w:t>
      </w:r>
      <w:r w:rsidRPr="00E71702">
        <w:rPr>
          <w:rFonts w:ascii="標楷體" w:eastAsia="標楷體" w:hAnsi="標楷體" w:hint="eastAsia"/>
          <w:sz w:val="24"/>
          <w:szCs w:val="26"/>
        </w:rPr>
        <w:t>J.</w:t>
      </w:r>
      <w:r w:rsidR="00FC7C3E">
        <w:rPr>
          <w:rFonts w:ascii="標楷體" w:eastAsia="標楷體" w:hAnsi="標楷體" w:hint="eastAsia"/>
          <w:sz w:val="24"/>
          <w:szCs w:val="26"/>
        </w:rPr>
        <w:t>(</w:t>
      </w:r>
      <w:r w:rsidRPr="00E71702">
        <w:rPr>
          <w:rFonts w:ascii="標楷體" w:eastAsia="標楷體" w:hAnsi="標楷體" w:hint="eastAsia"/>
          <w:sz w:val="24"/>
          <w:szCs w:val="26"/>
        </w:rPr>
        <w:t>2005)</w:t>
      </w:r>
      <w:r w:rsidR="00FC7C3E">
        <w:rPr>
          <w:rFonts w:ascii="標楷體" w:eastAsia="標楷體" w:hAnsi="標楷體" w:hint="eastAsia"/>
          <w:sz w:val="24"/>
          <w:szCs w:val="26"/>
        </w:rPr>
        <w:t>.</w:t>
      </w:r>
      <w:r w:rsidRPr="00E71702">
        <w:rPr>
          <w:rFonts w:ascii="標楷體" w:eastAsia="標楷體" w:hAnsi="標楷體" w:hint="eastAsia"/>
          <w:sz w:val="24"/>
          <w:szCs w:val="26"/>
        </w:rPr>
        <w:t>Administrative Law</w:t>
      </w:r>
      <w:r w:rsidR="00FC7C3E">
        <w:rPr>
          <w:rFonts w:ascii="標楷體" w:eastAsia="標楷體" w:hAnsi="標楷體" w:hint="eastAsia"/>
          <w:sz w:val="24"/>
          <w:szCs w:val="26"/>
        </w:rPr>
        <w:t>.</w:t>
      </w:r>
      <w:r w:rsidRPr="00E71702">
        <w:rPr>
          <w:rFonts w:ascii="標楷體" w:eastAsia="標楷體" w:hAnsi="標楷體" w:hint="eastAsia"/>
          <w:sz w:val="24"/>
          <w:szCs w:val="26"/>
        </w:rPr>
        <w:t>California: Sage Publications.</w:t>
      </w:r>
    </w:p>
    <w:p w14:paraId="0FD83408"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◎Carens, Joseph</w:t>
      </w:r>
      <w:r w:rsidR="00FC7C3E">
        <w:rPr>
          <w:rFonts w:ascii="標楷體" w:eastAsia="標楷體" w:hAnsi="標楷體" w:hint="eastAsia"/>
          <w:sz w:val="24"/>
          <w:szCs w:val="26"/>
        </w:rPr>
        <w:t>.</w:t>
      </w:r>
      <w:r w:rsidRPr="00E71702">
        <w:rPr>
          <w:rFonts w:ascii="標楷體" w:eastAsia="標楷體" w:hAnsi="標楷體" w:hint="eastAsia"/>
          <w:sz w:val="24"/>
          <w:szCs w:val="26"/>
        </w:rPr>
        <w:t>H.</w:t>
      </w:r>
      <w:r w:rsidR="00FC7C3E">
        <w:rPr>
          <w:rFonts w:ascii="標楷體" w:eastAsia="標楷體" w:hAnsi="標楷體" w:hint="eastAsia"/>
          <w:sz w:val="24"/>
          <w:szCs w:val="26"/>
        </w:rPr>
        <w:t>(</w:t>
      </w:r>
      <w:r w:rsidRPr="00E71702">
        <w:rPr>
          <w:rFonts w:ascii="標楷體" w:eastAsia="標楷體" w:hAnsi="標楷體" w:hint="eastAsia"/>
          <w:sz w:val="24"/>
          <w:szCs w:val="26"/>
        </w:rPr>
        <w:t>2010)</w:t>
      </w:r>
      <w:r w:rsidR="00FC7C3E">
        <w:rPr>
          <w:rFonts w:ascii="標楷體" w:eastAsia="標楷體" w:hAnsi="標楷體" w:hint="eastAsia"/>
          <w:sz w:val="24"/>
          <w:szCs w:val="26"/>
        </w:rPr>
        <w:t>.</w:t>
      </w:r>
      <w:r w:rsidRPr="00E71702">
        <w:rPr>
          <w:rFonts w:ascii="標楷體" w:eastAsia="標楷體" w:hAnsi="標楷體" w:hint="eastAsia"/>
          <w:sz w:val="24"/>
          <w:szCs w:val="26"/>
        </w:rPr>
        <w:t>Immigrants and the Right to Stay</w:t>
      </w:r>
      <w:r w:rsidR="00FC7C3E">
        <w:rPr>
          <w:rFonts w:ascii="標楷體" w:eastAsia="標楷體" w:hAnsi="標楷體" w:hint="eastAsia"/>
          <w:sz w:val="24"/>
          <w:szCs w:val="26"/>
        </w:rPr>
        <w:t>.</w:t>
      </w:r>
      <w:r w:rsidRPr="00E71702">
        <w:rPr>
          <w:rFonts w:ascii="標楷體" w:eastAsia="標楷體" w:hAnsi="標楷體" w:hint="eastAsia"/>
          <w:sz w:val="24"/>
          <w:szCs w:val="26"/>
        </w:rPr>
        <w:t>Massachusetts : MIT Press.</w:t>
      </w:r>
    </w:p>
    <w:p w14:paraId="7450BD91"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◎Casablanca, Maria</w:t>
      </w:r>
      <w:r w:rsidR="00FC7C3E">
        <w:rPr>
          <w:rFonts w:ascii="標楷體" w:eastAsia="標楷體" w:hAnsi="標楷體" w:hint="eastAsia"/>
          <w:sz w:val="24"/>
          <w:szCs w:val="26"/>
        </w:rPr>
        <w:t>.</w:t>
      </w:r>
      <w:r w:rsidRPr="00E71702">
        <w:rPr>
          <w:rFonts w:ascii="標楷體" w:eastAsia="標楷體" w:hAnsi="標楷體" w:hint="eastAsia"/>
          <w:sz w:val="24"/>
          <w:szCs w:val="26"/>
        </w:rPr>
        <w:t>Isabel., &amp; Bodin, Gloria</w:t>
      </w:r>
      <w:r w:rsidR="00FC7C3E">
        <w:rPr>
          <w:rFonts w:ascii="標楷體" w:eastAsia="標楷體" w:hAnsi="標楷體" w:hint="eastAsia"/>
          <w:sz w:val="24"/>
          <w:szCs w:val="26"/>
        </w:rPr>
        <w:t>.</w:t>
      </w:r>
      <w:r w:rsidRPr="00E71702">
        <w:rPr>
          <w:rFonts w:ascii="標楷體" w:eastAsia="標楷體" w:hAnsi="標楷體" w:hint="eastAsia"/>
          <w:sz w:val="24"/>
          <w:szCs w:val="26"/>
        </w:rPr>
        <w:t>Roa.</w:t>
      </w:r>
      <w:r w:rsidR="00FC7C3E">
        <w:rPr>
          <w:rFonts w:ascii="標楷體" w:eastAsia="標楷體" w:hAnsi="標楷體" w:hint="eastAsia"/>
          <w:sz w:val="24"/>
          <w:szCs w:val="26"/>
        </w:rPr>
        <w:t>(</w:t>
      </w:r>
      <w:r w:rsidRPr="00E71702">
        <w:rPr>
          <w:rFonts w:ascii="標楷體" w:eastAsia="標楷體" w:hAnsi="標楷體" w:hint="eastAsia"/>
          <w:sz w:val="24"/>
          <w:szCs w:val="26"/>
        </w:rPr>
        <w:t>2010)</w:t>
      </w:r>
      <w:r w:rsidR="00FC7C3E">
        <w:rPr>
          <w:rFonts w:ascii="標楷體" w:eastAsia="標楷體" w:hAnsi="標楷體" w:hint="eastAsia"/>
          <w:sz w:val="24"/>
          <w:szCs w:val="26"/>
        </w:rPr>
        <w:t>.</w:t>
      </w:r>
      <w:r w:rsidRPr="00E71702">
        <w:rPr>
          <w:rFonts w:ascii="標楷體" w:eastAsia="標楷體" w:hAnsi="標楷體" w:hint="eastAsia"/>
          <w:sz w:val="24"/>
          <w:szCs w:val="26"/>
        </w:rPr>
        <w:t>Immigration Law for Paralegals</w:t>
      </w:r>
      <w:r w:rsidR="00FC7C3E">
        <w:rPr>
          <w:rFonts w:ascii="標楷體" w:eastAsia="標楷體" w:hAnsi="標楷體" w:hint="eastAsia"/>
          <w:sz w:val="24"/>
          <w:szCs w:val="26"/>
        </w:rPr>
        <w:t>.</w:t>
      </w:r>
      <w:r w:rsidRPr="00E71702">
        <w:rPr>
          <w:rFonts w:ascii="標楷體" w:eastAsia="標楷體" w:hAnsi="標楷體" w:hint="eastAsia"/>
          <w:sz w:val="24"/>
          <w:szCs w:val="26"/>
        </w:rPr>
        <w:t>Durham: Carolina Academic Press.</w:t>
      </w:r>
    </w:p>
    <w:p w14:paraId="58855963"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◎Chacon, Justin</w:t>
      </w:r>
      <w:r w:rsidR="00FC7C3E">
        <w:rPr>
          <w:rFonts w:ascii="標楷體" w:eastAsia="標楷體" w:hAnsi="標楷體" w:hint="eastAsia"/>
          <w:sz w:val="24"/>
          <w:szCs w:val="26"/>
        </w:rPr>
        <w:t>.</w:t>
      </w:r>
      <w:r w:rsidRPr="00E71702">
        <w:rPr>
          <w:rFonts w:ascii="標楷體" w:eastAsia="標楷體" w:hAnsi="標楷體" w:hint="eastAsia"/>
          <w:sz w:val="24"/>
          <w:szCs w:val="26"/>
        </w:rPr>
        <w:t>Akers., &amp; Davis, Mike.</w:t>
      </w:r>
      <w:r w:rsidR="00FC7C3E">
        <w:rPr>
          <w:rFonts w:ascii="標楷體" w:eastAsia="標楷體" w:hAnsi="標楷體" w:hint="eastAsia"/>
          <w:sz w:val="24"/>
          <w:szCs w:val="26"/>
        </w:rPr>
        <w:t>(</w:t>
      </w:r>
      <w:r w:rsidRPr="00E71702">
        <w:rPr>
          <w:rFonts w:ascii="標楷體" w:eastAsia="標楷體" w:hAnsi="標楷體" w:hint="eastAsia"/>
          <w:sz w:val="24"/>
          <w:szCs w:val="26"/>
        </w:rPr>
        <w:t>2006)</w:t>
      </w:r>
      <w:r w:rsidR="00FC7C3E">
        <w:rPr>
          <w:rFonts w:ascii="標楷體" w:eastAsia="標楷體" w:hAnsi="標楷體" w:hint="eastAsia"/>
          <w:sz w:val="24"/>
          <w:szCs w:val="26"/>
        </w:rPr>
        <w:t>.</w:t>
      </w:r>
      <w:r w:rsidRPr="00E71702">
        <w:rPr>
          <w:rFonts w:ascii="標楷體" w:eastAsia="標楷體" w:hAnsi="標楷體" w:hint="eastAsia"/>
          <w:sz w:val="24"/>
          <w:szCs w:val="26"/>
        </w:rPr>
        <w:t>No One Is Illegal: Fighting Racism and State Violence on the U.S.-Mexico Border</w:t>
      </w:r>
      <w:r w:rsidR="00FC7C3E">
        <w:rPr>
          <w:rFonts w:ascii="標楷體" w:eastAsia="標楷體" w:hAnsi="標楷體" w:hint="eastAsia"/>
          <w:sz w:val="24"/>
          <w:szCs w:val="26"/>
        </w:rPr>
        <w:t>.</w:t>
      </w:r>
      <w:r w:rsidRPr="00E71702">
        <w:rPr>
          <w:rFonts w:ascii="標楷體" w:eastAsia="標楷體" w:hAnsi="標楷體" w:hint="eastAsia"/>
          <w:sz w:val="24"/>
          <w:szCs w:val="26"/>
        </w:rPr>
        <w:t xml:space="preserve"> Chicago: Haymarket Books.</w:t>
      </w:r>
    </w:p>
    <w:p w14:paraId="0EC31298"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◎Chan, Wendy., &amp; Mirchandani, Kiran.</w:t>
      </w:r>
      <w:r w:rsidR="00FC7C3E">
        <w:rPr>
          <w:rFonts w:ascii="標楷體" w:eastAsia="標楷體" w:hAnsi="標楷體" w:hint="eastAsia"/>
          <w:sz w:val="24"/>
          <w:szCs w:val="26"/>
        </w:rPr>
        <w:t>(</w:t>
      </w:r>
      <w:r w:rsidRPr="00E71702">
        <w:rPr>
          <w:rFonts w:ascii="標楷體" w:eastAsia="標楷體" w:hAnsi="標楷體" w:hint="eastAsia"/>
          <w:sz w:val="24"/>
          <w:szCs w:val="26"/>
        </w:rPr>
        <w:t>Eds.).</w:t>
      </w:r>
      <w:r w:rsidR="00FC7C3E">
        <w:rPr>
          <w:rFonts w:ascii="標楷體" w:eastAsia="標楷體" w:hAnsi="標楷體" w:hint="eastAsia"/>
          <w:sz w:val="24"/>
          <w:szCs w:val="26"/>
        </w:rPr>
        <w:t>(</w:t>
      </w:r>
      <w:r w:rsidRPr="00E71702">
        <w:rPr>
          <w:rFonts w:ascii="標楷體" w:eastAsia="標楷體" w:hAnsi="標楷體" w:hint="eastAsia"/>
          <w:sz w:val="24"/>
          <w:szCs w:val="26"/>
        </w:rPr>
        <w:t>2002)</w:t>
      </w:r>
      <w:r w:rsidR="00FC7C3E">
        <w:rPr>
          <w:rFonts w:ascii="標楷體" w:eastAsia="標楷體" w:hAnsi="標楷體" w:hint="eastAsia"/>
          <w:sz w:val="24"/>
          <w:szCs w:val="26"/>
        </w:rPr>
        <w:t>.</w:t>
      </w:r>
      <w:r w:rsidRPr="00E71702">
        <w:rPr>
          <w:rFonts w:ascii="標楷體" w:eastAsia="標楷體" w:hAnsi="標楷體" w:hint="eastAsia"/>
          <w:sz w:val="24"/>
          <w:szCs w:val="26"/>
        </w:rPr>
        <w:t>Crimes of Colour : Racialization and the Criminal Justice System in Canada</w:t>
      </w:r>
      <w:r w:rsidR="00FC7C3E">
        <w:rPr>
          <w:rFonts w:ascii="標楷體" w:eastAsia="標楷體" w:hAnsi="標楷體" w:hint="eastAsia"/>
          <w:sz w:val="24"/>
          <w:szCs w:val="26"/>
        </w:rPr>
        <w:t>.</w:t>
      </w:r>
      <w:r w:rsidRPr="00E71702">
        <w:rPr>
          <w:rFonts w:ascii="標楷體" w:eastAsia="標楷體" w:hAnsi="標楷體" w:hint="eastAsia"/>
          <w:sz w:val="24"/>
          <w:szCs w:val="26"/>
        </w:rPr>
        <w:t>Peterborough: Broadview Press.</w:t>
      </w:r>
    </w:p>
    <w:p w14:paraId="6CAD0CB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◎Charles De Boeck(1927)</w:t>
      </w:r>
      <w:r w:rsidR="00FC7C3E">
        <w:rPr>
          <w:rFonts w:ascii="標楷體" w:eastAsia="標楷體" w:hAnsi="標楷體" w:hint="eastAsia"/>
          <w:sz w:val="24"/>
          <w:szCs w:val="26"/>
        </w:rPr>
        <w:t>.</w:t>
      </w:r>
      <w:r w:rsidRPr="00E71702">
        <w:rPr>
          <w:rFonts w:ascii="標楷體" w:eastAsia="標楷體" w:hAnsi="標楷體" w:hint="eastAsia"/>
          <w:sz w:val="24"/>
          <w:szCs w:val="26"/>
        </w:rPr>
        <w:t>expulsion et les difficultés internationales qu’en soulève la pratique, Recueil des cours de l’Académie de droit international, vol</w:t>
      </w:r>
      <w:r w:rsidR="00FC7C3E">
        <w:rPr>
          <w:rFonts w:ascii="標楷體" w:eastAsia="標楷體" w:hAnsi="標楷體" w:hint="eastAsia"/>
          <w:sz w:val="24"/>
          <w:szCs w:val="26"/>
        </w:rPr>
        <w:t>.</w:t>
      </w:r>
      <w:r w:rsidRPr="00E71702">
        <w:rPr>
          <w:rFonts w:ascii="標楷體" w:eastAsia="標楷體" w:hAnsi="標楷體" w:hint="eastAsia"/>
          <w:sz w:val="24"/>
          <w:szCs w:val="26"/>
        </w:rPr>
        <w:t>18, pp</w:t>
      </w:r>
      <w:r w:rsidR="00FC7C3E">
        <w:rPr>
          <w:rFonts w:ascii="標楷體" w:eastAsia="標楷體" w:hAnsi="標楷體" w:hint="eastAsia"/>
          <w:sz w:val="24"/>
          <w:szCs w:val="26"/>
        </w:rPr>
        <w:t>.</w:t>
      </w:r>
      <w:r w:rsidRPr="00E71702">
        <w:rPr>
          <w:rFonts w:ascii="標楷體" w:eastAsia="標楷體" w:hAnsi="標楷體" w:hint="eastAsia"/>
          <w:sz w:val="24"/>
          <w:szCs w:val="26"/>
        </w:rPr>
        <w:t>447-646.</w:t>
      </w:r>
    </w:p>
    <w:p w14:paraId="45CD847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◎Charles G</w:t>
      </w:r>
      <w:r w:rsidR="00FC7C3E">
        <w:rPr>
          <w:rFonts w:ascii="標楷體" w:eastAsia="標楷體" w:hAnsi="標楷體" w:hint="eastAsia"/>
          <w:sz w:val="24"/>
          <w:szCs w:val="26"/>
        </w:rPr>
        <w:t>.</w:t>
      </w:r>
      <w:r w:rsidRPr="00E71702">
        <w:rPr>
          <w:rFonts w:ascii="標楷體" w:eastAsia="標楷體" w:hAnsi="標楷體" w:hint="eastAsia"/>
          <w:sz w:val="24"/>
          <w:szCs w:val="26"/>
        </w:rPr>
        <w:t>Fenwick(1965)</w:t>
      </w:r>
      <w:r w:rsidR="00FC7C3E">
        <w:rPr>
          <w:rFonts w:ascii="標楷體" w:eastAsia="標楷體" w:hAnsi="標楷體" w:hint="eastAsia"/>
          <w:sz w:val="24"/>
          <w:szCs w:val="26"/>
        </w:rPr>
        <w:t>.</w:t>
      </w:r>
      <w:r w:rsidRPr="00E71702">
        <w:rPr>
          <w:rFonts w:ascii="標楷體" w:eastAsia="標楷體" w:hAnsi="標楷體" w:hint="eastAsia"/>
          <w:sz w:val="24"/>
          <w:szCs w:val="26"/>
        </w:rPr>
        <w:t>International Law, 4th ed., pp.301-302.</w:t>
      </w:r>
    </w:p>
    <w:p w14:paraId="7860E901"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◎Cholewinski, Ryszard</w:t>
      </w:r>
      <w:r w:rsidR="00FC7C3E">
        <w:rPr>
          <w:rFonts w:ascii="標楷體" w:eastAsia="標楷體" w:hAnsi="標楷體" w:hint="eastAsia"/>
          <w:sz w:val="24"/>
          <w:szCs w:val="26"/>
        </w:rPr>
        <w:t>.</w:t>
      </w:r>
      <w:r w:rsidRPr="00E71702">
        <w:rPr>
          <w:rFonts w:ascii="標楷體" w:eastAsia="標楷體" w:hAnsi="標楷體" w:hint="eastAsia"/>
          <w:sz w:val="24"/>
          <w:szCs w:val="26"/>
        </w:rPr>
        <w:t>I.</w:t>
      </w:r>
      <w:r w:rsidR="00FC7C3E">
        <w:rPr>
          <w:rFonts w:ascii="標楷體" w:eastAsia="標楷體" w:hAnsi="標楷體" w:hint="eastAsia"/>
          <w:sz w:val="24"/>
          <w:szCs w:val="26"/>
        </w:rPr>
        <w:t>(</w:t>
      </w:r>
      <w:r w:rsidRPr="00E71702">
        <w:rPr>
          <w:rFonts w:ascii="標楷體" w:eastAsia="標楷體" w:hAnsi="標楷體" w:hint="eastAsia"/>
          <w:sz w:val="24"/>
          <w:szCs w:val="26"/>
        </w:rPr>
        <w:t>1997)</w:t>
      </w:r>
      <w:r w:rsidR="00FC7C3E">
        <w:rPr>
          <w:rFonts w:ascii="標楷體" w:eastAsia="標楷體" w:hAnsi="標楷體" w:hint="eastAsia"/>
          <w:sz w:val="24"/>
          <w:szCs w:val="26"/>
        </w:rPr>
        <w:t>.</w:t>
      </w:r>
      <w:r w:rsidRPr="00E71702">
        <w:rPr>
          <w:rFonts w:ascii="標楷體" w:eastAsia="標楷體" w:hAnsi="標楷體" w:hint="eastAsia"/>
          <w:sz w:val="24"/>
          <w:szCs w:val="26"/>
        </w:rPr>
        <w:t>Migrant Workers in International Human Rights Law: Their Protection in Countries of Employment</w:t>
      </w:r>
      <w:r w:rsidR="00FC7C3E">
        <w:rPr>
          <w:rFonts w:ascii="標楷體" w:eastAsia="標楷體" w:hAnsi="標楷體" w:hint="eastAsia"/>
          <w:sz w:val="24"/>
          <w:szCs w:val="26"/>
        </w:rPr>
        <w:t>.</w:t>
      </w:r>
      <w:r w:rsidRPr="00E71702">
        <w:rPr>
          <w:rFonts w:ascii="標楷體" w:eastAsia="標楷體" w:hAnsi="標楷體" w:hint="eastAsia"/>
          <w:sz w:val="24"/>
          <w:szCs w:val="26"/>
        </w:rPr>
        <w:t>New York : Oxford University Press.</w:t>
      </w:r>
    </w:p>
    <w:p w14:paraId="38D7C8A5"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◎Chomsky, Aviva.</w:t>
      </w:r>
      <w:r w:rsidR="00FC7C3E">
        <w:rPr>
          <w:rFonts w:ascii="標楷體" w:eastAsia="標楷體" w:hAnsi="標楷體" w:hint="eastAsia"/>
          <w:sz w:val="24"/>
          <w:szCs w:val="26"/>
        </w:rPr>
        <w:t>(</w:t>
      </w:r>
      <w:r w:rsidRPr="00E71702">
        <w:rPr>
          <w:rFonts w:ascii="標楷體" w:eastAsia="標楷體" w:hAnsi="標楷體" w:hint="eastAsia"/>
          <w:sz w:val="24"/>
          <w:szCs w:val="26"/>
        </w:rPr>
        <w:t>2007)</w:t>
      </w:r>
      <w:r w:rsidR="00FC7C3E">
        <w:rPr>
          <w:rFonts w:ascii="標楷體" w:eastAsia="標楷體" w:hAnsi="標楷體" w:hint="eastAsia"/>
          <w:sz w:val="24"/>
          <w:szCs w:val="26"/>
        </w:rPr>
        <w:t>.</w:t>
      </w:r>
      <w:r w:rsidRPr="00E71702">
        <w:rPr>
          <w:rFonts w:ascii="標楷體" w:eastAsia="標楷體" w:hAnsi="標楷體" w:hint="eastAsia"/>
          <w:sz w:val="24"/>
          <w:szCs w:val="26"/>
        </w:rPr>
        <w:t>They Take Our Jobs!: And 20 Other Myths about Immigration</w:t>
      </w:r>
      <w:r w:rsidR="00FC7C3E">
        <w:rPr>
          <w:rFonts w:ascii="標楷體" w:eastAsia="標楷體" w:hAnsi="標楷體" w:hint="eastAsia"/>
          <w:sz w:val="24"/>
          <w:szCs w:val="26"/>
        </w:rPr>
        <w:t>.</w:t>
      </w:r>
      <w:r w:rsidRPr="00E71702">
        <w:rPr>
          <w:rFonts w:ascii="標楷體" w:eastAsia="標楷體" w:hAnsi="標楷體" w:hint="eastAsia"/>
          <w:sz w:val="24"/>
          <w:szCs w:val="26"/>
        </w:rPr>
        <w:t>Boston: Beacon Press.</w:t>
      </w:r>
    </w:p>
    <w:p w14:paraId="49393064"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◎Clayton, Gina.</w:t>
      </w:r>
      <w:r w:rsidR="00FC7C3E">
        <w:rPr>
          <w:rFonts w:ascii="標楷體" w:eastAsia="標楷體" w:hAnsi="標楷體" w:hint="eastAsia"/>
          <w:sz w:val="24"/>
          <w:szCs w:val="26"/>
        </w:rPr>
        <w:t>(</w:t>
      </w:r>
      <w:r w:rsidRPr="00E71702">
        <w:rPr>
          <w:rFonts w:ascii="標楷體" w:eastAsia="標楷體" w:hAnsi="標楷體" w:hint="eastAsia"/>
          <w:sz w:val="24"/>
          <w:szCs w:val="26"/>
        </w:rPr>
        <w:t>2010)</w:t>
      </w:r>
      <w:r w:rsidR="00FC7C3E">
        <w:rPr>
          <w:rFonts w:ascii="標楷體" w:eastAsia="標楷體" w:hAnsi="標楷體" w:hint="eastAsia"/>
          <w:sz w:val="24"/>
          <w:szCs w:val="26"/>
        </w:rPr>
        <w:t>.</w:t>
      </w:r>
      <w:r w:rsidRPr="00E71702">
        <w:rPr>
          <w:rFonts w:ascii="標楷體" w:eastAsia="標楷體" w:hAnsi="標楷體" w:hint="eastAsia"/>
          <w:sz w:val="24"/>
          <w:szCs w:val="26"/>
        </w:rPr>
        <w:t>Textbook on Immigration and Asylum Law</w:t>
      </w:r>
      <w:r w:rsidR="00FC7C3E">
        <w:rPr>
          <w:rFonts w:ascii="標楷體" w:eastAsia="標楷體" w:hAnsi="標楷體" w:hint="eastAsia"/>
          <w:sz w:val="24"/>
          <w:szCs w:val="26"/>
        </w:rPr>
        <w:t>.</w:t>
      </w:r>
      <w:r w:rsidRPr="00E71702">
        <w:rPr>
          <w:rFonts w:ascii="標楷體" w:eastAsia="標楷體" w:hAnsi="標楷體" w:hint="eastAsia"/>
          <w:sz w:val="24"/>
          <w:szCs w:val="26"/>
        </w:rPr>
        <w:t>New York : Oxford University Press</w:t>
      </w:r>
      <w:r w:rsidR="00FC7C3E">
        <w:rPr>
          <w:rFonts w:ascii="標楷體" w:eastAsia="標楷體" w:hAnsi="標楷體" w:hint="eastAsia"/>
          <w:sz w:val="24"/>
          <w:szCs w:val="26"/>
        </w:rPr>
        <w:t>.</w:t>
      </w:r>
    </w:p>
    <w:p w14:paraId="32024CF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◎Clayton, Richard., &amp; Tomlinson, Hugh.</w:t>
      </w:r>
      <w:r w:rsidR="00FC7C3E">
        <w:rPr>
          <w:rFonts w:ascii="標楷體" w:eastAsia="標楷體" w:hAnsi="標楷體" w:hint="eastAsia"/>
          <w:sz w:val="24"/>
          <w:szCs w:val="26"/>
        </w:rPr>
        <w:t>(</w:t>
      </w:r>
      <w:r w:rsidRPr="00E71702">
        <w:rPr>
          <w:rFonts w:ascii="標楷體" w:eastAsia="標楷體" w:hAnsi="標楷體" w:hint="eastAsia"/>
          <w:sz w:val="24"/>
          <w:szCs w:val="26"/>
        </w:rPr>
        <w:t>2000)</w:t>
      </w:r>
      <w:r w:rsidR="00FC7C3E">
        <w:rPr>
          <w:rFonts w:ascii="標楷體" w:eastAsia="標楷體" w:hAnsi="標楷體" w:hint="eastAsia"/>
          <w:sz w:val="24"/>
          <w:szCs w:val="26"/>
        </w:rPr>
        <w:t>.</w:t>
      </w:r>
      <w:r w:rsidRPr="00E71702">
        <w:rPr>
          <w:rFonts w:ascii="標楷體" w:eastAsia="標楷體" w:hAnsi="標楷體" w:hint="eastAsia"/>
          <w:sz w:val="24"/>
          <w:szCs w:val="26"/>
        </w:rPr>
        <w:t>The Law of Human Rights</w:t>
      </w:r>
      <w:r w:rsidR="00FC7C3E">
        <w:rPr>
          <w:rFonts w:ascii="標楷體" w:eastAsia="標楷體" w:hAnsi="標楷體" w:hint="eastAsia"/>
          <w:sz w:val="24"/>
          <w:szCs w:val="26"/>
        </w:rPr>
        <w:t>.</w:t>
      </w:r>
      <w:r w:rsidRPr="00E71702">
        <w:rPr>
          <w:rFonts w:ascii="標楷體" w:eastAsia="標楷體" w:hAnsi="標楷體" w:hint="eastAsia"/>
          <w:sz w:val="24"/>
          <w:szCs w:val="26"/>
        </w:rPr>
        <w:t>Oxford:Oxford University Press.</w:t>
      </w:r>
    </w:p>
    <w:p w14:paraId="1D50458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◎Coates, David., &amp; Siavelis, Peter.</w:t>
      </w:r>
      <w:r w:rsidR="00FC7C3E">
        <w:rPr>
          <w:rFonts w:ascii="標楷體" w:eastAsia="標楷體" w:hAnsi="標楷體" w:hint="eastAsia"/>
          <w:sz w:val="24"/>
          <w:szCs w:val="26"/>
        </w:rPr>
        <w:t>(</w:t>
      </w:r>
      <w:r w:rsidRPr="00E71702">
        <w:rPr>
          <w:rFonts w:ascii="標楷體" w:eastAsia="標楷體" w:hAnsi="標楷體" w:hint="eastAsia"/>
          <w:sz w:val="24"/>
          <w:szCs w:val="26"/>
        </w:rPr>
        <w:t>2009)</w:t>
      </w:r>
      <w:r w:rsidR="00FC7C3E">
        <w:rPr>
          <w:rFonts w:ascii="標楷體" w:eastAsia="標楷體" w:hAnsi="標楷體" w:hint="eastAsia"/>
          <w:sz w:val="24"/>
          <w:szCs w:val="26"/>
        </w:rPr>
        <w:t>.</w:t>
      </w:r>
      <w:r w:rsidRPr="00E71702">
        <w:rPr>
          <w:rFonts w:ascii="標楷體" w:eastAsia="標楷體" w:hAnsi="標楷體" w:hint="eastAsia"/>
          <w:sz w:val="24"/>
          <w:szCs w:val="26"/>
        </w:rPr>
        <w:t>Getting Immigration Right: What Every American Needs to Know</w:t>
      </w:r>
      <w:r w:rsidR="00FC7C3E">
        <w:rPr>
          <w:rFonts w:ascii="標楷體" w:eastAsia="標楷體" w:hAnsi="標楷體" w:hint="eastAsia"/>
          <w:sz w:val="24"/>
          <w:szCs w:val="26"/>
        </w:rPr>
        <w:t>.</w:t>
      </w:r>
      <w:r w:rsidRPr="00E71702">
        <w:rPr>
          <w:rFonts w:ascii="標楷體" w:eastAsia="標楷體" w:hAnsi="標楷體" w:hint="eastAsia"/>
          <w:sz w:val="24"/>
          <w:szCs w:val="26"/>
        </w:rPr>
        <w:t>Dulles: Potomac Books Inc.</w:t>
      </w:r>
    </w:p>
    <w:p w14:paraId="2B8807B0"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◎Cohen, Katherine</w:t>
      </w:r>
      <w:r w:rsidR="00FC7C3E">
        <w:rPr>
          <w:rFonts w:ascii="標楷體" w:eastAsia="標楷體" w:hAnsi="標楷體" w:hint="eastAsia"/>
          <w:sz w:val="24"/>
          <w:szCs w:val="26"/>
        </w:rPr>
        <w:t>.</w:t>
      </w:r>
      <w:r w:rsidRPr="00E71702">
        <w:rPr>
          <w:rFonts w:ascii="標楷體" w:eastAsia="標楷體" w:hAnsi="標楷體" w:hint="eastAsia"/>
          <w:sz w:val="24"/>
          <w:szCs w:val="26"/>
        </w:rPr>
        <w:t>Benton.</w:t>
      </w:r>
      <w:r w:rsidR="00FC7C3E">
        <w:rPr>
          <w:rFonts w:ascii="標楷體" w:eastAsia="標楷體" w:hAnsi="標楷體" w:hint="eastAsia"/>
          <w:sz w:val="24"/>
          <w:szCs w:val="26"/>
        </w:rPr>
        <w:t>(</w:t>
      </w:r>
      <w:r w:rsidRPr="00E71702">
        <w:rPr>
          <w:rFonts w:ascii="標楷體" w:eastAsia="標楷體" w:hAnsi="標楷體" w:hint="eastAsia"/>
          <w:sz w:val="24"/>
          <w:szCs w:val="26"/>
        </w:rPr>
        <w:t>2009)</w:t>
      </w:r>
      <w:r w:rsidR="00FC7C3E">
        <w:rPr>
          <w:rFonts w:ascii="標楷體" w:eastAsia="標楷體" w:hAnsi="標楷體" w:hint="eastAsia"/>
          <w:sz w:val="24"/>
          <w:szCs w:val="26"/>
        </w:rPr>
        <w:t>.</w:t>
      </w:r>
      <w:r w:rsidRPr="00E71702">
        <w:rPr>
          <w:rFonts w:ascii="標楷體" w:eastAsia="標楷體" w:hAnsi="標楷體" w:hint="eastAsia"/>
          <w:sz w:val="24"/>
          <w:szCs w:val="26"/>
        </w:rPr>
        <w:t>Borderline Americans : Racial Division and Labor War in the Arizona Borderlands</w:t>
      </w:r>
      <w:r w:rsidR="00FC7C3E">
        <w:rPr>
          <w:rFonts w:ascii="標楷體" w:eastAsia="標楷體" w:hAnsi="標楷體" w:hint="eastAsia"/>
          <w:sz w:val="24"/>
          <w:szCs w:val="26"/>
        </w:rPr>
        <w:t>.</w:t>
      </w:r>
      <w:r w:rsidRPr="00E71702">
        <w:rPr>
          <w:rFonts w:ascii="標楷體" w:eastAsia="標楷體" w:hAnsi="標楷體" w:hint="eastAsia"/>
          <w:sz w:val="24"/>
          <w:szCs w:val="26"/>
        </w:rPr>
        <w:t>Massachusetts : Harvard University Press</w:t>
      </w:r>
      <w:r w:rsidR="00FC7C3E">
        <w:rPr>
          <w:rFonts w:ascii="標楷體" w:eastAsia="標楷體" w:hAnsi="標楷體" w:hint="eastAsia"/>
          <w:sz w:val="24"/>
          <w:szCs w:val="26"/>
        </w:rPr>
        <w:t>.</w:t>
      </w:r>
    </w:p>
    <w:p w14:paraId="1C9BB4E5"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◎Cohen, Steve.</w:t>
      </w:r>
      <w:r w:rsidR="00FC7C3E">
        <w:rPr>
          <w:rFonts w:ascii="標楷體" w:eastAsia="標楷體" w:hAnsi="標楷體" w:hint="eastAsia"/>
          <w:sz w:val="24"/>
          <w:szCs w:val="26"/>
        </w:rPr>
        <w:t>(</w:t>
      </w:r>
      <w:r w:rsidRPr="00E71702">
        <w:rPr>
          <w:rFonts w:ascii="標楷體" w:eastAsia="標楷體" w:hAnsi="標楷體" w:hint="eastAsia"/>
          <w:sz w:val="24"/>
          <w:szCs w:val="26"/>
        </w:rPr>
        <w:t>2005)</w:t>
      </w:r>
      <w:r w:rsidR="00FC7C3E">
        <w:rPr>
          <w:rFonts w:ascii="標楷體" w:eastAsia="標楷體" w:hAnsi="標楷體" w:hint="eastAsia"/>
          <w:sz w:val="24"/>
          <w:szCs w:val="26"/>
        </w:rPr>
        <w:t>.</w:t>
      </w:r>
      <w:r w:rsidRPr="00E71702">
        <w:rPr>
          <w:rFonts w:ascii="標楷體" w:eastAsia="標楷體" w:hAnsi="標楷體" w:hint="eastAsia"/>
          <w:sz w:val="24"/>
          <w:szCs w:val="26"/>
        </w:rPr>
        <w:t>Deportation Is Freedom!: The Orwellian World of Immigration Controls</w:t>
      </w:r>
      <w:r w:rsidR="00FC7C3E">
        <w:rPr>
          <w:rFonts w:ascii="標楷體" w:eastAsia="標楷體" w:hAnsi="標楷體" w:hint="eastAsia"/>
          <w:sz w:val="24"/>
          <w:szCs w:val="26"/>
        </w:rPr>
        <w:t>.</w:t>
      </w:r>
      <w:r w:rsidRPr="00E71702">
        <w:rPr>
          <w:rFonts w:ascii="標楷體" w:eastAsia="標楷體" w:hAnsi="標楷體" w:hint="eastAsia"/>
          <w:sz w:val="24"/>
          <w:szCs w:val="26"/>
        </w:rPr>
        <w:t>Philadelphia: Jessica Kingsley Pub</w:t>
      </w:r>
      <w:r w:rsidR="00FC7C3E">
        <w:rPr>
          <w:rFonts w:ascii="標楷體" w:eastAsia="標楷體" w:hAnsi="標楷體" w:hint="eastAsia"/>
          <w:sz w:val="24"/>
          <w:szCs w:val="26"/>
        </w:rPr>
        <w:t>.</w:t>
      </w:r>
    </w:p>
    <w:p w14:paraId="1C77736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◎Cole, David.</w:t>
      </w:r>
      <w:r w:rsidR="00FC7C3E">
        <w:rPr>
          <w:rFonts w:ascii="標楷體" w:eastAsia="標楷體" w:hAnsi="標楷體" w:hint="eastAsia"/>
          <w:sz w:val="24"/>
          <w:szCs w:val="26"/>
        </w:rPr>
        <w:t>(</w:t>
      </w:r>
      <w:r w:rsidRPr="00E71702">
        <w:rPr>
          <w:rFonts w:ascii="標楷體" w:eastAsia="標楷體" w:hAnsi="標楷體" w:hint="eastAsia"/>
          <w:sz w:val="24"/>
          <w:szCs w:val="26"/>
        </w:rPr>
        <w:t>2005)</w:t>
      </w:r>
      <w:r w:rsidR="00FC7C3E">
        <w:rPr>
          <w:rFonts w:ascii="標楷體" w:eastAsia="標楷體" w:hAnsi="標楷體" w:hint="eastAsia"/>
          <w:sz w:val="24"/>
          <w:szCs w:val="26"/>
        </w:rPr>
        <w:t>.</w:t>
      </w:r>
      <w:r w:rsidRPr="00E71702">
        <w:rPr>
          <w:rFonts w:ascii="標楷體" w:eastAsia="標楷體" w:hAnsi="標楷體" w:hint="eastAsia"/>
          <w:sz w:val="24"/>
          <w:szCs w:val="26"/>
        </w:rPr>
        <w:t>Enemy Aliens: Double Standards And Constitutional Freedoms In The War On Terrorism</w:t>
      </w:r>
      <w:r w:rsidR="00FC7C3E">
        <w:rPr>
          <w:rFonts w:ascii="標楷體" w:eastAsia="標楷體" w:hAnsi="標楷體" w:hint="eastAsia"/>
          <w:sz w:val="24"/>
          <w:szCs w:val="26"/>
        </w:rPr>
        <w:t>.</w:t>
      </w:r>
      <w:r w:rsidRPr="00E71702">
        <w:rPr>
          <w:rFonts w:ascii="標楷體" w:eastAsia="標楷體" w:hAnsi="標楷體" w:hint="eastAsia"/>
          <w:sz w:val="24"/>
          <w:szCs w:val="26"/>
        </w:rPr>
        <w:t>New York: New Press.</w:t>
      </w:r>
    </w:p>
    <w:p w14:paraId="2D92474D"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◎Cole, David., &amp; Dempsey, James</w:t>
      </w:r>
      <w:r w:rsidR="00FC7C3E">
        <w:rPr>
          <w:rFonts w:ascii="標楷體" w:eastAsia="標楷體" w:hAnsi="標楷體" w:hint="eastAsia"/>
          <w:sz w:val="24"/>
          <w:szCs w:val="26"/>
        </w:rPr>
        <w:t>.</w:t>
      </w:r>
      <w:r w:rsidRPr="00E71702">
        <w:rPr>
          <w:rFonts w:ascii="標楷體" w:eastAsia="標楷體" w:hAnsi="標楷體" w:hint="eastAsia"/>
          <w:sz w:val="24"/>
          <w:szCs w:val="26"/>
        </w:rPr>
        <w:t>X.</w:t>
      </w:r>
      <w:r w:rsidR="00FC7C3E">
        <w:rPr>
          <w:rFonts w:ascii="標楷體" w:eastAsia="標楷體" w:hAnsi="標楷體" w:hint="eastAsia"/>
          <w:sz w:val="24"/>
          <w:szCs w:val="26"/>
        </w:rPr>
        <w:t>(</w:t>
      </w:r>
      <w:r w:rsidRPr="00E71702">
        <w:rPr>
          <w:rFonts w:ascii="標楷體" w:eastAsia="標楷體" w:hAnsi="標楷體" w:hint="eastAsia"/>
          <w:sz w:val="24"/>
          <w:szCs w:val="26"/>
        </w:rPr>
        <w:t>2006)</w:t>
      </w:r>
      <w:r w:rsidR="00FC7C3E">
        <w:rPr>
          <w:rFonts w:ascii="標楷體" w:eastAsia="標楷體" w:hAnsi="標楷體" w:hint="eastAsia"/>
          <w:sz w:val="24"/>
          <w:szCs w:val="26"/>
        </w:rPr>
        <w:t>.</w:t>
      </w:r>
      <w:r w:rsidRPr="00E71702">
        <w:rPr>
          <w:rFonts w:ascii="標楷體" w:eastAsia="標楷體" w:hAnsi="標楷體" w:hint="eastAsia"/>
          <w:sz w:val="24"/>
          <w:szCs w:val="26"/>
        </w:rPr>
        <w:t>Terrorism and the Constitution: Sacrificing Civil Liberties in the Name of National Security</w:t>
      </w:r>
      <w:r w:rsidR="00FC7C3E">
        <w:rPr>
          <w:rFonts w:ascii="標楷體" w:eastAsia="標楷體" w:hAnsi="標楷體" w:hint="eastAsia"/>
          <w:sz w:val="24"/>
          <w:szCs w:val="26"/>
        </w:rPr>
        <w:t>.</w:t>
      </w:r>
      <w:r w:rsidRPr="00E71702">
        <w:rPr>
          <w:rFonts w:ascii="標楷體" w:eastAsia="標楷體" w:hAnsi="標楷體" w:hint="eastAsia"/>
          <w:sz w:val="24"/>
          <w:szCs w:val="26"/>
        </w:rPr>
        <w:t>New York: New Press.</w:t>
      </w:r>
    </w:p>
    <w:p w14:paraId="5FC62080"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◎Coleman, Nils.</w:t>
      </w:r>
      <w:r w:rsidR="00FC7C3E">
        <w:rPr>
          <w:rFonts w:ascii="標楷體" w:eastAsia="標楷體" w:hAnsi="標楷體" w:hint="eastAsia"/>
          <w:sz w:val="24"/>
          <w:szCs w:val="26"/>
        </w:rPr>
        <w:t>(</w:t>
      </w:r>
      <w:r w:rsidRPr="00E71702">
        <w:rPr>
          <w:rFonts w:ascii="標楷體" w:eastAsia="標楷體" w:hAnsi="標楷體" w:hint="eastAsia"/>
          <w:sz w:val="24"/>
          <w:szCs w:val="26"/>
        </w:rPr>
        <w:t>2009)</w:t>
      </w:r>
      <w:r w:rsidR="00FC7C3E">
        <w:rPr>
          <w:rFonts w:ascii="標楷體" w:eastAsia="標楷體" w:hAnsi="標楷體" w:hint="eastAsia"/>
          <w:sz w:val="24"/>
          <w:szCs w:val="26"/>
        </w:rPr>
        <w:t>.</w:t>
      </w:r>
      <w:r w:rsidRPr="00E71702">
        <w:rPr>
          <w:rFonts w:ascii="標楷體" w:eastAsia="標楷體" w:hAnsi="標楷體" w:hint="eastAsia"/>
          <w:sz w:val="24"/>
          <w:szCs w:val="26"/>
        </w:rPr>
        <w:t>European Readmission Policy : Third Country Interests and Refugee Rights</w:t>
      </w:r>
      <w:r w:rsidR="00FC7C3E">
        <w:rPr>
          <w:rFonts w:ascii="標楷體" w:eastAsia="標楷體" w:hAnsi="標楷體" w:hint="eastAsia"/>
          <w:sz w:val="24"/>
          <w:szCs w:val="26"/>
        </w:rPr>
        <w:t>.</w:t>
      </w:r>
      <w:r w:rsidRPr="00E71702">
        <w:rPr>
          <w:rFonts w:ascii="標楷體" w:eastAsia="標楷體" w:hAnsi="標楷體" w:hint="eastAsia"/>
          <w:sz w:val="24"/>
          <w:szCs w:val="26"/>
        </w:rPr>
        <w:t>Boston : Martinus Nijhoff Publishers.</w:t>
      </w:r>
    </w:p>
    <w:p w14:paraId="4ED9ABE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◎Collins, Donald</w:t>
      </w:r>
      <w:r w:rsidR="00FC7C3E">
        <w:rPr>
          <w:rFonts w:ascii="標楷體" w:eastAsia="標楷體" w:hAnsi="標楷體" w:hint="eastAsia"/>
          <w:sz w:val="24"/>
          <w:szCs w:val="26"/>
        </w:rPr>
        <w:t>.</w:t>
      </w:r>
      <w:r w:rsidRPr="00E71702">
        <w:rPr>
          <w:rFonts w:ascii="標楷體" w:eastAsia="標楷體" w:hAnsi="標楷體" w:hint="eastAsia"/>
          <w:sz w:val="24"/>
          <w:szCs w:val="26"/>
        </w:rPr>
        <w:t>E.</w:t>
      </w:r>
      <w:r w:rsidR="00FC7C3E">
        <w:rPr>
          <w:rFonts w:ascii="標楷體" w:eastAsia="標楷體" w:hAnsi="標楷體" w:hint="eastAsia"/>
          <w:sz w:val="24"/>
          <w:szCs w:val="26"/>
        </w:rPr>
        <w:t>(</w:t>
      </w:r>
      <w:r w:rsidRPr="00E71702">
        <w:rPr>
          <w:rFonts w:ascii="標楷體" w:eastAsia="標楷體" w:hAnsi="標楷體" w:hint="eastAsia"/>
          <w:sz w:val="24"/>
          <w:szCs w:val="26"/>
        </w:rPr>
        <w:t>1985)</w:t>
      </w:r>
      <w:r w:rsidR="00FC7C3E">
        <w:rPr>
          <w:rFonts w:ascii="標楷體" w:eastAsia="標楷體" w:hAnsi="標楷體" w:hint="eastAsia"/>
          <w:sz w:val="24"/>
          <w:szCs w:val="26"/>
        </w:rPr>
        <w:t>.</w:t>
      </w:r>
      <w:r w:rsidRPr="00E71702">
        <w:rPr>
          <w:rFonts w:ascii="標楷體" w:eastAsia="標楷體" w:hAnsi="標楷體" w:hint="eastAsia"/>
          <w:sz w:val="24"/>
          <w:szCs w:val="26"/>
        </w:rPr>
        <w:t>Native American Aliens: Disloyalty and the Renunciation of Citizenship by Japanese Americans During World War II</w:t>
      </w:r>
      <w:r w:rsidR="00FC7C3E">
        <w:rPr>
          <w:rFonts w:ascii="標楷體" w:eastAsia="標楷體" w:hAnsi="標楷體" w:hint="eastAsia"/>
          <w:sz w:val="24"/>
          <w:szCs w:val="26"/>
        </w:rPr>
        <w:t>.</w:t>
      </w:r>
      <w:r w:rsidRPr="00E71702">
        <w:rPr>
          <w:rFonts w:ascii="標楷體" w:eastAsia="標楷體" w:hAnsi="標楷體" w:hint="eastAsia"/>
          <w:sz w:val="24"/>
          <w:szCs w:val="26"/>
        </w:rPr>
        <w:t>Connecticut: Greenwood Press.</w:t>
      </w:r>
    </w:p>
    <w:p w14:paraId="0FA5DD13"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◎Cornelisse, Galina.</w:t>
      </w:r>
      <w:r w:rsidR="00FC7C3E">
        <w:rPr>
          <w:rFonts w:ascii="標楷體" w:eastAsia="標楷體" w:hAnsi="標楷體" w:hint="eastAsia"/>
          <w:sz w:val="24"/>
          <w:szCs w:val="26"/>
        </w:rPr>
        <w:t>(</w:t>
      </w:r>
      <w:r w:rsidRPr="00E71702">
        <w:rPr>
          <w:rFonts w:ascii="標楷體" w:eastAsia="標楷體" w:hAnsi="標楷體" w:hint="eastAsia"/>
          <w:sz w:val="24"/>
          <w:szCs w:val="26"/>
        </w:rPr>
        <w:t>2010)</w:t>
      </w:r>
      <w:r w:rsidR="00FC7C3E">
        <w:rPr>
          <w:rFonts w:ascii="標楷體" w:eastAsia="標楷體" w:hAnsi="標楷體" w:hint="eastAsia"/>
          <w:sz w:val="24"/>
          <w:szCs w:val="26"/>
        </w:rPr>
        <w:t>.</w:t>
      </w:r>
      <w:r w:rsidRPr="00E71702">
        <w:rPr>
          <w:rFonts w:ascii="標楷體" w:eastAsia="標楷體" w:hAnsi="標楷體" w:hint="eastAsia"/>
          <w:sz w:val="24"/>
          <w:szCs w:val="26"/>
        </w:rPr>
        <w:t xml:space="preserve">Immigration Detention and Human Rights : Rethinking </w:t>
      </w:r>
      <w:r w:rsidRPr="00E71702">
        <w:rPr>
          <w:rFonts w:ascii="標楷體" w:eastAsia="標楷體" w:hAnsi="標楷體" w:hint="eastAsia"/>
          <w:sz w:val="24"/>
          <w:szCs w:val="26"/>
        </w:rPr>
        <w:lastRenderedPageBreak/>
        <w:t>Territorial Sovereignty</w:t>
      </w:r>
      <w:r w:rsidR="00FC7C3E">
        <w:rPr>
          <w:rFonts w:ascii="標楷體" w:eastAsia="標楷體" w:hAnsi="標楷體" w:hint="eastAsia"/>
          <w:sz w:val="24"/>
          <w:szCs w:val="26"/>
        </w:rPr>
        <w:t>.</w:t>
      </w:r>
      <w:r w:rsidRPr="00E71702">
        <w:rPr>
          <w:rFonts w:ascii="標楷體" w:eastAsia="標楷體" w:hAnsi="標楷體" w:hint="eastAsia"/>
          <w:sz w:val="24"/>
          <w:szCs w:val="26"/>
        </w:rPr>
        <w:t>Boston : Martinus Nijhoff Publishers</w:t>
      </w:r>
      <w:r w:rsidR="00FC7C3E">
        <w:rPr>
          <w:rFonts w:ascii="標楷體" w:eastAsia="標楷體" w:hAnsi="標楷體" w:hint="eastAsia"/>
          <w:sz w:val="24"/>
          <w:szCs w:val="26"/>
        </w:rPr>
        <w:t>.</w:t>
      </w:r>
    </w:p>
    <w:p w14:paraId="691ECEEF"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◎Curry, Charles</w:t>
      </w:r>
      <w:r w:rsidR="00FC7C3E">
        <w:rPr>
          <w:rFonts w:ascii="標楷體" w:eastAsia="標楷體" w:hAnsi="標楷體" w:hint="eastAsia"/>
          <w:sz w:val="24"/>
          <w:szCs w:val="26"/>
        </w:rPr>
        <w:t>.</w:t>
      </w:r>
      <w:r w:rsidRPr="00E71702">
        <w:rPr>
          <w:rFonts w:ascii="標楷體" w:eastAsia="標楷體" w:hAnsi="標楷體" w:hint="eastAsia"/>
          <w:sz w:val="24"/>
          <w:szCs w:val="26"/>
        </w:rPr>
        <w:t>Forrest.</w:t>
      </w:r>
      <w:r w:rsidR="00FC7C3E">
        <w:rPr>
          <w:rFonts w:ascii="標楷體" w:eastAsia="標楷體" w:hAnsi="標楷體" w:hint="eastAsia"/>
          <w:sz w:val="24"/>
          <w:szCs w:val="26"/>
        </w:rPr>
        <w:t>(</w:t>
      </w:r>
      <w:r w:rsidRPr="00E71702">
        <w:rPr>
          <w:rFonts w:ascii="標楷體" w:eastAsia="標楷體" w:hAnsi="標楷體" w:hint="eastAsia"/>
          <w:sz w:val="24"/>
          <w:szCs w:val="26"/>
        </w:rPr>
        <w:t>2012)</w:t>
      </w:r>
      <w:r w:rsidR="00FC7C3E">
        <w:rPr>
          <w:rFonts w:ascii="標楷體" w:eastAsia="標楷體" w:hAnsi="標楷體" w:hint="eastAsia"/>
          <w:sz w:val="24"/>
          <w:szCs w:val="26"/>
        </w:rPr>
        <w:t>.</w:t>
      </w:r>
      <w:r w:rsidRPr="00E71702">
        <w:rPr>
          <w:rFonts w:ascii="標楷體" w:eastAsia="標楷體" w:hAnsi="標楷體" w:hint="eastAsia"/>
          <w:sz w:val="24"/>
          <w:szCs w:val="26"/>
        </w:rPr>
        <w:t>Alien Land Laws and Alien Rights</w:t>
      </w:r>
      <w:r w:rsidR="00FC7C3E">
        <w:rPr>
          <w:rFonts w:ascii="標楷體" w:eastAsia="標楷體" w:hAnsi="標楷體" w:hint="eastAsia"/>
          <w:sz w:val="24"/>
          <w:szCs w:val="26"/>
        </w:rPr>
        <w:t>.</w:t>
      </w:r>
      <w:r w:rsidRPr="00E71702">
        <w:rPr>
          <w:rFonts w:ascii="標楷體" w:eastAsia="標楷體" w:hAnsi="標楷體" w:hint="eastAsia"/>
          <w:sz w:val="24"/>
          <w:szCs w:val="26"/>
        </w:rPr>
        <w:t>U.S.A.: BiblioLife.</w:t>
      </w:r>
    </w:p>
    <w:p w14:paraId="5DF58708"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◎Daniels, Roger.</w:t>
      </w:r>
      <w:r w:rsidR="00FC7C3E">
        <w:rPr>
          <w:rFonts w:ascii="標楷體" w:eastAsia="標楷體" w:hAnsi="標楷體" w:hint="eastAsia"/>
          <w:sz w:val="24"/>
          <w:szCs w:val="26"/>
        </w:rPr>
        <w:t>(</w:t>
      </w:r>
      <w:r w:rsidRPr="00E71702">
        <w:rPr>
          <w:rFonts w:ascii="標楷體" w:eastAsia="標楷體" w:hAnsi="標楷體" w:hint="eastAsia"/>
          <w:sz w:val="24"/>
          <w:szCs w:val="26"/>
        </w:rPr>
        <w:t>2002)</w:t>
      </w:r>
      <w:r w:rsidR="00FC7C3E">
        <w:rPr>
          <w:rFonts w:ascii="標楷體" w:eastAsia="標楷體" w:hAnsi="標楷體" w:hint="eastAsia"/>
          <w:sz w:val="24"/>
          <w:szCs w:val="26"/>
        </w:rPr>
        <w:t>.</w:t>
      </w:r>
      <w:r w:rsidRPr="00E71702">
        <w:rPr>
          <w:rFonts w:ascii="標楷體" w:eastAsia="標楷體" w:hAnsi="標楷體" w:hint="eastAsia"/>
          <w:sz w:val="24"/>
          <w:szCs w:val="26"/>
        </w:rPr>
        <w:t>Coming to America: A History of Immigration and Ethnicity in American Life</w:t>
      </w:r>
      <w:r w:rsidR="00FC7C3E">
        <w:rPr>
          <w:rFonts w:ascii="標楷體" w:eastAsia="標楷體" w:hAnsi="標楷體" w:hint="eastAsia"/>
          <w:sz w:val="24"/>
          <w:szCs w:val="26"/>
        </w:rPr>
        <w:t>.</w:t>
      </w:r>
      <w:r w:rsidRPr="00E71702">
        <w:rPr>
          <w:rFonts w:ascii="標楷體" w:eastAsia="標楷體" w:hAnsi="標楷體" w:hint="eastAsia"/>
          <w:sz w:val="24"/>
          <w:szCs w:val="26"/>
        </w:rPr>
        <w:t>New York: Harper Perennial.</w:t>
      </w:r>
    </w:p>
    <w:p w14:paraId="2F4A207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◎Davis, Howard.</w:t>
      </w:r>
      <w:r w:rsidR="00FC7C3E">
        <w:rPr>
          <w:rFonts w:ascii="標楷體" w:eastAsia="標楷體" w:hAnsi="標楷體" w:hint="eastAsia"/>
          <w:sz w:val="24"/>
          <w:szCs w:val="26"/>
        </w:rPr>
        <w:t>(</w:t>
      </w:r>
      <w:r w:rsidRPr="00E71702">
        <w:rPr>
          <w:rFonts w:ascii="標楷體" w:eastAsia="標楷體" w:hAnsi="標楷體" w:hint="eastAsia"/>
          <w:sz w:val="24"/>
          <w:szCs w:val="26"/>
        </w:rPr>
        <w:t>2009)</w:t>
      </w:r>
      <w:r w:rsidR="00FC7C3E">
        <w:rPr>
          <w:rFonts w:ascii="標楷體" w:eastAsia="標楷體" w:hAnsi="標楷體" w:hint="eastAsia"/>
          <w:sz w:val="24"/>
          <w:szCs w:val="26"/>
        </w:rPr>
        <w:t>.</w:t>
      </w:r>
      <w:r w:rsidRPr="00E71702">
        <w:rPr>
          <w:rFonts w:ascii="標楷體" w:eastAsia="標楷體" w:hAnsi="標楷體" w:hint="eastAsia"/>
          <w:sz w:val="24"/>
          <w:szCs w:val="26"/>
        </w:rPr>
        <w:t>Human Rights Law : Directions</w:t>
      </w:r>
      <w:r w:rsidR="00FC7C3E">
        <w:rPr>
          <w:rFonts w:ascii="標楷體" w:eastAsia="標楷體" w:hAnsi="標楷體" w:hint="eastAsia"/>
          <w:sz w:val="24"/>
          <w:szCs w:val="26"/>
        </w:rPr>
        <w:t>.</w:t>
      </w:r>
      <w:r w:rsidRPr="00E71702">
        <w:rPr>
          <w:rFonts w:ascii="標楷體" w:eastAsia="標楷體" w:hAnsi="標楷體" w:hint="eastAsia"/>
          <w:sz w:val="24"/>
          <w:szCs w:val="26"/>
        </w:rPr>
        <w:t>New York : Oxford University Press.</w:t>
      </w:r>
    </w:p>
    <w:p w14:paraId="49CB3D0E"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◎Davis, Jeffrey.</w:t>
      </w:r>
      <w:r w:rsidR="00FC7C3E">
        <w:rPr>
          <w:rFonts w:ascii="標楷體" w:eastAsia="標楷體" w:hAnsi="標楷體" w:hint="eastAsia"/>
          <w:sz w:val="24"/>
          <w:szCs w:val="26"/>
        </w:rPr>
        <w:t>(</w:t>
      </w:r>
      <w:r w:rsidRPr="00E71702">
        <w:rPr>
          <w:rFonts w:ascii="標楷體" w:eastAsia="標楷體" w:hAnsi="標楷體" w:hint="eastAsia"/>
          <w:sz w:val="24"/>
          <w:szCs w:val="26"/>
        </w:rPr>
        <w:t>2008)</w:t>
      </w:r>
      <w:r w:rsidR="00FC7C3E">
        <w:rPr>
          <w:rFonts w:ascii="標楷體" w:eastAsia="標楷體" w:hAnsi="標楷體" w:hint="eastAsia"/>
          <w:sz w:val="24"/>
          <w:szCs w:val="26"/>
        </w:rPr>
        <w:t>.</w:t>
      </w:r>
      <w:r w:rsidRPr="00E71702">
        <w:rPr>
          <w:rFonts w:ascii="標楷體" w:eastAsia="標楷體" w:hAnsi="標楷體" w:hint="eastAsia"/>
          <w:sz w:val="24"/>
          <w:szCs w:val="26"/>
        </w:rPr>
        <w:t>Justice Across Borders: The Struggle for Human Rights in U.S</w:t>
      </w:r>
      <w:r w:rsidR="00FC7C3E">
        <w:rPr>
          <w:rFonts w:ascii="標楷體" w:eastAsia="標楷體" w:hAnsi="標楷體" w:hint="eastAsia"/>
          <w:sz w:val="24"/>
          <w:szCs w:val="26"/>
        </w:rPr>
        <w:t>.</w:t>
      </w:r>
      <w:r w:rsidRPr="00E71702">
        <w:rPr>
          <w:rFonts w:ascii="標楷體" w:eastAsia="標楷體" w:hAnsi="標楷體" w:hint="eastAsia"/>
          <w:sz w:val="24"/>
          <w:szCs w:val="26"/>
        </w:rPr>
        <w:t>Courts</w:t>
      </w:r>
      <w:r w:rsidR="00FC7C3E">
        <w:rPr>
          <w:rFonts w:ascii="標楷體" w:eastAsia="標楷體" w:hAnsi="標楷體" w:hint="eastAsia"/>
          <w:sz w:val="24"/>
          <w:szCs w:val="26"/>
        </w:rPr>
        <w:t>.</w:t>
      </w:r>
      <w:r w:rsidRPr="00E71702">
        <w:rPr>
          <w:rFonts w:ascii="標楷體" w:eastAsia="標楷體" w:hAnsi="標楷體" w:hint="eastAsia"/>
          <w:sz w:val="24"/>
          <w:szCs w:val="26"/>
        </w:rPr>
        <w:t>New York : Cambridge University Press.</w:t>
      </w:r>
    </w:p>
    <w:p w14:paraId="14F23029"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◎Dawson, Frank</w:t>
      </w:r>
      <w:r w:rsidR="00FC7C3E">
        <w:rPr>
          <w:rFonts w:ascii="標楷體" w:eastAsia="標楷體" w:hAnsi="標楷體" w:hint="eastAsia"/>
          <w:sz w:val="24"/>
          <w:szCs w:val="26"/>
        </w:rPr>
        <w:t>.</w:t>
      </w:r>
      <w:r w:rsidRPr="00E71702">
        <w:rPr>
          <w:rFonts w:ascii="標楷體" w:eastAsia="標楷體" w:hAnsi="標楷體" w:hint="eastAsia"/>
          <w:sz w:val="24"/>
          <w:szCs w:val="26"/>
        </w:rPr>
        <w:t>Griffith.</w:t>
      </w:r>
      <w:r w:rsidR="00FC7C3E">
        <w:rPr>
          <w:rFonts w:ascii="標楷體" w:eastAsia="標楷體" w:hAnsi="標楷體" w:hint="eastAsia"/>
          <w:sz w:val="24"/>
          <w:szCs w:val="26"/>
        </w:rPr>
        <w:t>(</w:t>
      </w:r>
      <w:r w:rsidRPr="00E71702">
        <w:rPr>
          <w:rFonts w:ascii="標楷體" w:eastAsia="標楷體" w:hAnsi="標楷體" w:hint="eastAsia"/>
          <w:sz w:val="24"/>
          <w:szCs w:val="26"/>
        </w:rPr>
        <w:t>1971)</w:t>
      </w:r>
      <w:r w:rsidR="00FC7C3E">
        <w:rPr>
          <w:rFonts w:ascii="標楷體" w:eastAsia="標楷體" w:hAnsi="標楷體" w:hint="eastAsia"/>
          <w:sz w:val="24"/>
          <w:szCs w:val="26"/>
        </w:rPr>
        <w:t>.</w:t>
      </w:r>
      <w:r w:rsidRPr="00E71702">
        <w:rPr>
          <w:rFonts w:ascii="標楷體" w:eastAsia="標楷體" w:hAnsi="標楷體" w:hint="eastAsia"/>
          <w:sz w:val="24"/>
          <w:szCs w:val="26"/>
        </w:rPr>
        <w:t>International Law National Tribunals and the Rights of Aliens</w:t>
      </w:r>
      <w:r w:rsidR="00FC7C3E">
        <w:rPr>
          <w:rFonts w:ascii="標楷體" w:eastAsia="標楷體" w:hAnsi="標楷體" w:hint="eastAsia"/>
          <w:sz w:val="24"/>
          <w:szCs w:val="26"/>
        </w:rPr>
        <w:t>.</w:t>
      </w:r>
      <w:r w:rsidRPr="00E71702">
        <w:rPr>
          <w:rFonts w:ascii="標楷體" w:eastAsia="標楷體" w:hAnsi="標楷體" w:hint="eastAsia"/>
          <w:sz w:val="24"/>
          <w:szCs w:val="26"/>
        </w:rPr>
        <w:t>London: Eurospan.</w:t>
      </w:r>
    </w:p>
    <w:p w14:paraId="2A2E41DA"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◎DeConto, Jesse</w:t>
      </w:r>
      <w:r w:rsidR="00FC7C3E">
        <w:rPr>
          <w:rFonts w:ascii="標楷體" w:eastAsia="標楷體" w:hAnsi="標楷體" w:hint="eastAsia"/>
          <w:sz w:val="24"/>
          <w:szCs w:val="26"/>
        </w:rPr>
        <w:t>.</w:t>
      </w:r>
      <w:r w:rsidRPr="00E71702">
        <w:rPr>
          <w:rFonts w:ascii="標楷體" w:eastAsia="標楷體" w:hAnsi="標楷體" w:hint="eastAsia"/>
          <w:sz w:val="24"/>
          <w:szCs w:val="26"/>
        </w:rPr>
        <w:t>James.</w:t>
      </w:r>
      <w:r w:rsidR="00FC7C3E">
        <w:rPr>
          <w:rFonts w:ascii="標楷體" w:eastAsia="標楷體" w:hAnsi="標楷體" w:hint="eastAsia"/>
          <w:sz w:val="24"/>
          <w:szCs w:val="26"/>
        </w:rPr>
        <w:t>(</w:t>
      </w:r>
      <w:r w:rsidRPr="00E71702">
        <w:rPr>
          <w:rFonts w:ascii="標楷體" w:eastAsia="標楷體" w:hAnsi="標楷體" w:hint="eastAsia"/>
          <w:sz w:val="24"/>
          <w:szCs w:val="26"/>
        </w:rPr>
        <w:t>2011)</w:t>
      </w:r>
      <w:r w:rsidR="00FC7C3E">
        <w:rPr>
          <w:rFonts w:ascii="標楷體" w:eastAsia="標楷體" w:hAnsi="標楷體" w:hint="eastAsia"/>
          <w:sz w:val="24"/>
          <w:szCs w:val="26"/>
        </w:rPr>
        <w:t>.</w:t>
      </w:r>
      <w:r w:rsidRPr="00E71702">
        <w:rPr>
          <w:rFonts w:ascii="標楷體" w:eastAsia="標楷體" w:hAnsi="標楷體" w:hint="eastAsia"/>
          <w:sz w:val="24"/>
          <w:szCs w:val="26"/>
        </w:rPr>
        <w:t>Muddled Masses: the Immigration Detention System Treats Suspected Illegal Aliens Like Criminals but with Fewer Rights</w:t>
      </w:r>
      <w:r w:rsidR="00FC7C3E">
        <w:rPr>
          <w:rFonts w:ascii="標楷體" w:eastAsia="標楷體" w:hAnsi="標楷體" w:hint="eastAsia"/>
          <w:sz w:val="24"/>
          <w:szCs w:val="26"/>
        </w:rPr>
        <w:t>.</w:t>
      </w:r>
      <w:r w:rsidRPr="00E71702">
        <w:rPr>
          <w:rFonts w:ascii="標楷體" w:eastAsia="標楷體" w:hAnsi="標楷體" w:hint="eastAsia"/>
          <w:sz w:val="24"/>
          <w:szCs w:val="26"/>
        </w:rPr>
        <w:t>USA: Reason Foundation.</w:t>
      </w:r>
    </w:p>
    <w:p w14:paraId="4BA1216F"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◎Demissie, Fassil.</w:t>
      </w:r>
      <w:r w:rsidR="00FC7C3E">
        <w:rPr>
          <w:rFonts w:ascii="標楷體" w:eastAsia="標楷體" w:hAnsi="標楷體" w:hint="eastAsia"/>
          <w:sz w:val="24"/>
          <w:szCs w:val="26"/>
        </w:rPr>
        <w:t>(</w:t>
      </w:r>
      <w:r w:rsidRPr="00E71702">
        <w:rPr>
          <w:rFonts w:ascii="標楷體" w:eastAsia="標楷體" w:hAnsi="標楷體" w:hint="eastAsia"/>
          <w:sz w:val="24"/>
          <w:szCs w:val="26"/>
        </w:rPr>
        <w:t>Ed.).</w:t>
      </w:r>
      <w:r w:rsidR="00FC7C3E">
        <w:rPr>
          <w:rFonts w:ascii="標楷體" w:eastAsia="標楷體" w:hAnsi="標楷體" w:hint="eastAsia"/>
          <w:sz w:val="24"/>
          <w:szCs w:val="26"/>
        </w:rPr>
        <w:t>(</w:t>
      </w:r>
      <w:r w:rsidRPr="00E71702">
        <w:rPr>
          <w:rFonts w:ascii="標楷體" w:eastAsia="標楷體" w:hAnsi="標楷體" w:hint="eastAsia"/>
          <w:sz w:val="24"/>
          <w:szCs w:val="26"/>
        </w:rPr>
        <w:t>2010)</w:t>
      </w:r>
      <w:r w:rsidR="00FC7C3E">
        <w:rPr>
          <w:rFonts w:ascii="標楷體" w:eastAsia="標楷體" w:hAnsi="標楷體" w:hint="eastAsia"/>
          <w:sz w:val="24"/>
          <w:szCs w:val="26"/>
        </w:rPr>
        <w:t>.</w:t>
      </w:r>
      <w:r w:rsidRPr="00E71702">
        <w:rPr>
          <w:rFonts w:ascii="標楷體" w:eastAsia="標楷體" w:hAnsi="標楷體" w:hint="eastAsia"/>
          <w:sz w:val="24"/>
          <w:szCs w:val="26"/>
        </w:rPr>
        <w:t>African Diaspora and the Metropolis : Reading the African, African American and Caribbean experience</w:t>
      </w:r>
      <w:r w:rsidR="00FC7C3E">
        <w:rPr>
          <w:rFonts w:ascii="標楷體" w:eastAsia="標楷體" w:hAnsi="標楷體" w:hint="eastAsia"/>
          <w:sz w:val="24"/>
          <w:szCs w:val="26"/>
        </w:rPr>
        <w:t>.</w:t>
      </w:r>
      <w:r w:rsidRPr="00E71702">
        <w:rPr>
          <w:rFonts w:ascii="標楷體" w:eastAsia="標楷體" w:hAnsi="標楷體" w:hint="eastAsia"/>
          <w:sz w:val="24"/>
          <w:szCs w:val="26"/>
        </w:rPr>
        <w:t>New York : Routledge</w:t>
      </w:r>
      <w:r w:rsidR="00FC7C3E">
        <w:rPr>
          <w:rFonts w:ascii="標楷體" w:eastAsia="標楷體" w:hAnsi="標楷體" w:hint="eastAsia"/>
          <w:sz w:val="24"/>
          <w:szCs w:val="26"/>
        </w:rPr>
        <w:t>.</w:t>
      </w:r>
    </w:p>
    <w:p w14:paraId="7F8C85F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◎Donnelly,Jack</w:t>
      </w:r>
      <w:r w:rsidR="00FC7C3E">
        <w:rPr>
          <w:rFonts w:ascii="標楷體" w:eastAsia="標楷體" w:hAnsi="標楷體" w:hint="eastAsia"/>
          <w:sz w:val="24"/>
          <w:szCs w:val="26"/>
        </w:rPr>
        <w:t>(</w:t>
      </w:r>
      <w:r w:rsidRPr="00E71702">
        <w:rPr>
          <w:rFonts w:ascii="標楷體" w:eastAsia="標楷體" w:hAnsi="標楷體" w:hint="eastAsia"/>
          <w:sz w:val="24"/>
          <w:szCs w:val="26"/>
        </w:rPr>
        <w:t>2013).Universal Human Rights in Theory and Practice 3th ed., Cornell University Press</w:t>
      </w:r>
      <w:r w:rsidR="00FC7C3E">
        <w:rPr>
          <w:rFonts w:ascii="標楷體" w:eastAsia="標楷體" w:hAnsi="標楷體" w:hint="eastAsia"/>
          <w:sz w:val="24"/>
          <w:szCs w:val="26"/>
        </w:rPr>
        <w:t>.</w:t>
      </w:r>
      <w:r w:rsidRPr="00E71702">
        <w:rPr>
          <w:rFonts w:ascii="標楷體" w:eastAsia="標楷體" w:hAnsi="標楷體" w:hint="eastAsia"/>
          <w:sz w:val="24"/>
          <w:szCs w:val="26"/>
        </w:rPr>
        <w:t>pp.301-302.</w:t>
      </w:r>
    </w:p>
    <w:p w14:paraId="4CFC9BD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◎Doomernik, Jeroen., &amp; Jandl, Michael.</w:t>
      </w:r>
      <w:r w:rsidR="00FC7C3E">
        <w:rPr>
          <w:rFonts w:ascii="標楷體" w:eastAsia="標楷體" w:hAnsi="標楷體" w:hint="eastAsia"/>
          <w:sz w:val="24"/>
          <w:szCs w:val="26"/>
        </w:rPr>
        <w:t>(</w:t>
      </w:r>
      <w:r w:rsidRPr="00E71702">
        <w:rPr>
          <w:rFonts w:ascii="標楷體" w:eastAsia="標楷體" w:hAnsi="標楷體" w:hint="eastAsia"/>
          <w:sz w:val="24"/>
          <w:szCs w:val="26"/>
        </w:rPr>
        <w:t>2008)</w:t>
      </w:r>
      <w:r w:rsidR="00FC7C3E">
        <w:rPr>
          <w:rFonts w:ascii="標楷體" w:eastAsia="標楷體" w:hAnsi="標楷體" w:hint="eastAsia"/>
          <w:sz w:val="24"/>
          <w:szCs w:val="26"/>
        </w:rPr>
        <w:t>.</w:t>
      </w:r>
      <w:r w:rsidRPr="00E71702">
        <w:rPr>
          <w:rFonts w:ascii="標楷體" w:eastAsia="標楷體" w:hAnsi="標楷體" w:hint="eastAsia"/>
          <w:sz w:val="24"/>
          <w:szCs w:val="26"/>
        </w:rPr>
        <w:t>Modes of Migration Regulation and Control in Europe</w:t>
      </w:r>
      <w:r w:rsidR="00FC7C3E">
        <w:rPr>
          <w:rFonts w:ascii="標楷體" w:eastAsia="標楷體" w:hAnsi="標楷體" w:hint="eastAsia"/>
          <w:sz w:val="24"/>
          <w:szCs w:val="26"/>
        </w:rPr>
        <w:t>.</w:t>
      </w:r>
      <w:r w:rsidRPr="00E71702">
        <w:rPr>
          <w:rFonts w:ascii="標楷體" w:eastAsia="標楷體" w:hAnsi="標楷體" w:hint="eastAsia"/>
          <w:sz w:val="24"/>
          <w:szCs w:val="26"/>
        </w:rPr>
        <w:t>Amsterdam: Amsterdam University Press.</w:t>
      </w:r>
    </w:p>
    <w:p w14:paraId="11F26C3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◎Douglas, R</w:t>
      </w:r>
      <w:r w:rsidR="00FC7C3E">
        <w:rPr>
          <w:rFonts w:ascii="標楷體" w:eastAsia="標楷體" w:hAnsi="標楷體" w:hint="eastAsia"/>
          <w:sz w:val="24"/>
          <w:szCs w:val="26"/>
        </w:rPr>
        <w:t>.</w:t>
      </w:r>
      <w:r w:rsidRPr="00E71702">
        <w:rPr>
          <w:rFonts w:ascii="標楷體" w:eastAsia="標楷體" w:hAnsi="標楷體" w:hint="eastAsia"/>
          <w:sz w:val="24"/>
          <w:szCs w:val="26"/>
        </w:rPr>
        <w:t>M.</w:t>
      </w:r>
      <w:r w:rsidR="00FC7C3E">
        <w:rPr>
          <w:rFonts w:ascii="標楷體" w:eastAsia="標楷體" w:hAnsi="標楷體" w:hint="eastAsia"/>
          <w:sz w:val="24"/>
          <w:szCs w:val="26"/>
        </w:rPr>
        <w:t>(</w:t>
      </w:r>
      <w:r w:rsidRPr="00E71702">
        <w:rPr>
          <w:rFonts w:ascii="標楷體" w:eastAsia="標楷體" w:hAnsi="標楷體" w:hint="eastAsia"/>
          <w:sz w:val="24"/>
          <w:szCs w:val="26"/>
        </w:rPr>
        <w:t>2012)</w:t>
      </w:r>
      <w:r w:rsidR="00FC7C3E">
        <w:rPr>
          <w:rFonts w:ascii="標楷體" w:eastAsia="標楷體" w:hAnsi="標楷體" w:hint="eastAsia"/>
          <w:sz w:val="24"/>
          <w:szCs w:val="26"/>
        </w:rPr>
        <w:t>.</w:t>
      </w:r>
      <w:r w:rsidRPr="00E71702">
        <w:rPr>
          <w:rFonts w:ascii="標楷體" w:eastAsia="標楷體" w:hAnsi="標楷體" w:hint="eastAsia"/>
          <w:sz w:val="24"/>
          <w:szCs w:val="26"/>
        </w:rPr>
        <w:t>Orderly and Humane: The Expulsion of the Germans after the Second World War</w:t>
      </w:r>
      <w:r w:rsidR="00FC7C3E">
        <w:rPr>
          <w:rFonts w:ascii="標楷體" w:eastAsia="標楷體" w:hAnsi="標楷體" w:hint="eastAsia"/>
          <w:sz w:val="24"/>
          <w:szCs w:val="26"/>
        </w:rPr>
        <w:t>.</w:t>
      </w:r>
      <w:r w:rsidRPr="00E71702">
        <w:rPr>
          <w:rFonts w:ascii="標楷體" w:eastAsia="標楷體" w:hAnsi="標楷體" w:hint="eastAsia"/>
          <w:sz w:val="24"/>
          <w:szCs w:val="26"/>
        </w:rPr>
        <w:t>USA: Yale University Press.</w:t>
      </w:r>
    </w:p>
    <w:p w14:paraId="1C2EDBF7"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◎Dow, Mark.</w:t>
      </w:r>
      <w:r w:rsidR="00FC7C3E">
        <w:rPr>
          <w:rFonts w:ascii="標楷體" w:eastAsia="標楷體" w:hAnsi="標楷體" w:hint="eastAsia"/>
          <w:sz w:val="24"/>
          <w:szCs w:val="26"/>
        </w:rPr>
        <w:t>(</w:t>
      </w:r>
      <w:r w:rsidRPr="00E71702">
        <w:rPr>
          <w:rFonts w:ascii="標楷體" w:eastAsia="標楷體" w:hAnsi="標楷體" w:hint="eastAsia"/>
          <w:sz w:val="24"/>
          <w:szCs w:val="26"/>
        </w:rPr>
        <w:t>2005)</w:t>
      </w:r>
      <w:r w:rsidR="00FC7C3E">
        <w:rPr>
          <w:rFonts w:ascii="標楷體" w:eastAsia="標楷體" w:hAnsi="標楷體" w:hint="eastAsia"/>
          <w:sz w:val="24"/>
          <w:szCs w:val="26"/>
        </w:rPr>
        <w:t>.</w:t>
      </w:r>
      <w:r w:rsidRPr="00E71702">
        <w:rPr>
          <w:rFonts w:ascii="標楷體" w:eastAsia="標楷體" w:hAnsi="標楷體" w:hint="eastAsia"/>
          <w:sz w:val="24"/>
          <w:szCs w:val="26"/>
        </w:rPr>
        <w:t>American Gulag: Inside U.S</w:t>
      </w:r>
      <w:r w:rsidR="00FC7C3E">
        <w:rPr>
          <w:rFonts w:ascii="標楷體" w:eastAsia="標楷體" w:hAnsi="標楷體" w:hint="eastAsia"/>
          <w:sz w:val="24"/>
          <w:szCs w:val="26"/>
        </w:rPr>
        <w:t>.</w:t>
      </w:r>
      <w:r w:rsidRPr="00E71702">
        <w:rPr>
          <w:rFonts w:ascii="標楷體" w:eastAsia="標楷體" w:hAnsi="標楷體" w:hint="eastAsia"/>
          <w:sz w:val="24"/>
          <w:szCs w:val="26"/>
        </w:rPr>
        <w:t>Immigration Prisons</w:t>
      </w:r>
      <w:r w:rsidR="00FC7C3E">
        <w:rPr>
          <w:rFonts w:ascii="標楷體" w:eastAsia="標楷體" w:hAnsi="標楷體" w:hint="eastAsia"/>
          <w:sz w:val="24"/>
          <w:szCs w:val="26"/>
        </w:rPr>
        <w:t>.</w:t>
      </w:r>
      <w:r w:rsidRPr="00E71702">
        <w:rPr>
          <w:rFonts w:ascii="標楷體" w:eastAsia="標楷體" w:hAnsi="標楷體" w:hint="eastAsia"/>
          <w:sz w:val="24"/>
          <w:szCs w:val="26"/>
        </w:rPr>
        <w:t>California : University of California Press</w:t>
      </w:r>
      <w:r w:rsidR="00FC7C3E">
        <w:rPr>
          <w:rFonts w:ascii="標楷體" w:eastAsia="標楷體" w:hAnsi="標楷體" w:hint="eastAsia"/>
          <w:sz w:val="24"/>
          <w:szCs w:val="26"/>
        </w:rPr>
        <w:t>.</w:t>
      </w:r>
    </w:p>
    <w:p w14:paraId="4CB965FA"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◎Drori, Israel.</w:t>
      </w:r>
      <w:r w:rsidR="00FC7C3E">
        <w:rPr>
          <w:rFonts w:ascii="標楷體" w:eastAsia="標楷體" w:hAnsi="標楷體" w:hint="eastAsia"/>
          <w:sz w:val="24"/>
          <w:szCs w:val="26"/>
        </w:rPr>
        <w:t>(</w:t>
      </w:r>
      <w:r w:rsidRPr="00E71702">
        <w:rPr>
          <w:rFonts w:ascii="標楷體" w:eastAsia="標楷體" w:hAnsi="標楷體" w:hint="eastAsia"/>
          <w:sz w:val="24"/>
          <w:szCs w:val="26"/>
        </w:rPr>
        <w:t>2009)</w:t>
      </w:r>
      <w:r w:rsidR="00FC7C3E">
        <w:rPr>
          <w:rFonts w:ascii="標楷體" w:eastAsia="標楷體" w:hAnsi="標楷體" w:hint="eastAsia"/>
          <w:sz w:val="24"/>
          <w:szCs w:val="26"/>
        </w:rPr>
        <w:t>.</w:t>
      </w:r>
      <w:r w:rsidRPr="00E71702">
        <w:rPr>
          <w:rFonts w:ascii="標楷體" w:eastAsia="標楷體" w:hAnsi="標楷體" w:hint="eastAsia"/>
          <w:sz w:val="24"/>
          <w:szCs w:val="26"/>
        </w:rPr>
        <w:t>Foreign Workers in Israel : Global Perspectives</w:t>
      </w:r>
      <w:r w:rsidR="00FC7C3E">
        <w:rPr>
          <w:rFonts w:ascii="標楷體" w:eastAsia="標楷體" w:hAnsi="標楷體" w:hint="eastAsia"/>
          <w:sz w:val="24"/>
          <w:szCs w:val="26"/>
        </w:rPr>
        <w:t>.</w:t>
      </w:r>
      <w:r w:rsidRPr="00E71702">
        <w:rPr>
          <w:rFonts w:ascii="標楷體" w:eastAsia="標楷體" w:hAnsi="標楷體" w:hint="eastAsia"/>
          <w:sz w:val="24"/>
          <w:szCs w:val="26"/>
        </w:rPr>
        <w:t>Albany : Suny Press</w:t>
      </w:r>
      <w:r w:rsidR="00FC7C3E">
        <w:rPr>
          <w:rFonts w:ascii="標楷體" w:eastAsia="標楷體" w:hAnsi="標楷體" w:hint="eastAsia"/>
          <w:sz w:val="24"/>
          <w:szCs w:val="26"/>
        </w:rPr>
        <w:t>.</w:t>
      </w:r>
    </w:p>
    <w:p w14:paraId="7F89FA17"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◎Edwards, Alice., &amp; Ferstman, Carla.</w:t>
      </w:r>
      <w:r w:rsidR="00FC7C3E">
        <w:rPr>
          <w:rFonts w:ascii="標楷體" w:eastAsia="標楷體" w:hAnsi="標楷體" w:hint="eastAsia"/>
          <w:sz w:val="24"/>
          <w:szCs w:val="26"/>
        </w:rPr>
        <w:t>(</w:t>
      </w:r>
      <w:r w:rsidRPr="00E71702">
        <w:rPr>
          <w:rFonts w:ascii="標楷體" w:eastAsia="標楷體" w:hAnsi="標楷體" w:hint="eastAsia"/>
          <w:sz w:val="24"/>
          <w:szCs w:val="26"/>
        </w:rPr>
        <w:t>Eds.).</w:t>
      </w:r>
      <w:r w:rsidR="00FC7C3E">
        <w:rPr>
          <w:rFonts w:ascii="標楷體" w:eastAsia="標楷體" w:hAnsi="標楷體" w:hint="eastAsia"/>
          <w:sz w:val="24"/>
          <w:szCs w:val="26"/>
        </w:rPr>
        <w:t>(</w:t>
      </w:r>
      <w:r w:rsidRPr="00E71702">
        <w:rPr>
          <w:rFonts w:ascii="標楷體" w:eastAsia="標楷體" w:hAnsi="標楷體" w:hint="eastAsia"/>
          <w:sz w:val="24"/>
          <w:szCs w:val="26"/>
        </w:rPr>
        <w:t>2010)</w:t>
      </w:r>
      <w:r w:rsidR="00FC7C3E">
        <w:rPr>
          <w:rFonts w:ascii="標楷體" w:eastAsia="標楷體" w:hAnsi="標楷體" w:hint="eastAsia"/>
          <w:sz w:val="24"/>
          <w:szCs w:val="26"/>
        </w:rPr>
        <w:t>.</w:t>
      </w:r>
      <w:r w:rsidRPr="00E71702">
        <w:rPr>
          <w:rFonts w:ascii="標楷體" w:eastAsia="標楷體" w:hAnsi="標楷體" w:hint="eastAsia"/>
          <w:sz w:val="24"/>
          <w:szCs w:val="26"/>
        </w:rPr>
        <w:t>Human Security and Non-citizens : Law, Policy and International Affairs</w:t>
      </w:r>
      <w:r w:rsidR="00FC7C3E">
        <w:rPr>
          <w:rFonts w:ascii="標楷體" w:eastAsia="標楷體" w:hAnsi="標楷體" w:hint="eastAsia"/>
          <w:sz w:val="24"/>
          <w:szCs w:val="26"/>
        </w:rPr>
        <w:t>.</w:t>
      </w:r>
      <w:r w:rsidRPr="00E71702">
        <w:rPr>
          <w:rFonts w:ascii="標楷體" w:eastAsia="標楷體" w:hAnsi="標楷體" w:hint="eastAsia"/>
          <w:sz w:val="24"/>
          <w:szCs w:val="26"/>
        </w:rPr>
        <w:t>New York: Cambridge University Press.</w:t>
      </w:r>
    </w:p>
    <w:p w14:paraId="6B4C2F20"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◎Ellermann, Antje.</w:t>
      </w:r>
      <w:r w:rsidR="00FC7C3E">
        <w:rPr>
          <w:rFonts w:ascii="標楷體" w:eastAsia="標楷體" w:hAnsi="標楷體" w:hint="eastAsia"/>
          <w:sz w:val="24"/>
          <w:szCs w:val="26"/>
        </w:rPr>
        <w:t>(</w:t>
      </w:r>
      <w:r w:rsidRPr="00E71702">
        <w:rPr>
          <w:rFonts w:ascii="標楷體" w:eastAsia="標楷體" w:hAnsi="標楷體" w:hint="eastAsia"/>
          <w:sz w:val="24"/>
          <w:szCs w:val="26"/>
        </w:rPr>
        <w:t>2009)</w:t>
      </w:r>
      <w:r w:rsidR="00FC7C3E">
        <w:rPr>
          <w:rFonts w:ascii="標楷體" w:eastAsia="標楷體" w:hAnsi="標楷體" w:hint="eastAsia"/>
          <w:sz w:val="24"/>
          <w:szCs w:val="26"/>
        </w:rPr>
        <w:t>.</w:t>
      </w:r>
      <w:r w:rsidRPr="00E71702">
        <w:rPr>
          <w:rFonts w:ascii="標楷體" w:eastAsia="標楷體" w:hAnsi="標楷體" w:hint="eastAsia"/>
          <w:sz w:val="24"/>
          <w:szCs w:val="26"/>
        </w:rPr>
        <w:t>States Against Migrants: Deportation in Germany and the United States</w:t>
      </w:r>
      <w:r w:rsidR="00FC7C3E">
        <w:rPr>
          <w:rFonts w:ascii="標楷體" w:eastAsia="標楷體" w:hAnsi="標楷體" w:hint="eastAsia"/>
          <w:sz w:val="24"/>
          <w:szCs w:val="26"/>
        </w:rPr>
        <w:t>.</w:t>
      </w:r>
      <w:r w:rsidRPr="00E71702">
        <w:rPr>
          <w:rFonts w:ascii="標楷體" w:eastAsia="標楷體" w:hAnsi="標楷體" w:hint="eastAsia"/>
          <w:sz w:val="24"/>
          <w:szCs w:val="26"/>
        </w:rPr>
        <w:t>New York: Cambridge University Press</w:t>
      </w:r>
      <w:r w:rsidR="00FC7C3E">
        <w:rPr>
          <w:rFonts w:ascii="標楷體" w:eastAsia="標楷體" w:hAnsi="標楷體" w:hint="eastAsia"/>
          <w:sz w:val="24"/>
          <w:szCs w:val="26"/>
        </w:rPr>
        <w:t>.</w:t>
      </w:r>
    </w:p>
    <w:p w14:paraId="64B8D8AE"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◎Experts 123.</w:t>
      </w:r>
      <w:r w:rsidR="00FC7C3E">
        <w:rPr>
          <w:rFonts w:ascii="標楷體" w:eastAsia="標楷體" w:hAnsi="標楷體" w:hint="eastAsia"/>
          <w:sz w:val="24"/>
          <w:szCs w:val="26"/>
        </w:rPr>
        <w:t>(</w:t>
      </w:r>
      <w:r w:rsidRPr="00E71702">
        <w:rPr>
          <w:rFonts w:ascii="標楷體" w:eastAsia="標楷體" w:hAnsi="標楷體" w:hint="eastAsia"/>
          <w:sz w:val="24"/>
          <w:szCs w:val="26"/>
        </w:rPr>
        <w:t>2011)</w:t>
      </w:r>
      <w:r w:rsidR="00FC7C3E">
        <w:rPr>
          <w:rFonts w:ascii="標楷體" w:eastAsia="標楷體" w:hAnsi="標楷體" w:hint="eastAsia"/>
          <w:sz w:val="24"/>
          <w:szCs w:val="26"/>
        </w:rPr>
        <w:t>.</w:t>
      </w:r>
      <w:r w:rsidRPr="00E71702">
        <w:rPr>
          <w:rFonts w:ascii="標楷體" w:eastAsia="標楷體" w:hAnsi="標楷體" w:hint="eastAsia"/>
          <w:sz w:val="24"/>
          <w:szCs w:val="26"/>
        </w:rPr>
        <w:t xml:space="preserve">What is the Difference between Deportation and Removal ? Retrieved February 03, 2012, from </w:t>
      </w:r>
      <w:hyperlink r:id="rId235" w:history="1">
        <w:r w:rsidRPr="001B1485">
          <w:rPr>
            <w:rStyle w:val="a7"/>
            <w:rFonts w:ascii="標楷體" w:eastAsia="標楷體" w:hAnsi="標楷體" w:hint="eastAsia"/>
            <w:sz w:val="24"/>
            <w:szCs w:val="26"/>
          </w:rPr>
          <w:t>http://www.experts123.com/q/what-is-the-difference-between-deportation-and-removal.html</w:t>
        </w:r>
      </w:hyperlink>
      <w:r w:rsidRPr="00E71702">
        <w:rPr>
          <w:rFonts w:ascii="標楷體" w:eastAsia="標楷體" w:hAnsi="標楷體" w:hint="eastAsia"/>
          <w:sz w:val="24"/>
          <w:szCs w:val="26"/>
        </w:rPr>
        <w:t>.</w:t>
      </w:r>
    </w:p>
    <w:p w14:paraId="225D875F"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◎Faragher, John</w:t>
      </w:r>
      <w:r w:rsidR="00FC7C3E">
        <w:rPr>
          <w:rFonts w:ascii="標楷體" w:eastAsia="標楷體" w:hAnsi="標楷體" w:hint="eastAsia"/>
          <w:sz w:val="24"/>
          <w:szCs w:val="26"/>
        </w:rPr>
        <w:t>.</w:t>
      </w:r>
      <w:r w:rsidRPr="00E71702">
        <w:rPr>
          <w:rFonts w:ascii="標楷體" w:eastAsia="標楷體" w:hAnsi="標楷體" w:hint="eastAsia"/>
          <w:sz w:val="24"/>
          <w:szCs w:val="26"/>
        </w:rPr>
        <w:t>Mack.</w:t>
      </w:r>
      <w:r w:rsidR="00FC7C3E">
        <w:rPr>
          <w:rFonts w:ascii="標楷體" w:eastAsia="標楷體" w:hAnsi="標楷體" w:hint="eastAsia"/>
          <w:sz w:val="24"/>
          <w:szCs w:val="26"/>
        </w:rPr>
        <w:t>(</w:t>
      </w:r>
      <w:r w:rsidRPr="00E71702">
        <w:rPr>
          <w:rFonts w:ascii="標楷體" w:eastAsia="標楷體" w:hAnsi="標楷體" w:hint="eastAsia"/>
          <w:sz w:val="24"/>
          <w:szCs w:val="26"/>
        </w:rPr>
        <w:t>2006)</w:t>
      </w:r>
      <w:r w:rsidR="00FC7C3E">
        <w:rPr>
          <w:rFonts w:ascii="標楷體" w:eastAsia="標楷體" w:hAnsi="標楷體" w:hint="eastAsia"/>
          <w:sz w:val="24"/>
          <w:szCs w:val="26"/>
        </w:rPr>
        <w:t>.</w:t>
      </w:r>
      <w:r w:rsidRPr="00E71702">
        <w:rPr>
          <w:rFonts w:ascii="標楷體" w:eastAsia="標楷體" w:hAnsi="標楷體" w:hint="eastAsia"/>
          <w:sz w:val="24"/>
          <w:szCs w:val="26"/>
        </w:rPr>
        <w:t>A Great and Noble Scheme: The Tragic Story of the Expulsion of the French Acadians from Their American Homeland</w:t>
      </w:r>
      <w:r w:rsidR="00FC7C3E">
        <w:rPr>
          <w:rFonts w:ascii="標楷體" w:eastAsia="標楷體" w:hAnsi="標楷體" w:hint="eastAsia"/>
          <w:sz w:val="24"/>
          <w:szCs w:val="26"/>
        </w:rPr>
        <w:t>.</w:t>
      </w:r>
      <w:r w:rsidRPr="00E71702">
        <w:rPr>
          <w:rFonts w:ascii="標楷體" w:eastAsia="標楷體" w:hAnsi="標楷體" w:hint="eastAsia"/>
          <w:sz w:val="24"/>
          <w:szCs w:val="26"/>
        </w:rPr>
        <w:t>New York: W</w:t>
      </w:r>
      <w:r w:rsidR="00FC7C3E">
        <w:rPr>
          <w:rFonts w:ascii="標楷體" w:eastAsia="標楷體" w:hAnsi="標楷體" w:hint="eastAsia"/>
          <w:sz w:val="24"/>
          <w:szCs w:val="26"/>
        </w:rPr>
        <w:t>.</w:t>
      </w:r>
      <w:r w:rsidRPr="00E71702">
        <w:rPr>
          <w:rFonts w:ascii="標楷體" w:eastAsia="標楷體" w:hAnsi="標楷體" w:hint="eastAsia"/>
          <w:sz w:val="24"/>
          <w:szCs w:val="26"/>
        </w:rPr>
        <w:t>W</w:t>
      </w:r>
      <w:r w:rsidR="00FC7C3E">
        <w:rPr>
          <w:rFonts w:ascii="標楷體" w:eastAsia="標楷體" w:hAnsi="標楷體" w:hint="eastAsia"/>
          <w:sz w:val="24"/>
          <w:szCs w:val="26"/>
        </w:rPr>
        <w:t>.</w:t>
      </w:r>
      <w:r w:rsidRPr="00E71702">
        <w:rPr>
          <w:rFonts w:ascii="標楷體" w:eastAsia="標楷體" w:hAnsi="標楷體" w:hint="eastAsia"/>
          <w:sz w:val="24"/>
          <w:szCs w:val="26"/>
        </w:rPr>
        <w:t>Norton &amp; Company.</w:t>
      </w:r>
    </w:p>
    <w:p w14:paraId="791EFA2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◎Fekete, Liz.</w:t>
      </w:r>
      <w:r w:rsidR="00FC7C3E">
        <w:rPr>
          <w:rFonts w:ascii="標楷體" w:eastAsia="標楷體" w:hAnsi="標楷體" w:hint="eastAsia"/>
          <w:sz w:val="24"/>
          <w:szCs w:val="26"/>
        </w:rPr>
        <w:t>(</w:t>
      </w:r>
      <w:r w:rsidRPr="00E71702">
        <w:rPr>
          <w:rFonts w:ascii="標楷體" w:eastAsia="標楷體" w:hAnsi="標楷體" w:hint="eastAsia"/>
          <w:sz w:val="24"/>
          <w:szCs w:val="26"/>
        </w:rPr>
        <w:t>2009)</w:t>
      </w:r>
      <w:r w:rsidR="00FC7C3E">
        <w:rPr>
          <w:rFonts w:ascii="標楷體" w:eastAsia="標楷體" w:hAnsi="標楷體" w:hint="eastAsia"/>
          <w:sz w:val="24"/>
          <w:szCs w:val="26"/>
        </w:rPr>
        <w:t>.</w:t>
      </w:r>
      <w:r w:rsidRPr="00E71702">
        <w:rPr>
          <w:rFonts w:ascii="標楷體" w:eastAsia="標楷體" w:hAnsi="標楷體" w:hint="eastAsia"/>
          <w:sz w:val="24"/>
          <w:szCs w:val="26"/>
        </w:rPr>
        <w:t>A Suitable Enemy: Racism, Migration and Islamophobia in Europe, New York： Pluto Press.</w:t>
      </w:r>
    </w:p>
    <w:p w14:paraId="346FEF01"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◎Fernandes, Deepa., &amp; Zinn, Howard.</w:t>
      </w:r>
      <w:r w:rsidR="00FC7C3E">
        <w:rPr>
          <w:rFonts w:ascii="標楷體" w:eastAsia="標楷體" w:hAnsi="標楷體" w:hint="eastAsia"/>
          <w:sz w:val="24"/>
          <w:szCs w:val="26"/>
        </w:rPr>
        <w:t>(</w:t>
      </w:r>
      <w:r w:rsidRPr="00E71702">
        <w:rPr>
          <w:rFonts w:ascii="標楷體" w:eastAsia="標楷體" w:hAnsi="標楷體" w:hint="eastAsia"/>
          <w:sz w:val="24"/>
          <w:szCs w:val="26"/>
        </w:rPr>
        <w:t>2007)</w:t>
      </w:r>
      <w:r w:rsidR="00FC7C3E">
        <w:rPr>
          <w:rFonts w:ascii="標楷體" w:eastAsia="標楷體" w:hAnsi="標楷體" w:hint="eastAsia"/>
          <w:sz w:val="24"/>
          <w:szCs w:val="26"/>
        </w:rPr>
        <w:t>.</w:t>
      </w:r>
      <w:r w:rsidRPr="00E71702">
        <w:rPr>
          <w:rFonts w:ascii="標楷體" w:eastAsia="標楷體" w:hAnsi="標楷體" w:hint="eastAsia"/>
          <w:sz w:val="24"/>
          <w:szCs w:val="26"/>
        </w:rPr>
        <w:t>Targeted: Homeland Security and the Business of Immigration</w:t>
      </w:r>
      <w:r w:rsidR="00FC7C3E">
        <w:rPr>
          <w:rFonts w:ascii="標楷體" w:eastAsia="標楷體" w:hAnsi="標楷體" w:hint="eastAsia"/>
          <w:sz w:val="24"/>
          <w:szCs w:val="26"/>
        </w:rPr>
        <w:t>.</w:t>
      </w:r>
      <w:r w:rsidRPr="00E71702">
        <w:rPr>
          <w:rFonts w:ascii="標楷體" w:eastAsia="標楷體" w:hAnsi="標楷體" w:hint="eastAsia"/>
          <w:sz w:val="24"/>
          <w:szCs w:val="26"/>
        </w:rPr>
        <w:t>New York: Seven Stories Press.</w:t>
      </w:r>
    </w:p>
    <w:p w14:paraId="4530D9CC"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◎Fisher, Anne.</w:t>
      </w:r>
      <w:r w:rsidR="00FC7C3E">
        <w:rPr>
          <w:rFonts w:ascii="標楷體" w:eastAsia="標楷體" w:hAnsi="標楷體" w:hint="eastAsia"/>
          <w:sz w:val="24"/>
          <w:szCs w:val="26"/>
        </w:rPr>
        <w:t>(</w:t>
      </w:r>
      <w:r w:rsidRPr="00E71702">
        <w:rPr>
          <w:rFonts w:ascii="標楷體" w:eastAsia="標楷體" w:hAnsi="標楷體" w:hint="eastAsia"/>
          <w:sz w:val="24"/>
          <w:szCs w:val="26"/>
        </w:rPr>
        <w:t>1970)</w:t>
      </w:r>
      <w:r w:rsidR="00FC7C3E">
        <w:rPr>
          <w:rFonts w:ascii="標楷體" w:eastAsia="標楷體" w:hAnsi="標楷體" w:hint="eastAsia"/>
          <w:sz w:val="24"/>
          <w:szCs w:val="26"/>
        </w:rPr>
        <w:t>.</w:t>
      </w:r>
      <w:r w:rsidRPr="00E71702">
        <w:rPr>
          <w:rFonts w:ascii="標楷體" w:eastAsia="標楷體" w:hAnsi="標楷體" w:hint="eastAsia"/>
          <w:sz w:val="24"/>
          <w:szCs w:val="26"/>
        </w:rPr>
        <w:t>Exile of a Race; a History of the Forcible Removal and Imprisonment by the Army of the 115, 000 Citizens and Alien Japanese Who Were Living on the West</w:t>
      </w:r>
      <w:r w:rsidR="00FC7C3E">
        <w:rPr>
          <w:rFonts w:ascii="標楷體" w:eastAsia="標楷體" w:hAnsi="標楷體" w:hint="eastAsia"/>
          <w:sz w:val="24"/>
          <w:szCs w:val="26"/>
        </w:rPr>
        <w:t>.</w:t>
      </w:r>
      <w:r w:rsidRPr="00E71702">
        <w:rPr>
          <w:rFonts w:ascii="標楷體" w:eastAsia="標楷體" w:hAnsi="標楷體" w:hint="eastAsia"/>
          <w:sz w:val="24"/>
          <w:szCs w:val="26"/>
        </w:rPr>
        <w:t>U.S.A.: F&amp;T Publishers.</w:t>
      </w:r>
    </w:p>
    <w:p w14:paraId="7E20382E"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◎Foerstel, Herbert</w:t>
      </w:r>
      <w:r w:rsidR="00FC7C3E">
        <w:rPr>
          <w:rFonts w:ascii="標楷體" w:eastAsia="標楷體" w:hAnsi="標楷體" w:hint="eastAsia"/>
          <w:sz w:val="24"/>
          <w:szCs w:val="26"/>
        </w:rPr>
        <w:t>.</w:t>
      </w:r>
      <w:r w:rsidRPr="00E71702">
        <w:rPr>
          <w:rFonts w:ascii="標楷體" w:eastAsia="標楷體" w:hAnsi="標楷體" w:hint="eastAsia"/>
          <w:sz w:val="24"/>
          <w:szCs w:val="26"/>
        </w:rPr>
        <w:t>N.</w:t>
      </w:r>
      <w:r w:rsidR="00FC7C3E">
        <w:rPr>
          <w:rFonts w:ascii="標楷體" w:eastAsia="標楷體" w:hAnsi="標楷體" w:hint="eastAsia"/>
          <w:sz w:val="24"/>
          <w:szCs w:val="26"/>
        </w:rPr>
        <w:t>(</w:t>
      </w:r>
      <w:r w:rsidRPr="00E71702">
        <w:rPr>
          <w:rFonts w:ascii="標楷體" w:eastAsia="標楷體" w:hAnsi="標楷體" w:hint="eastAsia"/>
          <w:sz w:val="24"/>
          <w:szCs w:val="26"/>
        </w:rPr>
        <w:t>2008)</w:t>
      </w:r>
      <w:r w:rsidR="00FC7C3E">
        <w:rPr>
          <w:rFonts w:ascii="標楷體" w:eastAsia="標楷體" w:hAnsi="標楷體" w:hint="eastAsia"/>
          <w:sz w:val="24"/>
          <w:szCs w:val="26"/>
        </w:rPr>
        <w:t>.</w:t>
      </w:r>
      <w:r w:rsidRPr="00E71702">
        <w:rPr>
          <w:rFonts w:ascii="標楷體" w:eastAsia="標楷體" w:hAnsi="標楷體" w:hint="eastAsia"/>
          <w:sz w:val="24"/>
          <w:szCs w:val="26"/>
        </w:rPr>
        <w:t>The Patriot Act : a Documentary and Reference Guide</w:t>
      </w:r>
      <w:r w:rsidR="00FC7C3E">
        <w:rPr>
          <w:rFonts w:ascii="標楷體" w:eastAsia="標楷體" w:hAnsi="標楷體" w:hint="eastAsia"/>
          <w:sz w:val="24"/>
          <w:szCs w:val="26"/>
        </w:rPr>
        <w:t>.</w:t>
      </w:r>
      <w:r w:rsidRPr="00E71702">
        <w:rPr>
          <w:rFonts w:ascii="標楷體" w:eastAsia="標楷體" w:hAnsi="標楷體" w:hint="eastAsia"/>
          <w:sz w:val="24"/>
          <w:szCs w:val="26"/>
        </w:rPr>
        <w:t>Connecticut : Greenwood Press</w:t>
      </w:r>
      <w:r w:rsidR="00FC7C3E">
        <w:rPr>
          <w:rFonts w:ascii="標楷體" w:eastAsia="標楷體" w:hAnsi="標楷體" w:hint="eastAsia"/>
          <w:sz w:val="24"/>
          <w:szCs w:val="26"/>
        </w:rPr>
        <w:t>.</w:t>
      </w:r>
    </w:p>
    <w:p w14:paraId="35182B15"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◎Fox, Stephen.</w:t>
      </w:r>
      <w:r w:rsidR="00FC7C3E">
        <w:rPr>
          <w:rFonts w:ascii="標楷體" w:eastAsia="標楷體" w:hAnsi="標楷體" w:hint="eastAsia"/>
          <w:sz w:val="24"/>
          <w:szCs w:val="26"/>
        </w:rPr>
        <w:t>(</w:t>
      </w:r>
      <w:r w:rsidRPr="00E71702">
        <w:rPr>
          <w:rFonts w:ascii="標楷體" w:eastAsia="標楷體" w:hAnsi="標楷體" w:hint="eastAsia"/>
          <w:sz w:val="24"/>
          <w:szCs w:val="26"/>
        </w:rPr>
        <w:t>2009)</w:t>
      </w:r>
      <w:r w:rsidR="00FC7C3E">
        <w:rPr>
          <w:rFonts w:ascii="標楷體" w:eastAsia="標楷體" w:hAnsi="標楷體" w:hint="eastAsia"/>
          <w:sz w:val="24"/>
          <w:szCs w:val="26"/>
        </w:rPr>
        <w:t>.</w:t>
      </w:r>
      <w:r w:rsidRPr="00E71702">
        <w:rPr>
          <w:rFonts w:ascii="標楷體" w:eastAsia="標楷體" w:hAnsi="標楷體" w:hint="eastAsia"/>
          <w:sz w:val="24"/>
          <w:szCs w:val="26"/>
        </w:rPr>
        <w:t xml:space="preserve">Homeland Insecurity: Aliens, Citizens and the Challenge to </w:t>
      </w:r>
      <w:r w:rsidRPr="00E71702">
        <w:rPr>
          <w:rFonts w:ascii="標楷體" w:eastAsia="標楷體" w:hAnsi="標楷體" w:hint="eastAsia"/>
          <w:sz w:val="24"/>
          <w:szCs w:val="26"/>
        </w:rPr>
        <w:lastRenderedPageBreak/>
        <w:t>American Civil Liberties in World War II</w:t>
      </w:r>
      <w:r w:rsidR="00FC7C3E">
        <w:rPr>
          <w:rFonts w:ascii="標楷體" w:eastAsia="標楷體" w:hAnsi="標楷體" w:hint="eastAsia"/>
          <w:sz w:val="24"/>
          <w:szCs w:val="26"/>
        </w:rPr>
        <w:t>.</w:t>
      </w:r>
      <w:r w:rsidRPr="00E71702">
        <w:rPr>
          <w:rFonts w:ascii="標楷體" w:eastAsia="標楷體" w:hAnsi="標楷體" w:hint="eastAsia"/>
          <w:sz w:val="24"/>
          <w:szCs w:val="26"/>
        </w:rPr>
        <w:t>Bloomington: iuniverse</w:t>
      </w:r>
      <w:r w:rsidR="00FC7C3E">
        <w:rPr>
          <w:rFonts w:ascii="標楷體" w:eastAsia="標楷體" w:hAnsi="標楷體" w:hint="eastAsia"/>
          <w:sz w:val="24"/>
          <w:szCs w:val="26"/>
        </w:rPr>
        <w:t>.</w:t>
      </w:r>
    </w:p>
    <w:p w14:paraId="7B398D88"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◎Gale Reference Team.</w:t>
      </w:r>
      <w:r w:rsidR="00FC7C3E">
        <w:rPr>
          <w:rFonts w:ascii="標楷體" w:eastAsia="標楷體" w:hAnsi="標楷體" w:hint="eastAsia"/>
          <w:sz w:val="24"/>
          <w:szCs w:val="26"/>
        </w:rPr>
        <w:t>(</w:t>
      </w:r>
      <w:r w:rsidRPr="00E71702">
        <w:rPr>
          <w:rFonts w:ascii="標楷體" w:eastAsia="標楷體" w:hAnsi="標楷體" w:hint="eastAsia"/>
          <w:sz w:val="24"/>
          <w:szCs w:val="26"/>
        </w:rPr>
        <w:t>2008)</w:t>
      </w:r>
      <w:r w:rsidR="00FC7C3E">
        <w:rPr>
          <w:rFonts w:ascii="標楷體" w:eastAsia="標楷體" w:hAnsi="標楷體" w:hint="eastAsia"/>
          <w:sz w:val="24"/>
          <w:szCs w:val="26"/>
        </w:rPr>
        <w:t>.</w:t>
      </w:r>
      <w:r w:rsidRPr="00E71702">
        <w:rPr>
          <w:rFonts w:ascii="標楷體" w:eastAsia="標楷體" w:hAnsi="標楷體" w:hint="eastAsia"/>
          <w:sz w:val="24"/>
          <w:szCs w:val="26"/>
        </w:rPr>
        <w:t>In Action by Foreign National under Torture Victim Protection Act against U.S</w:t>
      </w:r>
      <w:r w:rsidR="00FC7C3E">
        <w:rPr>
          <w:rFonts w:ascii="標楷體" w:eastAsia="標楷體" w:hAnsi="標楷體" w:hint="eastAsia"/>
          <w:sz w:val="24"/>
          <w:szCs w:val="26"/>
        </w:rPr>
        <w:t>.</w:t>
      </w:r>
      <w:r w:rsidRPr="00E71702">
        <w:rPr>
          <w:rFonts w:ascii="標楷體" w:eastAsia="標楷體" w:hAnsi="標楷體" w:hint="eastAsia"/>
          <w:sz w:val="24"/>
          <w:szCs w:val="26"/>
        </w:rPr>
        <w:t>and its Officers for Removal Plaintiff from U.S</w:t>
      </w:r>
      <w:r w:rsidR="00FC7C3E">
        <w:rPr>
          <w:rFonts w:ascii="標楷體" w:eastAsia="標楷體" w:hAnsi="標楷體" w:hint="eastAsia"/>
          <w:sz w:val="24"/>
          <w:szCs w:val="26"/>
        </w:rPr>
        <w:t>.</w:t>
      </w:r>
      <w:r w:rsidRPr="00E71702">
        <w:rPr>
          <w:rFonts w:ascii="標楷體" w:eastAsia="標楷體" w:hAnsi="標楷體" w:hint="eastAsia"/>
          <w:sz w:val="24"/>
          <w:szCs w:val="26"/>
        </w:rPr>
        <w:t>to Syria</w:t>
      </w:r>
      <w:r w:rsidR="00FC7C3E">
        <w:rPr>
          <w:rFonts w:ascii="標楷體" w:eastAsia="標楷體" w:hAnsi="標楷體" w:hint="eastAsia"/>
          <w:sz w:val="24"/>
          <w:szCs w:val="26"/>
        </w:rPr>
        <w:t>.</w:t>
      </w:r>
      <w:r w:rsidRPr="00E71702">
        <w:rPr>
          <w:rFonts w:ascii="標楷體" w:eastAsia="標楷體" w:hAnsi="標楷體" w:hint="eastAsia"/>
          <w:sz w:val="24"/>
          <w:szCs w:val="26"/>
        </w:rPr>
        <w:t>U.S.A.: Transnational Law Associates</w:t>
      </w:r>
      <w:r w:rsidR="00FC7C3E">
        <w:rPr>
          <w:rFonts w:ascii="標楷體" w:eastAsia="標楷體" w:hAnsi="標楷體" w:hint="eastAsia"/>
          <w:sz w:val="24"/>
          <w:szCs w:val="26"/>
        </w:rPr>
        <w:t>.</w:t>
      </w:r>
    </w:p>
    <w:p w14:paraId="69F7907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◎Gania, Edwin</w:t>
      </w:r>
      <w:r w:rsidR="00FC7C3E">
        <w:rPr>
          <w:rFonts w:ascii="標楷體" w:eastAsia="標楷體" w:hAnsi="標楷體" w:hint="eastAsia"/>
          <w:sz w:val="24"/>
          <w:szCs w:val="26"/>
        </w:rPr>
        <w:t>.</w:t>
      </w:r>
      <w:r w:rsidRPr="00E71702">
        <w:rPr>
          <w:rFonts w:ascii="標楷體" w:eastAsia="標楷體" w:hAnsi="標楷體" w:hint="eastAsia"/>
          <w:sz w:val="24"/>
          <w:szCs w:val="26"/>
        </w:rPr>
        <w:t>T.</w:t>
      </w:r>
      <w:r w:rsidR="00FC7C3E">
        <w:rPr>
          <w:rFonts w:ascii="標楷體" w:eastAsia="標楷體" w:hAnsi="標楷體" w:hint="eastAsia"/>
          <w:sz w:val="24"/>
          <w:szCs w:val="26"/>
        </w:rPr>
        <w:t>(</w:t>
      </w:r>
      <w:r w:rsidRPr="00E71702">
        <w:rPr>
          <w:rFonts w:ascii="標楷體" w:eastAsia="標楷體" w:hAnsi="標楷體" w:hint="eastAsia"/>
          <w:sz w:val="24"/>
          <w:szCs w:val="26"/>
        </w:rPr>
        <w:t>2006)</w:t>
      </w:r>
      <w:r w:rsidR="00FC7C3E">
        <w:rPr>
          <w:rFonts w:ascii="標楷體" w:eastAsia="標楷體" w:hAnsi="標楷體" w:hint="eastAsia"/>
          <w:sz w:val="24"/>
          <w:szCs w:val="26"/>
        </w:rPr>
        <w:t>.</w:t>
      </w:r>
      <w:r w:rsidRPr="00E71702">
        <w:rPr>
          <w:rFonts w:ascii="標楷體" w:eastAsia="標楷體" w:hAnsi="標楷體" w:hint="eastAsia"/>
          <w:sz w:val="24"/>
          <w:szCs w:val="26"/>
        </w:rPr>
        <w:t>U.S</w:t>
      </w:r>
      <w:r w:rsidR="00FC7C3E">
        <w:rPr>
          <w:rFonts w:ascii="標楷體" w:eastAsia="標楷體" w:hAnsi="標楷體" w:hint="eastAsia"/>
          <w:sz w:val="24"/>
          <w:szCs w:val="26"/>
        </w:rPr>
        <w:t>.</w:t>
      </w:r>
      <w:r w:rsidRPr="00E71702">
        <w:rPr>
          <w:rFonts w:ascii="標楷體" w:eastAsia="標楷體" w:hAnsi="標楷體" w:hint="eastAsia"/>
          <w:sz w:val="24"/>
          <w:szCs w:val="26"/>
        </w:rPr>
        <w:t>Immigration : Step by Step</w:t>
      </w:r>
      <w:r w:rsidR="00FC7C3E">
        <w:rPr>
          <w:rFonts w:ascii="標楷體" w:eastAsia="標楷體" w:hAnsi="標楷體" w:hint="eastAsia"/>
          <w:sz w:val="24"/>
          <w:szCs w:val="26"/>
        </w:rPr>
        <w:t>.</w:t>
      </w:r>
      <w:r w:rsidRPr="00E71702">
        <w:rPr>
          <w:rFonts w:ascii="標楷體" w:eastAsia="標楷體" w:hAnsi="標楷體" w:hint="eastAsia"/>
          <w:sz w:val="24"/>
          <w:szCs w:val="26"/>
        </w:rPr>
        <w:t>Illinois : Sphinx Pub.</w:t>
      </w:r>
    </w:p>
    <w:p w14:paraId="596F15CD"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◎Garcia, Michael</w:t>
      </w:r>
      <w:r w:rsidR="00FC7C3E">
        <w:rPr>
          <w:rFonts w:ascii="標楷體" w:eastAsia="標楷體" w:hAnsi="標楷體" w:hint="eastAsia"/>
          <w:sz w:val="24"/>
          <w:szCs w:val="26"/>
        </w:rPr>
        <w:t>.</w:t>
      </w:r>
      <w:r w:rsidRPr="00E71702">
        <w:rPr>
          <w:rFonts w:ascii="標楷體" w:eastAsia="標楷體" w:hAnsi="標楷體" w:hint="eastAsia"/>
          <w:sz w:val="24"/>
          <w:szCs w:val="26"/>
        </w:rPr>
        <w:t>John.</w:t>
      </w:r>
      <w:r w:rsidR="00FC7C3E">
        <w:rPr>
          <w:rFonts w:ascii="標楷體" w:eastAsia="標楷體" w:hAnsi="標楷體" w:hint="eastAsia"/>
          <w:sz w:val="24"/>
          <w:szCs w:val="26"/>
        </w:rPr>
        <w:t>(</w:t>
      </w:r>
      <w:r w:rsidRPr="00E71702">
        <w:rPr>
          <w:rFonts w:ascii="標楷體" w:eastAsia="標楷體" w:hAnsi="標楷體" w:hint="eastAsia"/>
          <w:sz w:val="24"/>
          <w:szCs w:val="26"/>
        </w:rPr>
        <w:t>2010)</w:t>
      </w:r>
      <w:r w:rsidR="00FC7C3E">
        <w:rPr>
          <w:rFonts w:ascii="標楷體" w:eastAsia="標楷體" w:hAnsi="標楷體" w:hint="eastAsia"/>
          <w:sz w:val="24"/>
          <w:szCs w:val="26"/>
        </w:rPr>
        <w:t>.</w:t>
      </w:r>
      <w:r w:rsidRPr="00E71702">
        <w:rPr>
          <w:rFonts w:ascii="標楷體" w:eastAsia="標楷體" w:hAnsi="標楷體" w:hint="eastAsia"/>
          <w:sz w:val="24"/>
          <w:szCs w:val="26"/>
        </w:rPr>
        <w:t>Immigration: Terrorist Grounds for Exclusion and Removal of Aliens</w:t>
      </w:r>
      <w:r w:rsidR="00FC7C3E">
        <w:rPr>
          <w:rFonts w:ascii="標楷體" w:eastAsia="標楷體" w:hAnsi="標楷體" w:hint="eastAsia"/>
          <w:sz w:val="24"/>
          <w:szCs w:val="26"/>
        </w:rPr>
        <w:t>.</w:t>
      </w:r>
      <w:r w:rsidRPr="00E71702">
        <w:rPr>
          <w:rFonts w:ascii="標楷體" w:eastAsia="標楷體" w:hAnsi="標楷體" w:hint="eastAsia"/>
          <w:sz w:val="24"/>
          <w:szCs w:val="26"/>
        </w:rPr>
        <w:t>U.S.A : BiblioGov.</w:t>
      </w:r>
    </w:p>
    <w:p w14:paraId="15A4461F"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◎Gavrilis, George.</w:t>
      </w:r>
      <w:r w:rsidR="00FC7C3E">
        <w:rPr>
          <w:rFonts w:ascii="標楷體" w:eastAsia="標楷體" w:hAnsi="標楷體" w:hint="eastAsia"/>
          <w:sz w:val="24"/>
          <w:szCs w:val="26"/>
        </w:rPr>
        <w:t>(</w:t>
      </w:r>
      <w:r w:rsidRPr="00E71702">
        <w:rPr>
          <w:rFonts w:ascii="標楷體" w:eastAsia="標楷體" w:hAnsi="標楷體" w:hint="eastAsia"/>
          <w:sz w:val="24"/>
          <w:szCs w:val="26"/>
        </w:rPr>
        <w:t>2006)</w:t>
      </w:r>
      <w:r w:rsidR="00FC7C3E">
        <w:rPr>
          <w:rFonts w:ascii="標楷體" w:eastAsia="標楷體" w:hAnsi="標楷體" w:hint="eastAsia"/>
          <w:sz w:val="24"/>
          <w:szCs w:val="26"/>
        </w:rPr>
        <w:t>.</w:t>
      </w:r>
      <w:r w:rsidRPr="00E71702">
        <w:rPr>
          <w:rFonts w:ascii="標楷體" w:eastAsia="標楷體" w:hAnsi="標楷體" w:hint="eastAsia"/>
          <w:sz w:val="24"/>
          <w:szCs w:val="26"/>
        </w:rPr>
        <w:t>Policing the Periphery：A Theory of Border Control from the Central Asian Context, 1991-2006</w:t>
      </w:r>
      <w:r w:rsidR="00FC7C3E">
        <w:rPr>
          <w:rFonts w:ascii="標楷體" w:eastAsia="標楷體" w:hAnsi="標楷體" w:hint="eastAsia"/>
          <w:sz w:val="24"/>
          <w:szCs w:val="26"/>
        </w:rPr>
        <w:t>.</w:t>
      </w:r>
      <w:r w:rsidRPr="00E71702">
        <w:rPr>
          <w:rFonts w:ascii="標楷體" w:eastAsia="標楷體" w:hAnsi="標楷體" w:hint="eastAsia"/>
          <w:sz w:val="24"/>
          <w:szCs w:val="26"/>
        </w:rPr>
        <w:t xml:space="preserve">Retrieved February 23, 2012, from </w:t>
      </w:r>
      <w:hyperlink r:id="rId236" w:history="1">
        <w:r w:rsidRPr="001B1485">
          <w:rPr>
            <w:rStyle w:val="a7"/>
            <w:rFonts w:ascii="標楷體" w:eastAsia="標楷體" w:hAnsi="標楷體" w:hint="eastAsia"/>
            <w:sz w:val="24"/>
            <w:szCs w:val="26"/>
          </w:rPr>
          <w:t>http://www.research.utep.edu/Portals/379/045.pdf</w:t>
        </w:r>
      </w:hyperlink>
      <w:r w:rsidR="00FC7C3E">
        <w:rPr>
          <w:rFonts w:ascii="標楷體" w:eastAsia="標楷體" w:hAnsi="標楷體" w:hint="eastAsia"/>
          <w:sz w:val="24"/>
          <w:szCs w:val="26"/>
        </w:rPr>
        <w:t>.</w:t>
      </w:r>
    </w:p>
    <w:p w14:paraId="5A22D546"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◎General Accounting Office of U.S.A.</w:t>
      </w:r>
      <w:r w:rsidR="00FC7C3E">
        <w:rPr>
          <w:rFonts w:ascii="標楷體" w:eastAsia="標楷體" w:hAnsi="標楷體" w:hint="eastAsia"/>
          <w:sz w:val="24"/>
          <w:szCs w:val="26"/>
        </w:rPr>
        <w:t>(</w:t>
      </w:r>
      <w:r w:rsidRPr="00E71702">
        <w:rPr>
          <w:rFonts w:ascii="標楷體" w:eastAsia="標楷體" w:hAnsi="標楷體" w:hint="eastAsia"/>
          <w:sz w:val="24"/>
          <w:szCs w:val="26"/>
        </w:rPr>
        <w:t>2011)</w:t>
      </w:r>
      <w:r w:rsidR="00FC7C3E">
        <w:rPr>
          <w:rFonts w:ascii="標楷體" w:eastAsia="標楷體" w:hAnsi="標楷體" w:hint="eastAsia"/>
          <w:sz w:val="24"/>
          <w:szCs w:val="26"/>
        </w:rPr>
        <w:t>.</w:t>
      </w:r>
      <w:r w:rsidRPr="00E71702">
        <w:rPr>
          <w:rFonts w:ascii="標楷體" w:eastAsia="標楷體" w:hAnsi="標楷體" w:hint="eastAsia"/>
          <w:sz w:val="24"/>
          <w:szCs w:val="26"/>
        </w:rPr>
        <w:t>Illegal Aliens: Opportunities Exist to Improve the Expedited Removal Process: Report to Congressional Committees</w:t>
      </w:r>
      <w:r w:rsidR="00FC7C3E">
        <w:rPr>
          <w:rFonts w:ascii="標楷體" w:eastAsia="標楷體" w:hAnsi="標楷體" w:hint="eastAsia"/>
          <w:sz w:val="24"/>
          <w:szCs w:val="26"/>
        </w:rPr>
        <w:t>.</w:t>
      </w:r>
      <w:r w:rsidRPr="00E71702">
        <w:rPr>
          <w:rFonts w:ascii="標楷體" w:eastAsia="標楷體" w:hAnsi="標楷體" w:hint="eastAsia"/>
          <w:sz w:val="24"/>
          <w:szCs w:val="26"/>
        </w:rPr>
        <w:t>U.S.A : Books LLC.</w:t>
      </w:r>
    </w:p>
    <w:p w14:paraId="055CB93F"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◎General Accounting Office of United States.</w:t>
      </w:r>
      <w:r w:rsidR="00FC7C3E">
        <w:rPr>
          <w:rFonts w:ascii="標楷體" w:eastAsia="標楷體" w:hAnsi="標楷體" w:hint="eastAsia"/>
          <w:sz w:val="24"/>
          <w:szCs w:val="26"/>
        </w:rPr>
        <w:t>(</w:t>
      </w:r>
      <w:r w:rsidRPr="00E71702">
        <w:rPr>
          <w:rFonts w:ascii="標楷體" w:eastAsia="標楷體" w:hAnsi="標楷體" w:hint="eastAsia"/>
          <w:sz w:val="24"/>
          <w:szCs w:val="26"/>
        </w:rPr>
        <w:t>2005)</w:t>
      </w:r>
      <w:r w:rsidR="00FC7C3E">
        <w:rPr>
          <w:rFonts w:ascii="標楷體" w:eastAsia="標楷體" w:hAnsi="標楷體" w:hint="eastAsia"/>
          <w:sz w:val="24"/>
          <w:szCs w:val="26"/>
        </w:rPr>
        <w:t>.</w:t>
      </w:r>
      <w:r w:rsidRPr="00E71702">
        <w:rPr>
          <w:rFonts w:ascii="標楷體" w:eastAsia="標楷體" w:hAnsi="標楷體" w:hint="eastAsia"/>
          <w:sz w:val="24"/>
          <w:szCs w:val="26"/>
        </w:rPr>
        <w:t>Immigration Enforcement: Better Data and Controls Are Needed to Assure Consistency with the Supreme Court Decision on Long-Term Alien Detention---General Accounting Office Reports &amp; Testimony</w:t>
      </w:r>
      <w:r w:rsidR="00FC7C3E">
        <w:rPr>
          <w:rFonts w:ascii="標楷體" w:eastAsia="標楷體" w:hAnsi="標楷體" w:hint="eastAsia"/>
          <w:sz w:val="24"/>
          <w:szCs w:val="26"/>
        </w:rPr>
        <w:t>.</w:t>
      </w:r>
      <w:r w:rsidRPr="00E71702">
        <w:rPr>
          <w:rFonts w:ascii="標楷體" w:eastAsia="標楷體" w:hAnsi="標楷體" w:hint="eastAsia"/>
          <w:sz w:val="24"/>
          <w:szCs w:val="26"/>
        </w:rPr>
        <w:t>USA: Gener</w:t>
      </w:r>
      <w:r w:rsidRPr="00E71702">
        <w:rPr>
          <w:rFonts w:ascii="標楷體" w:eastAsia="標楷體" w:hAnsi="標楷體"/>
          <w:sz w:val="24"/>
          <w:szCs w:val="26"/>
        </w:rPr>
        <w:t>al Accounting Office</w:t>
      </w:r>
      <w:r w:rsidR="00FC7C3E">
        <w:rPr>
          <w:rFonts w:ascii="標楷體" w:eastAsia="標楷體" w:hAnsi="標楷體"/>
          <w:sz w:val="24"/>
          <w:szCs w:val="26"/>
        </w:rPr>
        <w:t>.</w:t>
      </w:r>
    </w:p>
    <w:p w14:paraId="513B5F0E"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◎General Accounting Office of United States.</w:t>
      </w:r>
      <w:r w:rsidR="00FC7C3E">
        <w:rPr>
          <w:rFonts w:ascii="標楷體" w:eastAsia="標楷體" w:hAnsi="標楷體" w:hint="eastAsia"/>
          <w:sz w:val="24"/>
          <w:szCs w:val="26"/>
        </w:rPr>
        <w:t>(</w:t>
      </w:r>
      <w:r w:rsidRPr="00E71702">
        <w:rPr>
          <w:rFonts w:ascii="標楷體" w:eastAsia="標楷體" w:hAnsi="標楷體" w:hint="eastAsia"/>
          <w:sz w:val="24"/>
          <w:szCs w:val="26"/>
        </w:rPr>
        <w:t>2012)</w:t>
      </w:r>
      <w:r w:rsidR="00FC7C3E">
        <w:rPr>
          <w:rFonts w:ascii="標楷體" w:eastAsia="標楷體" w:hAnsi="標楷體" w:hint="eastAsia"/>
          <w:sz w:val="24"/>
          <w:szCs w:val="26"/>
        </w:rPr>
        <w:t>.</w:t>
      </w:r>
      <w:r w:rsidRPr="00E71702">
        <w:rPr>
          <w:rFonts w:ascii="標楷體" w:eastAsia="標楷體" w:hAnsi="標楷體" w:hint="eastAsia"/>
          <w:sz w:val="24"/>
          <w:szCs w:val="26"/>
        </w:rPr>
        <w:t>Immigration Enforcement: Better Data and Controls Are Needed to Assure Consistency with the Supreme Court Decision on Long-Term Alien Detention---Report to Congressional Requesters</w:t>
      </w:r>
      <w:r w:rsidR="00FC7C3E">
        <w:rPr>
          <w:rFonts w:ascii="標楷體" w:eastAsia="標楷體" w:hAnsi="標楷體" w:hint="eastAsia"/>
          <w:sz w:val="24"/>
          <w:szCs w:val="26"/>
        </w:rPr>
        <w:t>.</w:t>
      </w:r>
      <w:r w:rsidRPr="00E71702">
        <w:rPr>
          <w:rFonts w:ascii="標楷體" w:eastAsia="標楷體" w:hAnsi="標楷體" w:hint="eastAsia"/>
          <w:sz w:val="24"/>
          <w:szCs w:val="26"/>
        </w:rPr>
        <w:t>USA: Books LLC</w:t>
      </w:r>
      <w:r w:rsidR="00FC7C3E">
        <w:rPr>
          <w:rFonts w:ascii="標楷體" w:eastAsia="標楷體" w:hAnsi="標楷體" w:hint="eastAsia"/>
          <w:sz w:val="24"/>
          <w:szCs w:val="26"/>
        </w:rPr>
        <w:t>.</w:t>
      </w:r>
    </w:p>
    <w:p w14:paraId="6DBA8CA0"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◎Genova, Nicholas.</w:t>
      </w:r>
      <w:r w:rsidR="00FC7C3E">
        <w:rPr>
          <w:rFonts w:ascii="標楷體" w:eastAsia="標楷體" w:hAnsi="標楷體" w:hint="eastAsia"/>
          <w:sz w:val="24"/>
          <w:szCs w:val="26"/>
        </w:rPr>
        <w:t>(</w:t>
      </w:r>
      <w:r w:rsidRPr="00E71702">
        <w:rPr>
          <w:rFonts w:ascii="標楷體" w:eastAsia="標楷體" w:hAnsi="標楷體" w:hint="eastAsia"/>
          <w:sz w:val="24"/>
          <w:szCs w:val="26"/>
        </w:rPr>
        <w:t>2005)</w:t>
      </w:r>
      <w:r w:rsidR="00FC7C3E">
        <w:rPr>
          <w:rFonts w:ascii="標楷體" w:eastAsia="標楷體" w:hAnsi="標楷體" w:hint="eastAsia"/>
          <w:sz w:val="24"/>
          <w:szCs w:val="26"/>
        </w:rPr>
        <w:t>.</w:t>
      </w:r>
      <w:r w:rsidRPr="00E71702">
        <w:rPr>
          <w:rFonts w:ascii="標楷體" w:eastAsia="標楷體" w:hAnsi="標楷體" w:hint="eastAsia"/>
          <w:sz w:val="24"/>
          <w:szCs w:val="26"/>
        </w:rPr>
        <w:t>Working the Boundaries: Race, Space, and “Illegality” in Mexican Chicago</w:t>
      </w:r>
      <w:r w:rsidR="00FC7C3E">
        <w:rPr>
          <w:rFonts w:ascii="標楷體" w:eastAsia="標楷體" w:hAnsi="標楷體" w:hint="eastAsia"/>
          <w:sz w:val="24"/>
          <w:szCs w:val="26"/>
        </w:rPr>
        <w:t>.</w:t>
      </w:r>
      <w:r w:rsidRPr="00E71702">
        <w:rPr>
          <w:rFonts w:ascii="標楷體" w:eastAsia="標楷體" w:hAnsi="標楷體" w:hint="eastAsia"/>
          <w:sz w:val="24"/>
          <w:szCs w:val="26"/>
        </w:rPr>
        <w:t>Durham: Duke University Press Books</w:t>
      </w:r>
      <w:r w:rsidR="00FC7C3E">
        <w:rPr>
          <w:rFonts w:ascii="標楷體" w:eastAsia="標楷體" w:hAnsi="標楷體" w:hint="eastAsia"/>
          <w:sz w:val="24"/>
          <w:szCs w:val="26"/>
        </w:rPr>
        <w:t>.</w:t>
      </w:r>
    </w:p>
    <w:p w14:paraId="28B1CF96"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◎Genova, Nicholas., &amp; Peutz, Nathalie.</w:t>
      </w:r>
      <w:r w:rsidR="00FC7C3E">
        <w:rPr>
          <w:rFonts w:ascii="標楷體" w:eastAsia="標楷體" w:hAnsi="標楷體" w:hint="eastAsia"/>
          <w:sz w:val="24"/>
          <w:szCs w:val="26"/>
        </w:rPr>
        <w:t>(</w:t>
      </w:r>
      <w:r w:rsidRPr="00E71702">
        <w:rPr>
          <w:rFonts w:ascii="標楷體" w:eastAsia="標楷體" w:hAnsi="標楷體" w:hint="eastAsia"/>
          <w:sz w:val="24"/>
          <w:szCs w:val="26"/>
        </w:rPr>
        <w:t>Eds.).</w:t>
      </w:r>
      <w:r w:rsidR="00FC7C3E">
        <w:rPr>
          <w:rFonts w:ascii="標楷體" w:eastAsia="標楷體" w:hAnsi="標楷體" w:hint="eastAsia"/>
          <w:sz w:val="24"/>
          <w:szCs w:val="26"/>
        </w:rPr>
        <w:t>(</w:t>
      </w:r>
      <w:r w:rsidRPr="00E71702">
        <w:rPr>
          <w:rFonts w:ascii="標楷體" w:eastAsia="標楷體" w:hAnsi="標楷體" w:hint="eastAsia"/>
          <w:sz w:val="24"/>
          <w:szCs w:val="26"/>
        </w:rPr>
        <w:t>2010)</w:t>
      </w:r>
      <w:r w:rsidR="00FC7C3E">
        <w:rPr>
          <w:rFonts w:ascii="標楷體" w:eastAsia="標楷體" w:hAnsi="標楷體" w:hint="eastAsia"/>
          <w:sz w:val="24"/>
          <w:szCs w:val="26"/>
        </w:rPr>
        <w:t>.</w:t>
      </w:r>
      <w:r w:rsidRPr="00E71702">
        <w:rPr>
          <w:rFonts w:ascii="標楷體" w:eastAsia="標楷體" w:hAnsi="標楷體" w:hint="eastAsia"/>
          <w:sz w:val="24"/>
          <w:szCs w:val="26"/>
        </w:rPr>
        <w:t>The Deportation Regime : Sovereignty, Space, and the Freedom of Movement</w:t>
      </w:r>
      <w:r w:rsidR="00FC7C3E">
        <w:rPr>
          <w:rFonts w:ascii="標楷體" w:eastAsia="標楷體" w:hAnsi="標楷體" w:hint="eastAsia"/>
          <w:sz w:val="24"/>
          <w:szCs w:val="26"/>
        </w:rPr>
        <w:t>.</w:t>
      </w:r>
      <w:r w:rsidRPr="00E71702">
        <w:rPr>
          <w:rFonts w:ascii="標楷體" w:eastAsia="標楷體" w:hAnsi="標楷體" w:hint="eastAsia"/>
          <w:sz w:val="24"/>
          <w:szCs w:val="26"/>
        </w:rPr>
        <w:t>North  Carolina : Duke University Press</w:t>
      </w:r>
      <w:r w:rsidR="00FC7C3E">
        <w:rPr>
          <w:rFonts w:ascii="標楷體" w:eastAsia="標楷體" w:hAnsi="標楷體" w:hint="eastAsia"/>
          <w:sz w:val="24"/>
          <w:szCs w:val="26"/>
        </w:rPr>
        <w:t>.</w:t>
      </w:r>
    </w:p>
    <w:p w14:paraId="487571E7"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◎Ghosh, Bimal.</w:t>
      </w:r>
      <w:r w:rsidR="00FC7C3E">
        <w:rPr>
          <w:rFonts w:ascii="標楷體" w:eastAsia="標楷體" w:hAnsi="標楷體" w:hint="eastAsia"/>
          <w:sz w:val="24"/>
          <w:szCs w:val="26"/>
        </w:rPr>
        <w:t>(</w:t>
      </w:r>
      <w:r w:rsidRPr="00E71702">
        <w:rPr>
          <w:rFonts w:ascii="標楷體" w:eastAsia="標楷體" w:hAnsi="標楷體" w:hint="eastAsia"/>
          <w:sz w:val="24"/>
          <w:szCs w:val="26"/>
        </w:rPr>
        <w:t>1998)</w:t>
      </w:r>
      <w:r w:rsidR="00FC7C3E">
        <w:rPr>
          <w:rFonts w:ascii="標楷體" w:eastAsia="標楷體" w:hAnsi="標楷體" w:hint="eastAsia"/>
          <w:sz w:val="24"/>
          <w:szCs w:val="26"/>
        </w:rPr>
        <w:t>.</w:t>
      </w:r>
      <w:r w:rsidRPr="00E71702">
        <w:rPr>
          <w:rFonts w:ascii="標楷體" w:eastAsia="標楷體" w:hAnsi="標楷體" w:hint="eastAsia"/>
          <w:sz w:val="24"/>
          <w:szCs w:val="26"/>
        </w:rPr>
        <w:t>Huddled Masses and Uncertain Shores: Insights into Irregular Migration</w:t>
      </w:r>
      <w:r w:rsidR="00FC7C3E">
        <w:rPr>
          <w:rFonts w:ascii="標楷體" w:eastAsia="標楷體" w:hAnsi="標楷體" w:hint="eastAsia"/>
          <w:sz w:val="24"/>
          <w:szCs w:val="26"/>
        </w:rPr>
        <w:t>.</w:t>
      </w:r>
      <w:r w:rsidRPr="00E71702">
        <w:rPr>
          <w:rFonts w:ascii="標楷體" w:eastAsia="標楷體" w:hAnsi="標楷體" w:hint="eastAsia"/>
          <w:sz w:val="24"/>
          <w:szCs w:val="26"/>
        </w:rPr>
        <w:t>New York: Springer.</w:t>
      </w:r>
    </w:p>
    <w:p w14:paraId="5C9F7E89"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◎Gibney, Mark.</w:t>
      </w:r>
      <w:r w:rsidR="00FC7C3E">
        <w:rPr>
          <w:rFonts w:ascii="標楷體" w:eastAsia="標楷體" w:hAnsi="標楷體" w:hint="eastAsia"/>
          <w:sz w:val="24"/>
          <w:szCs w:val="26"/>
        </w:rPr>
        <w:t>(</w:t>
      </w:r>
      <w:r w:rsidRPr="00E71702">
        <w:rPr>
          <w:rFonts w:ascii="標楷體" w:eastAsia="標楷體" w:hAnsi="標楷體" w:hint="eastAsia"/>
          <w:sz w:val="24"/>
          <w:szCs w:val="26"/>
        </w:rPr>
        <w:t>2010)</w:t>
      </w:r>
      <w:r w:rsidR="00FC7C3E">
        <w:rPr>
          <w:rFonts w:ascii="標楷體" w:eastAsia="標楷體" w:hAnsi="標楷體" w:hint="eastAsia"/>
          <w:sz w:val="24"/>
          <w:szCs w:val="26"/>
        </w:rPr>
        <w:t>.</w:t>
      </w:r>
      <w:r w:rsidRPr="00E71702">
        <w:rPr>
          <w:rFonts w:ascii="標楷體" w:eastAsia="標楷體" w:hAnsi="標楷體" w:hint="eastAsia"/>
          <w:sz w:val="24"/>
          <w:szCs w:val="26"/>
        </w:rPr>
        <w:t>Global Refugee Crisis : a Reference Handbook</w:t>
      </w:r>
      <w:r w:rsidR="00FC7C3E">
        <w:rPr>
          <w:rFonts w:ascii="標楷體" w:eastAsia="標楷體" w:hAnsi="標楷體" w:hint="eastAsia"/>
          <w:sz w:val="24"/>
          <w:szCs w:val="26"/>
        </w:rPr>
        <w:t>.</w:t>
      </w:r>
      <w:r w:rsidRPr="00E71702">
        <w:rPr>
          <w:rFonts w:ascii="標楷體" w:eastAsia="標楷體" w:hAnsi="標楷體" w:hint="eastAsia"/>
          <w:sz w:val="24"/>
          <w:szCs w:val="26"/>
        </w:rPr>
        <w:t>California : ABC-CLIO</w:t>
      </w:r>
      <w:r w:rsidR="00FC7C3E">
        <w:rPr>
          <w:rFonts w:ascii="標楷體" w:eastAsia="標楷體" w:hAnsi="標楷體" w:hint="eastAsia"/>
          <w:sz w:val="24"/>
          <w:szCs w:val="26"/>
        </w:rPr>
        <w:t>.</w:t>
      </w:r>
    </w:p>
    <w:p w14:paraId="6DC642E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◎Gleeson, Shannon.</w:t>
      </w:r>
      <w:r w:rsidR="00FC7C3E">
        <w:rPr>
          <w:rFonts w:ascii="標楷體" w:eastAsia="標楷體" w:hAnsi="標楷體" w:hint="eastAsia"/>
          <w:sz w:val="24"/>
          <w:szCs w:val="26"/>
        </w:rPr>
        <w:t>(</w:t>
      </w:r>
      <w:r w:rsidRPr="00E71702">
        <w:rPr>
          <w:rFonts w:ascii="標楷體" w:eastAsia="標楷體" w:hAnsi="標楷體" w:hint="eastAsia"/>
          <w:sz w:val="24"/>
          <w:szCs w:val="26"/>
        </w:rPr>
        <w:t>2012)</w:t>
      </w:r>
      <w:r w:rsidR="00FC7C3E">
        <w:rPr>
          <w:rFonts w:ascii="標楷體" w:eastAsia="標楷體" w:hAnsi="標楷體" w:hint="eastAsia"/>
          <w:sz w:val="24"/>
          <w:szCs w:val="26"/>
        </w:rPr>
        <w:t>.</w:t>
      </w:r>
      <w:r w:rsidRPr="00E71702">
        <w:rPr>
          <w:rFonts w:ascii="標楷體" w:eastAsia="標楷體" w:hAnsi="標楷體" w:hint="eastAsia"/>
          <w:sz w:val="24"/>
          <w:szCs w:val="26"/>
        </w:rPr>
        <w:t>Conflicting Commitments: The Politics of Enforcing Immigrant Worker Rights in San Jose and Houston</w:t>
      </w:r>
      <w:r w:rsidR="00FC7C3E">
        <w:rPr>
          <w:rFonts w:ascii="標楷體" w:eastAsia="標楷體" w:hAnsi="標楷體" w:hint="eastAsia"/>
          <w:sz w:val="24"/>
          <w:szCs w:val="26"/>
        </w:rPr>
        <w:t>.</w:t>
      </w:r>
      <w:r w:rsidRPr="00E71702">
        <w:rPr>
          <w:rFonts w:ascii="標楷體" w:eastAsia="標楷體" w:hAnsi="標楷體" w:hint="eastAsia"/>
          <w:sz w:val="24"/>
          <w:szCs w:val="26"/>
        </w:rPr>
        <w:t>U.S.A.: ILR Press.</w:t>
      </w:r>
    </w:p>
    <w:p w14:paraId="6A00AE44"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◎Golash-Boza, Tanya</w:t>
      </w:r>
      <w:r w:rsidR="00FC7C3E">
        <w:rPr>
          <w:rFonts w:ascii="標楷體" w:eastAsia="標楷體" w:hAnsi="標楷體" w:hint="eastAsia"/>
          <w:sz w:val="24"/>
          <w:szCs w:val="26"/>
        </w:rPr>
        <w:t>.</w:t>
      </w:r>
      <w:r w:rsidRPr="00E71702">
        <w:rPr>
          <w:rFonts w:ascii="標楷體" w:eastAsia="標楷體" w:hAnsi="標楷體" w:hint="eastAsia"/>
          <w:sz w:val="24"/>
          <w:szCs w:val="26"/>
        </w:rPr>
        <w:t>Maria.</w:t>
      </w:r>
      <w:r w:rsidR="00FC7C3E">
        <w:rPr>
          <w:rFonts w:ascii="標楷體" w:eastAsia="標楷體" w:hAnsi="標楷體" w:hint="eastAsia"/>
          <w:sz w:val="24"/>
          <w:szCs w:val="26"/>
        </w:rPr>
        <w:t>(</w:t>
      </w:r>
      <w:r w:rsidRPr="00E71702">
        <w:rPr>
          <w:rFonts w:ascii="標楷體" w:eastAsia="標楷體" w:hAnsi="標楷體" w:hint="eastAsia"/>
          <w:sz w:val="24"/>
          <w:szCs w:val="26"/>
        </w:rPr>
        <w:t>2012)</w:t>
      </w:r>
      <w:r w:rsidR="00FC7C3E">
        <w:rPr>
          <w:rFonts w:ascii="標楷體" w:eastAsia="標楷體" w:hAnsi="標楷體" w:hint="eastAsia"/>
          <w:sz w:val="24"/>
          <w:szCs w:val="26"/>
        </w:rPr>
        <w:t>.</w:t>
      </w:r>
      <w:r w:rsidRPr="00E71702">
        <w:rPr>
          <w:rFonts w:ascii="標楷體" w:eastAsia="標楷體" w:hAnsi="標楷體" w:hint="eastAsia"/>
          <w:sz w:val="24"/>
          <w:szCs w:val="26"/>
        </w:rPr>
        <w:t>Due Process Denied: Detentions and Deportations in the United States</w:t>
      </w:r>
      <w:r w:rsidR="00FC7C3E">
        <w:rPr>
          <w:rFonts w:ascii="標楷體" w:eastAsia="標楷體" w:hAnsi="標楷體" w:hint="eastAsia"/>
          <w:sz w:val="24"/>
          <w:szCs w:val="26"/>
        </w:rPr>
        <w:t>(</w:t>
      </w:r>
      <w:r w:rsidRPr="00E71702">
        <w:rPr>
          <w:rFonts w:ascii="標楷體" w:eastAsia="標楷體" w:hAnsi="標楷體" w:hint="eastAsia"/>
          <w:sz w:val="24"/>
          <w:szCs w:val="26"/>
        </w:rPr>
        <w:t>Framing 21st Century Social Issues)</w:t>
      </w:r>
      <w:r w:rsidR="00FC7C3E">
        <w:rPr>
          <w:rFonts w:ascii="標楷體" w:eastAsia="標楷體" w:hAnsi="標楷體" w:hint="eastAsia"/>
          <w:sz w:val="24"/>
          <w:szCs w:val="26"/>
        </w:rPr>
        <w:t>.</w:t>
      </w:r>
      <w:r w:rsidRPr="00E71702">
        <w:rPr>
          <w:rFonts w:ascii="標楷體" w:eastAsia="標楷體" w:hAnsi="標楷體" w:hint="eastAsia"/>
          <w:sz w:val="24"/>
          <w:szCs w:val="26"/>
        </w:rPr>
        <w:t>New York :Routledge.</w:t>
      </w:r>
    </w:p>
    <w:p w14:paraId="372A62B6"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◎Golash-Boza, Tanya</w:t>
      </w:r>
      <w:r w:rsidR="00FC7C3E">
        <w:rPr>
          <w:rFonts w:ascii="標楷體" w:eastAsia="標楷體" w:hAnsi="標楷體" w:hint="eastAsia"/>
          <w:sz w:val="24"/>
          <w:szCs w:val="26"/>
        </w:rPr>
        <w:t>.</w:t>
      </w:r>
      <w:r w:rsidRPr="00E71702">
        <w:rPr>
          <w:rFonts w:ascii="標楷體" w:eastAsia="標楷體" w:hAnsi="標楷體" w:hint="eastAsia"/>
          <w:sz w:val="24"/>
          <w:szCs w:val="26"/>
        </w:rPr>
        <w:t>Maria.</w:t>
      </w:r>
      <w:r w:rsidR="00FC7C3E">
        <w:rPr>
          <w:rFonts w:ascii="標楷體" w:eastAsia="標楷體" w:hAnsi="標楷體" w:hint="eastAsia"/>
          <w:sz w:val="24"/>
          <w:szCs w:val="26"/>
        </w:rPr>
        <w:t>(</w:t>
      </w:r>
      <w:r w:rsidRPr="00E71702">
        <w:rPr>
          <w:rFonts w:ascii="標楷體" w:eastAsia="標楷體" w:hAnsi="標楷體" w:hint="eastAsia"/>
          <w:sz w:val="24"/>
          <w:szCs w:val="26"/>
        </w:rPr>
        <w:t>2012)</w:t>
      </w:r>
      <w:r w:rsidR="00FC7C3E">
        <w:rPr>
          <w:rFonts w:ascii="標楷體" w:eastAsia="標楷體" w:hAnsi="標楷體" w:hint="eastAsia"/>
          <w:sz w:val="24"/>
          <w:szCs w:val="26"/>
        </w:rPr>
        <w:t>.</w:t>
      </w:r>
      <w:r w:rsidRPr="00E71702">
        <w:rPr>
          <w:rFonts w:ascii="標楷體" w:eastAsia="標楷體" w:hAnsi="標楷體" w:hint="eastAsia"/>
          <w:sz w:val="24"/>
          <w:szCs w:val="26"/>
        </w:rPr>
        <w:t>Immigration Nation: Raids, Detentions, and Deportations in Post-9/11 America</w:t>
      </w:r>
      <w:r w:rsidR="00FC7C3E">
        <w:rPr>
          <w:rFonts w:ascii="標楷體" w:eastAsia="標楷體" w:hAnsi="標楷體" w:hint="eastAsia"/>
          <w:sz w:val="24"/>
          <w:szCs w:val="26"/>
        </w:rPr>
        <w:t>.</w:t>
      </w:r>
      <w:r w:rsidRPr="00E71702">
        <w:rPr>
          <w:rFonts w:ascii="標楷體" w:eastAsia="標楷體" w:hAnsi="標楷體" w:hint="eastAsia"/>
          <w:sz w:val="24"/>
          <w:szCs w:val="26"/>
        </w:rPr>
        <w:t>Colorado :Paradigm Pub</w:t>
      </w:r>
      <w:r w:rsidR="00FC7C3E">
        <w:rPr>
          <w:rFonts w:ascii="標楷體" w:eastAsia="標楷體" w:hAnsi="標楷體" w:hint="eastAsia"/>
          <w:sz w:val="24"/>
          <w:szCs w:val="26"/>
        </w:rPr>
        <w:t>.</w:t>
      </w:r>
      <w:r w:rsidRPr="00E71702">
        <w:rPr>
          <w:rFonts w:ascii="標楷體" w:eastAsia="標楷體" w:hAnsi="標楷體" w:hint="eastAsia"/>
          <w:sz w:val="24"/>
          <w:szCs w:val="26"/>
        </w:rPr>
        <w:t xml:space="preserve"> </w:t>
      </w:r>
    </w:p>
    <w:p w14:paraId="7019AB3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◎Goldberg, Danny., Goldberg, Victor., Greenwald, Robert., &amp; Garofalo, Janeane.</w:t>
      </w:r>
      <w:r w:rsidR="00FC7C3E">
        <w:rPr>
          <w:rFonts w:ascii="標楷體" w:eastAsia="標楷體" w:hAnsi="標楷體" w:hint="eastAsia"/>
          <w:sz w:val="24"/>
          <w:szCs w:val="26"/>
        </w:rPr>
        <w:t>(</w:t>
      </w:r>
      <w:r w:rsidRPr="00E71702">
        <w:rPr>
          <w:rFonts w:ascii="標楷體" w:eastAsia="標楷體" w:hAnsi="標楷體" w:hint="eastAsia"/>
          <w:sz w:val="24"/>
          <w:szCs w:val="26"/>
        </w:rPr>
        <w:t>2003)</w:t>
      </w:r>
      <w:r w:rsidR="00FC7C3E">
        <w:rPr>
          <w:rFonts w:ascii="標楷體" w:eastAsia="標楷體" w:hAnsi="標楷體" w:hint="eastAsia"/>
          <w:sz w:val="24"/>
          <w:szCs w:val="26"/>
        </w:rPr>
        <w:t>.</w:t>
      </w:r>
      <w:r w:rsidRPr="00E71702">
        <w:rPr>
          <w:rFonts w:ascii="標楷體" w:eastAsia="標楷體" w:hAnsi="標楷體" w:hint="eastAsia"/>
          <w:sz w:val="24"/>
          <w:szCs w:val="26"/>
        </w:rPr>
        <w:t>It's a Free Country: Personal Freedom in America After September 11</w:t>
      </w:r>
      <w:r w:rsidR="00FC7C3E">
        <w:rPr>
          <w:rFonts w:ascii="標楷體" w:eastAsia="標楷體" w:hAnsi="標楷體" w:hint="eastAsia"/>
          <w:sz w:val="24"/>
          <w:szCs w:val="26"/>
        </w:rPr>
        <w:t>.</w:t>
      </w:r>
      <w:r w:rsidRPr="00E71702">
        <w:rPr>
          <w:rFonts w:ascii="標楷體" w:eastAsia="標楷體" w:hAnsi="標楷體" w:hint="eastAsia"/>
          <w:sz w:val="24"/>
          <w:szCs w:val="26"/>
        </w:rPr>
        <w:t>New York: Nation Books.</w:t>
      </w:r>
    </w:p>
    <w:p w14:paraId="23C97728"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◎Government of U.S.A.</w:t>
      </w:r>
      <w:r w:rsidR="00FC7C3E">
        <w:rPr>
          <w:rFonts w:ascii="標楷體" w:eastAsia="標楷體" w:hAnsi="標楷體" w:hint="eastAsia"/>
          <w:sz w:val="24"/>
          <w:szCs w:val="26"/>
        </w:rPr>
        <w:t>(</w:t>
      </w:r>
      <w:r w:rsidRPr="00E71702">
        <w:rPr>
          <w:rFonts w:ascii="標楷體" w:eastAsia="標楷體" w:hAnsi="標楷體" w:hint="eastAsia"/>
          <w:sz w:val="24"/>
          <w:szCs w:val="26"/>
        </w:rPr>
        <w:t>2011)</w:t>
      </w:r>
      <w:r w:rsidR="00FC7C3E">
        <w:rPr>
          <w:rFonts w:ascii="標楷體" w:eastAsia="標楷體" w:hAnsi="標楷體" w:hint="eastAsia"/>
          <w:sz w:val="24"/>
          <w:szCs w:val="26"/>
        </w:rPr>
        <w:t>.</w:t>
      </w:r>
      <w:r w:rsidRPr="00E71702">
        <w:rPr>
          <w:rFonts w:ascii="標楷體" w:eastAsia="標楷體" w:hAnsi="標楷體" w:hint="eastAsia"/>
          <w:sz w:val="24"/>
          <w:szCs w:val="26"/>
        </w:rPr>
        <w:t>Immigration Enforcement: ICE Could Improve Controls to Help Guide Alien Removal Decision Making---Report to Congressional Requesters</w:t>
      </w:r>
      <w:r w:rsidR="00FC7C3E">
        <w:rPr>
          <w:rFonts w:ascii="標楷體" w:eastAsia="標楷體" w:hAnsi="標楷體" w:hint="eastAsia"/>
          <w:sz w:val="24"/>
          <w:szCs w:val="26"/>
        </w:rPr>
        <w:t>.</w:t>
      </w:r>
      <w:r w:rsidRPr="00E71702">
        <w:rPr>
          <w:rFonts w:ascii="標楷體" w:eastAsia="標楷體" w:hAnsi="標楷體" w:hint="eastAsia"/>
          <w:sz w:val="24"/>
          <w:szCs w:val="26"/>
        </w:rPr>
        <w:t>U.S.A.: Books LLC</w:t>
      </w:r>
      <w:r w:rsidR="00FC7C3E">
        <w:rPr>
          <w:rFonts w:ascii="標楷體" w:eastAsia="標楷體" w:hAnsi="標楷體" w:hint="eastAsia"/>
          <w:sz w:val="24"/>
          <w:szCs w:val="26"/>
        </w:rPr>
        <w:t>.</w:t>
      </w:r>
    </w:p>
    <w:p w14:paraId="02ECF2DB"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◎Grose, Howard</w:t>
      </w:r>
      <w:r w:rsidR="00FC7C3E">
        <w:rPr>
          <w:rFonts w:ascii="標楷體" w:eastAsia="標楷體" w:hAnsi="標楷體" w:hint="eastAsia"/>
          <w:sz w:val="24"/>
          <w:szCs w:val="26"/>
        </w:rPr>
        <w:t>.</w:t>
      </w:r>
      <w:r w:rsidRPr="00E71702">
        <w:rPr>
          <w:rFonts w:ascii="標楷體" w:eastAsia="標楷體" w:hAnsi="標楷體" w:hint="eastAsia"/>
          <w:sz w:val="24"/>
          <w:szCs w:val="26"/>
        </w:rPr>
        <w:t>Benjamin.</w:t>
      </w:r>
      <w:r w:rsidR="00FC7C3E">
        <w:rPr>
          <w:rFonts w:ascii="標楷體" w:eastAsia="標楷體" w:hAnsi="標楷體" w:hint="eastAsia"/>
          <w:sz w:val="24"/>
          <w:szCs w:val="26"/>
        </w:rPr>
        <w:t>(</w:t>
      </w:r>
      <w:r w:rsidRPr="00E71702">
        <w:rPr>
          <w:rFonts w:ascii="標楷體" w:eastAsia="標楷體" w:hAnsi="標楷體" w:hint="eastAsia"/>
          <w:sz w:val="24"/>
          <w:szCs w:val="26"/>
        </w:rPr>
        <w:t>2008)</w:t>
      </w:r>
      <w:r w:rsidR="00FC7C3E">
        <w:rPr>
          <w:rFonts w:ascii="標楷體" w:eastAsia="標楷體" w:hAnsi="標楷體" w:hint="eastAsia"/>
          <w:sz w:val="24"/>
          <w:szCs w:val="26"/>
        </w:rPr>
        <w:t>.</w:t>
      </w:r>
      <w:r w:rsidRPr="00E71702">
        <w:rPr>
          <w:rFonts w:ascii="標楷體" w:eastAsia="標楷體" w:hAnsi="標楷體" w:hint="eastAsia"/>
          <w:sz w:val="24"/>
          <w:szCs w:val="26"/>
        </w:rPr>
        <w:t>Aliens or Americans? USA: BiblioBazaar.</w:t>
      </w:r>
    </w:p>
    <w:p w14:paraId="572D6D4F"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◎Grussendorf, Paul., &amp; Oh, Hyang</w:t>
      </w:r>
      <w:r w:rsidR="00FC7C3E">
        <w:rPr>
          <w:rFonts w:ascii="標楷體" w:eastAsia="標楷體" w:hAnsi="標楷體" w:hint="eastAsia"/>
          <w:sz w:val="24"/>
          <w:szCs w:val="26"/>
        </w:rPr>
        <w:t>.</w:t>
      </w:r>
      <w:r w:rsidRPr="00E71702">
        <w:rPr>
          <w:rFonts w:ascii="標楷體" w:eastAsia="標楷體" w:hAnsi="標楷體" w:hint="eastAsia"/>
          <w:sz w:val="24"/>
          <w:szCs w:val="26"/>
        </w:rPr>
        <w:t>Suk.</w:t>
      </w:r>
      <w:r w:rsidR="00FC7C3E">
        <w:rPr>
          <w:rFonts w:ascii="標楷體" w:eastAsia="標楷體" w:hAnsi="標楷體" w:hint="eastAsia"/>
          <w:sz w:val="24"/>
          <w:szCs w:val="26"/>
        </w:rPr>
        <w:t>(</w:t>
      </w:r>
      <w:r w:rsidRPr="00E71702">
        <w:rPr>
          <w:rFonts w:ascii="標楷體" w:eastAsia="標楷體" w:hAnsi="標楷體" w:hint="eastAsia"/>
          <w:sz w:val="24"/>
          <w:szCs w:val="26"/>
        </w:rPr>
        <w:t>2012)</w:t>
      </w:r>
      <w:r w:rsidR="00FC7C3E">
        <w:rPr>
          <w:rFonts w:ascii="標楷體" w:eastAsia="標楷體" w:hAnsi="標楷體" w:hint="eastAsia"/>
          <w:sz w:val="24"/>
          <w:szCs w:val="26"/>
        </w:rPr>
        <w:t>.</w:t>
      </w:r>
      <w:r w:rsidRPr="00E71702">
        <w:rPr>
          <w:rFonts w:ascii="標楷體" w:eastAsia="標楷體" w:hAnsi="標楷體" w:hint="eastAsia"/>
          <w:sz w:val="24"/>
          <w:szCs w:val="26"/>
        </w:rPr>
        <w:t>My Trials: Inside America's Deportation Factories</w:t>
      </w:r>
      <w:r w:rsidR="00FC7C3E">
        <w:rPr>
          <w:rFonts w:ascii="標楷體" w:eastAsia="標楷體" w:hAnsi="標楷體" w:hint="eastAsia"/>
          <w:sz w:val="24"/>
          <w:szCs w:val="26"/>
        </w:rPr>
        <w:t>.</w:t>
      </w:r>
      <w:r w:rsidRPr="00E71702">
        <w:rPr>
          <w:rFonts w:ascii="標楷體" w:eastAsia="標楷體" w:hAnsi="標楷體" w:hint="eastAsia"/>
          <w:sz w:val="24"/>
          <w:szCs w:val="26"/>
        </w:rPr>
        <w:t>USA: CreateSpace Independent Publishing Platform</w:t>
      </w:r>
      <w:r w:rsidR="00FC7C3E">
        <w:rPr>
          <w:rFonts w:ascii="標楷體" w:eastAsia="標楷體" w:hAnsi="標楷體" w:hint="eastAsia"/>
          <w:sz w:val="24"/>
          <w:szCs w:val="26"/>
        </w:rPr>
        <w:t>.</w:t>
      </w:r>
    </w:p>
    <w:p w14:paraId="04C760EC"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◎Guild, Elspeth.</w:t>
      </w:r>
      <w:r w:rsidR="00FC7C3E">
        <w:rPr>
          <w:rFonts w:ascii="標楷體" w:eastAsia="標楷體" w:hAnsi="標楷體" w:hint="eastAsia"/>
          <w:sz w:val="24"/>
          <w:szCs w:val="26"/>
        </w:rPr>
        <w:t>(</w:t>
      </w:r>
      <w:r w:rsidRPr="00E71702">
        <w:rPr>
          <w:rFonts w:ascii="標楷體" w:eastAsia="標楷體" w:hAnsi="標楷體" w:hint="eastAsia"/>
          <w:sz w:val="24"/>
          <w:szCs w:val="26"/>
        </w:rPr>
        <w:t>2004)</w:t>
      </w:r>
      <w:r w:rsidR="00FC7C3E">
        <w:rPr>
          <w:rFonts w:ascii="標楷體" w:eastAsia="標楷體" w:hAnsi="標楷體" w:hint="eastAsia"/>
          <w:sz w:val="24"/>
          <w:szCs w:val="26"/>
        </w:rPr>
        <w:t>.</w:t>
      </w:r>
      <w:r w:rsidRPr="00E71702">
        <w:rPr>
          <w:rFonts w:ascii="標楷體" w:eastAsia="標楷體" w:hAnsi="標楷體" w:hint="eastAsia"/>
          <w:sz w:val="24"/>
          <w:szCs w:val="26"/>
        </w:rPr>
        <w:t>Legal Elements of European Identity: EU Citizenship and Migration Law</w:t>
      </w:r>
      <w:r w:rsidR="00FC7C3E">
        <w:rPr>
          <w:rFonts w:ascii="標楷體" w:eastAsia="標楷體" w:hAnsi="標楷體" w:hint="eastAsia"/>
          <w:sz w:val="24"/>
          <w:szCs w:val="26"/>
        </w:rPr>
        <w:t>.</w:t>
      </w:r>
      <w:r w:rsidRPr="00E71702">
        <w:rPr>
          <w:rFonts w:ascii="標楷體" w:eastAsia="標楷體" w:hAnsi="標楷體" w:hint="eastAsia"/>
          <w:sz w:val="24"/>
          <w:szCs w:val="26"/>
        </w:rPr>
        <w:t>Hague: Kluwer Law International.</w:t>
      </w:r>
    </w:p>
    <w:p w14:paraId="6FDDF375"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lastRenderedPageBreak/>
        <w:t>◎Gutiérrez, David</w:t>
      </w:r>
      <w:r w:rsidR="00FC7C3E">
        <w:rPr>
          <w:rFonts w:ascii="標楷體" w:eastAsia="標楷體" w:hAnsi="標楷體" w:hint="eastAsia"/>
          <w:sz w:val="24"/>
          <w:szCs w:val="26"/>
        </w:rPr>
        <w:t>.</w:t>
      </w:r>
      <w:r w:rsidRPr="00E71702">
        <w:rPr>
          <w:rFonts w:ascii="標楷體" w:eastAsia="標楷體" w:hAnsi="標楷體" w:hint="eastAsia"/>
          <w:sz w:val="24"/>
          <w:szCs w:val="26"/>
        </w:rPr>
        <w:t>D., &amp; Hondagneu-Sotelo, Pierrette.</w:t>
      </w:r>
      <w:r w:rsidR="00FC7C3E">
        <w:rPr>
          <w:rFonts w:ascii="標楷體" w:eastAsia="標楷體" w:hAnsi="標楷體" w:hint="eastAsia"/>
          <w:sz w:val="24"/>
          <w:szCs w:val="26"/>
        </w:rPr>
        <w:t>(</w:t>
      </w:r>
      <w:r w:rsidRPr="00E71702">
        <w:rPr>
          <w:rFonts w:ascii="標楷體" w:eastAsia="標楷體" w:hAnsi="標楷體" w:hint="eastAsia"/>
          <w:sz w:val="24"/>
          <w:szCs w:val="26"/>
        </w:rPr>
        <w:t>Eds.).</w:t>
      </w:r>
      <w:r w:rsidR="00FC7C3E">
        <w:rPr>
          <w:rFonts w:ascii="標楷體" w:eastAsia="標楷體" w:hAnsi="標楷體" w:hint="eastAsia"/>
          <w:sz w:val="24"/>
          <w:szCs w:val="26"/>
        </w:rPr>
        <w:t>(</w:t>
      </w:r>
      <w:r w:rsidRPr="00E71702">
        <w:rPr>
          <w:rFonts w:ascii="標楷體" w:eastAsia="標楷體" w:hAnsi="標楷體" w:hint="eastAsia"/>
          <w:sz w:val="24"/>
          <w:szCs w:val="26"/>
        </w:rPr>
        <w:t>2009)</w:t>
      </w:r>
      <w:r w:rsidR="00FC7C3E">
        <w:rPr>
          <w:rFonts w:ascii="標楷體" w:eastAsia="標楷體" w:hAnsi="標楷體" w:hint="eastAsia"/>
          <w:sz w:val="24"/>
          <w:szCs w:val="26"/>
        </w:rPr>
        <w:t>.</w:t>
      </w:r>
      <w:r w:rsidRPr="00E71702">
        <w:rPr>
          <w:rFonts w:ascii="標楷體" w:eastAsia="標楷體" w:hAnsi="標楷體" w:hint="eastAsia"/>
          <w:sz w:val="24"/>
          <w:szCs w:val="26"/>
        </w:rPr>
        <w:t>Nation and Migration : Past and Future</w:t>
      </w:r>
      <w:r w:rsidR="00FC7C3E">
        <w:rPr>
          <w:rFonts w:ascii="標楷體" w:eastAsia="標楷體" w:hAnsi="標楷體" w:hint="eastAsia"/>
          <w:sz w:val="24"/>
          <w:szCs w:val="26"/>
        </w:rPr>
        <w:t>.</w:t>
      </w:r>
      <w:r w:rsidRPr="00E71702">
        <w:rPr>
          <w:rFonts w:ascii="標楷體" w:eastAsia="標楷體" w:hAnsi="標楷體" w:hint="eastAsia"/>
          <w:sz w:val="24"/>
          <w:szCs w:val="26"/>
        </w:rPr>
        <w:t>Baltimore : The Johns Hopkins University Press</w:t>
      </w:r>
      <w:r w:rsidR="00FC7C3E">
        <w:rPr>
          <w:rFonts w:ascii="標楷體" w:eastAsia="標楷體" w:hAnsi="標楷體" w:hint="eastAsia"/>
          <w:sz w:val="24"/>
          <w:szCs w:val="26"/>
        </w:rPr>
        <w:t>.</w:t>
      </w:r>
    </w:p>
    <w:p w14:paraId="30D1B269"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◎Hafetz, Jonathan.</w:t>
      </w:r>
      <w:r w:rsidR="00FC7C3E">
        <w:rPr>
          <w:rFonts w:ascii="標楷體" w:eastAsia="標楷體" w:hAnsi="標楷體" w:hint="eastAsia"/>
          <w:sz w:val="24"/>
          <w:szCs w:val="26"/>
        </w:rPr>
        <w:t>(</w:t>
      </w:r>
      <w:r w:rsidRPr="00E71702">
        <w:rPr>
          <w:rFonts w:ascii="標楷體" w:eastAsia="標楷體" w:hAnsi="標楷體" w:hint="eastAsia"/>
          <w:sz w:val="24"/>
          <w:szCs w:val="26"/>
        </w:rPr>
        <w:t>2011)</w:t>
      </w:r>
      <w:r w:rsidR="00FC7C3E">
        <w:rPr>
          <w:rFonts w:ascii="標楷體" w:eastAsia="標楷體" w:hAnsi="標楷體" w:hint="eastAsia"/>
          <w:sz w:val="24"/>
          <w:szCs w:val="26"/>
        </w:rPr>
        <w:t>.</w:t>
      </w:r>
      <w:r w:rsidRPr="00E71702">
        <w:rPr>
          <w:rFonts w:ascii="標楷體" w:eastAsia="標楷體" w:hAnsi="標楷體" w:hint="eastAsia"/>
          <w:sz w:val="24"/>
          <w:szCs w:val="26"/>
        </w:rPr>
        <w:t>Habeas Corpus after 9/11: Confronting America's New Global Detention System</w:t>
      </w:r>
      <w:r w:rsidR="00FC7C3E">
        <w:rPr>
          <w:rFonts w:ascii="標楷體" w:eastAsia="標楷體" w:hAnsi="標楷體" w:hint="eastAsia"/>
          <w:sz w:val="24"/>
          <w:szCs w:val="26"/>
        </w:rPr>
        <w:t>.</w:t>
      </w:r>
      <w:r w:rsidRPr="00E71702">
        <w:rPr>
          <w:rFonts w:ascii="標楷體" w:eastAsia="標楷體" w:hAnsi="標楷體" w:hint="eastAsia"/>
          <w:sz w:val="24"/>
          <w:szCs w:val="26"/>
        </w:rPr>
        <w:t>New York: NYU Press.</w:t>
      </w:r>
    </w:p>
    <w:p w14:paraId="77B636FD"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◎Hammar, Tomas.</w:t>
      </w:r>
      <w:r w:rsidR="00FC7C3E">
        <w:rPr>
          <w:rFonts w:ascii="標楷體" w:eastAsia="標楷體" w:hAnsi="標楷體" w:hint="eastAsia"/>
          <w:sz w:val="24"/>
          <w:szCs w:val="26"/>
        </w:rPr>
        <w:t>(</w:t>
      </w:r>
      <w:r w:rsidRPr="00E71702">
        <w:rPr>
          <w:rFonts w:ascii="標楷體" w:eastAsia="標楷體" w:hAnsi="標楷體" w:hint="eastAsia"/>
          <w:sz w:val="24"/>
          <w:szCs w:val="26"/>
        </w:rPr>
        <w:t>1990)</w:t>
      </w:r>
      <w:r w:rsidR="00FC7C3E">
        <w:rPr>
          <w:rFonts w:ascii="標楷體" w:eastAsia="標楷體" w:hAnsi="標楷體" w:hint="eastAsia"/>
          <w:sz w:val="24"/>
          <w:szCs w:val="26"/>
        </w:rPr>
        <w:t>.</w:t>
      </w:r>
      <w:r w:rsidRPr="00E71702">
        <w:rPr>
          <w:rFonts w:ascii="標楷體" w:eastAsia="標楷體" w:hAnsi="標楷體" w:hint="eastAsia"/>
          <w:sz w:val="24"/>
          <w:szCs w:val="26"/>
        </w:rPr>
        <w:t>Democracy and the Nation State: Aliens, Denizens, and Citizens in a World of International Migration</w:t>
      </w:r>
      <w:r w:rsidR="00FC7C3E">
        <w:rPr>
          <w:rFonts w:ascii="標楷體" w:eastAsia="標楷體" w:hAnsi="標楷體" w:hint="eastAsia"/>
          <w:sz w:val="24"/>
          <w:szCs w:val="26"/>
        </w:rPr>
        <w:t>.</w:t>
      </w:r>
      <w:r w:rsidRPr="00E71702">
        <w:rPr>
          <w:rFonts w:ascii="標楷體" w:eastAsia="標楷體" w:hAnsi="標楷體" w:hint="eastAsia"/>
          <w:sz w:val="24"/>
          <w:szCs w:val="26"/>
        </w:rPr>
        <w:t>U.K.: Gower.</w:t>
      </w:r>
    </w:p>
    <w:p w14:paraId="246887B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◎Hardy, Colleen</w:t>
      </w:r>
      <w:r w:rsidR="00FC7C3E">
        <w:rPr>
          <w:rFonts w:ascii="標楷體" w:eastAsia="標楷體" w:hAnsi="標楷體" w:hint="eastAsia"/>
          <w:sz w:val="24"/>
          <w:szCs w:val="26"/>
        </w:rPr>
        <w:t>.</w:t>
      </w:r>
      <w:r w:rsidRPr="00E71702">
        <w:rPr>
          <w:rFonts w:ascii="標楷體" w:eastAsia="標楷體" w:hAnsi="標楷體" w:hint="eastAsia"/>
          <w:sz w:val="24"/>
          <w:szCs w:val="26"/>
        </w:rPr>
        <w:t>E.</w:t>
      </w:r>
      <w:r w:rsidR="00FC7C3E">
        <w:rPr>
          <w:rFonts w:ascii="標楷體" w:eastAsia="標楷體" w:hAnsi="標楷體" w:hint="eastAsia"/>
          <w:sz w:val="24"/>
          <w:szCs w:val="26"/>
        </w:rPr>
        <w:t>(</w:t>
      </w:r>
      <w:r w:rsidRPr="00E71702">
        <w:rPr>
          <w:rFonts w:ascii="標楷體" w:eastAsia="標楷體" w:hAnsi="標楷體" w:hint="eastAsia"/>
          <w:sz w:val="24"/>
          <w:szCs w:val="26"/>
        </w:rPr>
        <w:t>2009)</w:t>
      </w:r>
      <w:r w:rsidR="00FC7C3E">
        <w:rPr>
          <w:rFonts w:ascii="標楷體" w:eastAsia="標楷體" w:hAnsi="標楷體" w:hint="eastAsia"/>
          <w:sz w:val="24"/>
          <w:szCs w:val="26"/>
        </w:rPr>
        <w:t>.</w:t>
      </w:r>
      <w:r w:rsidRPr="00E71702">
        <w:rPr>
          <w:rFonts w:ascii="標楷體" w:eastAsia="標楷體" w:hAnsi="標楷體" w:hint="eastAsia"/>
          <w:sz w:val="24"/>
          <w:szCs w:val="26"/>
        </w:rPr>
        <w:t>The Detention of Unlawful Enemy Combatants During the War on Terror</w:t>
      </w:r>
      <w:r w:rsidR="00FC7C3E">
        <w:rPr>
          <w:rFonts w:ascii="標楷體" w:eastAsia="標楷體" w:hAnsi="標楷體" w:hint="eastAsia"/>
          <w:sz w:val="24"/>
          <w:szCs w:val="26"/>
        </w:rPr>
        <w:t>.</w:t>
      </w:r>
      <w:r w:rsidRPr="00E71702">
        <w:rPr>
          <w:rFonts w:ascii="標楷體" w:eastAsia="標楷體" w:hAnsi="標楷體" w:hint="eastAsia"/>
          <w:sz w:val="24"/>
          <w:szCs w:val="26"/>
        </w:rPr>
        <w:t>USA: LFB Scholarly Publishing.</w:t>
      </w:r>
    </w:p>
    <w:p w14:paraId="592C330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◎Henry, Zig</w:t>
      </w:r>
      <w:r w:rsidR="00FC7C3E">
        <w:rPr>
          <w:rFonts w:ascii="標楷體" w:eastAsia="標楷體" w:hAnsi="標楷體" w:hint="eastAsia"/>
          <w:sz w:val="24"/>
          <w:szCs w:val="26"/>
        </w:rPr>
        <w:t>.</w:t>
      </w:r>
      <w:r w:rsidRPr="00E71702">
        <w:rPr>
          <w:rFonts w:ascii="標楷體" w:eastAsia="標楷體" w:hAnsi="標楷體" w:hint="eastAsia"/>
          <w:sz w:val="24"/>
          <w:szCs w:val="26"/>
        </w:rPr>
        <w:t>Layton.</w:t>
      </w:r>
      <w:r w:rsidR="00FC7C3E">
        <w:rPr>
          <w:rFonts w:ascii="標楷體" w:eastAsia="標楷體" w:hAnsi="標楷體" w:hint="eastAsia"/>
          <w:sz w:val="24"/>
          <w:szCs w:val="26"/>
        </w:rPr>
        <w:t>(</w:t>
      </w:r>
      <w:r w:rsidRPr="00E71702">
        <w:rPr>
          <w:rFonts w:ascii="標楷體" w:eastAsia="標楷體" w:hAnsi="標楷體" w:hint="eastAsia"/>
          <w:sz w:val="24"/>
          <w:szCs w:val="26"/>
        </w:rPr>
        <w:t>1990)</w:t>
      </w:r>
      <w:r w:rsidR="00FC7C3E">
        <w:rPr>
          <w:rFonts w:ascii="標楷體" w:eastAsia="標楷體" w:hAnsi="標楷體" w:hint="eastAsia"/>
          <w:sz w:val="24"/>
          <w:szCs w:val="26"/>
        </w:rPr>
        <w:t>.</w:t>
      </w:r>
      <w:r w:rsidRPr="00E71702">
        <w:rPr>
          <w:rFonts w:ascii="標楷體" w:eastAsia="標楷體" w:hAnsi="標楷體" w:hint="eastAsia"/>
          <w:sz w:val="24"/>
          <w:szCs w:val="26"/>
        </w:rPr>
        <w:t>The Political Rights of Migrant Workers in Western Europe</w:t>
      </w:r>
      <w:r w:rsidR="00FC7C3E">
        <w:rPr>
          <w:rFonts w:ascii="標楷體" w:eastAsia="標楷體" w:hAnsi="標楷體" w:hint="eastAsia"/>
          <w:sz w:val="24"/>
          <w:szCs w:val="26"/>
        </w:rPr>
        <w:t>.</w:t>
      </w:r>
      <w:r w:rsidRPr="00E71702">
        <w:rPr>
          <w:rFonts w:ascii="標楷體" w:eastAsia="標楷體" w:hAnsi="標楷體" w:hint="eastAsia"/>
          <w:sz w:val="24"/>
          <w:szCs w:val="26"/>
        </w:rPr>
        <w:t>California: Sage.</w:t>
      </w:r>
    </w:p>
    <w:p w14:paraId="0FAD82EF"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◎Hernandez, Kelly</w:t>
      </w:r>
      <w:r w:rsidR="00FC7C3E">
        <w:rPr>
          <w:rFonts w:ascii="標楷體" w:eastAsia="標楷體" w:hAnsi="標楷體" w:hint="eastAsia"/>
          <w:sz w:val="24"/>
          <w:szCs w:val="26"/>
        </w:rPr>
        <w:t>.</w:t>
      </w:r>
      <w:r w:rsidRPr="00E71702">
        <w:rPr>
          <w:rFonts w:ascii="標楷體" w:eastAsia="標楷體" w:hAnsi="標楷體" w:hint="eastAsia"/>
          <w:sz w:val="24"/>
          <w:szCs w:val="26"/>
        </w:rPr>
        <w:t>Lytle.</w:t>
      </w:r>
      <w:r w:rsidR="00FC7C3E">
        <w:rPr>
          <w:rFonts w:ascii="標楷體" w:eastAsia="標楷體" w:hAnsi="標楷體" w:hint="eastAsia"/>
          <w:sz w:val="24"/>
          <w:szCs w:val="26"/>
        </w:rPr>
        <w:t>(</w:t>
      </w:r>
      <w:r w:rsidRPr="00E71702">
        <w:rPr>
          <w:rFonts w:ascii="標楷體" w:eastAsia="標楷體" w:hAnsi="標楷體" w:hint="eastAsia"/>
          <w:sz w:val="24"/>
          <w:szCs w:val="26"/>
        </w:rPr>
        <w:t>2010)</w:t>
      </w:r>
      <w:r w:rsidR="00FC7C3E">
        <w:rPr>
          <w:rFonts w:ascii="標楷體" w:eastAsia="標楷體" w:hAnsi="標楷體" w:hint="eastAsia"/>
          <w:sz w:val="24"/>
          <w:szCs w:val="26"/>
        </w:rPr>
        <w:t>.</w:t>
      </w:r>
      <w:r w:rsidRPr="00E71702">
        <w:rPr>
          <w:rFonts w:ascii="標楷體" w:eastAsia="標楷體" w:hAnsi="標楷體" w:hint="eastAsia"/>
          <w:sz w:val="24"/>
          <w:szCs w:val="26"/>
        </w:rPr>
        <w:t>Migra!: A History of the U.S</w:t>
      </w:r>
      <w:r w:rsidR="00FC7C3E">
        <w:rPr>
          <w:rFonts w:ascii="標楷體" w:eastAsia="標楷體" w:hAnsi="標楷體" w:hint="eastAsia"/>
          <w:sz w:val="24"/>
          <w:szCs w:val="26"/>
        </w:rPr>
        <w:t>.</w:t>
      </w:r>
      <w:r w:rsidRPr="00E71702">
        <w:rPr>
          <w:rFonts w:ascii="標楷體" w:eastAsia="標楷體" w:hAnsi="標楷體" w:hint="eastAsia"/>
          <w:sz w:val="24"/>
          <w:szCs w:val="26"/>
        </w:rPr>
        <w:t>Border Patrol</w:t>
      </w:r>
      <w:r w:rsidR="00FC7C3E">
        <w:rPr>
          <w:rFonts w:ascii="標楷體" w:eastAsia="標楷體" w:hAnsi="標楷體" w:hint="eastAsia"/>
          <w:sz w:val="24"/>
          <w:szCs w:val="26"/>
        </w:rPr>
        <w:t>(</w:t>
      </w:r>
      <w:r w:rsidRPr="00E71702">
        <w:rPr>
          <w:rFonts w:ascii="標楷體" w:eastAsia="標楷體" w:hAnsi="標楷體" w:hint="eastAsia"/>
          <w:sz w:val="24"/>
          <w:szCs w:val="26"/>
        </w:rPr>
        <w:t>American Crossroads)</w:t>
      </w:r>
      <w:r w:rsidR="00FC7C3E">
        <w:rPr>
          <w:rFonts w:ascii="標楷體" w:eastAsia="標楷體" w:hAnsi="標楷體" w:hint="eastAsia"/>
          <w:sz w:val="24"/>
          <w:szCs w:val="26"/>
        </w:rPr>
        <w:t>.</w:t>
      </w:r>
      <w:r w:rsidRPr="00E71702">
        <w:rPr>
          <w:rFonts w:ascii="標楷體" w:eastAsia="標楷體" w:hAnsi="標楷體" w:hint="eastAsia"/>
          <w:sz w:val="24"/>
          <w:szCs w:val="26"/>
        </w:rPr>
        <w:t>California :University of California Press</w:t>
      </w:r>
      <w:r w:rsidR="00FC7C3E">
        <w:rPr>
          <w:rFonts w:ascii="標楷體" w:eastAsia="標楷體" w:hAnsi="標楷體" w:hint="eastAsia"/>
          <w:sz w:val="24"/>
          <w:szCs w:val="26"/>
        </w:rPr>
        <w:t>.</w:t>
      </w:r>
    </w:p>
    <w:p w14:paraId="0E84CEF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◎Higgins, Imelda.</w:t>
      </w:r>
      <w:r w:rsidR="00FC7C3E">
        <w:rPr>
          <w:rFonts w:ascii="標楷體" w:eastAsia="標楷體" w:hAnsi="標楷體" w:hint="eastAsia"/>
          <w:sz w:val="24"/>
          <w:szCs w:val="26"/>
        </w:rPr>
        <w:t>(</w:t>
      </w:r>
      <w:r w:rsidRPr="00E71702">
        <w:rPr>
          <w:rFonts w:ascii="標楷體" w:eastAsia="標楷體" w:hAnsi="標楷體" w:hint="eastAsia"/>
          <w:sz w:val="24"/>
          <w:szCs w:val="26"/>
        </w:rPr>
        <w:t>Ed.).</w:t>
      </w:r>
      <w:r w:rsidR="00FC7C3E">
        <w:rPr>
          <w:rFonts w:ascii="標楷體" w:eastAsia="標楷體" w:hAnsi="標楷體" w:hint="eastAsia"/>
          <w:sz w:val="24"/>
          <w:szCs w:val="26"/>
        </w:rPr>
        <w:t>(</w:t>
      </w:r>
      <w:r w:rsidRPr="00E71702">
        <w:rPr>
          <w:rFonts w:ascii="標楷體" w:eastAsia="標楷體" w:hAnsi="標楷體" w:hint="eastAsia"/>
          <w:sz w:val="24"/>
          <w:szCs w:val="26"/>
        </w:rPr>
        <w:t>2004)</w:t>
      </w:r>
      <w:r w:rsidR="00FC7C3E">
        <w:rPr>
          <w:rFonts w:ascii="標楷體" w:eastAsia="標楷體" w:hAnsi="標楷體" w:hint="eastAsia"/>
          <w:sz w:val="24"/>
          <w:szCs w:val="26"/>
        </w:rPr>
        <w:t>.</w:t>
      </w:r>
      <w:r w:rsidRPr="00E71702">
        <w:rPr>
          <w:rFonts w:ascii="標楷體" w:eastAsia="標楷體" w:hAnsi="標楷體" w:hint="eastAsia"/>
          <w:sz w:val="24"/>
          <w:szCs w:val="26"/>
        </w:rPr>
        <w:t>Migration and Asylum Law and Policy in the European Union : FIDE 2004 National Reports</w:t>
      </w:r>
      <w:r w:rsidR="00FC7C3E">
        <w:rPr>
          <w:rFonts w:ascii="標楷體" w:eastAsia="標楷體" w:hAnsi="標楷體" w:hint="eastAsia"/>
          <w:sz w:val="24"/>
          <w:szCs w:val="26"/>
        </w:rPr>
        <w:t>.</w:t>
      </w:r>
      <w:r w:rsidRPr="00E71702">
        <w:rPr>
          <w:rFonts w:ascii="標楷體" w:eastAsia="標楷體" w:hAnsi="標楷體" w:hint="eastAsia"/>
          <w:sz w:val="24"/>
          <w:szCs w:val="26"/>
        </w:rPr>
        <w:t>Cambridge : Cambridge University Press.</w:t>
      </w:r>
    </w:p>
    <w:p w14:paraId="180384F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◎Hing, Bill</w:t>
      </w:r>
      <w:r w:rsidR="00FC7C3E">
        <w:rPr>
          <w:rFonts w:ascii="標楷體" w:eastAsia="標楷體" w:hAnsi="標楷體" w:hint="eastAsia"/>
          <w:sz w:val="24"/>
          <w:szCs w:val="26"/>
        </w:rPr>
        <w:t>.</w:t>
      </w:r>
      <w:r w:rsidRPr="00E71702">
        <w:rPr>
          <w:rFonts w:ascii="標楷體" w:eastAsia="標楷體" w:hAnsi="標楷體" w:hint="eastAsia"/>
          <w:sz w:val="24"/>
          <w:szCs w:val="26"/>
        </w:rPr>
        <w:t>Ong.</w:t>
      </w:r>
      <w:r w:rsidR="00FC7C3E">
        <w:rPr>
          <w:rFonts w:ascii="標楷體" w:eastAsia="標楷體" w:hAnsi="標楷體" w:hint="eastAsia"/>
          <w:sz w:val="24"/>
          <w:szCs w:val="26"/>
        </w:rPr>
        <w:t>(</w:t>
      </w:r>
      <w:r w:rsidRPr="00E71702">
        <w:rPr>
          <w:rFonts w:ascii="標楷體" w:eastAsia="標楷體" w:hAnsi="標楷體" w:hint="eastAsia"/>
          <w:sz w:val="24"/>
          <w:szCs w:val="26"/>
        </w:rPr>
        <w:t>2004)</w:t>
      </w:r>
      <w:r w:rsidR="00FC7C3E">
        <w:rPr>
          <w:rFonts w:ascii="標楷體" w:eastAsia="標楷體" w:hAnsi="標楷體" w:hint="eastAsia"/>
          <w:sz w:val="24"/>
          <w:szCs w:val="26"/>
        </w:rPr>
        <w:t>.</w:t>
      </w:r>
      <w:r w:rsidRPr="00E71702">
        <w:rPr>
          <w:rFonts w:ascii="標楷體" w:eastAsia="標楷體" w:hAnsi="標楷體" w:hint="eastAsia"/>
          <w:sz w:val="24"/>
          <w:szCs w:val="26"/>
        </w:rPr>
        <w:t>Defining America Through Immigration Policy</w:t>
      </w:r>
      <w:r w:rsidR="00FC7C3E">
        <w:rPr>
          <w:rFonts w:ascii="標楷體" w:eastAsia="標楷體" w:hAnsi="標楷體" w:hint="eastAsia"/>
          <w:sz w:val="24"/>
          <w:szCs w:val="26"/>
        </w:rPr>
        <w:t>.</w:t>
      </w:r>
      <w:r w:rsidRPr="00E71702">
        <w:rPr>
          <w:rFonts w:ascii="標楷體" w:eastAsia="標楷體" w:hAnsi="標楷體" w:hint="eastAsia"/>
          <w:sz w:val="24"/>
          <w:szCs w:val="26"/>
        </w:rPr>
        <w:t>Philadelphia: Temple University Press.</w:t>
      </w:r>
    </w:p>
    <w:p w14:paraId="5A0FA40F"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◎Holbrook, Ames.</w:t>
      </w:r>
      <w:r w:rsidR="00FC7C3E">
        <w:rPr>
          <w:rFonts w:ascii="標楷體" w:eastAsia="標楷體" w:hAnsi="標楷體" w:hint="eastAsia"/>
          <w:sz w:val="24"/>
          <w:szCs w:val="26"/>
        </w:rPr>
        <w:t>(</w:t>
      </w:r>
      <w:r w:rsidRPr="00E71702">
        <w:rPr>
          <w:rFonts w:ascii="標楷體" w:eastAsia="標楷體" w:hAnsi="標楷體" w:hint="eastAsia"/>
          <w:sz w:val="24"/>
          <w:szCs w:val="26"/>
        </w:rPr>
        <w:t>2007)</w:t>
      </w:r>
      <w:r w:rsidR="00FC7C3E">
        <w:rPr>
          <w:rFonts w:ascii="標楷體" w:eastAsia="標楷體" w:hAnsi="標楷體" w:hint="eastAsia"/>
          <w:sz w:val="24"/>
          <w:szCs w:val="26"/>
        </w:rPr>
        <w:t>.</w:t>
      </w:r>
      <w:r w:rsidRPr="00E71702">
        <w:rPr>
          <w:rFonts w:ascii="標楷體" w:eastAsia="標楷體" w:hAnsi="標楷體" w:hint="eastAsia"/>
          <w:sz w:val="24"/>
          <w:szCs w:val="26"/>
        </w:rPr>
        <w:t>The Deporter : One Agent's Struggle Against the U.S</w:t>
      </w:r>
      <w:r w:rsidR="00FC7C3E">
        <w:rPr>
          <w:rFonts w:ascii="標楷體" w:eastAsia="標楷體" w:hAnsi="標楷體" w:hint="eastAsia"/>
          <w:sz w:val="24"/>
          <w:szCs w:val="26"/>
        </w:rPr>
        <w:t>.</w:t>
      </w:r>
      <w:r w:rsidRPr="00E71702">
        <w:rPr>
          <w:rFonts w:ascii="標楷體" w:eastAsia="標楷體" w:hAnsi="標楷體" w:hint="eastAsia"/>
          <w:sz w:val="24"/>
          <w:szCs w:val="26"/>
        </w:rPr>
        <w:t>Government's Refusal to Expel Criminal Aliens</w:t>
      </w:r>
      <w:r w:rsidR="00FC7C3E">
        <w:rPr>
          <w:rFonts w:ascii="標楷體" w:eastAsia="標楷體" w:hAnsi="標楷體" w:hint="eastAsia"/>
          <w:sz w:val="24"/>
          <w:szCs w:val="26"/>
        </w:rPr>
        <w:t>.</w:t>
      </w:r>
      <w:r w:rsidRPr="00E71702">
        <w:rPr>
          <w:rFonts w:ascii="標楷體" w:eastAsia="標楷體" w:hAnsi="標楷體" w:hint="eastAsia"/>
          <w:sz w:val="24"/>
          <w:szCs w:val="26"/>
        </w:rPr>
        <w:t>New York : Sentinel</w:t>
      </w:r>
      <w:r w:rsidR="00FC7C3E">
        <w:rPr>
          <w:rFonts w:ascii="標楷體" w:eastAsia="標楷體" w:hAnsi="標楷體" w:hint="eastAsia"/>
          <w:sz w:val="24"/>
          <w:szCs w:val="26"/>
        </w:rPr>
        <w:t>.</w:t>
      </w:r>
    </w:p>
    <w:p w14:paraId="2515A81F"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◎Hull, Elizabeth.</w:t>
      </w:r>
      <w:r w:rsidR="00FC7C3E">
        <w:rPr>
          <w:rFonts w:ascii="標楷體" w:eastAsia="標楷體" w:hAnsi="標楷體" w:hint="eastAsia"/>
          <w:sz w:val="24"/>
          <w:szCs w:val="26"/>
        </w:rPr>
        <w:t>(</w:t>
      </w:r>
      <w:r w:rsidRPr="00E71702">
        <w:rPr>
          <w:rFonts w:ascii="標楷體" w:eastAsia="標楷體" w:hAnsi="標楷體" w:hint="eastAsia"/>
          <w:sz w:val="24"/>
          <w:szCs w:val="26"/>
        </w:rPr>
        <w:t>1985)</w:t>
      </w:r>
      <w:r w:rsidR="00FC7C3E">
        <w:rPr>
          <w:rFonts w:ascii="標楷體" w:eastAsia="標楷體" w:hAnsi="標楷體" w:hint="eastAsia"/>
          <w:sz w:val="24"/>
          <w:szCs w:val="26"/>
        </w:rPr>
        <w:t>.</w:t>
      </w:r>
      <w:r w:rsidRPr="00E71702">
        <w:rPr>
          <w:rFonts w:ascii="標楷體" w:eastAsia="標楷體" w:hAnsi="標楷體" w:hint="eastAsia"/>
          <w:sz w:val="24"/>
          <w:szCs w:val="26"/>
        </w:rPr>
        <w:t>Without Justice For All: The Constitutional Rights of Aliens</w:t>
      </w:r>
      <w:r w:rsidR="00FC7C3E">
        <w:rPr>
          <w:rFonts w:ascii="標楷體" w:eastAsia="標楷體" w:hAnsi="標楷體" w:hint="eastAsia"/>
          <w:sz w:val="24"/>
          <w:szCs w:val="26"/>
        </w:rPr>
        <w:t>.</w:t>
      </w:r>
      <w:r w:rsidRPr="00E71702">
        <w:rPr>
          <w:rFonts w:ascii="標楷體" w:eastAsia="標楷體" w:hAnsi="標楷體" w:hint="eastAsia"/>
          <w:sz w:val="24"/>
          <w:szCs w:val="26"/>
        </w:rPr>
        <w:t>Connecticut: Greenwood Press.</w:t>
      </w:r>
    </w:p>
    <w:p w14:paraId="4ADF6A7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◎Immigration and Refugee Board of Canada.</w:t>
      </w:r>
      <w:r w:rsidR="00FC7C3E">
        <w:rPr>
          <w:rFonts w:ascii="標楷體" w:eastAsia="標楷體" w:hAnsi="標楷體" w:hint="eastAsia"/>
          <w:sz w:val="24"/>
          <w:szCs w:val="26"/>
        </w:rPr>
        <w:t>(</w:t>
      </w:r>
      <w:r w:rsidRPr="00E71702">
        <w:rPr>
          <w:rFonts w:ascii="標楷體" w:eastAsia="標楷體" w:hAnsi="標楷體" w:hint="eastAsia"/>
          <w:sz w:val="24"/>
          <w:szCs w:val="26"/>
        </w:rPr>
        <w:t>2012), the IRB</w:t>
      </w:r>
      <w:r w:rsidR="00FC7C3E">
        <w:rPr>
          <w:rFonts w:ascii="標楷體" w:eastAsia="標楷體" w:hAnsi="標楷體" w:hint="eastAsia"/>
          <w:sz w:val="24"/>
          <w:szCs w:val="26"/>
        </w:rPr>
        <w:t>.</w:t>
      </w:r>
      <w:r w:rsidRPr="00E71702">
        <w:rPr>
          <w:rFonts w:ascii="標楷體" w:eastAsia="標楷體" w:hAnsi="標楷體" w:hint="eastAsia"/>
          <w:sz w:val="24"/>
          <w:szCs w:val="26"/>
        </w:rPr>
        <w:t>Retrieved July 06, 2012, from www.irb-cisr.gc.ca.</w:t>
      </w:r>
    </w:p>
    <w:p w14:paraId="7804B38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◎Inter-American Commission on Human Rights.</w:t>
      </w:r>
      <w:r w:rsidR="00FC7C3E">
        <w:rPr>
          <w:rFonts w:ascii="標楷體" w:eastAsia="標楷體" w:hAnsi="標楷體" w:hint="eastAsia"/>
          <w:sz w:val="24"/>
          <w:szCs w:val="26"/>
        </w:rPr>
        <w:t>(</w:t>
      </w:r>
      <w:r w:rsidRPr="00E71702">
        <w:rPr>
          <w:rFonts w:ascii="標楷體" w:eastAsia="標楷體" w:hAnsi="標楷體" w:hint="eastAsia"/>
          <w:sz w:val="24"/>
          <w:szCs w:val="26"/>
        </w:rPr>
        <w:t>1982), Ten Years of Activities -1971-1981</w:t>
      </w:r>
      <w:r w:rsidR="00FC7C3E">
        <w:rPr>
          <w:rFonts w:ascii="標楷體" w:eastAsia="標楷體" w:hAnsi="標楷體" w:hint="eastAsia"/>
          <w:sz w:val="24"/>
          <w:szCs w:val="26"/>
        </w:rPr>
        <w:t>.</w:t>
      </w:r>
      <w:r w:rsidRPr="00E71702">
        <w:rPr>
          <w:rFonts w:ascii="標楷體" w:eastAsia="標楷體" w:hAnsi="標楷體" w:hint="eastAsia"/>
          <w:sz w:val="24"/>
          <w:szCs w:val="26"/>
        </w:rPr>
        <w:t>Washington : IACHR.</w:t>
      </w:r>
    </w:p>
    <w:p w14:paraId="6767D00D"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◎International Organization for Migration</w:t>
      </w:r>
      <w:r w:rsidR="00FC7C3E">
        <w:rPr>
          <w:rFonts w:ascii="標楷體" w:eastAsia="標楷體" w:hAnsi="標楷體" w:hint="eastAsia"/>
          <w:sz w:val="24"/>
          <w:szCs w:val="26"/>
        </w:rPr>
        <w:t>(</w:t>
      </w:r>
      <w:r w:rsidRPr="00E71702">
        <w:rPr>
          <w:rFonts w:ascii="標楷體" w:eastAsia="標楷體" w:hAnsi="標楷體" w:hint="eastAsia"/>
          <w:sz w:val="24"/>
          <w:szCs w:val="26"/>
        </w:rPr>
        <w:t>2004)</w:t>
      </w:r>
      <w:r w:rsidR="00FC7C3E">
        <w:rPr>
          <w:rFonts w:ascii="標楷體" w:eastAsia="標楷體" w:hAnsi="標楷體" w:hint="eastAsia"/>
          <w:sz w:val="24"/>
          <w:szCs w:val="26"/>
        </w:rPr>
        <w:t>.</w:t>
      </w:r>
      <w:r w:rsidRPr="00E71702">
        <w:rPr>
          <w:rFonts w:ascii="標楷體" w:eastAsia="標楷體" w:hAnsi="標楷體" w:hint="eastAsia"/>
          <w:sz w:val="24"/>
          <w:szCs w:val="26"/>
        </w:rPr>
        <w:t>Glossary on Migration, Geneva, p.18.</w:t>
      </w:r>
    </w:p>
    <w:p w14:paraId="14A581B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◎International Tribunal For the Former Yugoslavia.</w:t>
      </w:r>
      <w:r w:rsidR="00FC7C3E">
        <w:rPr>
          <w:rFonts w:ascii="標楷體" w:eastAsia="標楷體" w:hAnsi="標楷體" w:hint="eastAsia"/>
          <w:sz w:val="24"/>
          <w:szCs w:val="26"/>
        </w:rPr>
        <w:t>(</w:t>
      </w:r>
      <w:r w:rsidRPr="00E71702">
        <w:rPr>
          <w:rFonts w:ascii="標楷體" w:eastAsia="標楷體" w:hAnsi="標楷體" w:hint="eastAsia"/>
          <w:sz w:val="24"/>
          <w:szCs w:val="26"/>
        </w:rPr>
        <w:t>1998), Prosecutor v</w:t>
      </w:r>
      <w:r w:rsidR="00FC7C3E">
        <w:rPr>
          <w:rFonts w:ascii="標楷體" w:eastAsia="標楷體" w:hAnsi="標楷體" w:hint="eastAsia"/>
          <w:sz w:val="24"/>
          <w:szCs w:val="26"/>
        </w:rPr>
        <w:t>.</w:t>
      </w:r>
      <w:r w:rsidRPr="00E71702">
        <w:rPr>
          <w:rFonts w:ascii="標楷體" w:eastAsia="標楷體" w:hAnsi="標楷體" w:hint="eastAsia"/>
          <w:sz w:val="24"/>
          <w:szCs w:val="26"/>
        </w:rPr>
        <w:t>Furundzija</w:t>
      </w:r>
      <w:r w:rsidR="00FC7C3E">
        <w:rPr>
          <w:rFonts w:ascii="標楷體" w:eastAsia="標楷體" w:hAnsi="標楷體" w:hint="eastAsia"/>
          <w:sz w:val="24"/>
          <w:szCs w:val="26"/>
        </w:rPr>
        <w:t>(</w:t>
      </w:r>
      <w:r w:rsidRPr="00E71702">
        <w:rPr>
          <w:rFonts w:ascii="標楷體" w:eastAsia="標楷體" w:hAnsi="標楷體" w:hint="eastAsia"/>
          <w:sz w:val="24"/>
          <w:szCs w:val="26"/>
        </w:rPr>
        <w:t>case No</w:t>
      </w:r>
      <w:r w:rsidR="00FC7C3E">
        <w:rPr>
          <w:rFonts w:ascii="標楷體" w:eastAsia="標楷體" w:hAnsi="標楷體" w:hint="eastAsia"/>
          <w:sz w:val="24"/>
          <w:szCs w:val="26"/>
        </w:rPr>
        <w:t>.</w:t>
      </w:r>
      <w:r w:rsidRPr="00E71702">
        <w:rPr>
          <w:rFonts w:ascii="標楷體" w:eastAsia="標楷體" w:hAnsi="標楷體" w:hint="eastAsia"/>
          <w:sz w:val="24"/>
          <w:szCs w:val="26"/>
        </w:rPr>
        <w:t>IT_95_17/1_T), Trial Chamber, Judgement.</w:t>
      </w:r>
    </w:p>
    <w:p w14:paraId="2C6E91D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◎Iranzo, Susana., &amp; Peri, Giovanni.</w:t>
      </w:r>
      <w:r w:rsidR="00FC7C3E">
        <w:rPr>
          <w:rFonts w:ascii="標楷體" w:eastAsia="標楷體" w:hAnsi="標楷體" w:hint="eastAsia"/>
          <w:sz w:val="24"/>
          <w:szCs w:val="26"/>
        </w:rPr>
        <w:t>(</w:t>
      </w:r>
      <w:r w:rsidRPr="00E71702">
        <w:rPr>
          <w:rFonts w:ascii="標楷體" w:eastAsia="標楷體" w:hAnsi="標楷體" w:hint="eastAsia"/>
          <w:sz w:val="24"/>
          <w:szCs w:val="26"/>
        </w:rPr>
        <w:t>2011)</w:t>
      </w:r>
      <w:r w:rsidR="00FC7C3E">
        <w:rPr>
          <w:rFonts w:ascii="標楷體" w:eastAsia="標楷體" w:hAnsi="標楷體" w:hint="eastAsia"/>
          <w:sz w:val="24"/>
          <w:szCs w:val="26"/>
        </w:rPr>
        <w:t>.</w:t>
      </w:r>
      <w:r w:rsidRPr="00E71702">
        <w:rPr>
          <w:rFonts w:ascii="標楷體" w:eastAsia="標楷體" w:hAnsi="標楷體" w:hint="eastAsia"/>
          <w:sz w:val="24"/>
          <w:szCs w:val="26"/>
        </w:rPr>
        <w:t>Migration and Trade in a World of Technological Differences : Theory with an Application to Eastern-Western European Integration</w:t>
      </w:r>
      <w:r w:rsidR="00FC7C3E">
        <w:rPr>
          <w:rFonts w:ascii="標楷體" w:eastAsia="標楷體" w:hAnsi="標楷體" w:hint="eastAsia"/>
          <w:sz w:val="24"/>
          <w:szCs w:val="26"/>
        </w:rPr>
        <w:t>.</w:t>
      </w:r>
      <w:r w:rsidRPr="00E71702">
        <w:rPr>
          <w:rFonts w:ascii="標楷體" w:eastAsia="標楷體" w:hAnsi="標楷體" w:hint="eastAsia"/>
          <w:sz w:val="24"/>
          <w:szCs w:val="26"/>
        </w:rPr>
        <w:t>Indio : Robert Langhorst &amp; Company Booksellers.</w:t>
      </w:r>
    </w:p>
    <w:p w14:paraId="28DDB3B5"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◎Janeiro, Rio.</w:t>
      </w:r>
      <w:r w:rsidR="00FC7C3E">
        <w:rPr>
          <w:rFonts w:ascii="標楷體" w:eastAsia="標楷體" w:hAnsi="標楷體" w:hint="eastAsia"/>
          <w:sz w:val="24"/>
          <w:szCs w:val="26"/>
        </w:rPr>
        <w:t>(</w:t>
      </w:r>
      <w:r w:rsidRPr="00E71702">
        <w:rPr>
          <w:rFonts w:ascii="標楷體" w:eastAsia="標楷體" w:hAnsi="標楷體" w:hint="eastAsia"/>
          <w:sz w:val="24"/>
          <w:szCs w:val="26"/>
        </w:rPr>
        <w:t>2001)</w:t>
      </w:r>
      <w:r w:rsidR="00FC7C3E">
        <w:rPr>
          <w:rFonts w:ascii="標楷體" w:eastAsia="標楷體" w:hAnsi="標楷體" w:hint="eastAsia"/>
          <w:sz w:val="24"/>
          <w:szCs w:val="26"/>
        </w:rPr>
        <w:t>.</w:t>
      </w:r>
      <w:r w:rsidRPr="00E71702">
        <w:rPr>
          <w:rFonts w:ascii="標楷體" w:eastAsia="標楷體" w:hAnsi="標楷體" w:hint="eastAsia"/>
          <w:sz w:val="24"/>
          <w:szCs w:val="26"/>
        </w:rPr>
        <w:t>The Human Rights of Aliens under International and Comparative law</w:t>
      </w:r>
      <w:r w:rsidR="00FC7C3E">
        <w:rPr>
          <w:rFonts w:ascii="標楷體" w:eastAsia="標楷體" w:hAnsi="標楷體" w:hint="eastAsia"/>
          <w:sz w:val="24"/>
          <w:szCs w:val="26"/>
        </w:rPr>
        <w:t>.</w:t>
      </w:r>
      <w:r w:rsidRPr="00E71702">
        <w:rPr>
          <w:rFonts w:ascii="標楷體" w:eastAsia="標楷體" w:hAnsi="標楷體" w:hint="eastAsia"/>
          <w:sz w:val="24"/>
          <w:szCs w:val="26"/>
        </w:rPr>
        <w:t>New York : Springer</w:t>
      </w:r>
      <w:r w:rsidR="00FC7C3E">
        <w:rPr>
          <w:rFonts w:ascii="標楷體" w:eastAsia="標楷體" w:hAnsi="標楷體" w:hint="eastAsia"/>
          <w:sz w:val="24"/>
          <w:szCs w:val="26"/>
        </w:rPr>
        <w:t>.</w:t>
      </w:r>
      <w:r w:rsidRPr="00E71702">
        <w:rPr>
          <w:rFonts w:ascii="標楷體" w:eastAsia="標楷體" w:hAnsi="標楷體" w:hint="eastAsia"/>
          <w:sz w:val="24"/>
          <w:szCs w:val="26"/>
        </w:rPr>
        <w:t xml:space="preserve">  </w:t>
      </w:r>
    </w:p>
    <w:p w14:paraId="5C43EEF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◎Janis, Eark</w:t>
      </w:r>
      <w:r w:rsidR="00FC7C3E">
        <w:rPr>
          <w:rFonts w:ascii="標楷體" w:eastAsia="標楷體" w:hAnsi="標楷體" w:hint="eastAsia"/>
          <w:sz w:val="24"/>
          <w:szCs w:val="26"/>
        </w:rPr>
        <w:t>.</w:t>
      </w:r>
      <w:r w:rsidRPr="00E71702">
        <w:rPr>
          <w:rFonts w:ascii="標楷體" w:eastAsia="標楷體" w:hAnsi="標楷體" w:hint="eastAsia"/>
          <w:sz w:val="24"/>
          <w:szCs w:val="26"/>
        </w:rPr>
        <w:t>W., Kay, Richard</w:t>
      </w:r>
      <w:r w:rsidR="00FC7C3E">
        <w:rPr>
          <w:rFonts w:ascii="標楷體" w:eastAsia="標楷體" w:hAnsi="標楷體" w:hint="eastAsia"/>
          <w:sz w:val="24"/>
          <w:szCs w:val="26"/>
        </w:rPr>
        <w:t>.</w:t>
      </w:r>
      <w:r w:rsidRPr="00E71702">
        <w:rPr>
          <w:rFonts w:ascii="標楷體" w:eastAsia="標楷體" w:hAnsi="標楷體" w:hint="eastAsia"/>
          <w:sz w:val="24"/>
          <w:szCs w:val="26"/>
        </w:rPr>
        <w:t>S., &amp; Bradley, Anthony</w:t>
      </w:r>
      <w:r w:rsidR="00FC7C3E">
        <w:rPr>
          <w:rFonts w:ascii="標楷體" w:eastAsia="標楷體" w:hAnsi="標楷體" w:hint="eastAsia"/>
          <w:sz w:val="24"/>
          <w:szCs w:val="26"/>
        </w:rPr>
        <w:t>.</w:t>
      </w:r>
      <w:r w:rsidRPr="00E71702">
        <w:rPr>
          <w:rFonts w:ascii="標楷體" w:eastAsia="標楷體" w:hAnsi="標楷體" w:hint="eastAsia"/>
          <w:sz w:val="24"/>
          <w:szCs w:val="26"/>
        </w:rPr>
        <w:t>W.</w:t>
      </w:r>
      <w:r w:rsidR="00FC7C3E">
        <w:rPr>
          <w:rFonts w:ascii="標楷體" w:eastAsia="標楷體" w:hAnsi="標楷體" w:hint="eastAsia"/>
          <w:sz w:val="24"/>
          <w:szCs w:val="26"/>
        </w:rPr>
        <w:t>(</w:t>
      </w:r>
      <w:r w:rsidRPr="00E71702">
        <w:rPr>
          <w:rFonts w:ascii="標楷體" w:eastAsia="標楷體" w:hAnsi="標楷體" w:hint="eastAsia"/>
          <w:sz w:val="24"/>
          <w:szCs w:val="26"/>
        </w:rPr>
        <w:t>2008)</w:t>
      </w:r>
      <w:r w:rsidR="00FC7C3E">
        <w:rPr>
          <w:rFonts w:ascii="標楷體" w:eastAsia="標楷體" w:hAnsi="標楷體" w:hint="eastAsia"/>
          <w:sz w:val="24"/>
          <w:szCs w:val="26"/>
        </w:rPr>
        <w:t>.</w:t>
      </w:r>
      <w:r w:rsidRPr="00E71702">
        <w:rPr>
          <w:rFonts w:ascii="標楷體" w:eastAsia="標楷體" w:hAnsi="標楷體" w:hint="eastAsia"/>
          <w:sz w:val="24"/>
          <w:szCs w:val="26"/>
        </w:rPr>
        <w:t>European Human Rights Law Text and Materials</w:t>
      </w:r>
      <w:r w:rsidR="00FC7C3E">
        <w:rPr>
          <w:rFonts w:ascii="標楷體" w:eastAsia="標楷體" w:hAnsi="標楷體" w:hint="eastAsia"/>
          <w:sz w:val="24"/>
          <w:szCs w:val="26"/>
        </w:rPr>
        <w:t>.</w:t>
      </w:r>
      <w:r w:rsidRPr="00E71702">
        <w:rPr>
          <w:rFonts w:ascii="標楷體" w:eastAsia="標楷體" w:hAnsi="標楷體" w:hint="eastAsia"/>
          <w:sz w:val="24"/>
          <w:szCs w:val="26"/>
        </w:rPr>
        <w:t>Oxford: Oxford University Press.</w:t>
      </w:r>
    </w:p>
    <w:p w14:paraId="35341748"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◎Jasper, Margaret</w:t>
      </w:r>
      <w:r w:rsidR="00FC7C3E">
        <w:rPr>
          <w:rFonts w:ascii="標楷體" w:eastAsia="標楷體" w:hAnsi="標楷體" w:hint="eastAsia"/>
          <w:sz w:val="24"/>
          <w:szCs w:val="26"/>
        </w:rPr>
        <w:t>.</w:t>
      </w:r>
      <w:r w:rsidRPr="00E71702">
        <w:rPr>
          <w:rFonts w:ascii="標楷體" w:eastAsia="標楷體" w:hAnsi="標楷體" w:hint="eastAsia"/>
          <w:sz w:val="24"/>
          <w:szCs w:val="26"/>
        </w:rPr>
        <w:t>C.</w:t>
      </w:r>
      <w:r w:rsidR="00FC7C3E">
        <w:rPr>
          <w:rFonts w:ascii="標楷體" w:eastAsia="標楷體" w:hAnsi="標楷體" w:hint="eastAsia"/>
          <w:sz w:val="24"/>
          <w:szCs w:val="26"/>
        </w:rPr>
        <w:t>(</w:t>
      </w:r>
      <w:r w:rsidRPr="00E71702">
        <w:rPr>
          <w:rFonts w:ascii="標楷體" w:eastAsia="標楷體" w:hAnsi="標楷體" w:hint="eastAsia"/>
          <w:sz w:val="24"/>
          <w:szCs w:val="26"/>
        </w:rPr>
        <w:t>2008)</w:t>
      </w:r>
      <w:r w:rsidR="00FC7C3E">
        <w:rPr>
          <w:rFonts w:ascii="標楷體" w:eastAsia="標楷體" w:hAnsi="標楷體" w:hint="eastAsia"/>
          <w:sz w:val="24"/>
          <w:szCs w:val="26"/>
        </w:rPr>
        <w:t>.</w:t>
      </w:r>
      <w:r w:rsidRPr="00E71702">
        <w:rPr>
          <w:rFonts w:ascii="標楷體" w:eastAsia="標楷體" w:hAnsi="標楷體" w:hint="eastAsia"/>
          <w:sz w:val="24"/>
          <w:szCs w:val="26"/>
        </w:rPr>
        <w:t>The Law of Immigration</w:t>
      </w:r>
      <w:r w:rsidR="00FC7C3E">
        <w:rPr>
          <w:rFonts w:ascii="標楷體" w:eastAsia="標楷體" w:hAnsi="標楷體" w:hint="eastAsia"/>
          <w:sz w:val="24"/>
          <w:szCs w:val="26"/>
        </w:rPr>
        <w:t>.</w:t>
      </w:r>
      <w:r w:rsidRPr="00E71702">
        <w:rPr>
          <w:rFonts w:ascii="標楷體" w:eastAsia="標楷體" w:hAnsi="標楷體" w:hint="eastAsia"/>
          <w:sz w:val="24"/>
          <w:szCs w:val="26"/>
        </w:rPr>
        <w:t>New York : Oceana</w:t>
      </w:r>
      <w:r w:rsidR="00FC7C3E">
        <w:rPr>
          <w:rFonts w:ascii="標楷體" w:eastAsia="標楷體" w:hAnsi="標楷體" w:hint="eastAsia"/>
          <w:sz w:val="24"/>
          <w:szCs w:val="26"/>
        </w:rPr>
        <w:t>.</w:t>
      </w:r>
    </w:p>
    <w:p w14:paraId="2A6E07E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◎Johnson, Kevin</w:t>
      </w:r>
      <w:r w:rsidR="00FC7C3E">
        <w:rPr>
          <w:rFonts w:ascii="標楷體" w:eastAsia="標楷體" w:hAnsi="標楷體" w:hint="eastAsia"/>
          <w:sz w:val="24"/>
          <w:szCs w:val="26"/>
        </w:rPr>
        <w:t>.</w:t>
      </w:r>
      <w:r w:rsidRPr="00E71702">
        <w:rPr>
          <w:rFonts w:ascii="標楷體" w:eastAsia="標楷體" w:hAnsi="標楷體" w:hint="eastAsia"/>
          <w:sz w:val="24"/>
          <w:szCs w:val="26"/>
        </w:rPr>
        <w:t>R.</w:t>
      </w:r>
      <w:r w:rsidR="00FC7C3E">
        <w:rPr>
          <w:rFonts w:ascii="標楷體" w:eastAsia="標楷體" w:hAnsi="標楷體" w:hint="eastAsia"/>
          <w:sz w:val="24"/>
          <w:szCs w:val="26"/>
        </w:rPr>
        <w:t>(</w:t>
      </w:r>
      <w:r w:rsidRPr="00E71702">
        <w:rPr>
          <w:rFonts w:ascii="標楷體" w:eastAsia="標楷體" w:hAnsi="標楷體" w:hint="eastAsia"/>
          <w:sz w:val="24"/>
          <w:szCs w:val="26"/>
        </w:rPr>
        <w:t>2004)</w:t>
      </w:r>
      <w:r w:rsidR="00FC7C3E">
        <w:rPr>
          <w:rFonts w:ascii="標楷體" w:eastAsia="標楷體" w:hAnsi="標楷體" w:hint="eastAsia"/>
          <w:sz w:val="24"/>
          <w:szCs w:val="26"/>
        </w:rPr>
        <w:t>.</w:t>
      </w:r>
      <w:r w:rsidRPr="00E71702">
        <w:rPr>
          <w:rFonts w:ascii="標楷體" w:eastAsia="標楷體" w:hAnsi="標楷體" w:hint="eastAsia"/>
          <w:sz w:val="24"/>
          <w:szCs w:val="26"/>
        </w:rPr>
        <w:t>The “Huddled Masses” Myth: Immigration and Civil Rights</w:t>
      </w:r>
      <w:r w:rsidR="00FC7C3E">
        <w:rPr>
          <w:rFonts w:ascii="標楷體" w:eastAsia="標楷體" w:hAnsi="標楷體" w:hint="eastAsia"/>
          <w:sz w:val="24"/>
          <w:szCs w:val="26"/>
        </w:rPr>
        <w:t>.</w:t>
      </w:r>
      <w:r w:rsidRPr="00E71702">
        <w:rPr>
          <w:rFonts w:ascii="標楷體" w:eastAsia="標楷體" w:hAnsi="標楷體" w:hint="eastAsia"/>
          <w:sz w:val="24"/>
          <w:szCs w:val="26"/>
        </w:rPr>
        <w:t>Philadelphia: Temple University Press.</w:t>
      </w:r>
    </w:p>
    <w:p w14:paraId="5A325EE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◎Johnson, Kevin</w:t>
      </w:r>
      <w:r w:rsidR="00FC7C3E">
        <w:rPr>
          <w:rFonts w:ascii="標楷體" w:eastAsia="標楷體" w:hAnsi="標楷體" w:hint="eastAsia"/>
          <w:sz w:val="24"/>
          <w:szCs w:val="26"/>
        </w:rPr>
        <w:t>.</w:t>
      </w:r>
      <w:r w:rsidRPr="00E71702">
        <w:rPr>
          <w:rFonts w:ascii="標楷體" w:eastAsia="標楷體" w:hAnsi="標楷體" w:hint="eastAsia"/>
          <w:sz w:val="24"/>
          <w:szCs w:val="26"/>
        </w:rPr>
        <w:t>R</w:t>
      </w:r>
      <w:r w:rsidR="00FC7C3E">
        <w:rPr>
          <w:rFonts w:ascii="標楷體" w:eastAsia="標楷體" w:hAnsi="標楷體" w:hint="eastAsia"/>
          <w:sz w:val="24"/>
          <w:szCs w:val="26"/>
        </w:rPr>
        <w:t>.</w:t>
      </w:r>
      <w:r w:rsidRPr="00E71702">
        <w:rPr>
          <w:rFonts w:ascii="標楷體" w:eastAsia="標楷體" w:hAnsi="標楷體" w:hint="eastAsia"/>
          <w:sz w:val="24"/>
          <w:szCs w:val="26"/>
        </w:rPr>
        <w:t>et al.(2009)</w:t>
      </w:r>
      <w:r w:rsidR="00FC7C3E">
        <w:rPr>
          <w:rFonts w:ascii="標楷體" w:eastAsia="標楷體" w:hAnsi="標楷體" w:hint="eastAsia"/>
          <w:sz w:val="24"/>
          <w:szCs w:val="26"/>
        </w:rPr>
        <w:t>.</w:t>
      </w:r>
      <w:r w:rsidRPr="00E71702">
        <w:rPr>
          <w:rFonts w:ascii="標楷體" w:eastAsia="標楷體" w:hAnsi="標楷體" w:hint="eastAsia"/>
          <w:sz w:val="24"/>
          <w:szCs w:val="26"/>
        </w:rPr>
        <w:t>Understanding Immigration Law</w:t>
      </w:r>
      <w:r w:rsidR="00FC7C3E">
        <w:rPr>
          <w:rFonts w:ascii="標楷體" w:eastAsia="標楷體" w:hAnsi="標楷體" w:hint="eastAsia"/>
          <w:sz w:val="24"/>
          <w:szCs w:val="26"/>
        </w:rPr>
        <w:t>.</w:t>
      </w:r>
      <w:r w:rsidRPr="00E71702">
        <w:rPr>
          <w:rFonts w:ascii="標楷體" w:eastAsia="標楷體" w:hAnsi="標楷體" w:hint="eastAsia"/>
          <w:sz w:val="24"/>
          <w:szCs w:val="26"/>
        </w:rPr>
        <w:t>New Jersey : Lexis Nexis.</w:t>
      </w:r>
    </w:p>
    <w:p w14:paraId="59703F1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◎Kahn, Robert</w:t>
      </w:r>
      <w:r w:rsidR="00FC7C3E">
        <w:rPr>
          <w:rFonts w:ascii="標楷體" w:eastAsia="標楷體" w:hAnsi="標楷體" w:hint="eastAsia"/>
          <w:sz w:val="24"/>
          <w:szCs w:val="26"/>
        </w:rPr>
        <w:t>.</w:t>
      </w:r>
      <w:r w:rsidRPr="00E71702">
        <w:rPr>
          <w:rFonts w:ascii="標楷體" w:eastAsia="標楷體" w:hAnsi="標楷體" w:hint="eastAsia"/>
          <w:sz w:val="24"/>
          <w:szCs w:val="26"/>
        </w:rPr>
        <w:t>S.</w:t>
      </w:r>
      <w:r w:rsidR="00FC7C3E">
        <w:rPr>
          <w:rFonts w:ascii="標楷體" w:eastAsia="標楷體" w:hAnsi="標楷體" w:hint="eastAsia"/>
          <w:sz w:val="24"/>
          <w:szCs w:val="26"/>
        </w:rPr>
        <w:t>(</w:t>
      </w:r>
      <w:r w:rsidRPr="00E71702">
        <w:rPr>
          <w:rFonts w:ascii="標楷體" w:eastAsia="標楷體" w:hAnsi="標楷體" w:hint="eastAsia"/>
          <w:sz w:val="24"/>
          <w:szCs w:val="26"/>
        </w:rPr>
        <w:t>1996)</w:t>
      </w:r>
      <w:r w:rsidR="00FC7C3E">
        <w:rPr>
          <w:rFonts w:ascii="標楷體" w:eastAsia="標楷體" w:hAnsi="標楷體" w:hint="eastAsia"/>
          <w:sz w:val="24"/>
          <w:szCs w:val="26"/>
        </w:rPr>
        <w:t>.</w:t>
      </w:r>
      <w:r w:rsidRPr="00E71702">
        <w:rPr>
          <w:rFonts w:ascii="標楷體" w:eastAsia="標楷體" w:hAnsi="標楷體" w:hint="eastAsia"/>
          <w:sz w:val="24"/>
          <w:szCs w:val="26"/>
        </w:rPr>
        <w:t>Other People's Blood: U.S</w:t>
      </w:r>
      <w:r w:rsidR="00FC7C3E">
        <w:rPr>
          <w:rFonts w:ascii="標楷體" w:eastAsia="標楷體" w:hAnsi="標楷體" w:hint="eastAsia"/>
          <w:sz w:val="24"/>
          <w:szCs w:val="26"/>
        </w:rPr>
        <w:t>.</w:t>
      </w:r>
      <w:r w:rsidRPr="00E71702">
        <w:rPr>
          <w:rFonts w:ascii="標楷體" w:eastAsia="標楷體" w:hAnsi="標楷體" w:hint="eastAsia"/>
          <w:sz w:val="24"/>
          <w:szCs w:val="26"/>
        </w:rPr>
        <w:t>Immigration Prisons In The Reagan Decade</w:t>
      </w:r>
      <w:r w:rsidR="00FC7C3E">
        <w:rPr>
          <w:rFonts w:ascii="標楷體" w:eastAsia="標楷體" w:hAnsi="標楷體" w:hint="eastAsia"/>
          <w:sz w:val="24"/>
          <w:szCs w:val="26"/>
        </w:rPr>
        <w:t>.</w:t>
      </w:r>
      <w:r w:rsidRPr="00E71702">
        <w:rPr>
          <w:rFonts w:ascii="標楷體" w:eastAsia="標楷體" w:hAnsi="標楷體" w:hint="eastAsia"/>
          <w:sz w:val="24"/>
          <w:szCs w:val="26"/>
        </w:rPr>
        <w:t>USA: Westview Press.</w:t>
      </w:r>
    </w:p>
    <w:p w14:paraId="4230B6B6"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◎Kalir, Barak.</w:t>
      </w:r>
      <w:r w:rsidR="00FC7C3E">
        <w:rPr>
          <w:rFonts w:ascii="標楷體" w:eastAsia="標楷體" w:hAnsi="標楷體" w:hint="eastAsia"/>
          <w:sz w:val="24"/>
          <w:szCs w:val="26"/>
        </w:rPr>
        <w:t>(</w:t>
      </w:r>
      <w:r w:rsidRPr="00E71702">
        <w:rPr>
          <w:rFonts w:ascii="標楷體" w:eastAsia="標楷體" w:hAnsi="標楷體" w:hint="eastAsia"/>
          <w:sz w:val="24"/>
          <w:szCs w:val="26"/>
        </w:rPr>
        <w:t>2010)</w:t>
      </w:r>
      <w:r w:rsidR="00FC7C3E">
        <w:rPr>
          <w:rFonts w:ascii="標楷體" w:eastAsia="標楷體" w:hAnsi="標楷體" w:hint="eastAsia"/>
          <w:sz w:val="24"/>
          <w:szCs w:val="26"/>
        </w:rPr>
        <w:t>.</w:t>
      </w:r>
      <w:r w:rsidRPr="00E71702">
        <w:rPr>
          <w:rFonts w:ascii="標楷體" w:eastAsia="標楷體" w:hAnsi="標楷體" w:hint="eastAsia"/>
          <w:sz w:val="24"/>
          <w:szCs w:val="26"/>
        </w:rPr>
        <w:t>Latino Migrants in the Jewish State : Undocumented Lives in Israel</w:t>
      </w:r>
      <w:r w:rsidR="00FC7C3E">
        <w:rPr>
          <w:rFonts w:ascii="標楷體" w:eastAsia="標楷體" w:hAnsi="標楷體" w:hint="eastAsia"/>
          <w:sz w:val="24"/>
          <w:szCs w:val="26"/>
        </w:rPr>
        <w:t>.</w:t>
      </w:r>
      <w:r w:rsidRPr="00E71702">
        <w:rPr>
          <w:rFonts w:ascii="標楷體" w:eastAsia="標楷體" w:hAnsi="標楷體" w:hint="eastAsia"/>
          <w:sz w:val="24"/>
          <w:szCs w:val="26"/>
        </w:rPr>
        <w:t>Bloomington : Indiana University Press.</w:t>
      </w:r>
    </w:p>
    <w:p w14:paraId="61DE32C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◎Kamto, Maurice.</w:t>
      </w:r>
      <w:r w:rsidR="00FC7C3E">
        <w:rPr>
          <w:rFonts w:ascii="標楷體" w:eastAsia="標楷體" w:hAnsi="標楷體" w:hint="eastAsia"/>
          <w:sz w:val="24"/>
          <w:szCs w:val="26"/>
        </w:rPr>
        <w:t>(</w:t>
      </w:r>
      <w:r w:rsidRPr="00E71702">
        <w:rPr>
          <w:rFonts w:ascii="標楷體" w:eastAsia="標楷體" w:hAnsi="標楷體" w:hint="eastAsia"/>
          <w:sz w:val="24"/>
          <w:szCs w:val="26"/>
        </w:rPr>
        <w:t>2006)</w:t>
      </w:r>
      <w:r w:rsidR="00FC7C3E">
        <w:rPr>
          <w:rFonts w:ascii="標楷體" w:eastAsia="標楷體" w:hAnsi="標楷體" w:hint="eastAsia"/>
          <w:sz w:val="24"/>
          <w:szCs w:val="26"/>
        </w:rPr>
        <w:t>.</w:t>
      </w:r>
      <w:r w:rsidRPr="00E71702">
        <w:rPr>
          <w:rFonts w:ascii="標楷體" w:eastAsia="標楷體" w:hAnsi="標楷體" w:hint="eastAsia"/>
          <w:sz w:val="24"/>
          <w:szCs w:val="26"/>
        </w:rPr>
        <w:t>Second Report on the Expulsion of Aliens</w:t>
      </w:r>
      <w:r w:rsidR="00FC7C3E">
        <w:rPr>
          <w:rFonts w:ascii="標楷體" w:eastAsia="標楷體" w:hAnsi="標楷體" w:hint="eastAsia"/>
          <w:sz w:val="24"/>
          <w:szCs w:val="26"/>
        </w:rPr>
        <w:t>(</w:t>
      </w:r>
      <w:r w:rsidRPr="00E71702">
        <w:rPr>
          <w:rFonts w:ascii="標楷體" w:eastAsia="標楷體" w:hAnsi="標楷體" w:hint="eastAsia"/>
          <w:sz w:val="24"/>
          <w:szCs w:val="26"/>
        </w:rPr>
        <w:t>A/CN.4/573)</w:t>
      </w:r>
      <w:r w:rsidR="00FC7C3E">
        <w:rPr>
          <w:rFonts w:ascii="標楷體" w:eastAsia="標楷體" w:hAnsi="標楷體" w:hint="eastAsia"/>
          <w:sz w:val="24"/>
          <w:szCs w:val="26"/>
        </w:rPr>
        <w:t>.</w:t>
      </w:r>
      <w:r w:rsidRPr="00E71702">
        <w:rPr>
          <w:rFonts w:ascii="標楷體" w:eastAsia="標楷體" w:hAnsi="標楷體" w:hint="eastAsia"/>
          <w:sz w:val="24"/>
          <w:szCs w:val="26"/>
        </w:rPr>
        <w:t>Geneva : UN International Law Commission.</w:t>
      </w:r>
    </w:p>
    <w:p w14:paraId="244F64F3"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◎Kamto, Maurice.</w:t>
      </w:r>
      <w:r w:rsidR="00FC7C3E">
        <w:rPr>
          <w:rFonts w:ascii="標楷體" w:eastAsia="標楷體" w:hAnsi="標楷體" w:hint="eastAsia"/>
          <w:sz w:val="24"/>
          <w:szCs w:val="26"/>
        </w:rPr>
        <w:t>(</w:t>
      </w:r>
      <w:r w:rsidRPr="00E71702">
        <w:rPr>
          <w:rFonts w:ascii="標楷體" w:eastAsia="標楷體" w:hAnsi="標楷體" w:hint="eastAsia"/>
          <w:sz w:val="24"/>
          <w:szCs w:val="26"/>
        </w:rPr>
        <w:t>2007)</w:t>
      </w:r>
      <w:r w:rsidR="00FC7C3E">
        <w:rPr>
          <w:rFonts w:ascii="標楷體" w:eastAsia="標楷體" w:hAnsi="標楷體" w:hint="eastAsia"/>
          <w:sz w:val="24"/>
          <w:szCs w:val="26"/>
        </w:rPr>
        <w:t>.</w:t>
      </w:r>
      <w:r w:rsidRPr="00E71702">
        <w:rPr>
          <w:rFonts w:ascii="標楷體" w:eastAsia="標楷體" w:hAnsi="標楷體" w:hint="eastAsia"/>
          <w:sz w:val="24"/>
          <w:szCs w:val="26"/>
        </w:rPr>
        <w:t xml:space="preserve">Third Report on the Expulsion of </w:t>
      </w:r>
      <w:r w:rsidRPr="00E71702">
        <w:rPr>
          <w:rFonts w:ascii="標楷體" w:eastAsia="標楷體" w:hAnsi="標楷體" w:hint="eastAsia"/>
          <w:sz w:val="24"/>
          <w:szCs w:val="26"/>
        </w:rPr>
        <w:lastRenderedPageBreak/>
        <w:t>Aliens(A/CN</w:t>
      </w:r>
      <w:r w:rsidR="00FC7C3E">
        <w:rPr>
          <w:rFonts w:ascii="標楷體" w:eastAsia="標楷體" w:hAnsi="標楷體" w:hint="eastAsia"/>
          <w:sz w:val="24"/>
          <w:szCs w:val="26"/>
        </w:rPr>
        <w:t>.</w:t>
      </w:r>
      <w:r w:rsidRPr="00E71702">
        <w:rPr>
          <w:rFonts w:ascii="標楷體" w:eastAsia="標楷體" w:hAnsi="標楷體" w:hint="eastAsia"/>
          <w:sz w:val="24"/>
          <w:szCs w:val="26"/>
        </w:rPr>
        <w:t>4/581)</w:t>
      </w:r>
      <w:r w:rsidR="00FC7C3E">
        <w:rPr>
          <w:rFonts w:ascii="標楷體" w:eastAsia="標楷體" w:hAnsi="標楷體" w:hint="eastAsia"/>
          <w:sz w:val="24"/>
          <w:szCs w:val="26"/>
        </w:rPr>
        <w:t>.</w:t>
      </w:r>
      <w:r w:rsidRPr="00E71702">
        <w:rPr>
          <w:rFonts w:ascii="標楷體" w:eastAsia="標楷體" w:hAnsi="標楷體" w:hint="eastAsia"/>
          <w:sz w:val="24"/>
          <w:szCs w:val="26"/>
        </w:rPr>
        <w:t>Geneva：UN International Law Commission.</w:t>
      </w:r>
    </w:p>
    <w:p w14:paraId="14E0718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◎Kamto, Maurice.</w:t>
      </w:r>
      <w:r w:rsidR="00FC7C3E">
        <w:rPr>
          <w:rFonts w:ascii="標楷體" w:eastAsia="標楷體" w:hAnsi="標楷體" w:hint="eastAsia"/>
          <w:sz w:val="24"/>
          <w:szCs w:val="26"/>
        </w:rPr>
        <w:t>(</w:t>
      </w:r>
      <w:r w:rsidRPr="00E71702">
        <w:rPr>
          <w:rFonts w:ascii="標楷體" w:eastAsia="標楷體" w:hAnsi="標楷體" w:hint="eastAsia"/>
          <w:sz w:val="24"/>
          <w:szCs w:val="26"/>
        </w:rPr>
        <w:t>2009)</w:t>
      </w:r>
      <w:r w:rsidR="00FC7C3E">
        <w:rPr>
          <w:rFonts w:ascii="標楷體" w:eastAsia="標楷體" w:hAnsi="標楷體" w:hint="eastAsia"/>
          <w:sz w:val="24"/>
          <w:szCs w:val="26"/>
        </w:rPr>
        <w:t>.</w:t>
      </w:r>
      <w:r w:rsidRPr="00E71702">
        <w:rPr>
          <w:rFonts w:ascii="標楷體" w:eastAsia="標楷體" w:hAnsi="標楷體" w:hint="eastAsia"/>
          <w:sz w:val="24"/>
          <w:szCs w:val="26"/>
        </w:rPr>
        <w:t>Expulsion of Aliens---Draft Articles on Protection of the Human Rights of Persons Who Have Been or Are Being Expelled, as Restructured by the Special Rapporteur, Mr Maurice Kamto, in the Light of the Plenary Debate during the First Part of the Sixty-First Session(A/CN</w:t>
      </w:r>
      <w:r w:rsidR="00FC7C3E">
        <w:rPr>
          <w:rFonts w:ascii="標楷體" w:eastAsia="標楷體" w:hAnsi="標楷體" w:hint="eastAsia"/>
          <w:sz w:val="24"/>
          <w:szCs w:val="26"/>
        </w:rPr>
        <w:t>.</w:t>
      </w:r>
      <w:r w:rsidRPr="00E71702">
        <w:rPr>
          <w:rFonts w:ascii="標楷體" w:eastAsia="標楷體" w:hAnsi="標楷體" w:hint="eastAsia"/>
          <w:sz w:val="24"/>
          <w:szCs w:val="26"/>
        </w:rPr>
        <w:t>4/617)</w:t>
      </w:r>
      <w:r w:rsidR="00FC7C3E">
        <w:rPr>
          <w:rFonts w:ascii="標楷體" w:eastAsia="標楷體" w:hAnsi="標楷體" w:hint="eastAsia"/>
          <w:sz w:val="24"/>
          <w:szCs w:val="26"/>
        </w:rPr>
        <w:t>.</w:t>
      </w:r>
      <w:r w:rsidRPr="00E71702">
        <w:rPr>
          <w:rFonts w:ascii="標楷體" w:eastAsia="標楷體" w:hAnsi="標楷體" w:hint="eastAsia"/>
          <w:sz w:val="24"/>
          <w:szCs w:val="26"/>
        </w:rPr>
        <w:t>Geneva：UN International Law Commission.</w:t>
      </w:r>
    </w:p>
    <w:p w14:paraId="01702B2D"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◎Kamto, Maurice.</w:t>
      </w:r>
      <w:r w:rsidR="00FC7C3E">
        <w:rPr>
          <w:rFonts w:ascii="標楷體" w:eastAsia="標楷體" w:hAnsi="標楷體" w:hint="eastAsia"/>
          <w:sz w:val="24"/>
          <w:szCs w:val="26"/>
        </w:rPr>
        <w:t>(</w:t>
      </w:r>
      <w:r w:rsidRPr="00E71702">
        <w:rPr>
          <w:rFonts w:ascii="標楷體" w:eastAsia="標楷體" w:hAnsi="標楷體" w:hint="eastAsia"/>
          <w:sz w:val="24"/>
          <w:szCs w:val="26"/>
        </w:rPr>
        <w:t>2009)</w:t>
      </w:r>
      <w:r w:rsidR="00FC7C3E">
        <w:rPr>
          <w:rFonts w:ascii="標楷體" w:eastAsia="標楷體" w:hAnsi="標楷體" w:hint="eastAsia"/>
          <w:sz w:val="24"/>
          <w:szCs w:val="26"/>
        </w:rPr>
        <w:t>.</w:t>
      </w:r>
      <w:r w:rsidRPr="00E71702">
        <w:rPr>
          <w:rFonts w:ascii="標楷體" w:eastAsia="標楷體" w:hAnsi="標楷體" w:hint="eastAsia"/>
          <w:sz w:val="24"/>
          <w:szCs w:val="26"/>
        </w:rPr>
        <w:t>Fifth Report on the Expulsion of Aliens(A/CN</w:t>
      </w:r>
      <w:r w:rsidR="00FC7C3E">
        <w:rPr>
          <w:rFonts w:ascii="標楷體" w:eastAsia="標楷體" w:hAnsi="標楷體" w:hint="eastAsia"/>
          <w:sz w:val="24"/>
          <w:szCs w:val="26"/>
        </w:rPr>
        <w:t>.</w:t>
      </w:r>
      <w:r w:rsidRPr="00E71702">
        <w:rPr>
          <w:rFonts w:ascii="標楷體" w:eastAsia="標楷體" w:hAnsi="標楷體" w:hint="eastAsia"/>
          <w:sz w:val="24"/>
          <w:szCs w:val="26"/>
        </w:rPr>
        <w:t>4/611)</w:t>
      </w:r>
      <w:r w:rsidR="00FC7C3E">
        <w:rPr>
          <w:rFonts w:ascii="標楷體" w:eastAsia="標楷體" w:hAnsi="標楷體" w:hint="eastAsia"/>
          <w:sz w:val="24"/>
          <w:szCs w:val="26"/>
        </w:rPr>
        <w:t>.</w:t>
      </w:r>
      <w:r w:rsidRPr="00E71702">
        <w:rPr>
          <w:rFonts w:ascii="標楷體" w:eastAsia="標楷體" w:hAnsi="標楷體" w:hint="eastAsia"/>
          <w:sz w:val="24"/>
          <w:szCs w:val="26"/>
        </w:rPr>
        <w:t>Geneva：UN International Law Commission.</w:t>
      </w:r>
    </w:p>
    <w:p w14:paraId="47351CBD"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◎Kamto, Maurice.</w:t>
      </w:r>
      <w:r w:rsidR="00FC7C3E">
        <w:rPr>
          <w:rFonts w:ascii="標楷體" w:eastAsia="標楷體" w:hAnsi="標楷體" w:hint="eastAsia"/>
          <w:sz w:val="24"/>
          <w:szCs w:val="26"/>
        </w:rPr>
        <w:t>(</w:t>
      </w:r>
      <w:r w:rsidRPr="00E71702">
        <w:rPr>
          <w:rFonts w:ascii="標楷體" w:eastAsia="標楷體" w:hAnsi="標楷體" w:hint="eastAsia"/>
          <w:sz w:val="24"/>
          <w:szCs w:val="26"/>
        </w:rPr>
        <w:t>2010)</w:t>
      </w:r>
      <w:r w:rsidR="00FC7C3E">
        <w:rPr>
          <w:rFonts w:ascii="標楷體" w:eastAsia="標楷體" w:hAnsi="標楷體" w:hint="eastAsia"/>
          <w:sz w:val="24"/>
          <w:szCs w:val="26"/>
        </w:rPr>
        <w:t>.</w:t>
      </w:r>
      <w:r w:rsidRPr="00E71702">
        <w:rPr>
          <w:rFonts w:ascii="標楷體" w:eastAsia="標楷體" w:hAnsi="標楷體" w:hint="eastAsia"/>
          <w:sz w:val="24"/>
          <w:szCs w:val="26"/>
        </w:rPr>
        <w:t>Six Report on the Expulsion of Aliens</w:t>
      </w:r>
      <w:r w:rsidR="00FC7C3E">
        <w:rPr>
          <w:rFonts w:ascii="標楷體" w:eastAsia="標楷體" w:hAnsi="標楷體" w:hint="eastAsia"/>
          <w:sz w:val="24"/>
          <w:szCs w:val="26"/>
        </w:rPr>
        <w:t>(</w:t>
      </w:r>
      <w:r w:rsidRPr="00E71702">
        <w:rPr>
          <w:rFonts w:ascii="標楷體" w:eastAsia="標楷體" w:hAnsi="標楷體" w:hint="eastAsia"/>
          <w:sz w:val="24"/>
          <w:szCs w:val="26"/>
        </w:rPr>
        <w:t>A/CN</w:t>
      </w:r>
      <w:r w:rsidR="00FC7C3E">
        <w:rPr>
          <w:rFonts w:ascii="標楷體" w:eastAsia="標楷體" w:hAnsi="標楷體" w:hint="eastAsia"/>
          <w:sz w:val="24"/>
          <w:szCs w:val="26"/>
        </w:rPr>
        <w:t>.</w:t>
      </w:r>
      <w:r w:rsidRPr="00E71702">
        <w:rPr>
          <w:rFonts w:ascii="標楷體" w:eastAsia="標楷體" w:hAnsi="標楷體" w:hint="eastAsia"/>
          <w:sz w:val="24"/>
          <w:szCs w:val="26"/>
        </w:rPr>
        <w:t>4/625)</w:t>
      </w:r>
      <w:r w:rsidR="00FC7C3E">
        <w:rPr>
          <w:rFonts w:ascii="標楷體" w:eastAsia="標楷體" w:hAnsi="標楷體" w:hint="eastAsia"/>
          <w:sz w:val="24"/>
          <w:szCs w:val="26"/>
        </w:rPr>
        <w:t>.</w:t>
      </w:r>
      <w:r w:rsidRPr="00E71702">
        <w:rPr>
          <w:rFonts w:ascii="標楷體" w:eastAsia="標楷體" w:hAnsi="標楷體" w:hint="eastAsia"/>
          <w:sz w:val="24"/>
          <w:szCs w:val="26"/>
        </w:rPr>
        <w:t>Geneva：UN International Law Commission</w:t>
      </w:r>
      <w:r w:rsidR="00FC7C3E">
        <w:rPr>
          <w:rFonts w:ascii="標楷體" w:eastAsia="標楷體" w:hAnsi="標楷體" w:hint="eastAsia"/>
          <w:sz w:val="24"/>
          <w:szCs w:val="26"/>
        </w:rPr>
        <w:t>.</w:t>
      </w:r>
    </w:p>
    <w:p w14:paraId="5B9C4BC3"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◎Kamto, Maurice.</w:t>
      </w:r>
      <w:r w:rsidR="00FC7C3E">
        <w:rPr>
          <w:rFonts w:ascii="標楷體" w:eastAsia="標楷體" w:hAnsi="標楷體" w:hint="eastAsia"/>
          <w:sz w:val="24"/>
          <w:szCs w:val="26"/>
        </w:rPr>
        <w:t>(</w:t>
      </w:r>
      <w:r w:rsidRPr="00E71702">
        <w:rPr>
          <w:rFonts w:ascii="標楷體" w:eastAsia="標楷體" w:hAnsi="標楷體" w:hint="eastAsia"/>
          <w:sz w:val="24"/>
          <w:szCs w:val="26"/>
        </w:rPr>
        <w:t>2011)</w:t>
      </w:r>
      <w:r w:rsidR="00FC7C3E">
        <w:rPr>
          <w:rFonts w:ascii="標楷體" w:eastAsia="標楷體" w:hAnsi="標楷體" w:hint="eastAsia"/>
          <w:sz w:val="24"/>
          <w:szCs w:val="26"/>
        </w:rPr>
        <w:t>.</w:t>
      </w:r>
      <w:r w:rsidRPr="00E71702">
        <w:rPr>
          <w:rFonts w:ascii="標楷體" w:eastAsia="標楷體" w:hAnsi="標楷體" w:hint="eastAsia"/>
          <w:sz w:val="24"/>
          <w:szCs w:val="26"/>
        </w:rPr>
        <w:t>Seventh Report on the Expulsion of Aliens</w:t>
      </w:r>
      <w:r w:rsidR="00FC7C3E">
        <w:rPr>
          <w:rFonts w:ascii="標楷體" w:eastAsia="標楷體" w:hAnsi="標楷體" w:hint="eastAsia"/>
          <w:sz w:val="24"/>
          <w:szCs w:val="26"/>
        </w:rPr>
        <w:t>(</w:t>
      </w:r>
      <w:r w:rsidRPr="00E71702">
        <w:rPr>
          <w:rFonts w:ascii="標楷體" w:eastAsia="標楷體" w:hAnsi="標楷體" w:hint="eastAsia"/>
          <w:sz w:val="24"/>
          <w:szCs w:val="26"/>
        </w:rPr>
        <w:t>A/CN</w:t>
      </w:r>
      <w:r w:rsidR="00FC7C3E">
        <w:rPr>
          <w:rFonts w:ascii="標楷體" w:eastAsia="標楷體" w:hAnsi="標楷體" w:hint="eastAsia"/>
          <w:sz w:val="24"/>
          <w:szCs w:val="26"/>
        </w:rPr>
        <w:t>.</w:t>
      </w:r>
      <w:r w:rsidRPr="00E71702">
        <w:rPr>
          <w:rFonts w:ascii="標楷體" w:eastAsia="標楷體" w:hAnsi="標楷體" w:hint="eastAsia"/>
          <w:sz w:val="24"/>
          <w:szCs w:val="26"/>
        </w:rPr>
        <w:t>4/625)</w:t>
      </w:r>
      <w:r w:rsidR="00FC7C3E">
        <w:rPr>
          <w:rFonts w:ascii="標楷體" w:eastAsia="標楷體" w:hAnsi="標楷體" w:hint="eastAsia"/>
          <w:sz w:val="24"/>
          <w:szCs w:val="26"/>
        </w:rPr>
        <w:t>.</w:t>
      </w:r>
      <w:r w:rsidRPr="00E71702">
        <w:rPr>
          <w:rFonts w:ascii="標楷體" w:eastAsia="標楷體" w:hAnsi="標楷體" w:hint="eastAsia"/>
          <w:sz w:val="24"/>
          <w:szCs w:val="26"/>
        </w:rPr>
        <w:t>Geneva：UN International Law Commission.</w:t>
      </w:r>
    </w:p>
    <w:p w14:paraId="161359A0"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◎Kansas, Sidney.</w:t>
      </w:r>
      <w:r w:rsidR="00FC7C3E">
        <w:rPr>
          <w:rFonts w:ascii="標楷體" w:eastAsia="標楷體" w:hAnsi="標楷體" w:hint="eastAsia"/>
          <w:sz w:val="24"/>
          <w:szCs w:val="26"/>
        </w:rPr>
        <w:t>(</w:t>
      </w:r>
      <w:r w:rsidRPr="00E71702">
        <w:rPr>
          <w:rFonts w:ascii="標楷體" w:eastAsia="標楷體" w:hAnsi="標楷體" w:hint="eastAsia"/>
          <w:sz w:val="24"/>
          <w:szCs w:val="26"/>
        </w:rPr>
        <w:t>1940)</w:t>
      </w:r>
      <w:r w:rsidR="00FC7C3E">
        <w:rPr>
          <w:rFonts w:ascii="標楷體" w:eastAsia="標楷體" w:hAnsi="標楷體" w:hint="eastAsia"/>
          <w:sz w:val="24"/>
          <w:szCs w:val="26"/>
        </w:rPr>
        <w:t>.</w:t>
      </w:r>
      <w:r w:rsidRPr="00E71702">
        <w:rPr>
          <w:rFonts w:ascii="標楷體" w:eastAsia="標楷體" w:hAnsi="標楷體" w:hint="eastAsia"/>
          <w:sz w:val="24"/>
          <w:szCs w:val="26"/>
        </w:rPr>
        <w:t>U.S</w:t>
      </w:r>
      <w:r w:rsidR="00FC7C3E">
        <w:rPr>
          <w:rFonts w:ascii="標楷體" w:eastAsia="標楷體" w:hAnsi="標楷體" w:hint="eastAsia"/>
          <w:sz w:val="24"/>
          <w:szCs w:val="26"/>
        </w:rPr>
        <w:t>.</w:t>
      </w:r>
      <w:r w:rsidRPr="00E71702">
        <w:rPr>
          <w:rFonts w:ascii="標楷體" w:eastAsia="標楷體" w:hAnsi="標楷體" w:hint="eastAsia"/>
          <w:sz w:val="24"/>
          <w:szCs w:val="26"/>
        </w:rPr>
        <w:t>Immigration, Exclusion, Deportation, and Citizenship of the United States of America</w:t>
      </w:r>
      <w:r w:rsidR="00FC7C3E">
        <w:rPr>
          <w:rFonts w:ascii="標楷體" w:eastAsia="標楷體" w:hAnsi="標楷體" w:hint="eastAsia"/>
          <w:sz w:val="24"/>
          <w:szCs w:val="26"/>
        </w:rPr>
        <w:t>.</w:t>
      </w:r>
      <w:r w:rsidRPr="00E71702">
        <w:rPr>
          <w:rFonts w:ascii="標楷體" w:eastAsia="標楷體" w:hAnsi="標楷體" w:hint="eastAsia"/>
          <w:sz w:val="24"/>
          <w:szCs w:val="26"/>
        </w:rPr>
        <w:t>New York:Matthew Bender Co</w:t>
      </w:r>
      <w:r w:rsidR="00FC7C3E">
        <w:rPr>
          <w:rFonts w:ascii="標楷體" w:eastAsia="標楷體" w:hAnsi="標楷體" w:hint="eastAsia"/>
          <w:sz w:val="24"/>
          <w:szCs w:val="26"/>
        </w:rPr>
        <w:t>.</w:t>
      </w:r>
    </w:p>
    <w:p w14:paraId="7F62042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◎Kanstroom, Daniel.</w:t>
      </w:r>
      <w:r w:rsidR="00FC7C3E">
        <w:rPr>
          <w:rFonts w:ascii="標楷體" w:eastAsia="標楷體" w:hAnsi="標楷體" w:hint="eastAsia"/>
          <w:sz w:val="24"/>
          <w:szCs w:val="26"/>
        </w:rPr>
        <w:t>(</w:t>
      </w:r>
      <w:r w:rsidRPr="00E71702">
        <w:rPr>
          <w:rFonts w:ascii="標楷體" w:eastAsia="標楷體" w:hAnsi="標楷體" w:hint="eastAsia"/>
          <w:sz w:val="24"/>
          <w:szCs w:val="26"/>
        </w:rPr>
        <w:t>2007)</w:t>
      </w:r>
      <w:r w:rsidR="00FC7C3E">
        <w:rPr>
          <w:rFonts w:ascii="標楷體" w:eastAsia="標楷體" w:hAnsi="標楷體" w:hint="eastAsia"/>
          <w:sz w:val="24"/>
          <w:szCs w:val="26"/>
        </w:rPr>
        <w:t>.</w:t>
      </w:r>
      <w:r w:rsidRPr="00E71702">
        <w:rPr>
          <w:rFonts w:ascii="標楷體" w:eastAsia="標楷體" w:hAnsi="標楷體" w:hint="eastAsia"/>
          <w:sz w:val="24"/>
          <w:szCs w:val="26"/>
        </w:rPr>
        <w:t>Deportation Nation : Outsiders in American History</w:t>
      </w:r>
      <w:r w:rsidR="00FC7C3E">
        <w:rPr>
          <w:rFonts w:ascii="標楷體" w:eastAsia="標楷體" w:hAnsi="標楷體" w:hint="eastAsia"/>
          <w:sz w:val="24"/>
          <w:szCs w:val="26"/>
        </w:rPr>
        <w:t>.</w:t>
      </w:r>
      <w:r w:rsidRPr="00E71702">
        <w:rPr>
          <w:rFonts w:ascii="標楷體" w:eastAsia="標楷體" w:hAnsi="標楷體" w:hint="eastAsia"/>
          <w:sz w:val="24"/>
          <w:szCs w:val="26"/>
        </w:rPr>
        <w:t>Cambridge： Harvard University Press.</w:t>
      </w:r>
    </w:p>
    <w:p w14:paraId="6E46FCE6"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◎Kanstroom, Daniel.</w:t>
      </w:r>
      <w:r w:rsidR="00FC7C3E">
        <w:rPr>
          <w:rFonts w:ascii="標楷體" w:eastAsia="標楷體" w:hAnsi="標楷體" w:hint="eastAsia"/>
          <w:sz w:val="24"/>
          <w:szCs w:val="26"/>
        </w:rPr>
        <w:t>(</w:t>
      </w:r>
      <w:r w:rsidRPr="00E71702">
        <w:rPr>
          <w:rFonts w:ascii="標楷體" w:eastAsia="標楷體" w:hAnsi="標楷體" w:hint="eastAsia"/>
          <w:sz w:val="24"/>
          <w:szCs w:val="26"/>
        </w:rPr>
        <w:t>2010)</w:t>
      </w:r>
      <w:r w:rsidR="00FC7C3E">
        <w:rPr>
          <w:rFonts w:ascii="標楷體" w:eastAsia="標楷體" w:hAnsi="標楷體" w:hint="eastAsia"/>
          <w:sz w:val="24"/>
          <w:szCs w:val="26"/>
        </w:rPr>
        <w:t>.</w:t>
      </w:r>
      <w:r w:rsidRPr="00E71702">
        <w:rPr>
          <w:rFonts w:ascii="標楷體" w:eastAsia="標楷體" w:hAnsi="標楷體" w:hint="eastAsia"/>
          <w:sz w:val="24"/>
          <w:szCs w:val="26"/>
        </w:rPr>
        <w:t>Deportation Nation: Outsiders in American History</w:t>
      </w:r>
      <w:r w:rsidR="00FC7C3E">
        <w:rPr>
          <w:rFonts w:ascii="標楷體" w:eastAsia="標楷體" w:hAnsi="標楷體" w:hint="eastAsia"/>
          <w:sz w:val="24"/>
          <w:szCs w:val="26"/>
        </w:rPr>
        <w:t>.</w:t>
      </w:r>
      <w:r w:rsidRPr="00E71702">
        <w:rPr>
          <w:rFonts w:ascii="標楷體" w:eastAsia="標楷體" w:hAnsi="標楷體" w:hint="eastAsia"/>
          <w:sz w:val="24"/>
          <w:szCs w:val="26"/>
        </w:rPr>
        <w:t>Massachusetts :Harvard University Press.</w:t>
      </w:r>
    </w:p>
    <w:p w14:paraId="3460F991"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◎Kanstroom, Daniel.</w:t>
      </w:r>
      <w:r w:rsidR="00FC7C3E">
        <w:rPr>
          <w:rFonts w:ascii="標楷體" w:eastAsia="標楷體" w:hAnsi="標楷體" w:hint="eastAsia"/>
          <w:sz w:val="24"/>
          <w:szCs w:val="26"/>
        </w:rPr>
        <w:t>(</w:t>
      </w:r>
      <w:r w:rsidRPr="00E71702">
        <w:rPr>
          <w:rFonts w:ascii="標楷體" w:eastAsia="標楷體" w:hAnsi="標楷體" w:hint="eastAsia"/>
          <w:sz w:val="24"/>
          <w:szCs w:val="26"/>
        </w:rPr>
        <w:t>2012)</w:t>
      </w:r>
      <w:r w:rsidR="00FC7C3E">
        <w:rPr>
          <w:rFonts w:ascii="標楷體" w:eastAsia="標楷體" w:hAnsi="標楷體" w:hint="eastAsia"/>
          <w:sz w:val="24"/>
          <w:szCs w:val="26"/>
        </w:rPr>
        <w:t>.</w:t>
      </w:r>
      <w:r w:rsidRPr="00E71702">
        <w:rPr>
          <w:rFonts w:ascii="標楷體" w:eastAsia="標楷體" w:hAnsi="標楷體" w:hint="eastAsia"/>
          <w:sz w:val="24"/>
          <w:szCs w:val="26"/>
        </w:rPr>
        <w:t>Aftermath: Deportation Law and the New American Diaspora</w:t>
      </w:r>
      <w:r w:rsidR="00FC7C3E">
        <w:rPr>
          <w:rFonts w:ascii="標楷體" w:eastAsia="標楷體" w:hAnsi="標楷體" w:hint="eastAsia"/>
          <w:sz w:val="24"/>
          <w:szCs w:val="26"/>
        </w:rPr>
        <w:t>.</w:t>
      </w:r>
      <w:r w:rsidRPr="00E71702">
        <w:rPr>
          <w:rFonts w:ascii="標楷體" w:eastAsia="標楷體" w:hAnsi="標楷體" w:hint="eastAsia"/>
          <w:sz w:val="24"/>
          <w:szCs w:val="26"/>
        </w:rPr>
        <w:t>New York : Oxford University Press</w:t>
      </w:r>
      <w:r w:rsidR="00FC7C3E">
        <w:rPr>
          <w:rFonts w:ascii="標楷體" w:eastAsia="標楷體" w:hAnsi="標楷體" w:hint="eastAsia"/>
          <w:sz w:val="24"/>
          <w:szCs w:val="26"/>
        </w:rPr>
        <w:t>.</w:t>
      </w:r>
    </w:p>
    <w:p w14:paraId="07530CD1"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◎Karmi, Ghada., &amp; Cotran, Eugene.</w:t>
      </w:r>
      <w:r w:rsidR="00FC7C3E">
        <w:rPr>
          <w:rFonts w:ascii="標楷體" w:eastAsia="標楷體" w:hAnsi="標楷體" w:hint="eastAsia"/>
          <w:sz w:val="24"/>
          <w:szCs w:val="26"/>
        </w:rPr>
        <w:t>(</w:t>
      </w:r>
      <w:r w:rsidRPr="00E71702">
        <w:rPr>
          <w:rFonts w:ascii="標楷體" w:eastAsia="標楷體" w:hAnsi="標楷體" w:hint="eastAsia"/>
          <w:sz w:val="24"/>
          <w:szCs w:val="26"/>
        </w:rPr>
        <w:t>Eds.).(1999)</w:t>
      </w:r>
      <w:r w:rsidR="00FC7C3E">
        <w:rPr>
          <w:rFonts w:ascii="標楷體" w:eastAsia="標楷體" w:hAnsi="標楷體" w:hint="eastAsia"/>
          <w:sz w:val="24"/>
          <w:szCs w:val="26"/>
        </w:rPr>
        <w:t>.</w:t>
      </w:r>
      <w:r w:rsidRPr="00E71702">
        <w:rPr>
          <w:rFonts w:ascii="標楷體" w:eastAsia="標楷體" w:hAnsi="標楷體" w:hint="eastAsia"/>
          <w:sz w:val="24"/>
          <w:szCs w:val="26"/>
        </w:rPr>
        <w:t>The Palestinian Exodus, 1948-1998</w:t>
      </w:r>
      <w:r w:rsidR="00FC7C3E">
        <w:rPr>
          <w:rFonts w:ascii="標楷體" w:eastAsia="標楷體" w:hAnsi="標楷體" w:hint="eastAsia"/>
          <w:sz w:val="24"/>
          <w:szCs w:val="26"/>
        </w:rPr>
        <w:t>.</w:t>
      </w:r>
      <w:r w:rsidRPr="00E71702">
        <w:rPr>
          <w:rFonts w:ascii="標楷體" w:eastAsia="標楷體" w:hAnsi="標楷體" w:hint="eastAsia"/>
          <w:sz w:val="24"/>
          <w:szCs w:val="26"/>
        </w:rPr>
        <w:t>Reading : Ithaca Press.</w:t>
      </w:r>
    </w:p>
    <w:p w14:paraId="181F58F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◎Kelly, Tobias.</w:t>
      </w:r>
      <w:r w:rsidR="00FC7C3E">
        <w:rPr>
          <w:rFonts w:ascii="標楷體" w:eastAsia="標楷體" w:hAnsi="標楷體" w:hint="eastAsia"/>
          <w:sz w:val="24"/>
          <w:szCs w:val="26"/>
        </w:rPr>
        <w:t>(</w:t>
      </w:r>
      <w:r w:rsidRPr="00E71702">
        <w:rPr>
          <w:rFonts w:ascii="標楷體" w:eastAsia="標楷體" w:hAnsi="標楷體" w:hint="eastAsia"/>
          <w:sz w:val="24"/>
          <w:szCs w:val="26"/>
        </w:rPr>
        <w:t>2011)</w:t>
      </w:r>
      <w:r w:rsidR="00FC7C3E">
        <w:rPr>
          <w:rFonts w:ascii="標楷體" w:eastAsia="標楷體" w:hAnsi="標楷體" w:hint="eastAsia"/>
          <w:sz w:val="24"/>
          <w:szCs w:val="26"/>
        </w:rPr>
        <w:t>.</w:t>
      </w:r>
      <w:r w:rsidRPr="00E71702">
        <w:rPr>
          <w:rFonts w:ascii="標楷體" w:eastAsia="標楷體" w:hAnsi="標楷體" w:hint="eastAsia"/>
          <w:sz w:val="24"/>
          <w:szCs w:val="26"/>
        </w:rPr>
        <w:t>This Side of Silence: Human Rights, Torture, and the Recognition of Cruelty</w:t>
      </w:r>
      <w:r w:rsidR="00FC7C3E">
        <w:rPr>
          <w:rFonts w:ascii="標楷體" w:eastAsia="標楷體" w:hAnsi="標楷體" w:hint="eastAsia"/>
          <w:sz w:val="24"/>
          <w:szCs w:val="26"/>
        </w:rPr>
        <w:t>.</w:t>
      </w:r>
      <w:r w:rsidRPr="00E71702">
        <w:rPr>
          <w:rFonts w:ascii="標楷體" w:eastAsia="標楷體" w:hAnsi="標楷體" w:hint="eastAsia"/>
          <w:sz w:val="24"/>
          <w:szCs w:val="26"/>
        </w:rPr>
        <w:t>Pennsylvania : University of Pennsylvania Press.</w:t>
      </w:r>
    </w:p>
    <w:p w14:paraId="05A3ACB5"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◎Kershaw, Roger., &amp; Pearsall, Mark.</w:t>
      </w:r>
      <w:r w:rsidR="00FC7C3E">
        <w:rPr>
          <w:rFonts w:ascii="標楷體" w:eastAsia="標楷體" w:hAnsi="標楷體" w:hint="eastAsia"/>
          <w:sz w:val="24"/>
          <w:szCs w:val="26"/>
        </w:rPr>
        <w:t>(</w:t>
      </w:r>
      <w:r w:rsidRPr="00E71702">
        <w:rPr>
          <w:rFonts w:ascii="標楷體" w:eastAsia="標楷體" w:hAnsi="標楷體" w:hint="eastAsia"/>
          <w:sz w:val="24"/>
          <w:szCs w:val="26"/>
        </w:rPr>
        <w:t>2004)</w:t>
      </w:r>
      <w:r w:rsidR="00FC7C3E">
        <w:rPr>
          <w:rFonts w:ascii="標楷體" w:eastAsia="標楷體" w:hAnsi="標楷體" w:hint="eastAsia"/>
          <w:sz w:val="24"/>
          <w:szCs w:val="26"/>
        </w:rPr>
        <w:t>.</w:t>
      </w:r>
      <w:r w:rsidRPr="00E71702">
        <w:rPr>
          <w:rFonts w:ascii="標楷體" w:eastAsia="標楷體" w:hAnsi="標楷體" w:hint="eastAsia"/>
          <w:sz w:val="24"/>
          <w:szCs w:val="26"/>
        </w:rPr>
        <w:t>Immigrants and Aliens: A Guide to Sources on UK Immigration and Citizenship</w:t>
      </w:r>
      <w:r w:rsidR="00FC7C3E">
        <w:rPr>
          <w:rFonts w:ascii="標楷體" w:eastAsia="標楷體" w:hAnsi="標楷體" w:hint="eastAsia"/>
          <w:sz w:val="24"/>
          <w:szCs w:val="26"/>
        </w:rPr>
        <w:t>.</w:t>
      </w:r>
      <w:r w:rsidRPr="00E71702">
        <w:rPr>
          <w:rFonts w:ascii="標楷體" w:eastAsia="標楷體" w:hAnsi="標楷體" w:hint="eastAsia"/>
          <w:sz w:val="24"/>
          <w:szCs w:val="26"/>
        </w:rPr>
        <w:t>Surrey: UK National Archives.</w:t>
      </w:r>
    </w:p>
    <w:p w14:paraId="73255419"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◎King, Nancy</w:t>
      </w:r>
      <w:r w:rsidR="00FC7C3E">
        <w:rPr>
          <w:rFonts w:ascii="標楷體" w:eastAsia="標楷體" w:hAnsi="標楷體" w:hint="eastAsia"/>
          <w:sz w:val="24"/>
          <w:szCs w:val="26"/>
        </w:rPr>
        <w:t>.</w:t>
      </w:r>
      <w:r w:rsidRPr="00E71702">
        <w:rPr>
          <w:rFonts w:ascii="標楷體" w:eastAsia="標楷體" w:hAnsi="標楷體" w:hint="eastAsia"/>
          <w:sz w:val="24"/>
          <w:szCs w:val="26"/>
        </w:rPr>
        <w:t>J., &amp; Hoffmann, Joseph</w:t>
      </w:r>
      <w:r w:rsidR="00FC7C3E">
        <w:rPr>
          <w:rFonts w:ascii="標楷體" w:eastAsia="標楷體" w:hAnsi="標楷體" w:hint="eastAsia"/>
          <w:sz w:val="24"/>
          <w:szCs w:val="26"/>
        </w:rPr>
        <w:t>.</w:t>
      </w:r>
      <w:r w:rsidRPr="00E71702">
        <w:rPr>
          <w:rFonts w:ascii="標楷體" w:eastAsia="標楷體" w:hAnsi="標楷體" w:hint="eastAsia"/>
          <w:sz w:val="24"/>
          <w:szCs w:val="26"/>
        </w:rPr>
        <w:t>L.</w:t>
      </w:r>
      <w:r w:rsidR="00FC7C3E">
        <w:rPr>
          <w:rFonts w:ascii="標楷體" w:eastAsia="標楷體" w:hAnsi="標楷體" w:hint="eastAsia"/>
          <w:sz w:val="24"/>
          <w:szCs w:val="26"/>
        </w:rPr>
        <w:t>(</w:t>
      </w:r>
      <w:r w:rsidRPr="00E71702">
        <w:rPr>
          <w:rFonts w:ascii="標楷體" w:eastAsia="標楷體" w:hAnsi="標楷體" w:hint="eastAsia"/>
          <w:sz w:val="24"/>
          <w:szCs w:val="26"/>
        </w:rPr>
        <w:t>2011)</w:t>
      </w:r>
      <w:r w:rsidR="00FC7C3E">
        <w:rPr>
          <w:rFonts w:ascii="標楷體" w:eastAsia="標楷體" w:hAnsi="標楷體" w:hint="eastAsia"/>
          <w:sz w:val="24"/>
          <w:szCs w:val="26"/>
        </w:rPr>
        <w:t>.</w:t>
      </w:r>
      <w:r w:rsidRPr="00E71702">
        <w:rPr>
          <w:rFonts w:ascii="標楷體" w:eastAsia="標楷體" w:hAnsi="標楷體" w:hint="eastAsia"/>
          <w:sz w:val="24"/>
          <w:szCs w:val="26"/>
        </w:rPr>
        <w:t>Habeas for the Twenty-First Century: Uses, Abuses, and the Future of the Great Writ</w:t>
      </w:r>
      <w:r w:rsidR="00FC7C3E">
        <w:rPr>
          <w:rFonts w:ascii="標楷體" w:eastAsia="標楷體" w:hAnsi="標楷體" w:hint="eastAsia"/>
          <w:sz w:val="24"/>
          <w:szCs w:val="26"/>
        </w:rPr>
        <w:t>.</w:t>
      </w:r>
      <w:r w:rsidRPr="00E71702">
        <w:rPr>
          <w:rFonts w:ascii="標楷體" w:eastAsia="標楷體" w:hAnsi="標楷體" w:hint="eastAsia"/>
          <w:sz w:val="24"/>
          <w:szCs w:val="26"/>
        </w:rPr>
        <w:t>Chicago: University Of Chicago Press</w:t>
      </w:r>
      <w:r w:rsidR="00FC7C3E">
        <w:rPr>
          <w:rFonts w:ascii="標楷體" w:eastAsia="標楷體" w:hAnsi="標楷體" w:hint="eastAsia"/>
          <w:sz w:val="24"/>
          <w:szCs w:val="26"/>
        </w:rPr>
        <w:t>.</w:t>
      </w:r>
    </w:p>
    <w:p w14:paraId="7A1833B2"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◎Larkin, Larae.</w:t>
      </w:r>
      <w:r w:rsidR="00FC7C3E">
        <w:rPr>
          <w:rFonts w:ascii="標楷體" w:eastAsia="標楷體" w:hAnsi="標楷體" w:hint="eastAsia"/>
          <w:sz w:val="24"/>
          <w:szCs w:val="26"/>
        </w:rPr>
        <w:t>(</w:t>
      </w:r>
      <w:r w:rsidRPr="00E71702">
        <w:rPr>
          <w:rFonts w:ascii="標楷體" w:eastAsia="標楷體" w:hAnsi="標楷體" w:hint="eastAsia"/>
          <w:sz w:val="24"/>
          <w:szCs w:val="26"/>
        </w:rPr>
        <w:t>1997)</w:t>
      </w:r>
      <w:r w:rsidR="00FC7C3E">
        <w:rPr>
          <w:rFonts w:ascii="標楷體" w:eastAsia="標楷體" w:hAnsi="標楷體" w:hint="eastAsia"/>
          <w:sz w:val="24"/>
          <w:szCs w:val="26"/>
        </w:rPr>
        <w:t>.</w:t>
      </w:r>
      <w:r w:rsidRPr="00E71702">
        <w:rPr>
          <w:rFonts w:ascii="標楷體" w:eastAsia="標楷體" w:hAnsi="標楷體" w:hint="eastAsia"/>
          <w:sz w:val="24"/>
          <w:szCs w:val="26"/>
        </w:rPr>
        <w:t>The Legitimacy in International Law of the Detention and Interment of Aliens and Minorities in the Interest of National Security</w:t>
      </w:r>
      <w:r w:rsidR="00FC7C3E">
        <w:rPr>
          <w:rFonts w:ascii="標楷體" w:eastAsia="標楷體" w:hAnsi="標楷體" w:hint="eastAsia"/>
          <w:sz w:val="24"/>
          <w:szCs w:val="26"/>
        </w:rPr>
        <w:t>.</w:t>
      </w:r>
      <w:r w:rsidRPr="00E71702">
        <w:rPr>
          <w:rFonts w:ascii="標楷體" w:eastAsia="標楷體" w:hAnsi="標楷體" w:hint="eastAsia"/>
          <w:sz w:val="24"/>
          <w:szCs w:val="26"/>
        </w:rPr>
        <w:t>USA: Edwin Mellen.</w:t>
      </w:r>
    </w:p>
    <w:p w14:paraId="0D84342B"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◎Laufer, Peter.</w:t>
      </w:r>
      <w:r w:rsidR="00FC7C3E">
        <w:rPr>
          <w:rFonts w:ascii="標楷體" w:eastAsia="標楷體" w:hAnsi="標楷體" w:hint="eastAsia"/>
          <w:sz w:val="24"/>
          <w:szCs w:val="26"/>
        </w:rPr>
        <w:t>(</w:t>
      </w:r>
      <w:r w:rsidRPr="00E71702">
        <w:rPr>
          <w:rFonts w:ascii="標楷體" w:eastAsia="標楷體" w:hAnsi="標楷體" w:hint="eastAsia"/>
          <w:sz w:val="24"/>
          <w:szCs w:val="26"/>
        </w:rPr>
        <w:t>2004)</w:t>
      </w:r>
      <w:r w:rsidR="00FC7C3E">
        <w:rPr>
          <w:rFonts w:ascii="標楷體" w:eastAsia="標楷體" w:hAnsi="標楷體" w:hint="eastAsia"/>
          <w:sz w:val="24"/>
          <w:szCs w:val="26"/>
        </w:rPr>
        <w:t>.</w:t>
      </w:r>
      <w:r w:rsidRPr="00E71702">
        <w:rPr>
          <w:rFonts w:ascii="標楷體" w:eastAsia="標楷體" w:hAnsi="標楷體" w:hint="eastAsia"/>
          <w:sz w:val="24"/>
          <w:szCs w:val="26"/>
        </w:rPr>
        <w:t>Wetback Nation : the Case for Opening the Mexican-American Border</w:t>
      </w:r>
      <w:r w:rsidR="00FC7C3E">
        <w:rPr>
          <w:rFonts w:ascii="標楷體" w:eastAsia="標楷體" w:hAnsi="標楷體" w:hint="eastAsia"/>
          <w:sz w:val="24"/>
          <w:szCs w:val="26"/>
        </w:rPr>
        <w:t>.</w:t>
      </w:r>
      <w:r w:rsidRPr="00E71702">
        <w:rPr>
          <w:rFonts w:ascii="標楷體" w:eastAsia="標楷體" w:hAnsi="標楷體" w:hint="eastAsia"/>
          <w:sz w:val="24"/>
          <w:szCs w:val="26"/>
        </w:rPr>
        <w:t>Chicago : Ivan R</w:t>
      </w:r>
      <w:r w:rsidR="00FC7C3E">
        <w:rPr>
          <w:rFonts w:ascii="標楷體" w:eastAsia="標楷體" w:hAnsi="標楷體" w:hint="eastAsia"/>
          <w:sz w:val="24"/>
          <w:szCs w:val="26"/>
        </w:rPr>
        <w:t>.</w:t>
      </w:r>
      <w:r w:rsidRPr="00E71702">
        <w:rPr>
          <w:rFonts w:ascii="標楷體" w:eastAsia="標楷體" w:hAnsi="標楷體" w:hint="eastAsia"/>
          <w:sz w:val="24"/>
          <w:szCs w:val="26"/>
        </w:rPr>
        <w:t>Dee</w:t>
      </w:r>
      <w:r w:rsidR="00FC7C3E">
        <w:rPr>
          <w:rFonts w:ascii="標楷體" w:eastAsia="標楷體" w:hAnsi="標楷體" w:hint="eastAsia"/>
          <w:sz w:val="24"/>
          <w:szCs w:val="26"/>
        </w:rPr>
        <w:t>.</w:t>
      </w:r>
    </w:p>
    <w:p w14:paraId="23D21CE1"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◎Law, Anna</w:t>
      </w:r>
      <w:r w:rsidR="00FC7C3E">
        <w:rPr>
          <w:rFonts w:ascii="標楷體" w:eastAsia="標楷體" w:hAnsi="標楷體" w:hint="eastAsia"/>
          <w:sz w:val="24"/>
          <w:szCs w:val="26"/>
        </w:rPr>
        <w:t>.</w:t>
      </w:r>
      <w:r w:rsidRPr="00E71702">
        <w:rPr>
          <w:rFonts w:ascii="標楷體" w:eastAsia="標楷體" w:hAnsi="標楷體" w:hint="eastAsia"/>
          <w:sz w:val="24"/>
          <w:szCs w:val="26"/>
        </w:rPr>
        <w:t>O.</w:t>
      </w:r>
      <w:r w:rsidR="00FC7C3E">
        <w:rPr>
          <w:rFonts w:ascii="標楷體" w:eastAsia="標楷體" w:hAnsi="標楷體" w:hint="eastAsia"/>
          <w:sz w:val="24"/>
          <w:szCs w:val="26"/>
        </w:rPr>
        <w:t>(</w:t>
      </w:r>
      <w:r w:rsidRPr="00E71702">
        <w:rPr>
          <w:rFonts w:ascii="標楷體" w:eastAsia="標楷體" w:hAnsi="標楷體" w:hint="eastAsia"/>
          <w:sz w:val="24"/>
          <w:szCs w:val="26"/>
        </w:rPr>
        <w:t>2011)</w:t>
      </w:r>
      <w:r w:rsidR="00FC7C3E">
        <w:rPr>
          <w:rFonts w:ascii="標楷體" w:eastAsia="標楷體" w:hAnsi="標楷體" w:hint="eastAsia"/>
          <w:sz w:val="24"/>
          <w:szCs w:val="26"/>
        </w:rPr>
        <w:t>.</w:t>
      </w:r>
      <w:r w:rsidRPr="00E71702">
        <w:rPr>
          <w:rFonts w:ascii="標楷體" w:eastAsia="標楷體" w:hAnsi="標楷體" w:hint="eastAsia"/>
          <w:sz w:val="24"/>
          <w:szCs w:val="26"/>
        </w:rPr>
        <w:t>The Immigration Battle in American Courts</w:t>
      </w:r>
      <w:r w:rsidR="00FC7C3E">
        <w:rPr>
          <w:rFonts w:ascii="標楷體" w:eastAsia="標楷體" w:hAnsi="標楷體" w:hint="eastAsia"/>
          <w:sz w:val="24"/>
          <w:szCs w:val="26"/>
        </w:rPr>
        <w:t>.</w:t>
      </w:r>
      <w:r w:rsidRPr="00E71702">
        <w:rPr>
          <w:rFonts w:ascii="標楷體" w:eastAsia="標楷體" w:hAnsi="標楷體" w:hint="eastAsia"/>
          <w:sz w:val="24"/>
          <w:szCs w:val="26"/>
        </w:rPr>
        <w:t>New York: Cambridge University Press</w:t>
      </w:r>
      <w:r w:rsidR="00FC7C3E">
        <w:rPr>
          <w:rFonts w:ascii="標楷體" w:eastAsia="標楷體" w:hAnsi="標楷體" w:hint="eastAsia"/>
          <w:sz w:val="24"/>
          <w:szCs w:val="26"/>
        </w:rPr>
        <w:t>.</w:t>
      </w:r>
    </w:p>
    <w:p w14:paraId="4EAAB39C"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◎Legomsky, Stephen</w:t>
      </w:r>
      <w:r w:rsidR="00FC7C3E">
        <w:rPr>
          <w:rFonts w:ascii="標楷體" w:eastAsia="標楷體" w:hAnsi="標楷體" w:hint="eastAsia"/>
          <w:sz w:val="24"/>
          <w:szCs w:val="26"/>
        </w:rPr>
        <w:t>.</w:t>
      </w:r>
      <w:r w:rsidRPr="00E71702">
        <w:rPr>
          <w:rFonts w:ascii="標楷體" w:eastAsia="標楷體" w:hAnsi="標楷體" w:hint="eastAsia"/>
          <w:sz w:val="24"/>
          <w:szCs w:val="26"/>
        </w:rPr>
        <w:t>H.</w:t>
      </w:r>
      <w:r w:rsidR="00FC7C3E">
        <w:rPr>
          <w:rFonts w:ascii="標楷體" w:eastAsia="標楷體" w:hAnsi="標楷體" w:hint="eastAsia"/>
          <w:sz w:val="24"/>
          <w:szCs w:val="26"/>
        </w:rPr>
        <w:t>(</w:t>
      </w:r>
      <w:r w:rsidRPr="00E71702">
        <w:rPr>
          <w:rFonts w:ascii="標楷體" w:eastAsia="標楷體" w:hAnsi="標楷體" w:hint="eastAsia"/>
          <w:sz w:val="24"/>
          <w:szCs w:val="26"/>
        </w:rPr>
        <w:t>1999)</w:t>
      </w:r>
      <w:r w:rsidR="00FC7C3E">
        <w:rPr>
          <w:rFonts w:ascii="標楷體" w:eastAsia="標楷體" w:hAnsi="標楷體" w:hint="eastAsia"/>
          <w:sz w:val="24"/>
          <w:szCs w:val="26"/>
        </w:rPr>
        <w:t>.</w:t>
      </w:r>
      <w:r w:rsidRPr="00E71702">
        <w:rPr>
          <w:rFonts w:ascii="標楷體" w:eastAsia="標楷體" w:hAnsi="標楷體" w:hint="eastAsia"/>
          <w:sz w:val="24"/>
          <w:szCs w:val="26"/>
        </w:rPr>
        <w:t>The Detention of Aliens: Theories, Rules, and Discretion</w:t>
      </w:r>
      <w:r w:rsidR="00FC7C3E">
        <w:rPr>
          <w:rFonts w:ascii="標楷體" w:eastAsia="標楷體" w:hAnsi="標楷體" w:hint="eastAsia"/>
          <w:sz w:val="24"/>
          <w:szCs w:val="26"/>
        </w:rPr>
        <w:t>.</w:t>
      </w:r>
      <w:r w:rsidRPr="00E71702">
        <w:rPr>
          <w:rFonts w:ascii="標楷體" w:eastAsia="標楷體" w:hAnsi="標楷體" w:hint="eastAsia"/>
          <w:sz w:val="24"/>
          <w:szCs w:val="26"/>
        </w:rPr>
        <w:t>Washington : Washington University School of Law.</w:t>
      </w:r>
    </w:p>
    <w:p w14:paraId="05B959A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◎Legomsky, Stephen</w:t>
      </w:r>
      <w:r w:rsidR="00FC7C3E">
        <w:rPr>
          <w:rFonts w:ascii="標楷體" w:eastAsia="標楷體" w:hAnsi="標楷體" w:hint="eastAsia"/>
          <w:sz w:val="24"/>
          <w:szCs w:val="26"/>
        </w:rPr>
        <w:t>.</w:t>
      </w:r>
      <w:r w:rsidRPr="00E71702">
        <w:rPr>
          <w:rFonts w:ascii="標楷體" w:eastAsia="標楷體" w:hAnsi="標楷體" w:hint="eastAsia"/>
          <w:sz w:val="24"/>
          <w:szCs w:val="26"/>
        </w:rPr>
        <w:t>H.</w:t>
      </w:r>
      <w:r w:rsidR="00FC7C3E">
        <w:rPr>
          <w:rFonts w:ascii="標楷體" w:eastAsia="標楷體" w:hAnsi="標楷體" w:hint="eastAsia"/>
          <w:sz w:val="24"/>
          <w:szCs w:val="26"/>
        </w:rPr>
        <w:t>(</w:t>
      </w:r>
      <w:r w:rsidRPr="00E71702">
        <w:rPr>
          <w:rFonts w:ascii="標楷體" w:eastAsia="標楷體" w:hAnsi="標楷體" w:hint="eastAsia"/>
          <w:sz w:val="24"/>
          <w:szCs w:val="26"/>
        </w:rPr>
        <w:t>2005), Immigration and Refugee Law and Policy</w:t>
      </w:r>
      <w:r w:rsidR="00FC7C3E">
        <w:rPr>
          <w:rFonts w:ascii="標楷體" w:eastAsia="標楷體" w:hAnsi="標楷體" w:hint="eastAsia"/>
          <w:sz w:val="24"/>
          <w:szCs w:val="26"/>
        </w:rPr>
        <w:t>.</w:t>
      </w:r>
      <w:r w:rsidRPr="00E71702">
        <w:rPr>
          <w:rFonts w:ascii="標楷體" w:eastAsia="標楷體" w:hAnsi="標楷體" w:hint="eastAsia"/>
          <w:sz w:val="24"/>
          <w:szCs w:val="26"/>
        </w:rPr>
        <w:t>New York: Foundation Press.</w:t>
      </w:r>
    </w:p>
    <w:p w14:paraId="32B0A69F"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◎Letsas, George.</w:t>
      </w:r>
      <w:r w:rsidR="00FC7C3E">
        <w:rPr>
          <w:rFonts w:ascii="標楷體" w:eastAsia="標楷體" w:hAnsi="標楷體" w:hint="eastAsia"/>
          <w:sz w:val="24"/>
          <w:szCs w:val="26"/>
        </w:rPr>
        <w:t>(</w:t>
      </w:r>
      <w:r w:rsidRPr="00E71702">
        <w:rPr>
          <w:rFonts w:ascii="標楷體" w:eastAsia="標楷體" w:hAnsi="標楷體" w:hint="eastAsia"/>
          <w:sz w:val="24"/>
          <w:szCs w:val="26"/>
        </w:rPr>
        <w:t>2008)</w:t>
      </w:r>
      <w:r w:rsidR="00FC7C3E">
        <w:rPr>
          <w:rFonts w:ascii="標楷體" w:eastAsia="標楷體" w:hAnsi="標楷體" w:hint="eastAsia"/>
          <w:sz w:val="24"/>
          <w:szCs w:val="26"/>
        </w:rPr>
        <w:t>.</w:t>
      </w:r>
      <w:r w:rsidRPr="00E71702">
        <w:rPr>
          <w:rFonts w:ascii="標楷體" w:eastAsia="標楷體" w:hAnsi="標楷體" w:hint="eastAsia"/>
          <w:sz w:val="24"/>
          <w:szCs w:val="26"/>
        </w:rPr>
        <w:t>A Theory of Interpretation of the European Convention on Human Rights</w:t>
      </w:r>
      <w:r w:rsidR="00FC7C3E">
        <w:rPr>
          <w:rFonts w:ascii="標楷體" w:eastAsia="標楷體" w:hAnsi="標楷體" w:hint="eastAsia"/>
          <w:sz w:val="24"/>
          <w:szCs w:val="26"/>
        </w:rPr>
        <w:t>.</w:t>
      </w:r>
      <w:r w:rsidRPr="00E71702">
        <w:rPr>
          <w:rFonts w:ascii="標楷體" w:eastAsia="標楷體" w:hAnsi="標楷體" w:hint="eastAsia"/>
          <w:sz w:val="24"/>
          <w:szCs w:val="26"/>
        </w:rPr>
        <w:t>Oxford:Oxford University Press.</w:t>
      </w:r>
    </w:p>
    <w:p w14:paraId="3DF4E486"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◎Lewis, Mary</w:t>
      </w:r>
      <w:r w:rsidR="00FC7C3E">
        <w:rPr>
          <w:rFonts w:ascii="標楷體" w:eastAsia="標楷體" w:hAnsi="標楷體" w:hint="eastAsia"/>
          <w:sz w:val="24"/>
          <w:szCs w:val="26"/>
        </w:rPr>
        <w:t>.</w:t>
      </w:r>
      <w:r w:rsidRPr="00E71702">
        <w:rPr>
          <w:rFonts w:ascii="標楷體" w:eastAsia="標楷體" w:hAnsi="標楷體" w:hint="eastAsia"/>
          <w:sz w:val="24"/>
          <w:szCs w:val="26"/>
        </w:rPr>
        <w:t>Dewhurst.</w:t>
      </w:r>
      <w:r w:rsidR="00FC7C3E">
        <w:rPr>
          <w:rFonts w:ascii="標楷體" w:eastAsia="標楷體" w:hAnsi="標楷體" w:hint="eastAsia"/>
          <w:sz w:val="24"/>
          <w:szCs w:val="26"/>
        </w:rPr>
        <w:t>(</w:t>
      </w:r>
      <w:r w:rsidRPr="00E71702">
        <w:rPr>
          <w:rFonts w:ascii="標楷體" w:eastAsia="標楷體" w:hAnsi="標楷體" w:hint="eastAsia"/>
          <w:sz w:val="24"/>
          <w:szCs w:val="26"/>
        </w:rPr>
        <w:t>2007)</w:t>
      </w:r>
      <w:r w:rsidR="00FC7C3E">
        <w:rPr>
          <w:rFonts w:ascii="標楷體" w:eastAsia="標楷體" w:hAnsi="標楷體" w:hint="eastAsia"/>
          <w:sz w:val="24"/>
          <w:szCs w:val="26"/>
        </w:rPr>
        <w:t>.</w:t>
      </w:r>
      <w:r w:rsidRPr="00E71702">
        <w:rPr>
          <w:rFonts w:ascii="標楷體" w:eastAsia="標楷體" w:hAnsi="標楷體" w:hint="eastAsia"/>
          <w:sz w:val="24"/>
          <w:szCs w:val="26"/>
        </w:rPr>
        <w:t>The Boundaries of the Republic: Migrant Rights and the Limits of Universalism in France, 1918-1940</w:t>
      </w:r>
      <w:r w:rsidR="00FC7C3E">
        <w:rPr>
          <w:rFonts w:ascii="標楷體" w:eastAsia="標楷體" w:hAnsi="標楷體" w:hint="eastAsia"/>
          <w:sz w:val="24"/>
          <w:szCs w:val="26"/>
        </w:rPr>
        <w:t>.</w:t>
      </w:r>
      <w:r w:rsidRPr="00E71702">
        <w:rPr>
          <w:rFonts w:ascii="標楷體" w:eastAsia="標楷體" w:hAnsi="標楷體" w:hint="eastAsia"/>
          <w:sz w:val="24"/>
          <w:szCs w:val="26"/>
        </w:rPr>
        <w:t>California: Stanford University Press</w:t>
      </w:r>
      <w:r w:rsidR="00FC7C3E">
        <w:rPr>
          <w:rFonts w:ascii="標楷體" w:eastAsia="標楷體" w:hAnsi="標楷體" w:hint="eastAsia"/>
          <w:sz w:val="24"/>
          <w:szCs w:val="26"/>
        </w:rPr>
        <w:t>.</w:t>
      </w:r>
    </w:p>
    <w:p w14:paraId="76EFBC72"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◎Library of Congress of U.S.A.</w:t>
      </w:r>
      <w:r w:rsidR="00FC7C3E">
        <w:rPr>
          <w:rFonts w:ascii="標楷體" w:eastAsia="標楷體" w:hAnsi="標楷體" w:hint="eastAsia"/>
          <w:sz w:val="24"/>
          <w:szCs w:val="26"/>
        </w:rPr>
        <w:t>(</w:t>
      </w:r>
      <w:r w:rsidRPr="00E71702">
        <w:rPr>
          <w:rFonts w:ascii="標楷體" w:eastAsia="標楷體" w:hAnsi="標楷體" w:hint="eastAsia"/>
          <w:sz w:val="24"/>
          <w:szCs w:val="26"/>
        </w:rPr>
        <w:t>2003)</w:t>
      </w:r>
      <w:r w:rsidR="00FC7C3E">
        <w:rPr>
          <w:rFonts w:ascii="標楷體" w:eastAsia="標楷體" w:hAnsi="標楷體" w:hint="eastAsia"/>
          <w:sz w:val="24"/>
          <w:szCs w:val="26"/>
        </w:rPr>
        <w:t>.</w:t>
      </w:r>
      <w:r w:rsidRPr="00E71702">
        <w:rPr>
          <w:rFonts w:ascii="標楷體" w:eastAsia="標楷體" w:hAnsi="標楷體" w:hint="eastAsia"/>
          <w:sz w:val="24"/>
          <w:szCs w:val="26"/>
        </w:rPr>
        <w:t xml:space="preserve">Clear Law Enforcement for Criminal Alien Removal Act of 2003: Clear Act---Hearing Before the Subcommittee on </w:t>
      </w:r>
      <w:r w:rsidRPr="00E71702">
        <w:rPr>
          <w:rFonts w:ascii="標楷體" w:eastAsia="標楷體" w:hAnsi="標楷體" w:hint="eastAsia"/>
          <w:sz w:val="24"/>
          <w:szCs w:val="26"/>
        </w:rPr>
        <w:lastRenderedPageBreak/>
        <w:t>Immigration, Border Security, and Claims</w:t>
      </w:r>
      <w:r w:rsidR="00FC7C3E">
        <w:rPr>
          <w:rFonts w:ascii="標楷體" w:eastAsia="標楷體" w:hAnsi="標楷體" w:hint="eastAsia"/>
          <w:sz w:val="24"/>
          <w:szCs w:val="26"/>
        </w:rPr>
        <w:t>.</w:t>
      </w:r>
      <w:r w:rsidRPr="00E71702">
        <w:rPr>
          <w:rFonts w:ascii="標楷體" w:eastAsia="標楷體" w:hAnsi="標楷體" w:hint="eastAsia"/>
          <w:sz w:val="24"/>
          <w:szCs w:val="26"/>
        </w:rPr>
        <w:t>U.S.A: Government Printing Office.</w:t>
      </w:r>
    </w:p>
    <w:p w14:paraId="661D6476"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◎Lillich, Richard</w:t>
      </w:r>
      <w:r w:rsidR="00FC7C3E">
        <w:rPr>
          <w:rFonts w:ascii="標楷體" w:eastAsia="標楷體" w:hAnsi="標楷體" w:hint="eastAsia"/>
          <w:sz w:val="24"/>
          <w:szCs w:val="26"/>
        </w:rPr>
        <w:t>.</w:t>
      </w:r>
      <w:r w:rsidRPr="00E71702">
        <w:rPr>
          <w:rFonts w:ascii="標楷體" w:eastAsia="標楷體" w:hAnsi="標楷體" w:hint="eastAsia"/>
          <w:sz w:val="24"/>
          <w:szCs w:val="26"/>
        </w:rPr>
        <w:t>B.</w:t>
      </w:r>
      <w:r w:rsidR="00FC7C3E">
        <w:rPr>
          <w:rFonts w:ascii="標楷體" w:eastAsia="標楷體" w:hAnsi="標楷體" w:hint="eastAsia"/>
          <w:sz w:val="24"/>
          <w:szCs w:val="26"/>
        </w:rPr>
        <w:t>(</w:t>
      </w:r>
      <w:r w:rsidRPr="00E71702">
        <w:rPr>
          <w:rFonts w:ascii="標楷體" w:eastAsia="標楷體" w:hAnsi="標楷體" w:hint="eastAsia"/>
          <w:sz w:val="24"/>
          <w:szCs w:val="26"/>
        </w:rPr>
        <w:t>1985)</w:t>
      </w:r>
      <w:r w:rsidR="00FC7C3E">
        <w:rPr>
          <w:rFonts w:ascii="標楷體" w:eastAsia="標楷體" w:hAnsi="標楷體" w:hint="eastAsia"/>
          <w:sz w:val="24"/>
          <w:szCs w:val="26"/>
        </w:rPr>
        <w:t>.</w:t>
      </w:r>
      <w:r w:rsidRPr="00E71702">
        <w:rPr>
          <w:rFonts w:ascii="標楷體" w:eastAsia="標楷體" w:hAnsi="標楷體" w:hint="eastAsia"/>
          <w:sz w:val="24"/>
          <w:szCs w:val="26"/>
        </w:rPr>
        <w:t>The Human Rights of Aliens in Contemporary International Law</w:t>
      </w:r>
      <w:r w:rsidR="00FC7C3E">
        <w:rPr>
          <w:rFonts w:ascii="標楷體" w:eastAsia="標楷體" w:hAnsi="標楷體" w:hint="eastAsia"/>
          <w:sz w:val="24"/>
          <w:szCs w:val="26"/>
        </w:rPr>
        <w:t>.</w:t>
      </w:r>
      <w:r w:rsidRPr="00E71702">
        <w:rPr>
          <w:rFonts w:ascii="標楷體" w:eastAsia="標楷體" w:hAnsi="標楷體" w:hint="eastAsia"/>
          <w:sz w:val="24"/>
          <w:szCs w:val="26"/>
        </w:rPr>
        <w:t>U.S.A.: William S Hein &amp; Co.</w:t>
      </w:r>
    </w:p>
    <w:p w14:paraId="10A3F73C"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◎Lin, Ying-Chun.</w:t>
      </w:r>
      <w:r w:rsidR="00FC7C3E">
        <w:rPr>
          <w:rFonts w:ascii="標楷體" w:eastAsia="標楷體" w:hAnsi="標楷體" w:hint="eastAsia"/>
          <w:sz w:val="24"/>
          <w:szCs w:val="26"/>
        </w:rPr>
        <w:t>(</w:t>
      </w:r>
      <w:r w:rsidRPr="00E71702">
        <w:rPr>
          <w:rFonts w:ascii="標楷體" w:eastAsia="標楷體" w:hAnsi="標楷體" w:hint="eastAsia"/>
          <w:sz w:val="24"/>
          <w:szCs w:val="26"/>
        </w:rPr>
        <w:t>2007)</w:t>
      </w:r>
      <w:r w:rsidR="00FC7C3E">
        <w:rPr>
          <w:rFonts w:ascii="標楷體" w:eastAsia="標楷體" w:hAnsi="標楷體" w:hint="eastAsia"/>
          <w:sz w:val="24"/>
          <w:szCs w:val="26"/>
        </w:rPr>
        <w:t>.</w:t>
      </w:r>
      <w:r w:rsidRPr="00E71702">
        <w:rPr>
          <w:rFonts w:ascii="標楷體" w:eastAsia="標楷體" w:hAnsi="標楷體" w:hint="eastAsia"/>
          <w:sz w:val="24"/>
          <w:szCs w:val="26"/>
        </w:rPr>
        <w:t>Globalization and Sex Trafficking: Changes in Trafficking for Sex Exploitation in Taiwan</w:t>
      </w:r>
      <w:r w:rsidR="00FC7C3E">
        <w:rPr>
          <w:rFonts w:ascii="標楷體" w:eastAsia="標楷體" w:hAnsi="標楷體" w:hint="eastAsia"/>
          <w:sz w:val="24"/>
          <w:szCs w:val="26"/>
        </w:rPr>
        <w:t>.</w:t>
      </w:r>
      <w:r w:rsidRPr="00E71702">
        <w:rPr>
          <w:rFonts w:ascii="標楷體" w:eastAsia="標楷體" w:hAnsi="標楷體" w:hint="eastAsia"/>
          <w:sz w:val="24"/>
          <w:szCs w:val="26"/>
        </w:rPr>
        <w:t>Paper Presented at the Conference on Slavery: Unfinished Business</w:t>
      </w:r>
      <w:r w:rsidR="00FC7C3E">
        <w:rPr>
          <w:rFonts w:ascii="標楷體" w:eastAsia="標楷體" w:hAnsi="標楷體" w:hint="eastAsia"/>
          <w:sz w:val="24"/>
          <w:szCs w:val="26"/>
        </w:rPr>
        <w:t>.</w:t>
      </w:r>
      <w:r w:rsidRPr="00E71702">
        <w:rPr>
          <w:rFonts w:ascii="標楷體" w:eastAsia="標楷體" w:hAnsi="標楷體" w:hint="eastAsia"/>
          <w:sz w:val="24"/>
          <w:szCs w:val="26"/>
        </w:rPr>
        <w:t>Hull: Hull University</w:t>
      </w:r>
      <w:r w:rsidR="00FC7C3E">
        <w:rPr>
          <w:rFonts w:ascii="標楷體" w:eastAsia="標楷體" w:hAnsi="標楷體" w:hint="eastAsia"/>
          <w:sz w:val="24"/>
          <w:szCs w:val="26"/>
        </w:rPr>
        <w:t>.</w:t>
      </w:r>
    </w:p>
    <w:p w14:paraId="7D506FA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◎Lin, Ying-Chun.</w:t>
      </w:r>
      <w:r w:rsidR="00FC7C3E">
        <w:rPr>
          <w:rFonts w:ascii="標楷體" w:eastAsia="標楷體" w:hAnsi="標楷體" w:hint="eastAsia"/>
          <w:sz w:val="24"/>
          <w:szCs w:val="26"/>
        </w:rPr>
        <w:t>(</w:t>
      </w:r>
      <w:r w:rsidRPr="00E71702">
        <w:rPr>
          <w:rFonts w:ascii="標楷體" w:eastAsia="標楷體" w:hAnsi="標楷體" w:hint="eastAsia"/>
          <w:sz w:val="24"/>
          <w:szCs w:val="26"/>
        </w:rPr>
        <w:t>2010)</w:t>
      </w:r>
      <w:r w:rsidR="00FC7C3E">
        <w:rPr>
          <w:rFonts w:ascii="標楷體" w:eastAsia="標楷體" w:hAnsi="標楷體" w:hint="eastAsia"/>
          <w:sz w:val="24"/>
          <w:szCs w:val="26"/>
        </w:rPr>
        <w:t>.</w:t>
      </w:r>
      <w:r w:rsidRPr="00E71702">
        <w:rPr>
          <w:rFonts w:ascii="標楷體" w:eastAsia="標楷體" w:hAnsi="標楷體" w:hint="eastAsia"/>
          <w:sz w:val="24"/>
          <w:szCs w:val="26"/>
        </w:rPr>
        <w:t>Sex Trafficked Women in Taiwan: An Examination of the Trafficking Process and Implications for Policy, PhD thesis</w:t>
      </w:r>
      <w:r w:rsidR="00FC7C3E">
        <w:rPr>
          <w:rFonts w:ascii="標楷體" w:eastAsia="標楷體" w:hAnsi="標楷體" w:hint="eastAsia"/>
          <w:sz w:val="24"/>
          <w:szCs w:val="26"/>
        </w:rPr>
        <w:t>.</w:t>
      </w:r>
      <w:r w:rsidRPr="00E71702">
        <w:rPr>
          <w:rFonts w:ascii="標楷體" w:eastAsia="標楷體" w:hAnsi="標楷體" w:hint="eastAsia"/>
          <w:sz w:val="24"/>
          <w:szCs w:val="26"/>
        </w:rPr>
        <w:t>UK: Newcastle University.</w:t>
      </w:r>
    </w:p>
    <w:p w14:paraId="11D7E549"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◎Lin, Ying-Chun., &amp; Ku, Yeun-Wen.</w:t>
      </w:r>
      <w:r w:rsidR="00FC7C3E">
        <w:rPr>
          <w:rFonts w:ascii="標楷體" w:eastAsia="標楷體" w:hAnsi="標楷體" w:hint="eastAsia"/>
          <w:sz w:val="24"/>
          <w:szCs w:val="26"/>
        </w:rPr>
        <w:t>(</w:t>
      </w:r>
      <w:r w:rsidRPr="00E71702">
        <w:rPr>
          <w:rFonts w:ascii="標楷體" w:eastAsia="標楷體" w:hAnsi="標楷體" w:hint="eastAsia"/>
          <w:sz w:val="24"/>
          <w:szCs w:val="26"/>
        </w:rPr>
        <w:t>2009)</w:t>
      </w:r>
      <w:r w:rsidR="00FC7C3E">
        <w:rPr>
          <w:rFonts w:ascii="標楷體" w:eastAsia="標楷體" w:hAnsi="標楷體" w:hint="eastAsia"/>
          <w:sz w:val="24"/>
          <w:szCs w:val="26"/>
        </w:rPr>
        <w:t>.</w:t>
      </w:r>
      <w:r w:rsidRPr="00E71702">
        <w:rPr>
          <w:rFonts w:ascii="標楷體" w:eastAsia="標楷體" w:hAnsi="標楷體" w:hint="eastAsia"/>
          <w:sz w:val="24"/>
          <w:szCs w:val="26"/>
        </w:rPr>
        <w:t>Gender Inequality and Social Exclusion: an Example of Sex Trafficking in Taiwan</w:t>
      </w:r>
      <w:r w:rsidR="00FC7C3E">
        <w:rPr>
          <w:rFonts w:ascii="標楷體" w:eastAsia="標楷體" w:hAnsi="標楷體" w:hint="eastAsia"/>
          <w:sz w:val="24"/>
          <w:szCs w:val="26"/>
        </w:rPr>
        <w:t>.</w:t>
      </w:r>
      <w:r w:rsidRPr="00E71702">
        <w:rPr>
          <w:rFonts w:ascii="標楷體" w:eastAsia="標楷體" w:hAnsi="標楷體" w:hint="eastAsia"/>
          <w:sz w:val="24"/>
          <w:szCs w:val="26"/>
        </w:rPr>
        <w:t>Paper Presented at the Conference on 6th EASP International Conference of Global Economic Crisis and Welfare Restructuring in East an</w:t>
      </w:r>
      <w:r w:rsidRPr="00E71702">
        <w:rPr>
          <w:rFonts w:ascii="標楷體" w:eastAsia="標楷體" w:hAnsi="標楷體"/>
          <w:sz w:val="24"/>
          <w:szCs w:val="26"/>
        </w:rPr>
        <w:t>d West</w:t>
      </w:r>
      <w:r w:rsidR="00FC7C3E">
        <w:rPr>
          <w:rFonts w:ascii="標楷體" w:eastAsia="標楷體" w:hAnsi="標楷體"/>
          <w:sz w:val="24"/>
          <w:szCs w:val="26"/>
        </w:rPr>
        <w:t>.</w:t>
      </w:r>
      <w:r w:rsidRPr="00E71702">
        <w:rPr>
          <w:rFonts w:ascii="標楷體" w:eastAsia="標楷體" w:hAnsi="標楷體"/>
          <w:sz w:val="24"/>
          <w:szCs w:val="26"/>
        </w:rPr>
        <w:t>Sheffield: University of Sheffield</w:t>
      </w:r>
      <w:r w:rsidR="00FC7C3E">
        <w:rPr>
          <w:rFonts w:ascii="標楷體" w:eastAsia="標楷體" w:hAnsi="標楷體"/>
          <w:sz w:val="24"/>
          <w:szCs w:val="26"/>
        </w:rPr>
        <w:t>.</w:t>
      </w:r>
    </w:p>
    <w:p w14:paraId="2283DAFE"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◎Lindall, Taylor</w:t>
      </w:r>
      <w:r w:rsidR="00FC7C3E">
        <w:rPr>
          <w:rFonts w:ascii="標楷體" w:eastAsia="標楷體" w:hAnsi="標楷體" w:hint="eastAsia"/>
          <w:sz w:val="24"/>
          <w:szCs w:val="26"/>
        </w:rPr>
        <w:t>.</w:t>
      </w:r>
      <w:r w:rsidRPr="00E71702">
        <w:rPr>
          <w:rFonts w:ascii="標楷體" w:eastAsia="標楷體" w:hAnsi="標楷體" w:hint="eastAsia"/>
          <w:sz w:val="24"/>
          <w:szCs w:val="26"/>
        </w:rPr>
        <w:t>M.</w:t>
      </w:r>
      <w:r w:rsidR="00FC7C3E">
        <w:rPr>
          <w:rFonts w:ascii="標楷體" w:eastAsia="標楷體" w:hAnsi="標楷體" w:hint="eastAsia"/>
          <w:sz w:val="24"/>
          <w:szCs w:val="26"/>
        </w:rPr>
        <w:t>(</w:t>
      </w:r>
      <w:r w:rsidRPr="00E71702">
        <w:rPr>
          <w:rFonts w:ascii="標楷體" w:eastAsia="標楷體" w:hAnsi="標楷體" w:hint="eastAsia"/>
          <w:sz w:val="24"/>
          <w:szCs w:val="26"/>
        </w:rPr>
        <w:t>2011)</w:t>
      </w:r>
      <w:r w:rsidR="00FC7C3E">
        <w:rPr>
          <w:rFonts w:ascii="標楷體" w:eastAsia="標楷體" w:hAnsi="標楷體" w:hint="eastAsia"/>
          <w:sz w:val="24"/>
          <w:szCs w:val="26"/>
        </w:rPr>
        <w:t>.</w:t>
      </w:r>
      <w:r w:rsidRPr="00E71702">
        <w:rPr>
          <w:rFonts w:ascii="標楷體" w:eastAsia="標楷體" w:hAnsi="標楷體" w:hint="eastAsia"/>
          <w:sz w:val="24"/>
          <w:szCs w:val="26"/>
        </w:rPr>
        <w:t>Border Security and the Removal of Illegal Aliens</w:t>
      </w:r>
      <w:r w:rsidR="00FC7C3E">
        <w:rPr>
          <w:rFonts w:ascii="標楷體" w:eastAsia="標楷體" w:hAnsi="標楷體" w:hint="eastAsia"/>
          <w:sz w:val="24"/>
          <w:szCs w:val="26"/>
        </w:rPr>
        <w:t>(</w:t>
      </w:r>
      <w:r w:rsidRPr="00E71702">
        <w:rPr>
          <w:rFonts w:ascii="標楷體" w:eastAsia="標楷體" w:hAnsi="標楷體" w:hint="eastAsia"/>
          <w:sz w:val="24"/>
          <w:szCs w:val="26"/>
        </w:rPr>
        <w:t>Terrorism, Hot Spots and Conflict-Related Issues)</w:t>
      </w:r>
      <w:r w:rsidR="00FC7C3E">
        <w:rPr>
          <w:rFonts w:ascii="標楷體" w:eastAsia="標楷體" w:hAnsi="標楷體" w:hint="eastAsia"/>
          <w:sz w:val="24"/>
          <w:szCs w:val="26"/>
        </w:rPr>
        <w:t>.</w:t>
      </w:r>
      <w:r w:rsidRPr="00E71702">
        <w:rPr>
          <w:rFonts w:ascii="標楷體" w:eastAsia="標楷體" w:hAnsi="標楷體" w:hint="eastAsia"/>
          <w:sz w:val="24"/>
          <w:szCs w:val="26"/>
        </w:rPr>
        <w:t>New York: Nova Science.</w:t>
      </w:r>
    </w:p>
    <w:p w14:paraId="377501F7"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◎Loyd, Jenna</w:t>
      </w:r>
      <w:r w:rsidR="00FC7C3E">
        <w:rPr>
          <w:rFonts w:ascii="標楷體" w:eastAsia="標楷體" w:hAnsi="標楷體" w:hint="eastAsia"/>
          <w:sz w:val="24"/>
          <w:szCs w:val="26"/>
        </w:rPr>
        <w:t>.</w:t>
      </w:r>
      <w:r w:rsidRPr="00E71702">
        <w:rPr>
          <w:rFonts w:ascii="標楷體" w:eastAsia="標楷體" w:hAnsi="標楷體" w:hint="eastAsia"/>
          <w:sz w:val="24"/>
          <w:szCs w:val="26"/>
        </w:rPr>
        <w:t>M., Mitchelson, Matt., &amp; Burridge, Andrew.</w:t>
      </w:r>
      <w:r w:rsidR="00FC7C3E">
        <w:rPr>
          <w:rFonts w:ascii="標楷體" w:eastAsia="標楷體" w:hAnsi="標楷體" w:hint="eastAsia"/>
          <w:sz w:val="24"/>
          <w:szCs w:val="26"/>
        </w:rPr>
        <w:t>(</w:t>
      </w:r>
      <w:r w:rsidRPr="00E71702">
        <w:rPr>
          <w:rFonts w:ascii="標楷體" w:eastAsia="標楷體" w:hAnsi="標楷體" w:hint="eastAsia"/>
          <w:sz w:val="24"/>
          <w:szCs w:val="26"/>
        </w:rPr>
        <w:t>2012)</w:t>
      </w:r>
      <w:r w:rsidR="00FC7C3E">
        <w:rPr>
          <w:rFonts w:ascii="標楷體" w:eastAsia="標楷體" w:hAnsi="標楷體" w:hint="eastAsia"/>
          <w:sz w:val="24"/>
          <w:szCs w:val="26"/>
        </w:rPr>
        <w:t>.</w:t>
      </w:r>
      <w:r w:rsidRPr="00E71702">
        <w:rPr>
          <w:rFonts w:ascii="標楷體" w:eastAsia="標楷體" w:hAnsi="標楷體" w:hint="eastAsia"/>
          <w:sz w:val="24"/>
          <w:szCs w:val="26"/>
        </w:rPr>
        <w:t>Beyond Walls and Cages: Prisons, Borders, and Global Crisis</w:t>
      </w:r>
      <w:r w:rsidR="00FC7C3E">
        <w:rPr>
          <w:rFonts w:ascii="標楷體" w:eastAsia="標楷體" w:hAnsi="標楷體" w:hint="eastAsia"/>
          <w:sz w:val="24"/>
          <w:szCs w:val="26"/>
        </w:rPr>
        <w:t>(</w:t>
      </w:r>
      <w:r w:rsidRPr="00E71702">
        <w:rPr>
          <w:rFonts w:ascii="標楷體" w:eastAsia="標楷體" w:hAnsi="標楷體" w:hint="eastAsia"/>
          <w:sz w:val="24"/>
          <w:szCs w:val="26"/>
        </w:rPr>
        <w:t>Geographies of Justice and Social Transformation)</w:t>
      </w:r>
      <w:r w:rsidR="00FC7C3E">
        <w:rPr>
          <w:rFonts w:ascii="標楷體" w:eastAsia="標楷體" w:hAnsi="標楷體" w:hint="eastAsia"/>
          <w:sz w:val="24"/>
          <w:szCs w:val="26"/>
        </w:rPr>
        <w:t>.</w:t>
      </w:r>
      <w:r w:rsidRPr="00E71702">
        <w:rPr>
          <w:rFonts w:ascii="標楷體" w:eastAsia="標楷體" w:hAnsi="標楷體" w:hint="eastAsia"/>
          <w:sz w:val="24"/>
          <w:szCs w:val="26"/>
        </w:rPr>
        <w:t>Georgia: University of Georgia Press</w:t>
      </w:r>
      <w:r w:rsidR="00FC7C3E">
        <w:rPr>
          <w:rFonts w:ascii="標楷體" w:eastAsia="標楷體" w:hAnsi="標楷體" w:hint="eastAsia"/>
          <w:sz w:val="24"/>
          <w:szCs w:val="26"/>
        </w:rPr>
        <w:t>.</w:t>
      </w:r>
    </w:p>
    <w:p w14:paraId="1ED92358"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◎Luibheid, Eithne.</w:t>
      </w:r>
      <w:r w:rsidR="00FC7C3E">
        <w:rPr>
          <w:rFonts w:ascii="標楷體" w:eastAsia="標楷體" w:hAnsi="標楷體" w:hint="eastAsia"/>
          <w:sz w:val="24"/>
          <w:szCs w:val="26"/>
        </w:rPr>
        <w:t>(</w:t>
      </w:r>
      <w:r w:rsidRPr="00E71702">
        <w:rPr>
          <w:rFonts w:ascii="標楷體" w:eastAsia="標楷體" w:hAnsi="標楷體" w:hint="eastAsia"/>
          <w:sz w:val="24"/>
          <w:szCs w:val="26"/>
        </w:rPr>
        <w:t>2002)</w:t>
      </w:r>
      <w:r w:rsidR="00FC7C3E">
        <w:rPr>
          <w:rFonts w:ascii="標楷體" w:eastAsia="標楷體" w:hAnsi="標楷體" w:hint="eastAsia"/>
          <w:sz w:val="24"/>
          <w:szCs w:val="26"/>
        </w:rPr>
        <w:t>.</w:t>
      </w:r>
      <w:r w:rsidRPr="00E71702">
        <w:rPr>
          <w:rFonts w:ascii="標楷體" w:eastAsia="標楷體" w:hAnsi="標楷體" w:hint="eastAsia"/>
          <w:sz w:val="24"/>
          <w:szCs w:val="26"/>
        </w:rPr>
        <w:t>Entry Denied: Controlling Sexuality at The Border</w:t>
      </w:r>
      <w:r w:rsidR="00FC7C3E">
        <w:rPr>
          <w:rFonts w:ascii="標楷體" w:eastAsia="標楷體" w:hAnsi="標楷體" w:hint="eastAsia"/>
          <w:sz w:val="24"/>
          <w:szCs w:val="26"/>
        </w:rPr>
        <w:t>.</w:t>
      </w:r>
      <w:r w:rsidRPr="00E71702">
        <w:rPr>
          <w:rFonts w:ascii="標楷體" w:eastAsia="標楷體" w:hAnsi="標楷體" w:hint="eastAsia"/>
          <w:sz w:val="24"/>
          <w:szCs w:val="26"/>
        </w:rPr>
        <w:t>Minnesota : University of Minnesota Press</w:t>
      </w:r>
      <w:r w:rsidR="00FC7C3E">
        <w:rPr>
          <w:rFonts w:ascii="標楷體" w:eastAsia="標楷體" w:hAnsi="標楷體" w:hint="eastAsia"/>
          <w:sz w:val="24"/>
          <w:szCs w:val="26"/>
        </w:rPr>
        <w:t>.</w:t>
      </w:r>
    </w:p>
    <w:p w14:paraId="0B2DACCE"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◎Marquardt, Marie</w:t>
      </w:r>
      <w:r w:rsidR="00FC7C3E">
        <w:rPr>
          <w:rFonts w:ascii="標楷體" w:eastAsia="標楷體" w:hAnsi="標楷體" w:hint="eastAsia"/>
          <w:sz w:val="24"/>
          <w:szCs w:val="26"/>
        </w:rPr>
        <w:t>.</w:t>
      </w:r>
      <w:r w:rsidRPr="00E71702">
        <w:rPr>
          <w:rFonts w:ascii="標楷體" w:eastAsia="標楷體" w:hAnsi="標楷體" w:hint="eastAsia"/>
          <w:sz w:val="24"/>
          <w:szCs w:val="26"/>
        </w:rPr>
        <w:t>Friedmann., Steigenga, Timothy</w:t>
      </w:r>
      <w:r w:rsidR="00FC7C3E">
        <w:rPr>
          <w:rFonts w:ascii="標楷體" w:eastAsia="標楷體" w:hAnsi="標楷體" w:hint="eastAsia"/>
          <w:sz w:val="24"/>
          <w:szCs w:val="26"/>
        </w:rPr>
        <w:t>.</w:t>
      </w:r>
      <w:r w:rsidRPr="00E71702">
        <w:rPr>
          <w:rFonts w:ascii="標楷體" w:eastAsia="標楷體" w:hAnsi="標楷體" w:hint="eastAsia"/>
          <w:sz w:val="24"/>
          <w:szCs w:val="26"/>
        </w:rPr>
        <w:t>J., Williams, Philip</w:t>
      </w:r>
      <w:r w:rsidR="00FC7C3E">
        <w:rPr>
          <w:rFonts w:ascii="標楷體" w:eastAsia="標楷體" w:hAnsi="標楷體" w:hint="eastAsia"/>
          <w:sz w:val="24"/>
          <w:szCs w:val="26"/>
        </w:rPr>
        <w:t>.</w:t>
      </w:r>
      <w:r w:rsidRPr="00E71702">
        <w:rPr>
          <w:rFonts w:ascii="標楷體" w:eastAsia="標楷體" w:hAnsi="標楷體" w:hint="eastAsia"/>
          <w:sz w:val="24"/>
          <w:szCs w:val="26"/>
        </w:rPr>
        <w:t>J., &amp; Vasquez, Manuel</w:t>
      </w:r>
      <w:r w:rsidR="00FC7C3E">
        <w:rPr>
          <w:rFonts w:ascii="標楷體" w:eastAsia="標楷體" w:hAnsi="標楷體" w:hint="eastAsia"/>
          <w:sz w:val="24"/>
          <w:szCs w:val="26"/>
        </w:rPr>
        <w:t>.</w:t>
      </w:r>
      <w:r w:rsidRPr="00E71702">
        <w:rPr>
          <w:rFonts w:ascii="標楷體" w:eastAsia="標楷體" w:hAnsi="標楷體" w:hint="eastAsia"/>
          <w:sz w:val="24"/>
          <w:szCs w:val="26"/>
        </w:rPr>
        <w:t>A.</w:t>
      </w:r>
      <w:r w:rsidR="00FC7C3E">
        <w:rPr>
          <w:rFonts w:ascii="標楷體" w:eastAsia="標楷體" w:hAnsi="標楷體" w:hint="eastAsia"/>
          <w:sz w:val="24"/>
          <w:szCs w:val="26"/>
        </w:rPr>
        <w:t>(</w:t>
      </w:r>
      <w:r w:rsidRPr="00E71702">
        <w:rPr>
          <w:rFonts w:ascii="標楷體" w:eastAsia="標楷體" w:hAnsi="標楷體" w:hint="eastAsia"/>
          <w:sz w:val="24"/>
          <w:szCs w:val="26"/>
        </w:rPr>
        <w:t>2011)</w:t>
      </w:r>
      <w:r w:rsidR="00FC7C3E">
        <w:rPr>
          <w:rFonts w:ascii="標楷體" w:eastAsia="標楷體" w:hAnsi="標楷體" w:hint="eastAsia"/>
          <w:sz w:val="24"/>
          <w:szCs w:val="26"/>
        </w:rPr>
        <w:t>.</w:t>
      </w:r>
      <w:r w:rsidRPr="00E71702">
        <w:rPr>
          <w:rFonts w:ascii="標楷體" w:eastAsia="標楷體" w:hAnsi="標楷體" w:hint="eastAsia"/>
          <w:sz w:val="24"/>
          <w:szCs w:val="26"/>
        </w:rPr>
        <w:t>Living "Illegal": The Human Face of Unauthorized Immigration</w:t>
      </w:r>
      <w:r w:rsidR="00FC7C3E">
        <w:rPr>
          <w:rFonts w:ascii="標楷體" w:eastAsia="標楷體" w:hAnsi="標楷體" w:hint="eastAsia"/>
          <w:sz w:val="24"/>
          <w:szCs w:val="26"/>
        </w:rPr>
        <w:t>.</w:t>
      </w:r>
      <w:r w:rsidRPr="00E71702">
        <w:rPr>
          <w:rFonts w:ascii="標楷體" w:eastAsia="標楷體" w:hAnsi="標楷體" w:hint="eastAsia"/>
          <w:sz w:val="24"/>
          <w:szCs w:val="26"/>
        </w:rPr>
        <w:t>New York: New Press</w:t>
      </w:r>
      <w:r w:rsidR="00FC7C3E">
        <w:rPr>
          <w:rFonts w:ascii="標楷體" w:eastAsia="標楷體" w:hAnsi="標楷體" w:hint="eastAsia"/>
          <w:sz w:val="24"/>
          <w:szCs w:val="26"/>
        </w:rPr>
        <w:t>.</w:t>
      </w:r>
    </w:p>
    <w:p w14:paraId="724B1966"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◎Martinez, Grant.</w:t>
      </w:r>
      <w:r w:rsidR="00FC7C3E">
        <w:rPr>
          <w:rFonts w:ascii="標楷體" w:eastAsia="標楷體" w:hAnsi="標楷體" w:hint="eastAsia"/>
          <w:sz w:val="24"/>
          <w:szCs w:val="26"/>
        </w:rPr>
        <w:t>(</w:t>
      </w:r>
      <w:r w:rsidRPr="00E71702">
        <w:rPr>
          <w:rFonts w:ascii="標楷體" w:eastAsia="標楷體" w:hAnsi="標楷體" w:hint="eastAsia"/>
          <w:sz w:val="24"/>
          <w:szCs w:val="26"/>
        </w:rPr>
        <w:t>2011)</w:t>
      </w:r>
      <w:r w:rsidR="00FC7C3E">
        <w:rPr>
          <w:rFonts w:ascii="標楷體" w:eastAsia="標楷體" w:hAnsi="標楷體" w:hint="eastAsia"/>
          <w:sz w:val="24"/>
          <w:szCs w:val="26"/>
        </w:rPr>
        <w:t>.</w:t>
      </w:r>
      <w:r w:rsidRPr="00E71702">
        <w:rPr>
          <w:rFonts w:ascii="標楷體" w:eastAsia="標楷體" w:hAnsi="標楷體" w:hint="eastAsia"/>
          <w:sz w:val="24"/>
          <w:szCs w:val="26"/>
        </w:rPr>
        <w:t>Indefinite Detention of Immigrant Information: Federal and State Overreaching in the Interpretation of 8 C.F.R.</w:t>
      </w:r>
      <w:r w:rsidR="00FC7C3E">
        <w:rPr>
          <w:rFonts w:ascii="標楷體" w:eastAsia="標楷體" w:hAnsi="標楷體" w:hint="eastAsia"/>
          <w:sz w:val="24"/>
          <w:szCs w:val="26"/>
        </w:rPr>
        <w:t>(</w:t>
      </w:r>
      <w:r w:rsidRPr="00E71702">
        <w:rPr>
          <w:rFonts w:ascii="標楷體" w:eastAsia="標楷體" w:hAnsi="標楷體" w:hint="eastAsia"/>
          <w:sz w:val="24"/>
          <w:szCs w:val="26"/>
        </w:rPr>
        <w:t>section) 236.6</w:t>
      </w:r>
      <w:r w:rsidR="00FC7C3E">
        <w:rPr>
          <w:rFonts w:ascii="標楷體" w:eastAsia="標楷體" w:hAnsi="標楷體" w:hint="eastAsia"/>
          <w:sz w:val="24"/>
          <w:szCs w:val="26"/>
        </w:rPr>
        <w:t>.</w:t>
      </w:r>
      <w:r w:rsidRPr="00E71702">
        <w:rPr>
          <w:rFonts w:ascii="標楷體" w:eastAsia="標楷體" w:hAnsi="標楷體" w:hint="eastAsia"/>
          <w:sz w:val="24"/>
          <w:szCs w:val="26"/>
        </w:rPr>
        <w:t>New Haven : Yale University.</w:t>
      </w:r>
    </w:p>
    <w:p w14:paraId="461A5198"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◎Maurice Kamto</w:t>
      </w:r>
      <w:r w:rsidR="00FC7C3E">
        <w:rPr>
          <w:rFonts w:ascii="標楷體" w:eastAsia="標楷體" w:hAnsi="標楷體" w:hint="eastAsia"/>
          <w:sz w:val="24"/>
          <w:szCs w:val="26"/>
        </w:rPr>
        <w:t>(</w:t>
      </w:r>
      <w:r w:rsidRPr="00E71702">
        <w:rPr>
          <w:rFonts w:ascii="標楷體" w:eastAsia="標楷體" w:hAnsi="標楷體" w:hint="eastAsia"/>
          <w:sz w:val="24"/>
          <w:szCs w:val="26"/>
        </w:rPr>
        <w:t>2006), Second report on the expulsion of aliens, Geneva :International Law Commission fifty-eighth session, pp 41-50.</w:t>
      </w:r>
    </w:p>
    <w:p w14:paraId="7AB911A7"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◎McDonald, William</w:t>
      </w:r>
      <w:r w:rsidR="00FC7C3E">
        <w:rPr>
          <w:rFonts w:ascii="標楷體" w:eastAsia="標楷體" w:hAnsi="標楷體" w:hint="eastAsia"/>
          <w:sz w:val="24"/>
          <w:szCs w:val="26"/>
        </w:rPr>
        <w:t>.</w:t>
      </w:r>
      <w:r w:rsidRPr="00E71702">
        <w:rPr>
          <w:rFonts w:ascii="標楷體" w:eastAsia="標楷體" w:hAnsi="標楷體" w:hint="eastAsia"/>
          <w:sz w:val="24"/>
          <w:szCs w:val="26"/>
        </w:rPr>
        <w:t>F.</w:t>
      </w:r>
      <w:r w:rsidR="00FC7C3E">
        <w:rPr>
          <w:rFonts w:ascii="標楷體" w:eastAsia="標楷體" w:hAnsi="標楷體" w:hint="eastAsia"/>
          <w:sz w:val="24"/>
          <w:szCs w:val="26"/>
        </w:rPr>
        <w:t>(</w:t>
      </w:r>
      <w:r w:rsidRPr="00E71702">
        <w:rPr>
          <w:rFonts w:ascii="標楷體" w:eastAsia="標楷體" w:hAnsi="標楷體" w:hint="eastAsia"/>
          <w:sz w:val="24"/>
          <w:szCs w:val="26"/>
        </w:rPr>
        <w:t>2009)</w:t>
      </w:r>
      <w:r w:rsidR="00FC7C3E">
        <w:rPr>
          <w:rFonts w:ascii="標楷體" w:eastAsia="標楷體" w:hAnsi="標楷體" w:hint="eastAsia"/>
          <w:sz w:val="24"/>
          <w:szCs w:val="26"/>
        </w:rPr>
        <w:t>.</w:t>
      </w:r>
      <w:r w:rsidRPr="00E71702">
        <w:rPr>
          <w:rFonts w:ascii="標楷體" w:eastAsia="標楷體" w:hAnsi="標楷體" w:hint="eastAsia"/>
          <w:sz w:val="24"/>
          <w:szCs w:val="26"/>
        </w:rPr>
        <w:t>Immigration, Crime and Justice</w:t>
      </w:r>
      <w:r w:rsidR="00FC7C3E">
        <w:rPr>
          <w:rFonts w:ascii="標楷體" w:eastAsia="標楷體" w:hAnsi="標楷體" w:hint="eastAsia"/>
          <w:sz w:val="24"/>
          <w:szCs w:val="26"/>
        </w:rPr>
        <w:t>.</w:t>
      </w:r>
      <w:r w:rsidRPr="00E71702">
        <w:rPr>
          <w:rFonts w:ascii="標楷體" w:eastAsia="標楷體" w:hAnsi="標楷體" w:hint="eastAsia"/>
          <w:sz w:val="24"/>
          <w:szCs w:val="26"/>
        </w:rPr>
        <w:t>Bingley : JAI Press</w:t>
      </w:r>
      <w:r w:rsidR="00FC7C3E">
        <w:rPr>
          <w:rFonts w:ascii="標楷體" w:eastAsia="標楷體" w:hAnsi="標楷體" w:hint="eastAsia"/>
          <w:sz w:val="24"/>
          <w:szCs w:val="26"/>
        </w:rPr>
        <w:t>.</w:t>
      </w:r>
    </w:p>
    <w:p w14:paraId="28E720EA"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◎Moloney, Deirdre</w:t>
      </w:r>
      <w:r w:rsidR="00FC7C3E">
        <w:rPr>
          <w:rFonts w:ascii="標楷體" w:eastAsia="標楷體" w:hAnsi="標楷體" w:hint="eastAsia"/>
          <w:sz w:val="24"/>
          <w:szCs w:val="26"/>
        </w:rPr>
        <w:t>.</w:t>
      </w:r>
      <w:r w:rsidRPr="00E71702">
        <w:rPr>
          <w:rFonts w:ascii="標楷體" w:eastAsia="標楷體" w:hAnsi="標楷體" w:hint="eastAsia"/>
          <w:sz w:val="24"/>
          <w:szCs w:val="26"/>
        </w:rPr>
        <w:t>M.</w:t>
      </w:r>
      <w:r w:rsidR="00FC7C3E">
        <w:rPr>
          <w:rFonts w:ascii="標楷體" w:eastAsia="標楷體" w:hAnsi="標楷體" w:hint="eastAsia"/>
          <w:sz w:val="24"/>
          <w:szCs w:val="26"/>
        </w:rPr>
        <w:t>(</w:t>
      </w:r>
      <w:r w:rsidRPr="00E71702">
        <w:rPr>
          <w:rFonts w:ascii="標楷體" w:eastAsia="標楷體" w:hAnsi="標楷體" w:hint="eastAsia"/>
          <w:sz w:val="24"/>
          <w:szCs w:val="26"/>
        </w:rPr>
        <w:t>2012)</w:t>
      </w:r>
      <w:r w:rsidR="00FC7C3E">
        <w:rPr>
          <w:rFonts w:ascii="標楷體" w:eastAsia="標楷體" w:hAnsi="標楷體" w:hint="eastAsia"/>
          <w:sz w:val="24"/>
          <w:szCs w:val="26"/>
        </w:rPr>
        <w:t>.</w:t>
      </w:r>
      <w:r w:rsidRPr="00E71702">
        <w:rPr>
          <w:rFonts w:ascii="標楷體" w:eastAsia="標楷體" w:hAnsi="標楷體" w:hint="eastAsia"/>
          <w:sz w:val="24"/>
          <w:szCs w:val="26"/>
        </w:rPr>
        <w:t>National Insecurities: Immigrants and U.S</w:t>
      </w:r>
      <w:r w:rsidR="00FC7C3E">
        <w:rPr>
          <w:rFonts w:ascii="標楷體" w:eastAsia="標楷體" w:hAnsi="標楷體" w:hint="eastAsia"/>
          <w:sz w:val="24"/>
          <w:szCs w:val="26"/>
        </w:rPr>
        <w:t>.</w:t>
      </w:r>
      <w:r w:rsidRPr="00E71702">
        <w:rPr>
          <w:rFonts w:ascii="標楷體" w:eastAsia="標楷體" w:hAnsi="標楷體" w:hint="eastAsia"/>
          <w:sz w:val="24"/>
          <w:szCs w:val="26"/>
        </w:rPr>
        <w:t>Deportation Policy since 1882</w:t>
      </w:r>
      <w:r w:rsidR="00FC7C3E">
        <w:rPr>
          <w:rFonts w:ascii="標楷體" w:eastAsia="標楷體" w:hAnsi="標楷體" w:hint="eastAsia"/>
          <w:sz w:val="24"/>
          <w:szCs w:val="26"/>
        </w:rPr>
        <w:t>.</w:t>
      </w:r>
      <w:r w:rsidRPr="00E71702">
        <w:rPr>
          <w:rFonts w:ascii="標楷體" w:eastAsia="標楷體" w:hAnsi="標楷體" w:hint="eastAsia"/>
          <w:sz w:val="24"/>
          <w:szCs w:val="26"/>
        </w:rPr>
        <w:t>North  Carolina: The University of North Carolina Press</w:t>
      </w:r>
      <w:r w:rsidR="00FC7C3E">
        <w:rPr>
          <w:rFonts w:ascii="標楷體" w:eastAsia="標楷體" w:hAnsi="標楷體" w:hint="eastAsia"/>
          <w:sz w:val="24"/>
          <w:szCs w:val="26"/>
        </w:rPr>
        <w:t>.</w:t>
      </w:r>
    </w:p>
    <w:p w14:paraId="45E6848E"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◎Nevins, Joseph.</w:t>
      </w:r>
      <w:r w:rsidR="00FC7C3E">
        <w:rPr>
          <w:rFonts w:ascii="標楷體" w:eastAsia="標楷體" w:hAnsi="標楷體" w:hint="eastAsia"/>
          <w:sz w:val="24"/>
          <w:szCs w:val="26"/>
        </w:rPr>
        <w:t>(</w:t>
      </w:r>
      <w:r w:rsidRPr="00E71702">
        <w:rPr>
          <w:rFonts w:ascii="標楷體" w:eastAsia="標楷體" w:hAnsi="標楷體" w:hint="eastAsia"/>
          <w:sz w:val="24"/>
          <w:szCs w:val="26"/>
        </w:rPr>
        <w:t>2001)</w:t>
      </w:r>
      <w:r w:rsidR="00FC7C3E">
        <w:rPr>
          <w:rFonts w:ascii="標楷體" w:eastAsia="標楷體" w:hAnsi="標楷體" w:hint="eastAsia"/>
          <w:sz w:val="24"/>
          <w:szCs w:val="26"/>
        </w:rPr>
        <w:t>.</w:t>
      </w:r>
      <w:r w:rsidRPr="00E71702">
        <w:rPr>
          <w:rFonts w:ascii="標楷體" w:eastAsia="標楷體" w:hAnsi="標楷體" w:hint="eastAsia"/>
          <w:sz w:val="24"/>
          <w:szCs w:val="26"/>
        </w:rPr>
        <w:t>Operation Gatekeeper: The Rise of the 'Illegal Alien' and the Remaking of the U.S.-Mexico Boundary</w:t>
      </w:r>
      <w:r w:rsidR="00FC7C3E">
        <w:rPr>
          <w:rFonts w:ascii="標楷體" w:eastAsia="標楷體" w:hAnsi="標楷體" w:hint="eastAsia"/>
          <w:sz w:val="24"/>
          <w:szCs w:val="26"/>
        </w:rPr>
        <w:t>.</w:t>
      </w:r>
      <w:r w:rsidRPr="00E71702">
        <w:rPr>
          <w:rFonts w:ascii="標楷體" w:eastAsia="標楷體" w:hAnsi="標楷體" w:hint="eastAsia"/>
          <w:sz w:val="24"/>
          <w:szCs w:val="26"/>
        </w:rPr>
        <w:t>New York: Routledge</w:t>
      </w:r>
      <w:r w:rsidR="00FC7C3E">
        <w:rPr>
          <w:rFonts w:ascii="標楷體" w:eastAsia="標楷體" w:hAnsi="標楷體" w:hint="eastAsia"/>
          <w:sz w:val="24"/>
          <w:szCs w:val="26"/>
        </w:rPr>
        <w:t>.</w:t>
      </w:r>
    </w:p>
    <w:p w14:paraId="3778035E"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◎Newman, Lori.</w:t>
      </w:r>
      <w:r w:rsidR="00FC7C3E">
        <w:rPr>
          <w:rFonts w:ascii="標楷體" w:eastAsia="標楷體" w:hAnsi="標楷體" w:hint="eastAsia"/>
          <w:sz w:val="24"/>
          <w:szCs w:val="26"/>
        </w:rPr>
        <w:t>(</w:t>
      </w:r>
      <w:r w:rsidRPr="00E71702">
        <w:rPr>
          <w:rFonts w:ascii="標楷體" w:eastAsia="標楷體" w:hAnsi="標楷體" w:hint="eastAsia"/>
          <w:sz w:val="24"/>
          <w:szCs w:val="26"/>
        </w:rPr>
        <w:t>2006)</w:t>
      </w:r>
      <w:r w:rsidR="00FC7C3E">
        <w:rPr>
          <w:rFonts w:ascii="標楷體" w:eastAsia="標楷體" w:hAnsi="標楷體" w:hint="eastAsia"/>
          <w:sz w:val="24"/>
          <w:szCs w:val="26"/>
        </w:rPr>
        <w:t>.</w:t>
      </w:r>
      <w:r w:rsidRPr="00E71702">
        <w:rPr>
          <w:rFonts w:ascii="標楷體" w:eastAsia="標楷體" w:hAnsi="標楷體" w:hint="eastAsia"/>
          <w:sz w:val="24"/>
          <w:szCs w:val="26"/>
        </w:rPr>
        <w:t>What Rights Should Illegal Immigrants Have? U.S.A.: Greenhaven.</w:t>
      </w:r>
    </w:p>
    <w:p w14:paraId="1226077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◎Ngai, Mae</w:t>
      </w:r>
      <w:r w:rsidR="00FC7C3E">
        <w:rPr>
          <w:rFonts w:ascii="標楷體" w:eastAsia="標楷體" w:hAnsi="標楷體" w:hint="eastAsia"/>
          <w:sz w:val="24"/>
          <w:szCs w:val="26"/>
        </w:rPr>
        <w:t>.</w:t>
      </w:r>
      <w:r w:rsidRPr="00E71702">
        <w:rPr>
          <w:rFonts w:ascii="標楷體" w:eastAsia="標楷體" w:hAnsi="標楷體" w:hint="eastAsia"/>
          <w:sz w:val="24"/>
          <w:szCs w:val="26"/>
        </w:rPr>
        <w:t>M.</w:t>
      </w:r>
      <w:r w:rsidR="00FC7C3E">
        <w:rPr>
          <w:rFonts w:ascii="標楷體" w:eastAsia="標楷體" w:hAnsi="標楷體" w:hint="eastAsia"/>
          <w:sz w:val="24"/>
          <w:szCs w:val="26"/>
        </w:rPr>
        <w:t>(</w:t>
      </w:r>
      <w:r w:rsidRPr="00E71702">
        <w:rPr>
          <w:rFonts w:ascii="標楷體" w:eastAsia="標楷體" w:hAnsi="標楷體" w:hint="eastAsia"/>
          <w:sz w:val="24"/>
          <w:szCs w:val="26"/>
        </w:rPr>
        <w:t>2004)</w:t>
      </w:r>
      <w:r w:rsidR="00FC7C3E">
        <w:rPr>
          <w:rFonts w:ascii="標楷體" w:eastAsia="標楷體" w:hAnsi="標楷體" w:hint="eastAsia"/>
          <w:sz w:val="24"/>
          <w:szCs w:val="26"/>
        </w:rPr>
        <w:t>.</w:t>
      </w:r>
      <w:r w:rsidRPr="00E71702">
        <w:rPr>
          <w:rFonts w:ascii="標楷體" w:eastAsia="標楷體" w:hAnsi="標楷體" w:hint="eastAsia"/>
          <w:sz w:val="24"/>
          <w:szCs w:val="26"/>
        </w:rPr>
        <w:t>Impossible Subjects : Illegal Aliens and the Making of Modern America</w:t>
      </w:r>
      <w:r w:rsidR="00FC7C3E">
        <w:rPr>
          <w:rFonts w:ascii="標楷體" w:eastAsia="標楷體" w:hAnsi="標楷體" w:hint="eastAsia"/>
          <w:sz w:val="24"/>
          <w:szCs w:val="26"/>
        </w:rPr>
        <w:t>.</w:t>
      </w:r>
      <w:r w:rsidRPr="00E71702">
        <w:rPr>
          <w:rFonts w:ascii="標楷體" w:eastAsia="標楷體" w:hAnsi="標楷體" w:hint="eastAsia"/>
          <w:sz w:val="24"/>
          <w:szCs w:val="26"/>
        </w:rPr>
        <w:t>Princeton : Princeton University Press.</w:t>
      </w:r>
    </w:p>
    <w:p w14:paraId="57F828C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◎Ngai, Mae</w:t>
      </w:r>
      <w:r w:rsidR="00FC7C3E">
        <w:rPr>
          <w:rFonts w:ascii="標楷體" w:eastAsia="標楷體" w:hAnsi="標楷體" w:hint="eastAsia"/>
          <w:sz w:val="24"/>
          <w:szCs w:val="26"/>
        </w:rPr>
        <w:t>.</w:t>
      </w:r>
      <w:r w:rsidRPr="00E71702">
        <w:rPr>
          <w:rFonts w:ascii="標楷體" w:eastAsia="標楷體" w:hAnsi="標楷體" w:hint="eastAsia"/>
          <w:sz w:val="24"/>
          <w:szCs w:val="26"/>
        </w:rPr>
        <w:t>M.</w:t>
      </w:r>
      <w:r w:rsidR="00FC7C3E">
        <w:rPr>
          <w:rFonts w:ascii="標楷體" w:eastAsia="標楷體" w:hAnsi="標楷體" w:hint="eastAsia"/>
          <w:sz w:val="24"/>
          <w:szCs w:val="26"/>
        </w:rPr>
        <w:t>(</w:t>
      </w:r>
      <w:r w:rsidRPr="00E71702">
        <w:rPr>
          <w:rFonts w:ascii="標楷體" w:eastAsia="標楷體" w:hAnsi="標楷體" w:hint="eastAsia"/>
          <w:sz w:val="24"/>
          <w:szCs w:val="26"/>
        </w:rPr>
        <w:t>2005)</w:t>
      </w:r>
      <w:r w:rsidR="00FC7C3E">
        <w:rPr>
          <w:rFonts w:ascii="標楷體" w:eastAsia="標楷體" w:hAnsi="標楷體" w:hint="eastAsia"/>
          <w:sz w:val="24"/>
          <w:szCs w:val="26"/>
        </w:rPr>
        <w:t>.</w:t>
      </w:r>
      <w:r w:rsidRPr="00E71702">
        <w:rPr>
          <w:rFonts w:ascii="標楷體" w:eastAsia="標楷體" w:hAnsi="標楷體" w:hint="eastAsia"/>
          <w:sz w:val="24"/>
          <w:szCs w:val="26"/>
        </w:rPr>
        <w:t>Impossible Subjects: Illegal Aliens and the Making of Modern America</w:t>
      </w:r>
      <w:r w:rsidR="00FC7C3E">
        <w:rPr>
          <w:rFonts w:ascii="標楷體" w:eastAsia="標楷體" w:hAnsi="標楷體" w:hint="eastAsia"/>
          <w:sz w:val="24"/>
          <w:szCs w:val="26"/>
        </w:rPr>
        <w:t>.</w:t>
      </w:r>
      <w:r w:rsidRPr="00E71702">
        <w:rPr>
          <w:rFonts w:ascii="標楷體" w:eastAsia="標楷體" w:hAnsi="標楷體" w:hint="eastAsia"/>
          <w:sz w:val="24"/>
          <w:szCs w:val="26"/>
        </w:rPr>
        <w:t>New Jersey: Princeton University Press.</w:t>
      </w:r>
    </w:p>
    <w:p w14:paraId="66424DD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◎Nickel, James(2018)., “Human Rights” in Stanford Encyclopedia of Philosophy</w:t>
      </w:r>
      <w:r w:rsidR="00FC7C3E">
        <w:rPr>
          <w:rFonts w:ascii="標楷體" w:eastAsia="標楷體" w:hAnsi="標楷體" w:hint="eastAsia"/>
          <w:sz w:val="24"/>
          <w:szCs w:val="26"/>
        </w:rPr>
        <w:t>.</w:t>
      </w:r>
      <w:r w:rsidRPr="00E71702">
        <w:rPr>
          <w:rFonts w:ascii="標楷體" w:eastAsia="標楷體" w:hAnsi="標楷體" w:hint="eastAsia"/>
          <w:sz w:val="24"/>
          <w:szCs w:val="26"/>
        </w:rPr>
        <w:t>Retrieved September 25.</w:t>
      </w:r>
    </w:p>
    <w:p w14:paraId="18B1E7C3"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◎Oeppen, Ceri.</w:t>
      </w:r>
      <w:r w:rsidR="00FC7C3E">
        <w:rPr>
          <w:rFonts w:ascii="標楷體" w:eastAsia="標楷體" w:hAnsi="標楷體" w:hint="eastAsia"/>
          <w:sz w:val="24"/>
          <w:szCs w:val="26"/>
        </w:rPr>
        <w:t>(</w:t>
      </w:r>
      <w:r w:rsidRPr="00E71702">
        <w:rPr>
          <w:rFonts w:ascii="標楷體" w:eastAsia="標楷體" w:hAnsi="標楷體" w:hint="eastAsia"/>
          <w:sz w:val="24"/>
          <w:szCs w:val="26"/>
        </w:rPr>
        <w:t>2010)</w:t>
      </w:r>
      <w:r w:rsidR="00FC7C3E">
        <w:rPr>
          <w:rFonts w:ascii="標楷體" w:eastAsia="標楷體" w:hAnsi="標楷體" w:hint="eastAsia"/>
          <w:sz w:val="24"/>
          <w:szCs w:val="26"/>
        </w:rPr>
        <w:t>.</w:t>
      </w:r>
      <w:r w:rsidRPr="00E71702">
        <w:rPr>
          <w:rFonts w:ascii="標楷體" w:eastAsia="標楷體" w:hAnsi="標楷體" w:hint="eastAsia"/>
          <w:sz w:val="24"/>
          <w:szCs w:val="26"/>
        </w:rPr>
        <w:t>Hopes, Needs, Rights &amp; Laws: How Do Governments and Citizens Manage Migration and Settlement? U.S.A.: Crabtree.</w:t>
      </w:r>
    </w:p>
    <w:p w14:paraId="7C14DA76"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◎Olszewski, Laura</w:t>
      </w:r>
      <w:r w:rsidR="00FC7C3E">
        <w:rPr>
          <w:rFonts w:ascii="標楷體" w:eastAsia="標楷體" w:hAnsi="標楷體" w:hint="eastAsia"/>
          <w:sz w:val="24"/>
          <w:szCs w:val="26"/>
        </w:rPr>
        <w:t>.</w:t>
      </w:r>
      <w:r w:rsidRPr="00E71702">
        <w:rPr>
          <w:rFonts w:ascii="標楷體" w:eastAsia="標楷體" w:hAnsi="標楷體" w:hint="eastAsia"/>
          <w:sz w:val="24"/>
          <w:szCs w:val="26"/>
        </w:rPr>
        <w:t>Michalec.</w:t>
      </w:r>
      <w:r w:rsidR="00FC7C3E">
        <w:rPr>
          <w:rFonts w:ascii="標楷體" w:eastAsia="標楷體" w:hAnsi="標楷體" w:hint="eastAsia"/>
          <w:sz w:val="24"/>
          <w:szCs w:val="26"/>
        </w:rPr>
        <w:t>(</w:t>
      </w:r>
      <w:r w:rsidRPr="00E71702">
        <w:rPr>
          <w:rFonts w:ascii="標楷體" w:eastAsia="標楷體" w:hAnsi="標楷體" w:hint="eastAsia"/>
          <w:sz w:val="24"/>
          <w:szCs w:val="26"/>
        </w:rPr>
        <w:t>2012)</w:t>
      </w:r>
      <w:r w:rsidR="00FC7C3E">
        <w:rPr>
          <w:rFonts w:ascii="標楷體" w:eastAsia="標楷體" w:hAnsi="標楷體" w:hint="eastAsia"/>
          <w:sz w:val="24"/>
          <w:szCs w:val="26"/>
        </w:rPr>
        <w:t>.</w:t>
      </w:r>
      <w:r w:rsidRPr="00E71702">
        <w:rPr>
          <w:rFonts w:ascii="標楷體" w:eastAsia="標楷體" w:hAnsi="標楷體" w:hint="eastAsia"/>
          <w:sz w:val="24"/>
          <w:szCs w:val="26"/>
        </w:rPr>
        <w:t>Expansion of U.S</w:t>
      </w:r>
      <w:r w:rsidR="00FC7C3E">
        <w:rPr>
          <w:rFonts w:ascii="標楷體" w:eastAsia="標楷體" w:hAnsi="標楷體" w:hint="eastAsia"/>
          <w:sz w:val="24"/>
          <w:szCs w:val="26"/>
        </w:rPr>
        <w:t>.</w:t>
      </w:r>
      <w:r w:rsidRPr="00E71702">
        <w:rPr>
          <w:rFonts w:ascii="標楷體" w:eastAsia="標楷體" w:hAnsi="標楷體" w:hint="eastAsia"/>
          <w:sz w:val="24"/>
          <w:szCs w:val="26"/>
        </w:rPr>
        <w:t>Immigration and Customs Enforcement's Criminal Alien Program in the War on Terror</w:t>
      </w:r>
      <w:r w:rsidR="00FC7C3E">
        <w:rPr>
          <w:rFonts w:ascii="標楷體" w:eastAsia="標楷體" w:hAnsi="標楷體" w:hint="eastAsia"/>
          <w:sz w:val="24"/>
          <w:szCs w:val="26"/>
        </w:rPr>
        <w:t>.</w:t>
      </w:r>
      <w:r w:rsidRPr="00E71702">
        <w:rPr>
          <w:rFonts w:ascii="標楷體" w:eastAsia="標楷體" w:hAnsi="標楷體" w:hint="eastAsia"/>
          <w:sz w:val="24"/>
          <w:szCs w:val="26"/>
        </w:rPr>
        <w:t>California: Naval Postgraduate School.</w:t>
      </w:r>
    </w:p>
    <w:p w14:paraId="470DCAA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lastRenderedPageBreak/>
        <w:t>◎Ovey, Clare., &amp; White, Robin</w:t>
      </w:r>
      <w:r w:rsidR="00FC7C3E">
        <w:rPr>
          <w:rFonts w:ascii="標楷體" w:eastAsia="標楷體" w:hAnsi="標楷體" w:hint="eastAsia"/>
          <w:sz w:val="24"/>
          <w:szCs w:val="26"/>
        </w:rPr>
        <w:t>.</w:t>
      </w:r>
      <w:r w:rsidRPr="00E71702">
        <w:rPr>
          <w:rFonts w:ascii="標楷體" w:eastAsia="標楷體" w:hAnsi="標楷體" w:hint="eastAsia"/>
          <w:sz w:val="24"/>
          <w:szCs w:val="26"/>
        </w:rPr>
        <w:t>Jacobs.</w:t>
      </w:r>
      <w:r w:rsidR="00FC7C3E">
        <w:rPr>
          <w:rFonts w:ascii="標楷體" w:eastAsia="標楷體" w:hAnsi="標楷體" w:hint="eastAsia"/>
          <w:sz w:val="24"/>
          <w:szCs w:val="26"/>
        </w:rPr>
        <w:t>(</w:t>
      </w:r>
      <w:r w:rsidRPr="00E71702">
        <w:rPr>
          <w:rFonts w:ascii="標楷體" w:eastAsia="標楷體" w:hAnsi="標楷體" w:hint="eastAsia"/>
          <w:sz w:val="24"/>
          <w:szCs w:val="26"/>
        </w:rPr>
        <w:t>2002)</w:t>
      </w:r>
      <w:r w:rsidR="00FC7C3E">
        <w:rPr>
          <w:rFonts w:ascii="標楷體" w:eastAsia="標楷體" w:hAnsi="標楷體" w:hint="eastAsia"/>
          <w:sz w:val="24"/>
          <w:szCs w:val="26"/>
        </w:rPr>
        <w:t>.</w:t>
      </w:r>
      <w:r w:rsidRPr="00E71702">
        <w:rPr>
          <w:rFonts w:ascii="標楷體" w:eastAsia="標楷體" w:hAnsi="標楷體" w:hint="eastAsia"/>
          <w:sz w:val="24"/>
          <w:szCs w:val="26"/>
        </w:rPr>
        <w:t>The European Convention on Human Rights</w:t>
      </w:r>
      <w:r w:rsidR="00FC7C3E">
        <w:rPr>
          <w:rFonts w:ascii="標楷體" w:eastAsia="標楷體" w:hAnsi="標楷體" w:hint="eastAsia"/>
          <w:sz w:val="24"/>
          <w:szCs w:val="26"/>
        </w:rPr>
        <w:t>.</w:t>
      </w:r>
      <w:r w:rsidRPr="00E71702">
        <w:rPr>
          <w:rFonts w:ascii="標楷體" w:eastAsia="標楷體" w:hAnsi="標楷體" w:hint="eastAsia"/>
          <w:sz w:val="24"/>
          <w:szCs w:val="26"/>
        </w:rPr>
        <w:t>Oxford: Oxford University Press.</w:t>
      </w:r>
    </w:p>
    <w:p w14:paraId="7724C7E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◎Pallitto, Robert., &amp; Heyman, Josiah.</w:t>
      </w:r>
      <w:r w:rsidR="00FC7C3E">
        <w:rPr>
          <w:rFonts w:ascii="標楷體" w:eastAsia="標楷體" w:hAnsi="標楷體" w:hint="eastAsia"/>
          <w:sz w:val="24"/>
          <w:szCs w:val="26"/>
        </w:rPr>
        <w:t>(</w:t>
      </w:r>
      <w:r w:rsidRPr="00E71702">
        <w:rPr>
          <w:rFonts w:ascii="標楷體" w:eastAsia="標楷體" w:hAnsi="標楷體" w:hint="eastAsia"/>
          <w:sz w:val="24"/>
          <w:szCs w:val="26"/>
        </w:rPr>
        <w:t>2008)</w:t>
      </w:r>
      <w:r w:rsidR="00FC7C3E">
        <w:rPr>
          <w:rFonts w:ascii="標楷體" w:eastAsia="標楷體" w:hAnsi="標楷體" w:hint="eastAsia"/>
          <w:sz w:val="24"/>
          <w:szCs w:val="26"/>
        </w:rPr>
        <w:t>.</w:t>
      </w:r>
      <w:r w:rsidRPr="00E71702">
        <w:rPr>
          <w:rFonts w:ascii="標楷體" w:eastAsia="標楷體" w:hAnsi="標楷體" w:hint="eastAsia"/>
          <w:sz w:val="24"/>
          <w:szCs w:val="26"/>
        </w:rPr>
        <w:t>Theorizing Cross-Border Mobility： Surveillance, Security and Identity</w:t>
      </w:r>
      <w:r w:rsidR="00FC7C3E">
        <w:rPr>
          <w:rFonts w:ascii="標楷體" w:eastAsia="標楷體" w:hAnsi="標楷體" w:hint="eastAsia"/>
          <w:sz w:val="24"/>
          <w:szCs w:val="26"/>
        </w:rPr>
        <w:t>.</w:t>
      </w:r>
      <w:r w:rsidRPr="00E71702">
        <w:rPr>
          <w:rFonts w:ascii="標楷體" w:eastAsia="標楷體" w:hAnsi="標楷體" w:hint="eastAsia"/>
          <w:sz w:val="24"/>
          <w:szCs w:val="26"/>
        </w:rPr>
        <w:t xml:space="preserve">Retrieved May 05, 2012, from </w:t>
      </w:r>
      <w:hyperlink r:id="rId237" w:history="1">
        <w:r w:rsidRPr="001B1485">
          <w:rPr>
            <w:rStyle w:val="a7"/>
            <w:rFonts w:ascii="標楷體" w:eastAsia="標楷體" w:hAnsi="標楷體" w:hint="eastAsia"/>
            <w:sz w:val="24"/>
            <w:szCs w:val="26"/>
          </w:rPr>
          <w:t>http://www.surveillance-and-society.org/articles5(3)/mobility.pdf</w:t>
        </w:r>
      </w:hyperlink>
      <w:r w:rsidRPr="00E71702">
        <w:rPr>
          <w:rFonts w:ascii="標楷體" w:eastAsia="標楷體" w:hAnsi="標楷體" w:hint="eastAsia"/>
          <w:sz w:val="24"/>
          <w:szCs w:val="26"/>
        </w:rPr>
        <w:t>.</w:t>
      </w:r>
    </w:p>
    <w:p w14:paraId="5914E0B2"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◎Park, John</w:t>
      </w:r>
      <w:r w:rsidR="00FC7C3E">
        <w:rPr>
          <w:rFonts w:ascii="標楷體" w:eastAsia="標楷體" w:hAnsi="標楷體" w:hint="eastAsia"/>
          <w:sz w:val="24"/>
          <w:szCs w:val="26"/>
        </w:rPr>
        <w:t>.</w:t>
      </w:r>
      <w:r w:rsidRPr="00E71702">
        <w:rPr>
          <w:rFonts w:ascii="標楷體" w:eastAsia="標楷體" w:hAnsi="標楷體" w:hint="eastAsia"/>
          <w:sz w:val="24"/>
          <w:szCs w:val="26"/>
        </w:rPr>
        <w:t>S.W., &amp; Park, Edward</w:t>
      </w:r>
      <w:r w:rsidR="00FC7C3E">
        <w:rPr>
          <w:rFonts w:ascii="標楷體" w:eastAsia="標楷體" w:hAnsi="標楷體" w:hint="eastAsia"/>
          <w:sz w:val="24"/>
          <w:szCs w:val="26"/>
        </w:rPr>
        <w:t>.</w:t>
      </w:r>
      <w:r w:rsidRPr="00E71702">
        <w:rPr>
          <w:rFonts w:ascii="標楷體" w:eastAsia="標楷體" w:hAnsi="標楷體" w:hint="eastAsia"/>
          <w:sz w:val="24"/>
          <w:szCs w:val="26"/>
        </w:rPr>
        <w:t>J.W.</w:t>
      </w:r>
      <w:r w:rsidR="00FC7C3E">
        <w:rPr>
          <w:rFonts w:ascii="標楷體" w:eastAsia="標楷體" w:hAnsi="標楷體" w:hint="eastAsia"/>
          <w:sz w:val="24"/>
          <w:szCs w:val="26"/>
        </w:rPr>
        <w:t>(</w:t>
      </w:r>
      <w:r w:rsidRPr="00E71702">
        <w:rPr>
          <w:rFonts w:ascii="標楷體" w:eastAsia="標楷體" w:hAnsi="標楷體" w:hint="eastAsia"/>
          <w:sz w:val="24"/>
          <w:szCs w:val="26"/>
        </w:rPr>
        <w:t>2005)</w:t>
      </w:r>
      <w:r w:rsidR="00FC7C3E">
        <w:rPr>
          <w:rFonts w:ascii="標楷體" w:eastAsia="標楷體" w:hAnsi="標楷體" w:hint="eastAsia"/>
          <w:sz w:val="24"/>
          <w:szCs w:val="26"/>
        </w:rPr>
        <w:t>.</w:t>
      </w:r>
      <w:r w:rsidRPr="00E71702">
        <w:rPr>
          <w:rFonts w:ascii="標楷體" w:eastAsia="標楷體" w:hAnsi="標楷體" w:hint="eastAsia"/>
          <w:sz w:val="24"/>
          <w:szCs w:val="26"/>
        </w:rPr>
        <w:t>Probationary Americans : Contemporary Immigration Policies and the Shaping of Asian American Communities</w:t>
      </w:r>
      <w:r w:rsidR="00FC7C3E">
        <w:rPr>
          <w:rFonts w:ascii="標楷體" w:eastAsia="標楷體" w:hAnsi="標楷體" w:hint="eastAsia"/>
          <w:sz w:val="24"/>
          <w:szCs w:val="26"/>
        </w:rPr>
        <w:t>.</w:t>
      </w:r>
      <w:r w:rsidRPr="00E71702">
        <w:rPr>
          <w:rFonts w:ascii="標楷體" w:eastAsia="標楷體" w:hAnsi="標楷體" w:hint="eastAsia"/>
          <w:sz w:val="24"/>
          <w:szCs w:val="26"/>
        </w:rPr>
        <w:t>New York : Routledge</w:t>
      </w:r>
      <w:r w:rsidR="00FC7C3E">
        <w:rPr>
          <w:rFonts w:ascii="標楷體" w:eastAsia="標楷體" w:hAnsi="標楷體" w:hint="eastAsia"/>
          <w:sz w:val="24"/>
          <w:szCs w:val="26"/>
        </w:rPr>
        <w:t>.</w:t>
      </w:r>
      <w:r w:rsidRPr="00E71702">
        <w:rPr>
          <w:rFonts w:ascii="標楷體" w:eastAsia="標楷體" w:hAnsi="標楷體" w:hint="eastAsia"/>
          <w:sz w:val="24"/>
          <w:szCs w:val="26"/>
        </w:rPr>
        <w:t xml:space="preserve">  </w:t>
      </w:r>
    </w:p>
    <w:p w14:paraId="10FD047A"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◎Pecoud, Antoine., &amp; Guchteneire, P</w:t>
      </w:r>
      <w:r w:rsidR="00FC7C3E">
        <w:rPr>
          <w:rFonts w:ascii="標楷體" w:eastAsia="標楷體" w:hAnsi="標楷體" w:hint="eastAsia"/>
          <w:sz w:val="24"/>
          <w:szCs w:val="26"/>
        </w:rPr>
        <w:t>.</w:t>
      </w:r>
      <w:r w:rsidRPr="00E71702">
        <w:rPr>
          <w:rFonts w:ascii="標楷體" w:eastAsia="標楷體" w:hAnsi="標楷體" w:hint="eastAsia"/>
          <w:sz w:val="24"/>
          <w:szCs w:val="26"/>
        </w:rPr>
        <w:t>F</w:t>
      </w:r>
      <w:r w:rsidR="00FC7C3E">
        <w:rPr>
          <w:rFonts w:ascii="標楷體" w:eastAsia="標楷體" w:hAnsi="標楷體" w:hint="eastAsia"/>
          <w:sz w:val="24"/>
          <w:szCs w:val="26"/>
        </w:rPr>
        <w:t>.</w:t>
      </w:r>
      <w:r w:rsidRPr="00E71702">
        <w:rPr>
          <w:rFonts w:ascii="標楷體" w:eastAsia="標楷體" w:hAnsi="標楷體" w:hint="eastAsia"/>
          <w:sz w:val="24"/>
          <w:szCs w:val="26"/>
        </w:rPr>
        <w:t>A.</w:t>
      </w:r>
      <w:r w:rsidR="00FC7C3E">
        <w:rPr>
          <w:rFonts w:ascii="標楷體" w:eastAsia="標楷體" w:hAnsi="標楷體" w:hint="eastAsia"/>
          <w:sz w:val="24"/>
          <w:szCs w:val="26"/>
        </w:rPr>
        <w:t>(</w:t>
      </w:r>
      <w:r w:rsidRPr="00E71702">
        <w:rPr>
          <w:rFonts w:ascii="標楷體" w:eastAsia="標楷體" w:hAnsi="標楷體" w:hint="eastAsia"/>
          <w:sz w:val="24"/>
          <w:szCs w:val="26"/>
        </w:rPr>
        <w:t>2007)</w:t>
      </w:r>
      <w:r w:rsidR="00FC7C3E">
        <w:rPr>
          <w:rFonts w:ascii="標楷體" w:eastAsia="標楷體" w:hAnsi="標楷體" w:hint="eastAsia"/>
          <w:sz w:val="24"/>
          <w:szCs w:val="26"/>
        </w:rPr>
        <w:t>.</w:t>
      </w:r>
      <w:r w:rsidRPr="00E71702">
        <w:rPr>
          <w:rFonts w:ascii="標楷體" w:eastAsia="標楷體" w:hAnsi="標楷體" w:hint="eastAsia"/>
          <w:sz w:val="24"/>
          <w:szCs w:val="26"/>
        </w:rPr>
        <w:t>Migration Without Borders: Essays on the Free Movement of People</w:t>
      </w:r>
      <w:r w:rsidR="00FC7C3E">
        <w:rPr>
          <w:rFonts w:ascii="標楷體" w:eastAsia="標楷體" w:hAnsi="標楷體" w:hint="eastAsia"/>
          <w:sz w:val="24"/>
          <w:szCs w:val="26"/>
        </w:rPr>
        <w:t>.</w:t>
      </w:r>
      <w:r w:rsidRPr="00E71702">
        <w:rPr>
          <w:rFonts w:ascii="標楷體" w:eastAsia="標楷體" w:hAnsi="標楷體" w:hint="eastAsia"/>
          <w:sz w:val="24"/>
          <w:szCs w:val="26"/>
        </w:rPr>
        <w:t>USA: Berghahn Books.</w:t>
      </w:r>
    </w:p>
    <w:p w14:paraId="55A180CE"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◎Pratt, Anna.</w:t>
      </w:r>
      <w:r w:rsidR="00FC7C3E">
        <w:rPr>
          <w:rFonts w:ascii="標楷體" w:eastAsia="標楷體" w:hAnsi="標楷體" w:hint="eastAsia"/>
          <w:sz w:val="24"/>
          <w:szCs w:val="26"/>
        </w:rPr>
        <w:t>(</w:t>
      </w:r>
      <w:r w:rsidRPr="00E71702">
        <w:rPr>
          <w:rFonts w:ascii="標楷體" w:eastAsia="標楷體" w:hAnsi="標楷體" w:hint="eastAsia"/>
          <w:sz w:val="24"/>
          <w:szCs w:val="26"/>
        </w:rPr>
        <w:t>2006)</w:t>
      </w:r>
      <w:r w:rsidR="00FC7C3E">
        <w:rPr>
          <w:rFonts w:ascii="標楷體" w:eastAsia="標楷體" w:hAnsi="標楷體" w:hint="eastAsia"/>
          <w:sz w:val="24"/>
          <w:szCs w:val="26"/>
        </w:rPr>
        <w:t>.</w:t>
      </w:r>
      <w:r w:rsidRPr="00E71702">
        <w:rPr>
          <w:rFonts w:ascii="標楷體" w:eastAsia="標楷體" w:hAnsi="標楷體" w:hint="eastAsia"/>
          <w:sz w:val="24"/>
          <w:szCs w:val="26"/>
        </w:rPr>
        <w:t>Securing Borders: Detention and Deportation in Canada</w:t>
      </w:r>
      <w:r w:rsidR="00FC7C3E">
        <w:rPr>
          <w:rFonts w:ascii="標楷體" w:eastAsia="標楷體" w:hAnsi="標楷體" w:hint="eastAsia"/>
          <w:sz w:val="24"/>
          <w:szCs w:val="26"/>
        </w:rPr>
        <w:t>.</w:t>
      </w:r>
      <w:r w:rsidRPr="00E71702">
        <w:rPr>
          <w:rFonts w:ascii="標楷體" w:eastAsia="標楷體" w:hAnsi="標楷體" w:hint="eastAsia"/>
          <w:sz w:val="24"/>
          <w:szCs w:val="26"/>
        </w:rPr>
        <w:t>British Columbia :University of British Columbia</w:t>
      </w:r>
      <w:r w:rsidR="00FC7C3E">
        <w:rPr>
          <w:rFonts w:ascii="標楷體" w:eastAsia="標楷體" w:hAnsi="標楷體" w:hint="eastAsia"/>
          <w:sz w:val="24"/>
          <w:szCs w:val="26"/>
        </w:rPr>
        <w:t>.</w:t>
      </w:r>
      <w:r w:rsidRPr="00E71702">
        <w:rPr>
          <w:rFonts w:ascii="標楷體" w:eastAsia="標楷體" w:hAnsi="標楷體" w:hint="eastAsia"/>
          <w:sz w:val="24"/>
          <w:szCs w:val="26"/>
        </w:rPr>
        <w:t xml:space="preserve"> </w:t>
      </w:r>
    </w:p>
    <w:p w14:paraId="2FD7396D"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◎Preston, William.</w:t>
      </w:r>
      <w:r w:rsidR="00FC7C3E">
        <w:rPr>
          <w:rFonts w:ascii="標楷體" w:eastAsia="標楷體" w:hAnsi="標楷體" w:hint="eastAsia"/>
          <w:sz w:val="24"/>
          <w:szCs w:val="26"/>
        </w:rPr>
        <w:t>(</w:t>
      </w:r>
      <w:r w:rsidRPr="00E71702">
        <w:rPr>
          <w:rFonts w:ascii="標楷體" w:eastAsia="標楷體" w:hAnsi="標楷體" w:hint="eastAsia"/>
          <w:sz w:val="24"/>
          <w:szCs w:val="26"/>
        </w:rPr>
        <w:t>1994)</w:t>
      </w:r>
      <w:r w:rsidR="00FC7C3E">
        <w:rPr>
          <w:rFonts w:ascii="標楷體" w:eastAsia="標楷體" w:hAnsi="標楷體" w:hint="eastAsia"/>
          <w:sz w:val="24"/>
          <w:szCs w:val="26"/>
        </w:rPr>
        <w:t>.</w:t>
      </w:r>
      <w:r w:rsidRPr="00E71702">
        <w:rPr>
          <w:rFonts w:ascii="標楷體" w:eastAsia="標楷體" w:hAnsi="標楷體" w:hint="eastAsia"/>
          <w:sz w:val="24"/>
          <w:szCs w:val="26"/>
        </w:rPr>
        <w:t>Aliens and Dissenters: Federal Suppression of Radicals, 1903-1933</w:t>
      </w:r>
      <w:r w:rsidR="00FC7C3E">
        <w:rPr>
          <w:rFonts w:ascii="標楷體" w:eastAsia="標楷體" w:hAnsi="標楷體" w:hint="eastAsia"/>
          <w:sz w:val="24"/>
          <w:szCs w:val="26"/>
        </w:rPr>
        <w:t>.</w:t>
      </w:r>
      <w:r w:rsidRPr="00E71702">
        <w:rPr>
          <w:rFonts w:ascii="標楷體" w:eastAsia="標楷體" w:hAnsi="標楷體" w:hint="eastAsia"/>
          <w:sz w:val="24"/>
          <w:szCs w:val="26"/>
        </w:rPr>
        <w:t>Illinois: University of Illinois Press</w:t>
      </w:r>
      <w:r w:rsidR="00FC7C3E">
        <w:rPr>
          <w:rFonts w:ascii="標楷體" w:eastAsia="標楷體" w:hAnsi="標楷體" w:hint="eastAsia"/>
          <w:sz w:val="24"/>
          <w:szCs w:val="26"/>
        </w:rPr>
        <w:t>.</w:t>
      </w:r>
    </w:p>
    <w:p w14:paraId="6EC2D539"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◎Publius, John.</w:t>
      </w:r>
      <w:r w:rsidR="00FC7C3E">
        <w:rPr>
          <w:rFonts w:ascii="標楷體" w:eastAsia="標楷體" w:hAnsi="標楷體" w:hint="eastAsia"/>
          <w:sz w:val="24"/>
          <w:szCs w:val="26"/>
        </w:rPr>
        <w:t>(</w:t>
      </w:r>
      <w:r w:rsidRPr="00E71702">
        <w:rPr>
          <w:rFonts w:ascii="標楷體" w:eastAsia="標楷體" w:hAnsi="標楷體" w:hint="eastAsia"/>
          <w:sz w:val="24"/>
          <w:szCs w:val="26"/>
        </w:rPr>
        <w:t>2008)</w:t>
      </w:r>
      <w:r w:rsidR="00FC7C3E">
        <w:rPr>
          <w:rFonts w:ascii="標楷體" w:eastAsia="標楷體" w:hAnsi="標楷體" w:hint="eastAsia"/>
          <w:sz w:val="24"/>
          <w:szCs w:val="26"/>
        </w:rPr>
        <w:t>.</w:t>
      </w:r>
      <w:r w:rsidRPr="00E71702">
        <w:rPr>
          <w:rFonts w:ascii="標楷體" w:eastAsia="標楷體" w:hAnsi="標楷體" w:hint="eastAsia"/>
          <w:sz w:val="24"/>
          <w:szCs w:val="26"/>
        </w:rPr>
        <w:t>How To Report Immigration Violations</w:t>
      </w:r>
      <w:r w:rsidR="00FC7C3E">
        <w:rPr>
          <w:rFonts w:ascii="標楷體" w:eastAsia="標楷體" w:hAnsi="標楷體" w:hint="eastAsia"/>
          <w:sz w:val="24"/>
          <w:szCs w:val="26"/>
        </w:rPr>
        <w:t>.</w:t>
      </w:r>
      <w:r w:rsidRPr="00E71702">
        <w:rPr>
          <w:rFonts w:ascii="標楷體" w:eastAsia="標楷體" w:hAnsi="標楷體" w:hint="eastAsia"/>
          <w:sz w:val="24"/>
          <w:szCs w:val="26"/>
        </w:rPr>
        <w:t>USA: CreateSpace Independent Publishing Platform.</w:t>
      </w:r>
    </w:p>
    <w:p w14:paraId="437AE89D"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◎Qureshi, Asim.</w:t>
      </w:r>
      <w:r w:rsidR="00FC7C3E">
        <w:rPr>
          <w:rFonts w:ascii="標楷體" w:eastAsia="標楷體" w:hAnsi="標楷體" w:hint="eastAsia"/>
          <w:sz w:val="24"/>
          <w:szCs w:val="26"/>
        </w:rPr>
        <w:t>(</w:t>
      </w:r>
      <w:r w:rsidRPr="00E71702">
        <w:rPr>
          <w:rFonts w:ascii="標楷體" w:eastAsia="標楷體" w:hAnsi="標楷體" w:hint="eastAsia"/>
          <w:sz w:val="24"/>
          <w:szCs w:val="26"/>
        </w:rPr>
        <w:t>2010)</w:t>
      </w:r>
      <w:r w:rsidR="00FC7C3E">
        <w:rPr>
          <w:rFonts w:ascii="標楷體" w:eastAsia="標楷體" w:hAnsi="標楷體" w:hint="eastAsia"/>
          <w:sz w:val="24"/>
          <w:szCs w:val="26"/>
        </w:rPr>
        <w:t>.</w:t>
      </w:r>
      <w:r w:rsidRPr="00E71702">
        <w:rPr>
          <w:rFonts w:ascii="標楷體" w:eastAsia="標楷體" w:hAnsi="標楷體" w:hint="eastAsia"/>
          <w:sz w:val="24"/>
          <w:szCs w:val="26"/>
        </w:rPr>
        <w:t>Rules of the Game: Detention, Deportation, Disappearance</w:t>
      </w:r>
      <w:r w:rsidR="00FC7C3E">
        <w:rPr>
          <w:rFonts w:ascii="標楷體" w:eastAsia="標楷體" w:hAnsi="標楷體" w:hint="eastAsia"/>
          <w:sz w:val="24"/>
          <w:szCs w:val="26"/>
        </w:rPr>
        <w:t>.</w:t>
      </w:r>
      <w:r w:rsidRPr="00E71702">
        <w:rPr>
          <w:rFonts w:ascii="標楷體" w:eastAsia="標楷體" w:hAnsi="標楷體" w:hint="eastAsia"/>
          <w:sz w:val="24"/>
          <w:szCs w:val="26"/>
        </w:rPr>
        <w:t>New York: Columbia University Press</w:t>
      </w:r>
      <w:r w:rsidR="00FC7C3E">
        <w:rPr>
          <w:rFonts w:ascii="標楷體" w:eastAsia="標楷體" w:hAnsi="標楷體" w:hint="eastAsia"/>
          <w:sz w:val="24"/>
          <w:szCs w:val="26"/>
        </w:rPr>
        <w:t>.</w:t>
      </w:r>
    </w:p>
    <w:p w14:paraId="5D3AA115"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◎Recht, Charles.</w:t>
      </w:r>
      <w:r w:rsidR="00FC7C3E">
        <w:rPr>
          <w:rFonts w:ascii="標楷體" w:eastAsia="標楷體" w:hAnsi="標楷體" w:hint="eastAsia"/>
          <w:sz w:val="24"/>
          <w:szCs w:val="26"/>
        </w:rPr>
        <w:t>(</w:t>
      </w:r>
      <w:r w:rsidRPr="00E71702">
        <w:rPr>
          <w:rFonts w:ascii="標楷體" w:eastAsia="標楷體" w:hAnsi="標楷體" w:hint="eastAsia"/>
          <w:sz w:val="24"/>
          <w:szCs w:val="26"/>
        </w:rPr>
        <w:t xml:space="preserve"> 2012)</w:t>
      </w:r>
      <w:r w:rsidR="00FC7C3E">
        <w:rPr>
          <w:rFonts w:ascii="標楷體" w:eastAsia="標楷體" w:hAnsi="標楷體" w:hint="eastAsia"/>
          <w:sz w:val="24"/>
          <w:szCs w:val="26"/>
        </w:rPr>
        <w:t>.</w:t>
      </w:r>
      <w:r w:rsidRPr="00E71702">
        <w:rPr>
          <w:rFonts w:ascii="標楷體" w:eastAsia="標楷體" w:hAnsi="標楷體" w:hint="eastAsia"/>
          <w:sz w:val="24"/>
          <w:szCs w:val="26"/>
        </w:rPr>
        <w:t>American Deportation and Exclusion Laws: A Report</w:t>
      </w:r>
      <w:r w:rsidR="00FC7C3E">
        <w:rPr>
          <w:rFonts w:ascii="標楷體" w:eastAsia="標楷體" w:hAnsi="標楷體" w:hint="eastAsia"/>
          <w:sz w:val="24"/>
          <w:szCs w:val="26"/>
        </w:rPr>
        <w:t>.</w:t>
      </w:r>
      <w:r w:rsidRPr="00E71702">
        <w:rPr>
          <w:rFonts w:ascii="標楷體" w:eastAsia="標楷體" w:hAnsi="標楷體" w:hint="eastAsia"/>
          <w:sz w:val="24"/>
          <w:szCs w:val="26"/>
        </w:rPr>
        <w:t>USA: Forgotten Books.</w:t>
      </w:r>
    </w:p>
    <w:p w14:paraId="2D427880"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◎Roberts, Barbara.</w:t>
      </w:r>
      <w:r w:rsidR="00FC7C3E">
        <w:rPr>
          <w:rFonts w:ascii="標楷體" w:eastAsia="標楷體" w:hAnsi="標楷體" w:hint="eastAsia"/>
          <w:sz w:val="24"/>
          <w:szCs w:val="26"/>
        </w:rPr>
        <w:t>(</w:t>
      </w:r>
      <w:r w:rsidRPr="00E71702">
        <w:rPr>
          <w:rFonts w:ascii="標楷體" w:eastAsia="標楷體" w:hAnsi="標楷體" w:hint="eastAsia"/>
          <w:sz w:val="24"/>
          <w:szCs w:val="26"/>
        </w:rPr>
        <w:t>1988)</w:t>
      </w:r>
      <w:r w:rsidR="00FC7C3E">
        <w:rPr>
          <w:rFonts w:ascii="標楷體" w:eastAsia="標楷體" w:hAnsi="標楷體" w:hint="eastAsia"/>
          <w:sz w:val="24"/>
          <w:szCs w:val="26"/>
        </w:rPr>
        <w:t>.</w:t>
      </w:r>
      <w:r w:rsidRPr="00E71702">
        <w:rPr>
          <w:rFonts w:ascii="標楷體" w:eastAsia="標楷體" w:hAnsi="標楷體" w:hint="eastAsia"/>
          <w:sz w:val="24"/>
          <w:szCs w:val="26"/>
        </w:rPr>
        <w:t>Whence They Came : Deportation from Canada, 1900-1935</w:t>
      </w:r>
      <w:r w:rsidR="00FC7C3E">
        <w:rPr>
          <w:rFonts w:ascii="標楷體" w:eastAsia="標楷體" w:hAnsi="標楷體" w:hint="eastAsia"/>
          <w:sz w:val="24"/>
          <w:szCs w:val="26"/>
        </w:rPr>
        <w:t>.</w:t>
      </w:r>
      <w:r w:rsidRPr="00E71702">
        <w:rPr>
          <w:rFonts w:ascii="標楷體" w:eastAsia="標楷體" w:hAnsi="標楷體" w:hint="eastAsia"/>
          <w:sz w:val="24"/>
          <w:szCs w:val="26"/>
        </w:rPr>
        <w:t>Ottawa : University of Ottawa Press.</w:t>
      </w:r>
    </w:p>
    <w:p w14:paraId="6A15801E"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◎Sarat, Austin., Douglas, Lawrence., &amp; Umphrey, Martha.</w:t>
      </w:r>
      <w:r w:rsidR="00FC7C3E">
        <w:rPr>
          <w:rFonts w:ascii="標楷體" w:eastAsia="標楷體" w:hAnsi="標楷體" w:hint="eastAsia"/>
          <w:sz w:val="24"/>
          <w:szCs w:val="26"/>
        </w:rPr>
        <w:t>(</w:t>
      </w:r>
      <w:r w:rsidRPr="00E71702">
        <w:rPr>
          <w:rFonts w:ascii="標楷體" w:eastAsia="標楷體" w:hAnsi="標楷體" w:hint="eastAsia"/>
          <w:sz w:val="24"/>
          <w:szCs w:val="26"/>
        </w:rPr>
        <w:t>2010)</w:t>
      </w:r>
      <w:r w:rsidR="00FC7C3E">
        <w:rPr>
          <w:rFonts w:ascii="標楷體" w:eastAsia="標楷體" w:hAnsi="標楷體" w:hint="eastAsia"/>
          <w:sz w:val="24"/>
          <w:szCs w:val="26"/>
        </w:rPr>
        <w:t>.</w:t>
      </w:r>
      <w:r w:rsidRPr="00E71702">
        <w:rPr>
          <w:rFonts w:ascii="標楷體" w:eastAsia="標楷體" w:hAnsi="標楷體" w:hint="eastAsia"/>
          <w:sz w:val="24"/>
          <w:szCs w:val="26"/>
        </w:rPr>
        <w:t>Law and the Stranger</w:t>
      </w:r>
      <w:r w:rsidR="00FC7C3E">
        <w:rPr>
          <w:rFonts w:ascii="標楷體" w:eastAsia="標楷體" w:hAnsi="標楷體" w:hint="eastAsia"/>
          <w:sz w:val="24"/>
          <w:szCs w:val="26"/>
        </w:rPr>
        <w:t>.</w:t>
      </w:r>
      <w:r w:rsidRPr="00E71702">
        <w:rPr>
          <w:rFonts w:ascii="標楷體" w:eastAsia="標楷體" w:hAnsi="標楷體" w:hint="eastAsia"/>
          <w:sz w:val="24"/>
          <w:szCs w:val="26"/>
        </w:rPr>
        <w:t>California: Stanford Law Books.</w:t>
      </w:r>
    </w:p>
    <w:p w14:paraId="55E0F2E3"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◎Scaros, Constantinos</w:t>
      </w:r>
      <w:r w:rsidR="00FC7C3E">
        <w:rPr>
          <w:rFonts w:ascii="標楷體" w:eastAsia="標楷體" w:hAnsi="標楷體" w:hint="eastAsia"/>
          <w:sz w:val="24"/>
          <w:szCs w:val="26"/>
        </w:rPr>
        <w:t>.</w:t>
      </w:r>
      <w:r w:rsidRPr="00E71702">
        <w:rPr>
          <w:rFonts w:ascii="標楷體" w:eastAsia="標楷體" w:hAnsi="標楷體" w:hint="eastAsia"/>
          <w:sz w:val="24"/>
          <w:szCs w:val="26"/>
        </w:rPr>
        <w:t>E.</w:t>
      </w:r>
      <w:r w:rsidR="00FC7C3E">
        <w:rPr>
          <w:rFonts w:ascii="標楷體" w:eastAsia="標楷體" w:hAnsi="標楷體" w:hint="eastAsia"/>
          <w:sz w:val="24"/>
          <w:szCs w:val="26"/>
        </w:rPr>
        <w:t>(</w:t>
      </w:r>
      <w:r w:rsidRPr="00E71702">
        <w:rPr>
          <w:rFonts w:ascii="標楷體" w:eastAsia="標楷體" w:hAnsi="標楷體" w:hint="eastAsia"/>
          <w:sz w:val="24"/>
          <w:szCs w:val="26"/>
        </w:rPr>
        <w:t>2007)</w:t>
      </w:r>
      <w:r w:rsidR="00FC7C3E">
        <w:rPr>
          <w:rFonts w:ascii="標楷體" w:eastAsia="標楷體" w:hAnsi="標楷體" w:hint="eastAsia"/>
          <w:sz w:val="24"/>
          <w:szCs w:val="26"/>
        </w:rPr>
        <w:t>.</w:t>
      </w:r>
      <w:r w:rsidRPr="00E71702">
        <w:rPr>
          <w:rFonts w:ascii="標楷體" w:eastAsia="標楷體" w:hAnsi="標楷體" w:hint="eastAsia"/>
          <w:sz w:val="24"/>
          <w:szCs w:val="26"/>
        </w:rPr>
        <w:t>Learning about Immigration Law</w:t>
      </w:r>
      <w:r w:rsidR="00FC7C3E">
        <w:rPr>
          <w:rFonts w:ascii="標楷體" w:eastAsia="標楷體" w:hAnsi="標楷體" w:hint="eastAsia"/>
          <w:sz w:val="24"/>
          <w:szCs w:val="26"/>
        </w:rPr>
        <w:t>.</w:t>
      </w:r>
      <w:r w:rsidRPr="00E71702">
        <w:rPr>
          <w:rFonts w:ascii="標楷體" w:eastAsia="標楷體" w:hAnsi="標楷體" w:hint="eastAsia"/>
          <w:sz w:val="24"/>
          <w:szCs w:val="26"/>
        </w:rPr>
        <w:t>New  York : Thomson Delmar Learning.</w:t>
      </w:r>
    </w:p>
    <w:p w14:paraId="31D2CF33"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 Seattle Law Group.</w:t>
      </w:r>
      <w:r w:rsidR="00FC7C3E">
        <w:rPr>
          <w:rFonts w:ascii="標楷體" w:eastAsia="標楷體" w:hAnsi="標楷體" w:hint="eastAsia"/>
          <w:sz w:val="24"/>
          <w:szCs w:val="26"/>
        </w:rPr>
        <w:t>(</w:t>
      </w:r>
      <w:r w:rsidRPr="00E71702">
        <w:rPr>
          <w:rFonts w:ascii="標楷體" w:eastAsia="標楷體" w:hAnsi="標楷體" w:hint="eastAsia"/>
          <w:sz w:val="24"/>
          <w:szCs w:val="26"/>
        </w:rPr>
        <w:t>2012)</w:t>
      </w:r>
      <w:r w:rsidR="00FC7C3E">
        <w:rPr>
          <w:rFonts w:ascii="標楷體" w:eastAsia="標楷體" w:hAnsi="標楷體" w:hint="eastAsia"/>
          <w:sz w:val="24"/>
          <w:szCs w:val="26"/>
        </w:rPr>
        <w:t>.</w:t>
      </w:r>
      <w:r w:rsidRPr="00E71702">
        <w:rPr>
          <w:rFonts w:ascii="標楷體" w:eastAsia="標楷體" w:hAnsi="標楷體" w:hint="eastAsia"/>
          <w:sz w:val="24"/>
          <w:szCs w:val="26"/>
        </w:rPr>
        <w:t>Deportation and Removal Proceedings</w:t>
      </w:r>
      <w:r w:rsidR="00FC7C3E">
        <w:rPr>
          <w:rFonts w:ascii="標楷體" w:eastAsia="標楷體" w:hAnsi="標楷體" w:hint="eastAsia"/>
          <w:sz w:val="24"/>
          <w:szCs w:val="26"/>
        </w:rPr>
        <w:t>.</w:t>
      </w:r>
      <w:r w:rsidRPr="00E71702">
        <w:rPr>
          <w:rFonts w:ascii="標楷體" w:eastAsia="標楷體" w:hAnsi="標楷體" w:hint="eastAsia"/>
          <w:sz w:val="24"/>
          <w:szCs w:val="26"/>
        </w:rPr>
        <w:t xml:space="preserve">Retrieved May 03, 2012, from </w:t>
      </w:r>
      <w:hyperlink r:id="rId238" w:history="1">
        <w:r w:rsidRPr="001B1485">
          <w:rPr>
            <w:rStyle w:val="a7"/>
            <w:rFonts w:ascii="標楷體" w:eastAsia="標楷體" w:hAnsi="標楷體" w:hint="eastAsia"/>
            <w:sz w:val="24"/>
            <w:szCs w:val="26"/>
          </w:rPr>
          <w:t>http://www.seattlelawgroupwa.com/removal-proceedings/</w:t>
        </w:r>
      </w:hyperlink>
      <w:r w:rsidRPr="00E71702">
        <w:rPr>
          <w:rFonts w:ascii="標楷體" w:eastAsia="標楷體" w:hAnsi="標楷體" w:hint="eastAsia"/>
          <w:sz w:val="24"/>
          <w:szCs w:val="26"/>
        </w:rPr>
        <w:t>.</w:t>
      </w:r>
    </w:p>
    <w:p w14:paraId="7F639E1B"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◎Senate of Congress of United States.</w:t>
      </w:r>
      <w:r w:rsidR="00FC7C3E">
        <w:rPr>
          <w:rFonts w:ascii="標楷體" w:eastAsia="標楷體" w:hAnsi="標楷體" w:hint="eastAsia"/>
          <w:sz w:val="24"/>
          <w:szCs w:val="26"/>
        </w:rPr>
        <w:t>(</w:t>
      </w:r>
      <w:r w:rsidRPr="00E71702">
        <w:rPr>
          <w:rFonts w:ascii="標楷體" w:eastAsia="標楷體" w:hAnsi="標楷體" w:hint="eastAsia"/>
          <w:sz w:val="24"/>
          <w:szCs w:val="26"/>
        </w:rPr>
        <w:t>2010)</w:t>
      </w:r>
      <w:r w:rsidR="00FC7C3E">
        <w:rPr>
          <w:rFonts w:ascii="標楷體" w:eastAsia="標楷體" w:hAnsi="標楷體" w:hint="eastAsia"/>
          <w:sz w:val="24"/>
          <w:szCs w:val="26"/>
        </w:rPr>
        <w:t>.</w:t>
      </w:r>
      <w:r w:rsidRPr="00E71702">
        <w:rPr>
          <w:rFonts w:ascii="標楷體" w:eastAsia="標楷體" w:hAnsi="標楷體" w:hint="eastAsia"/>
          <w:sz w:val="24"/>
          <w:szCs w:val="26"/>
        </w:rPr>
        <w:t>To Amend the Immigration and Nationality Act to Facilitate the Apprehension, Detention, and Deportation of Criminal Aliens, and for Other Purposes</w:t>
      </w:r>
      <w:r w:rsidR="00FC7C3E">
        <w:rPr>
          <w:rFonts w:ascii="標楷體" w:eastAsia="標楷體" w:hAnsi="標楷體" w:hint="eastAsia"/>
          <w:sz w:val="24"/>
          <w:szCs w:val="26"/>
        </w:rPr>
        <w:t>.</w:t>
      </w:r>
      <w:r w:rsidRPr="00E71702">
        <w:rPr>
          <w:rFonts w:ascii="標楷體" w:eastAsia="標楷體" w:hAnsi="標楷體" w:hint="eastAsia"/>
          <w:sz w:val="24"/>
          <w:szCs w:val="26"/>
        </w:rPr>
        <w:t>USA: BiblioGov.</w:t>
      </w:r>
    </w:p>
    <w:p w14:paraId="2BB5760F"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◎Senate of Congress of United States.</w:t>
      </w:r>
      <w:r w:rsidR="00FC7C3E">
        <w:rPr>
          <w:rFonts w:ascii="標楷體" w:eastAsia="標楷體" w:hAnsi="標楷體" w:hint="eastAsia"/>
          <w:sz w:val="24"/>
          <w:szCs w:val="26"/>
        </w:rPr>
        <w:t>(</w:t>
      </w:r>
      <w:r w:rsidRPr="00E71702">
        <w:rPr>
          <w:rFonts w:ascii="標楷體" w:eastAsia="標楷體" w:hAnsi="標楷體" w:hint="eastAsia"/>
          <w:sz w:val="24"/>
          <w:szCs w:val="26"/>
        </w:rPr>
        <w:t>2011)</w:t>
      </w:r>
      <w:r w:rsidR="00FC7C3E">
        <w:rPr>
          <w:rFonts w:ascii="標楷體" w:eastAsia="標楷體" w:hAnsi="標楷體" w:hint="eastAsia"/>
          <w:sz w:val="24"/>
          <w:szCs w:val="26"/>
        </w:rPr>
        <w:t>.</w:t>
      </w:r>
      <w:r w:rsidRPr="00E71702">
        <w:rPr>
          <w:rFonts w:ascii="標楷體" w:eastAsia="標楷體" w:hAnsi="標楷體" w:hint="eastAsia"/>
          <w:sz w:val="24"/>
          <w:szCs w:val="26"/>
        </w:rPr>
        <w:t>Establish Office of Children's Services Within Dept</w:t>
      </w:r>
      <w:r w:rsidR="00FC7C3E">
        <w:rPr>
          <w:rFonts w:ascii="標楷體" w:eastAsia="標楷體" w:hAnsi="標楷體" w:hint="eastAsia"/>
          <w:sz w:val="24"/>
          <w:szCs w:val="26"/>
        </w:rPr>
        <w:t>.</w:t>
      </w:r>
      <w:r w:rsidRPr="00E71702">
        <w:rPr>
          <w:rFonts w:ascii="標楷體" w:eastAsia="標楷體" w:hAnsi="標楷體" w:hint="eastAsia"/>
          <w:sz w:val="24"/>
          <w:szCs w:val="26"/>
        </w:rPr>
        <w:t>of Justice to Coordinate Government Actions Involving Unaccompanied Alien Children</w:t>
      </w:r>
      <w:r w:rsidR="00FC7C3E">
        <w:rPr>
          <w:rFonts w:ascii="標楷體" w:eastAsia="標楷體" w:hAnsi="標楷體" w:hint="eastAsia"/>
          <w:sz w:val="24"/>
          <w:szCs w:val="26"/>
        </w:rPr>
        <w:t>.</w:t>
      </w:r>
      <w:r w:rsidRPr="00E71702">
        <w:rPr>
          <w:rFonts w:ascii="標楷體" w:eastAsia="標楷體" w:hAnsi="標楷體" w:hint="eastAsia"/>
          <w:sz w:val="24"/>
          <w:szCs w:val="26"/>
        </w:rPr>
        <w:t>USA: BiblioGov.</w:t>
      </w:r>
    </w:p>
    <w:p w14:paraId="6B7EE7D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◎Senate of Congress of United States.</w:t>
      </w:r>
      <w:r w:rsidR="00FC7C3E">
        <w:rPr>
          <w:rFonts w:ascii="標楷體" w:eastAsia="標楷體" w:hAnsi="標楷體" w:hint="eastAsia"/>
          <w:sz w:val="24"/>
          <w:szCs w:val="26"/>
        </w:rPr>
        <w:t>(</w:t>
      </w:r>
      <w:r w:rsidRPr="00E71702">
        <w:rPr>
          <w:rFonts w:ascii="標楷體" w:eastAsia="標楷體" w:hAnsi="標楷體" w:hint="eastAsia"/>
          <w:sz w:val="24"/>
          <w:szCs w:val="26"/>
        </w:rPr>
        <w:t>2011)</w:t>
      </w:r>
      <w:r w:rsidR="00FC7C3E">
        <w:rPr>
          <w:rFonts w:ascii="標楷體" w:eastAsia="標楷體" w:hAnsi="標楷體" w:hint="eastAsia"/>
          <w:sz w:val="24"/>
          <w:szCs w:val="26"/>
        </w:rPr>
        <w:t>.</w:t>
      </w:r>
      <w:r w:rsidRPr="00E71702">
        <w:rPr>
          <w:rFonts w:ascii="標楷體" w:eastAsia="標楷體" w:hAnsi="標楷體" w:hint="eastAsia"/>
          <w:sz w:val="24"/>
          <w:szCs w:val="26"/>
        </w:rPr>
        <w:t>Strengthening Interior Enforcement: Deportation and Related Issues--- Joint Hearing Before the Subcommittee on Immigration, Border Security</w:t>
      </w:r>
      <w:r w:rsidR="00FC7C3E">
        <w:rPr>
          <w:rFonts w:ascii="標楷體" w:eastAsia="標楷體" w:hAnsi="標楷體" w:hint="eastAsia"/>
          <w:sz w:val="24"/>
          <w:szCs w:val="26"/>
        </w:rPr>
        <w:t>.</w:t>
      </w:r>
      <w:r w:rsidRPr="00E71702">
        <w:rPr>
          <w:rFonts w:ascii="標楷體" w:eastAsia="標楷體" w:hAnsi="標楷體" w:hint="eastAsia"/>
          <w:sz w:val="24"/>
          <w:szCs w:val="26"/>
        </w:rPr>
        <w:t>USA: Books LLC.</w:t>
      </w:r>
    </w:p>
    <w:p w14:paraId="7E917E31"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◎Sheikh, Iram.</w:t>
      </w:r>
      <w:r w:rsidR="00FC7C3E">
        <w:rPr>
          <w:rFonts w:ascii="標楷體" w:eastAsia="標楷體" w:hAnsi="標楷體" w:hint="eastAsia"/>
          <w:sz w:val="24"/>
          <w:szCs w:val="26"/>
        </w:rPr>
        <w:t>(</w:t>
      </w:r>
      <w:r w:rsidRPr="00E71702">
        <w:rPr>
          <w:rFonts w:ascii="標楷體" w:eastAsia="標楷體" w:hAnsi="標楷體" w:hint="eastAsia"/>
          <w:sz w:val="24"/>
          <w:szCs w:val="26"/>
        </w:rPr>
        <w:t>2008)</w:t>
      </w:r>
      <w:r w:rsidR="00FC7C3E">
        <w:rPr>
          <w:rFonts w:ascii="標楷體" w:eastAsia="標楷體" w:hAnsi="標楷體" w:hint="eastAsia"/>
          <w:sz w:val="24"/>
          <w:szCs w:val="26"/>
        </w:rPr>
        <w:t>.</w:t>
      </w:r>
      <w:r w:rsidRPr="00E71702">
        <w:rPr>
          <w:rFonts w:ascii="標楷體" w:eastAsia="標楷體" w:hAnsi="標楷體" w:hint="eastAsia"/>
          <w:sz w:val="24"/>
          <w:szCs w:val="26"/>
        </w:rPr>
        <w:t>Racializing, Criminalizing, and Silencing 9/11 Deportees, pp81-107, in the Brotherton, David</w:t>
      </w:r>
      <w:r w:rsidR="00FC7C3E">
        <w:rPr>
          <w:rFonts w:ascii="標楷體" w:eastAsia="標楷體" w:hAnsi="標楷體" w:hint="eastAsia"/>
          <w:sz w:val="24"/>
          <w:szCs w:val="26"/>
        </w:rPr>
        <w:t>.</w:t>
      </w:r>
      <w:r w:rsidRPr="00E71702">
        <w:rPr>
          <w:rFonts w:ascii="標楷體" w:eastAsia="標楷體" w:hAnsi="標楷體" w:hint="eastAsia"/>
          <w:sz w:val="24"/>
          <w:szCs w:val="26"/>
        </w:rPr>
        <w:t>C., &amp; Kretsedemas, Philip.</w:t>
      </w:r>
      <w:r w:rsidR="00FC7C3E">
        <w:rPr>
          <w:rFonts w:ascii="標楷體" w:eastAsia="標楷體" w:hAnsi="標楷體" w:hint="eastAsia"/>
          <w:sz w:val="24"/>
          <w:szCs w:val="26"/>
        </w:rPr>
        <w:t>(</w:t>
      </w:r>
      <w:r w:rsidRPr="00E71702">
        <w:rPr>
          <w:rFonts w:ascii="標楷體" w:eastAsia="標楷體" w:hAnsi="標楷體" w:hint="eastAsia"/>
          <w:sz w:val="24"/>
          <w:szCs w:val="26"/>
        </w:rPr>
        <w:t>Eds.)</w:t>
      </w:r>
      <w:r w:rsidR="00FC7C3E">
        <w:rPr>
          <w:rFonts w:ascii="標楷體" w:eastAsia="標楷體" w:hAnsi="標楷體" w:hint="eastAsia"/>
          <w:sz w:val="24"/>
          <w:szCs w:val="26"/>
        </w:rPr>
        <w:t>.</w:t>
      </w:r>
      <w:r w:rsidRPr="00E71702">
        <w:rPr>
          <w:rFonts w:ascii="標楷體" w:eastAsia="標楷體" w:hAnsi="標楷體" w:hint="eastAsia"/>
          <w:sz w:val="24"/>
          <w:szCs w:val="26"/>
        </w:rPr>
        <w:t>Keeping Out the Other---A Critical Introduction to Immigration Enforcement Today</w:t>
      </w:r>
      <w:r w:rsidR="00FC7C3E">
        <w:rPr>
          <w:rFonts w:ascii="標楷體" w:eastAsia="標楷體" w:hAnsi="標楷體" w:hint="eastAsia"/>
          <w:sz w:val="24"/>
          <w:szCs w:val="26"/>
        </w:rPr>
        <w:t>.</w:t>
      </w:r>
      <w:r w:rsidRPr="00E71702">
        <w:rPr>
          <w:rFonts w:ascii="標楷體" w:eastAsia="標楷體" w:hAnsi="標楷體" w:hint="eastAsia"/>
          <w:sz w:val="24"/>
          <w:szCs w:val="26"/>
        </w:rPr>
        <w:t>New York : Columbia Un</w:t>
      </w:r>
      <w:r w:rsidRPr="00E71702">
        <w:rPr>
          <w:rFonts w:ascii="標楷體" w:eastAsia="標楷體" w:hAnsi="標楷體"/>
          <w:sz w:val="24"/>
          <w:szCs w:val="26"/>
        </w:rPr>
        <w:t>iversity Press.</w:t>
      </w:r>
    </w:p>
    <w:p w14:paraId="2EA3228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◎Sheikh, Irum.</w:t>
      </w:r>
      <w:r w:rsidR="00FC7C3E">
        <w:rPr>
          <w:rFonts w:ascii="標楷體" w:eastAsia="標楷體" w:hAnsi="標楷體" w:hint="eastAsia"/>
          <w:sz w:val="24"/>
          <w:szCs w:val="26"/>
        </w:rPr>
        <w:t>(</w:t>
      </w:r>
      <w:r w:rsidRPr="00E71702">
        <w:rPr>
          <w:rFonts w:ascii="標楷體" w:eastAsia="標楷體" w:hAnsi="標楷體" w:hint="eastAsia"/>
          <w:sz w:val="24"/>
          <w:szCs w:val="26"/>
        </w:rPr>
        <w:t>2008)</w:t>
      </w:r>
      <w:r w:rsidR="00FC7C3E">
        <w:rPr>
          <w:rFonts w:ascii="標楷體" w:eastAsia="標楷體" w:hAnsi="標楷體" w:hint="eastAsia"/>
          <w:sz w:val="24"/>
          <w:szCs w:val="26"/>
        </w:rPr>
        <w:t>.</w:t>
      </w:r>
      <w:r w:rsidRPr="00E71702">
        <w:rPr>
          <w:rFonts w:ascii="標楷體" w:eastAsia="標楷體" w:hAnsi="標楷體" w:hint="eastAsia"/>
          <w:sz w:val="24"/>
          <w:szCs w:val="26"/>
        </w:rPr>
        <w:t>Racializing, Criminalizing, and Silencing 9/11 Deportees, pp 81-102, in Brotherton, David</w:t>
      </w:r>
      <w:r w:rsidR="00FC7C3E">
        <w:rPr>
          <w:rFonts w:ascii="標楷體" w:eastAsia="標楷體" w:hAnsi="標楷體" w:hint="eastAsia"/>
          <w:sz w:val="24"/>
          <w:szCs w:val="26"/>
        </w:rPr>
        <w:t>.</w:t>
      </w:r>
      <w:r w:rsidRPr="00E71702">
        <w:rPr>
          <w:rFonts w:ascii="標楷體" w:eastAsia="標楷體" w:hAnsi="標楷體" w:hint="eastAsia"/>
          <w:sz w:val="24"/>
          <w:szCs w:val="26"/>
        </w:rPr>
        <w:t>C., &amp; Kretsedemas, Phiclip.</w:t>
      </w:r>
      <w:r w:rsidR="00FC7C3E">
        <w:rPr>
          <w:rFonts w:ascii="標楷體" w:eastAsia="標楷體" w:hAnsi="標楷體" w:hint="eastAsia"/>
          <w:sz w:val="24"/>
          <w:szCs w:val="26"/>
        </w:rPr>
        <w:t>(</w:t>
      </w:r>
      <w:r w:rsidRPr="00E71702">
        <w:rPr>
          <w:rFonts w:ascii="標楷體" w:eastAsia="標楷體" w:hAnsi="標楷體" w:hint="eastAsia"/>
          <w:sz w:val="24"/>
          <w:szCs w:val="26"/>
        </w:rPr>
        <w:t>Eds.)</w:t>
      </w:r>
      <w:r w:rsidR="00FC7C3E">
        <w:rPr>
          <w:rFonts w:ascii="標楷體" w:eastAsia="標楷體" w:hAnsi="標楷體" w:hint="eastAsia"/>
          <w:sz w:val="24"/>
          <w:szCs w:val="26"/>
        </w:rPr>
        <w:t>.</w:t>
      </w:r>
      <w:r w:rsidRPr="00E71702">
        <w:rPr>
          <w:rFonts w:ascii="標楷體" w:eastAsia="標楷體" w:hAnsi="標楷體" w:hint="eastAsia"/>
          <w:sz w:val="24"/>
          <w:szCs w:val="26"/>
        </w:rPr>
        <w:t>Keeping Out the Other: A Critical Introduction to Immigration Enforcement Today</w:t>
      </w:r>
      <w:r w:rsidR="00FC7C3E">
        <w:rPr>
          <w:rFonts w:ascii="標楷體" w:eastAsia="標楷體" w:hAnsi="標楷體" w:hint="eastAsia"/>
          <w:sz w:val="24"/>
          <w:szCs w:val="26"/>
        </w:rPr>
        <w:t>.</w:t>
      </w:r>
      <w:r w:rsidRPr="00E71702">
        <w:rPr>
          <w:rFonts w:ascii="標楷體" w:eastAsia="標楷體" w:hAnsi="標楷體" w:hint="eastAsia"/>
          <w:sz w:val="24"/>
          <w:szCs w:val="26"/>
        </w:rPr>
        <w:t>New York: Columbia Univer</w:t>
      </w:r>
      <w:r w:rsidRPr="00E71702">
        <w:rPr>
          <w:rFonts w:ascii="標楷體" w:eastAsia="標楷體" w:hAnsi="標楷體"/>
          <w:sz w:val="24"/>
          <w:szCs w:val="26"/>
        </w:rPr>
        <w:t>sity Press.</w:t>
      </w:r>
    </w:p>
    <w:p w14:paraId="436F565A"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◎Shiekh, Irum.</w:t>
      </w:r>
      <w:r w:rsidR="00FC7C3E">
        <w:rPr>
          <w:rFonts w:ascii="標楷體" w:eastAsia="標楷體" w:hAnsi="標楷體" w:hint="eastAsia"/>
          <w:sz w:val="24"/>
          <w:szCs w:val="26"/>
        </w:rPr>
        <w:t>(</w:t>
      </w:r>
      <w:r w:rsidRPr="00E71702">
        <w:rPr>
          <w:rFonts w:ascii="標楷體" w:eastAsia="標楷體" w:hAnsi="標楷體" w:hint="eastAsia"/>
          <w:sz w:val="24"/>
          <w:szCs w:val="26"/>
        </w:rPr>
        <w:t xml:space="preserve"> 2011)</w:t>
      </w:r>
      <w:r w:rsidR="00FC7C3E">
        <w:rPr>
          <w:rFonts w:ascii="標楷體" w:eastAsia="標楷體" w:hAnsi="標楷體" w:hint="eastAsia"/>
          <w:sz w:val="24"/>
          <w:szCs w:val="26"/>
        </w:rPr>
        <w:t>.</w:t>
      </w:r>
      <w:r w:rsidRPr="00E71702">
        <w:rPr>
          <w:rFonts w:ascii="標楷體" w:eastAsia="標楷體" w:hAnsi="標楷體" w:hint="eastAsia"/>
          <w:sz w:val="24"/>
          <w:szCs w:val="26"/>
        </w:rPr>
        <w:t>Detained without Cause: Muslims' Stories of Detention and Deportation in America after 9/11</w:t>
      </w:r>
      <w:r w:rsidR="00FC7C3E">
        <w:rPr>
          <w:rFonts w:ascii="標楷體" w:eastAsia="標楷體" w:hAnsi="標楷體" w:hint="eastAsia"/>
          <w:sz w:val="24"/>
          <w:szCs w:val="26"/>
        </w:rPr>
        <w:t>(</w:t>
      </w:r>
      <w:r w:rsidRPr="00E71702">
        <w:rPr>
          <w:rFonts w:ascii="標楷體" w:eastAsia="標楷體" w:hAnsi="標楷體" w:hint="eastAsia"/>
          <w:sz w:val="24"/>
          <w:szCs w:val="26"/>
        </w:rPr>
        <w:t>Palgrave Studies in Oral History)</w:t>
      </w:r>
      <w:r w:rsidR="00FC7C3E">
        <w:rPr>
          <w:rFonts w:ascii="標楷體" w:eastAsia="標楷體" w:hAnsi="標楷體" w:hint="eastAsia"/>
          <w:sz w:val="24"/>
          <w:szCs w:val="26"/>
        </w:rPr>
        <w:t>.</w:t>
      </w:r>
      <w:r w:rsidRPr="00E71702">
        <w:rPr>
          <w:rFonts w:ascii="標楷體" w:eastAsia="標楷體" w:hAnsi="標楷體" w:hint="eastAsia"/>
          <w:sz w:val="24"/>
          <w:szCs w:val="26"/>
        </w:rPr>
        <w:t xml:space="preserve">New York : </w:t>
      </w:r>
      <w:r w:rsidRPr="00E71702">
        <w:rPr>
          <w:rFonts w:ascii="標楷體" w:eastAsia="標楷體" w:hAnsi="標楷體" w:hint="eastAsia"/>
          <w:sz w:val="24"/>
          <w:szCs w:val="26"/>
        </w:rPr>
        <w:lastRenderedPageBreak/>
        <w:t>Palgrave Macmillan</w:t>
      </w:r>
      <w:r w:rsidR="00FC7C3E">
        <w:rPr>
          <w:rFonts w:ascii="標楷體" w:eastAsia="標楷體" w:hAnsi="標楷體" w:hint="eastAsia"/>
          <w:sz w:val="24"/>
          <w:szCs w:val="26"/>
        </w:rPr>
        <w:t>.</w:t>
      </w:r>
    </w:p>
    <w:p w14:paraId="215089F9"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◎Siskin, Alison.</w:t>
      </w:r>
      <w:r w:rsidR="00FC7C3E">
        <w:rPr>
          <w:rFonts w:ascii="標楷體" w:eastAsia="標楷體" w:hAnsi="標楷體" w:hint="eastAsia"/>
          <w:sz w:val="24"/>
          <w:szCs w:val="26"/>
        </w:rPr>
        <w:t>(</w:t>
      </w:r>
      <w:r w:rsidRPr="00E71702">
        <w:rPr>
          <w:rFonts w:ascii="標楷體" w:eastAsia="標楷體" w:hAnsi="標楷體" w:hint="eastAsia"/>
          <w:sz w:val="24"/>
          <w:szCs w:val="26"/>
        </w:rPr>
        <w:t>2012)</w:t>
      </w:r>
      <w:r w:rsidR="00FC7C3E">
        <w:rPr>
          <w:rFonts w:ascii="標楷體" w:eastAsia="標楷體" w:hAnsi="標楷體" w:hint="eastAsia"/>
          <w:sz w:val="24"/>
          <w:szCs w:val="26"/>
        </w:rPr>
        <w:t>.</w:t>
      </w:r>
      <w:r w:rsidRPr="00E71702">
        <w:rPr>
          <w:rFonts w:ascii="標楷體" w:eastAsia="標楷體" w:hAnsi="標楷體" w:hint="eastAsia"/>
          <w:sz w:val="24"/>
          <w:szCs w:val="26"/>
        </w:rPr>
        <w:t>Immigration-Related Detention: Current Legislative Issues</w:t>
      </w:r>
      <w:r w:rsidR="00FC7C3E">
        <w:rPr>
          <w:rFonts w:ascii="標楷體" w:eastAsia="標楷體" w:hAnsi="標楷體" w:hint="eastAsia"/>
          <w:sz w:val="24"/>
          <w:szCs w:val="26"/>
        </w:rPr>
        <w:t>.</w:t>
      </w:r>
      <w:r w:rsidRPr="00E71702">
        <w:rPr>
          <w:rFonts w:ascii="標楷體" w:eastAsia="標楷體" w:hAnsi="標楷體" w:hint="eastAsia"/>
          <w:sz w:val="24"/>
          <w:szCs w:val="26"/>
        </w:rPr>
        <w:t>USA: Congressional Research Service</w:t>
      </w:r>
      <w:r w:rsidR="00FC7C3E">
        <w:rPr>
          <w:rFonts w:ascii="標楷體" w:eastAsia="標楷體" w:hAnsi="標楷體" w:hint="eastAsia"/>
          <w:sz w:val="24"/>
          <w:szCs w:val="26"/>
        </w:rPr>
        <w:t>.</w:t>
      </w:r>
    </w:p>
    <w:p w14:paraId="29C9CFAE"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◎Smith, Stephanie.</w:t>
      </w:r>
      <w:r w:rsidR="00FC7C3E">
        <w:rPr>
          <w:rFonts w:ascii="標楷體" w:eastAsia="標楷體" w:hAnsi="標楷體" w:hint="eastAsia"/>
          <w:sz w:val="24"/>
          <w:szCs w:val="26"/>
        </w:rPr>
        <w:t>(</w:t>
      </w:r>
      <w:r w:rsidRPr="00E71702">
        <w:rPr>
          <w:rFonts w:ascii="標楷體" w:eastAsia="標楷體" w:hAnsi="標楷體" w:hint="eastAsia"/>
          <w:sz w:val="24"/>
          <w:szCs w:val="26"/>
        </w:rPr>
        <w:t>2006)</w:t>
      </w:r>
      <w:r w:rsidR="00FC7C3E">
        <w:rPr>
          <w:rFonts w:ascii="標楷體" w:eastAsia="標楷體" w:hAnsi="標楷體" w:hint="eastAsia"/>
          <w:sz w:val="24"/>
          <w:szCs w:val="26"/>
        </w:rPr>
        <w:t>.</w:t>
      </w:r>
      <w:r w:rsidRPr="00E71702">
        <w:rPr>
          <w:rFonts w:ascii="標楷體" w:eastAsia="標楷體" w:hAnsi="標楷體" w:hint="eastAsia"/>
          <w:sz w:val="24"/>
          <w:szCs w:val="26"/>
        </w:rPr>
        <w:t>U.S./Mexico Border and Illegal Immigration： Policy Analysis</w:t>
      </w:r>
      <w:r w:rsidR="00FC7C3E">
        <w:rPr>
          <w:rFonts w:ascii="標楷體" w:eastAsia="標楷體" w:hAnsi="標楷體" w:hint="eastAsia"/>
          <w:sz w:val="24"/>
          <w:szCs w:val="26"/>
        </w:rPr>
        <w:t>.</w:t>
      </w:r>
      <w:r w:rsidRPr="00E71702">
        <w:rPr>
          <w:rFonts w:ascii="標楷體" w:eastAsia="標楷體" w:hAnsi="標楷體" w:hint="eastAsia"/>
          <w:sz w:val="24"/>
          <w:szCs w:val="26"/>
        </w:rPr>
        <w:t xml:space="preserve">Retrieved March 26, 2012, from </w:t>
      </w:r>
      <w:hyperlink r:id="rId239" w:history="1">
        <w:r w:rsidRPr="001B1485">
          <w:rPr>
            <w:rStyle w:val="a7"/>
            <w:rFonts w:ascii="標楷體" w:eastAsia="標楷體" w:hAnsi="標楷體" w:hint="eastAsia"/>
            <w:sz w:val="24"/>
            <w:szCs w:val="26"/>
          </w:rPr>
          <w:t>http://www.gallaudet.edu/documents/academic/honors/illegal%20immigration%20final.pdf</w:t>
        </w:r>
      </w:hyperlink>
      <w:r w:rsidRPr="00E71702">
        <w:rPr>
          <w:rFonts w:ascii="標楷體" w:eastAsia="標楷體" w:hAnsi="標楷體" w:hint="eastAsia"/>
          <w:sz w:val="24"/>
          <w:szCs w:val="26"/>
        </w:rPr>
        <w:t>.</w:t>
      </w:r>
    </w:p>
    <w:p w14:paraId="3E30FEDB"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◎Sparke, Matthew.</w:t>
      </w:r>
      <w:r w:rsidR="00FC7C3E">
        <w:rPr>
          <w:rFonts w:ascii="標楷體" w:eastAsia="標楷體" w:hAnsi="標楷體" w:hint="eastAsia"/>
          <w:sz w:val="24"/>
          <w:szCs w:val="26"/>
        </w:rPr>
        <w:t>(</w:t>
      </w:r>
      <w:r w:rsidRPr="00E71702">
        <w:rPr>
          <w:rFonts w:ascii="標楷體" w:eastAsia="標楷體" w:hAnsi="標楷體" w:hint="eastAsia"/>
          <w:sz w:val="24"/>
          <w:szCs w:val="26"/>
        </w:rPr>
        <w:t>2006)</w:t>
      </w:r>
      <w:r w:rsidR="00FC7C3E">
        <w:rPr>
          <w:rFonts w:ascii="標楷體" w:eastAsia="標楷體" w:hAnsi="標楷體" w:hint="eastAsia"/>
          <w:sz w:val="24"/>
          <w:szCs w:val="26"/>
        </w:rPr>
        <w:t>.</w:t>
      </w:r>
      <w:r w:rsidRPr="00E71702">
        <w:rPr>
          <w:rFonts w:ascii="標楷體" w:eastAsia="標楷體" w:hAnsi="標楷體" w:hint="eastAsia"/>
          <w:sz w:val="24"/>
          <w:szCs w:val="26"/>
        </w:rPr>
        <w:t>A Neoliberal Nexus： Citizenship, Security and the Future of the Border</w:t>
      </w:r>
      <w:r w:rsidR="00FC7C3E">
        <w:rPr>
          <w:rFonts w:ascii="標楷體" w:eastAsia="標楷體" w:hAnsi="標楷體" w:hint="eastAsia"/>
          <w:sz w:val="24"/>
          <w:szCs w:val="26"/>
        </w:rPr>
        <w:t>.</w:t>
      </w:r>
      <w:r w:rsidRPr="00E71702">
        <w:rPr>
          <w:rFonts w:ascii="標楷體" w:eastAsia="標楷體" w:hAnsi="標楷體" w:hint="eastAsia"/>
          <w:sz w:val="24"/>
          <w:szCs w:val="26"/>
        </w:rPr>
        <w:t>Political Geograph, 25(2), pp151-180</w:t>
      </w:r>
      <w:r w:rsidR="00FC7C3E">
        <w:rPr>
          <w:rFonts w:ascii="標楷體" w:eastAsia="標楷體" w:hAnsi="標楷體" w:hint="eastAsia"/>
          <w:sz w:val="24"/>
          <w:szCs w:val="26"/>
        </w:rPr>
        <w:t>.</w:t>
      </w:r>
    </w:p>
    <w:p w14:paraId="78ADFDAF"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◎Stana, Richard</w:t>
      </w:r>
      <w:r w:rsidR="00FC7C3E">
        <w:rPr>
          <w:rFonts w:ascii="標楷體" w:eastAsia="標楷體" w:hAnsi="標楷體" w:hint="eastAsia"/>
          <w:sz w:val="24"/>
          <w:szCs w:val="26"/>
        </w:rPr>
        <w:t>.</w:t>
      </w:r>
      <w:r w:rsidRPr="00E71702">
        <w:rPr>
          <w:rFonts w:ascii="標楷體" w:eastAsia="標楷體" w:hAnsi="標楷體" w:hint="eastAsia"/>
          <w:sz w:val="24"/>
          <w:szCs w:val="26"/>
        </w:rPr>
        <w:t>M., &amp; Blume, James</w:t>
      </w:r>
      <w:r w:rsidR="00FC7C3E">
        <w:rPr>
          <w:rFonts w:ascii="標楷體" w:eastAsia="標楷體" w:hAnsi="標楷體" w:hint="eastAsia"/>
          <w:sz w:val="24"/>
          <w:szCs w:val="26"/>
        </w:rPr>
        <w:t>.</w:t>
      </w:r>
      <w:r w:rsidRPr="00E71702">
        <w:rPr>
          <w:rFonts w:ascii="標楷體" w:eastAsia="標楷體" w:hAnsi="標楷體" w:hint="eastAsia"/>
          <w:sz w:val="24"/>
          <w:szCs w:val="26"/>
        </w:rPr>
        <w:t>M.</w:t>
      </w:r>
      <w:r w:rsidR="00FC7C3E">
        <w:rPr>
          <w:rFonts w:ascii="標楷體" w:eastAsia="標楷體" w:hAnsi="標楷體" w:hint="eastAsia"/>
          <w:sz w:val="24"/>
          <w:szCs w:val="26"/>
        </w:rPr>
        <w:t>(</w:t>
      </w:r>
      <w:r w:rsidRPr="00E71702">
        <w:rPr>
          <w:rFonts w:ascii="標楷體" w:eastAsia="標楷體" w:hAnsi="標楷體" w:hint="eastAsia"/>
          <w:sz w:val="24"/>
          <w:szCs w:val="26"/>
        </w:rPr>
        <w:t>2000)</w:t>
      </w:r>
      <w:r w:rsidR="00FC7C3E">
        <w:rPr>
          <w:rFonts w:ascii="標楷體" w:eastAsia="標楷體" w:hAnsi="標楷體" w:hint="eastAsia"/>
          <w:sz w:val="24"/>
          <w:szCs w:val="26"/>
        </w:rPr>
        <w:t>.</w:t>
      </w:r>
      <w:r w:rsidRPr="00E71702">
        <w:rPr>
          <w:rFonts w:ascii="標楷體" w:eastAsia="標楷體" w:hAnsi="標楷體" w:hint="eastAsia"/>
          <w:sz w:val="24"/>
          <w:szCs w:val="26"/>
        </w:rPr>
        <w:t>Illegal Aliens: Opportunities Exist to Improve the Expedited Removal Process</w:t>
      </w:r>
      <w:r w:rsidR="00FC7C3E">
        <w:rPr>
          <w:rFonts w:ascii="標楷體" w:eastAsia="標楷體" w:hAnsi="標楷體" w:hint="eastAsia"/>
          <w:sz w:val="24"/>
          <w:szCs w:val="26"/>
        </w:rPr>
        <w:t>.</w:t>
      </w:r>
      <w:r w:rsidRPr="00E71702">
        <w:rPr>
          <w:rFonts w:ascii="標楷體" w:eastAsia="標楷體" w:hAnsi="標楷體" w:hint="eastAsia"/>
          <w:sz w:val="24"/>
          <w:szCs w:val="26"/>
        </w:rPr>
        <w:t>U.S.A.: Diane Pub Co.</w:t>
      </w:r>
    </w:p>
    <w:p w14:paraId="45EA1284"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◎Steiner, Josephine., Woods, Lorna., &amp; Twigg-Flesner, Christian.</w:t>
      </w:r>
      <w:r w:rsidR="00FC7C3E">
        <w:rPr>
          <w:rFonts w:ascii="標楷體" w:eastAsia="標楷體" w:hAnsi="標楷體" w:hint="eastAsia"/>
          <w:sz w:val="24"/>
          <w:szCs w:val="26"/>
        </w:rPr>
        <w:t>(</w:t>
      </w:r>
      <w:r w:rsidRPr="00E71702">
        <w:rPr>
          <w:rFonts w:ascii="標楷體" w:eastAsia="標楷體" w:hAnsi="標楷體" w:hint="eastAsia"/>
          <w:sz w:val="24"/>
          <w:szCs w:val="26"/>
        </w:rPr>
        <w:t>2007)</w:t>
      </w:r>
      <w:r w:rsidR="00FC7C3E">
        <w:rPr>
          <w:rFonts w:ascii="標楷體" w:eastAsia="標楷體" w:hAnsi="標楷體" w:hint="eastAsia"/>
          <w:sz w:val="24"/>
          <w:szCs w:val="26"/>
        </w:rPr>
        <w:t>.</w:t>
      </w:r>
      <w:r w:rsidRPr="00E71702">
        <w:rPr>
          <w:rFonts w:ascii="標楷體" w:eastAsia="標楷體" w:hAnsi="標楷體" w:hint="eastAsia"/>
          <w:sz w:val="24"/>
          <w:szCs w:val="26"/>
        </w:rPr>
        <w:t>EU Law</w:t>
      </w:r>
      <w:r w:rsidR="00FC7C3E">
        <w:rPr>
          <w:rFonts w:ascii="標楷體" w:eastAsia="標楷體" w:hAnsi="標楷體" w:hint="eastAsia"/>
          <w:sz w:val="24"/>
          <w:szCs w:val="26"/>
        </w:rPr>
        <w:t>.</w:t>
      </w:r>
      <w:r w:rsidRPr="00E71702">
        <w:rPr>
          <w:rFonts w:ascii="標楷體" w:eastAsia="標楷體" w:hAnsi="標楷體" w:hint="eastAsia"/>
          <w:sz w:val="24"/>
          <w:szCs w:val="26"/>
        </w:rPr>
        <w:t>Oxford:Oxford University Press.</w:t>
      </w:r>
    </w:p>
    <w:p w14:paraId="3FD53A2E"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◎Swain, Carol</w:t>
      </w:r>
      <w:r w:rsidR="00FC7C3E">
        <w:rPr>
          <w:rFonts w:ascii="標楷體" w:eastAsia="標楷體" w:hAnsi="標楷體" w:hint="eastAsia"/>
          <w:sz w:val="24"/>
          <w:szCs w:val="26"/>
        </w:rPr>
        <w:t>.</w:t>
      </w:r>
      <w:r w:rsidRPr="00E71702">
        <w:rPr>
          <w:rFonts w:ascii="標楷體" w:eastAsia="標楷體" w:hAnsi="標楷體" w:hint="eastAsia"/>
          <w:sz w:val="24"/>
          <w:szCs w:val="26"/>
        </w:rPr>
        <w:t>M.</w:t>
      </w:r>
      <w:r w:rsidR="00FC7C3E">
        <w:rPr>
          <w:rFonts w:ascii="標楷體" w:eastAsia="標楷體" w:hAnsi="標楷體" w:hint="eastAsia"/>
          <w:sz w:val="24"/>
          <w:szCs w:val="26"/>
        </w:rPr>
        <w:t>(</w:t>
      </w:r>
      <w:r w:rsidRPr="00E71702">
        <w:rPr>
          <w:rFonts w:ascii="標楷體" w:eastAsia="標楷體" w:hAnsi="標楷體" w:hint="eastAsia"/>
          <w:sz w:val="24"/>
          <w:szCs w:val="26"/>
        </w:rPr>
        <w:t>2007)</w:t>
      </w:r>
      <w:r w:rsidR="00FC7C3E">
        <w:rPr>
          <w:rFonts w:ascii="標楷體" w:eastAsia="標楷體" w:hAnsi="標楷體" w:hint="eastAsia"/>
          <w:sz w:val="24"/>
          <w:szCs w:val="26"/>
        </w:rPr>
        <w:t>.</w:t>
      </w:r>
      <w:r w:rsidRPr="00E71702">
        <w:rPr>
          <w:rFonts w:ascii="標楷體" w:eastAsia="標楷體" w:hAnsi="標楷體" w:hint="eastAsia"/>
          <w:sz w:val="24"/>
          <w:szCs w:val="26"/>
        </w:rPr>
        <w:t>Debating Immigration</w:t>
      </w:r>
      <w:r w:rsidR="00FC7C3E">
        <w:rPr>
          <w:rFonts w:ascii="標楷體" w:eastAsia="標楷體" w:hAnsi="標楷體" w:hint="eastAsia"/>
          <w:sz w:val="24"/>
          <w:szCs w:val="26"/>
        </w:rPr>
        <w:t>.</w:t>
      </w:r>
      <w:r w:rsidRPr="00E71702">
        <w:rPr>
          <w:rFonts w:ascii="標楷體" w:eastAsia="標楷體" w:hAnsi="標楷體" w:hint="eastAsia"/>
          <w:sz w:val="24"/>
          <w:szCs w:val="26"/>
        </w:rPr>
        <w:t>New York: Cambridge University Press.</w:t>
      </w:r>
    </w:p>
    <w:p w14:paraId="7225C396"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◎Tchoupitoulas, Claiborne.</w:t>
      </w:r>
      <w:r w:rsidR="00FC7C3E">
        <w:rPr>
          <w:rFonts w:ascii="標楷體" w:eastAsia="標楷體" w:hAnsi="標楷體" w:hint="eastAsia"/>
          <w:sz w:val="24"/>
          <w:szCs w:val="26"/>
        </w:rPr>
        <w:t>(</w:t>
      </w:r>
      <w:r w:rsidRPr="00E71702">
        <w:rPr>
          <w:rFonts w:ascii="標楷體" w:eastAsia="標楷體" w:hAnsi="標楷體" w:hint="eastAsia"/>
          <w:sz w:val="24"/>
          <w:szCs w:val="26"/>
        </w:rPr>
        <w:t>2010)</w:t>
      </w:r>
      <w:r w:rsidR="00FC7C3E">
        <w:rPr>
          <w:rFonts w:ascii="標楷體" w:eastAsia="標楷體" w:hAnsi="標楷體" w:hint="eastAsia"/>
          <w:sz w:val="24"/>
          <w:szCs w:val="26"/>
        </w:rPr>
        <w:t>.</w:t>
      </w:r>
      <w:r w:rsidRPr="00E71702">
        <w:rPr>
          <w:rFonts w:ascii="標楷體" w:eastAsia="標楷體" w:hAnsi="標楷體" w:hint="eastAsia"/>
          <w:sz w:val="24"/>
          <w:szCs w:val="26"/>
        </w:rPr>
        <w:t>The Deportation Officer Handbook</w:t>
      </w:r>
      <w:r w:rsidR="00FC7C3E">
        <w:rPr>
          <w:rFonts w:ascii="標楷體" w:eastAsia="標楷體" w:hAnsi="標楷體" w:hint="eastAsia"/>
          <w:sz w:val="24"/>
          <w:szCs w:val="26"/>
        </w:rPr>
        <w:t>.</w:t>
      </w:r>
      <w:r w:rsidRPr="00E71702">
        <w:rPr>
          <w:rFonts w:ascii="標楷體" w:eastAsia="標楷體" w:hAnsi="標楷體" w:hint="eastAsia"/>
          <w:sz w:val="24"/>
          <w:szCs w:val="26"/>
        </w:rPr>
        <w:t>USA: CreateSpace Independent Publishing Platform</w:t>
      </w:r>
      <w:r w:rsidR="00FC7C3E">
        <w:rPr>
          <w:rFonts w:ascii="標楷體" w:eastAsia="標楷體" w:hAnsi="標楷體" w:hint="eastAsia"/>
          <w:sz w:val="24"/>
          <w:szCs w:val="26"/>
        </w:rPr>
        <w:t>.</w:t>
      </w:r>
    </w:p>
    <w:p w14:paraId="2DCD3945"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◎The Department of Homeland Security of United States.</w:t>
      </w:r>
      <w:r w:rsidR="00FC7C3E">
        <w:rPr>
          <w:rFonts w:ascii="標楷體" w:eastAsia="標楷體" w:hAnsi="標楷體" w:hint="eastAsia"/>
          <w:sz w:val="24"/>
          <w:szCs w:val="26"/>
        </w:rPr>
        <w:t>(</w:t>
      </w:r>
      <w:r w:rsidRPr="00E71702">
        <w:rPr>
          <w:rFonts w:ascii="標楷體" w:eastAsia="標楷體" w:hAnsi="標楷體" w:hint="eastAsia"/>
          <w:sz w:val="24"/>
          <w:szCs w:val="26"/>
        </w:rPr>
        <w:t>2012)</w:t>
      </w:r>
      <w:r w:rsidR="00FC7C3E">
        <w:rPr>
          <w:rFonts w:ascii="標楷體" w:eastAsia="標楷體" w:hAnsi="標楷體" w:hint="eastAsia"/>
          <w:sz w:val="24"/>
          <w:szCs w:val="26"/>
        </w:rPr>
        <w:t>.</w:t>
      </w:r>
      <w:r w:rsidRPr="00E71702">
        <w:rPr>
          <w:rFonts w:ascii="標楷體" w:eastAsia="標楷體" w:hAnsi="標楷體" w:hint="eastAsia"/>
          <w:sz w:val="24"/>
          <w:szCs w:val="26"/>
        </w:rPr>
        <w:t>U.S</w:t>
      </w:r>
      <w:r w:rsidR="00FC7C3E">
        <w:rPr>
          <w:rFonts w:ascii="標楷體" w:eastAsia="標楷體" w:hAnsi="標楷體" w:hint="eastAsia"/>
          <w:sz w:val="24"/>
          <w:szCs w:val="26"/>
        </w:rPr>
        <w:t>.</w:t>
      </w:r>
      <w:r w:rsidRPr="00E71702">
        <w:rPr>
          <w:rFonts w:ascii="標楷體" w:eastAsia="標楷體" w:hAnsi="標楷體" w:hint="eastAsia"/>
          <w:sz w:val="24"/>
          <w:szCs w:val="26"/>
        </w:rPr>
        <w:t>Immigration and Customs Enforcement Identification of Criminal Aliens in Federal and State Custody Eligible for Removal From the United States</w:t>
      </w:r>
      <w:r w:rsidR="00FC7C3E">
        <w:rPr>
          <w:rFonts w:ascii="標楷體" w:eastAsia="標楷體" w:hAnsi="標楷體" w:hint="eastAsia"/>
          <w:sz w:val="24"/>
          <w:szCs w:val="26"/>
        </w:rPr>
        <w:t>.</w:t>
      </w:r>
      <w:r w:rsidRPr="00E71702">
        <w:rPr>
          <w:rFonts w:ascii="標楷體" w:eastAsia="標楷體" w:hAnsi="標楷體" w:hint="eastAsia"/>
          <w:sz w:val="24"/>
          <w:szCs w:val="26"/>
        </w:rPr>
        <w:t>U.S.A.: Books LLC.</w:t>
      </w:r>
    </w:p>
    <w:p w14:paraId="351AD592"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◎The House of Representative of Congress of United States.</w:t>
      </w:r>
      <w:r w:rsidR="00FC7C3E">
        <w:rPr>
          <w:rFonts w:ascii="標楷體" w:eastAsia="標楷體" w:hAnsi="標楷體" w:hint="eastAsia"/>
          <w:sz w:val="24"/>
          <w:szCs w:val="26"/>
        </w:rPr>
        <w:t>(</w:t>
      </w:r>
      <w:r w:rsidRPr="00E71702">
        <w:rPr>
          <w:rFonts w:ascii="標楷體" w:eastAsia="標楷體" w:hAnsi="標楷體" w:hint="eastAsia"/>
          <w:sz w:val="24"/>
          <w:szCs w:val="26"/>
        </w:rPr>
        <w:t>2010)</w:t>
      </w:r>
      <w:r w:rsidR="00FC7C3E">
        <w:rPr>
          <w:rFonts w:ascii="標楷體" w:eastAsia="標楷體" w:hAnsi="標楷體" w:hint="eastAsia"/>
          <w:sz w:val="24"/>
          <w:szCs w:val="26"/>
        </w:rPr>
        <w:t>.</w:t>
      </w:r>
      <w:r w:rsidRPr="00E71702">
        <w:rPr>
          <w:rFonts w:ascii="標楷體" w:eastAsia="標楷體" w:hAnsi="標楷體" w:hint="eastAsia"/>
          <w:sz w:val="24"/>
          <w:szCs w:val="26"/>
        </w:rPr>
        <w:t>To Strengthen Procedures Regarding Detention and Removal of Aliens</w:t>
      </w:r>
      <w:r w:rsidR="00FC7C3E">
        <w:rPr>
          <w:rFonts w:ascii="標楷體" w:eastAsia="標楷體" w:hAnsi="標楷體" w:hint="eastAsia"/>
          <w:sz w:val="24"/>
          <w:szCs w:val="26"/>
        </w:rPr>
        <w:t>.</w:t>
      </w:r>
      <w:r w:rsidRPr="00E71702">
        <w:rPr>
          <w:rFonts w:ascii="標楷體" w:eastAsia="標楷體" w:hAnsi="標楷體" w:hint="eastAsia"/>
          <w:sz w:val="24"/>
          <w:szCs w:val="26"/>
        </w:rPr>
        <w:t>USA: BiblioGov.</w:t>
      </w:r>
    </w:p>
    <w:p w14:paraId="61802325"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◎The House of Representatives Committee on the Judiciary of Congress of U.S.A.</w:t>
      </w:r>
      <w:r w:rsidR="00FC7C3E">
        <w:rPr>
          <w:rFonts w:ascii="標楷體" w:eastAsia="標楷體" w:hAnsi="標楷體" w:hint="eastAsia"/>
          <w:sz w:val="24"/>
          <w:szCs w:val="26"/>
        </w:rPr>
        <w:t>(</w:t>
      </w:r>
      <w:r w:rsidRPr="00E71702">
        <w:rPr>
          <w:rFonts w:ascii="標楷體" w:eastAsia="標楷體" w:hAnsi="標楷體" w:hint="eastAsia"/>
          <w:sz w:val="24"/>
          <w:szCs w:val="26"/>
        </w:rPr>
        <w:t>2011)</w:t>
      </w:r>
      <w:r w:rsidR="00FC7C3E">
        <w:rPr>
          <w:rFonts w:ascii="標楷體" w:eastAsia="標楷體" w:hAnsi="標楷體" w:hint="eastAsia"/>
          <w:sz w:val="24"/>
          <w:szCs w:val="26"/>
        </w:rPr>
        <w:t>.</w:t>
      </w:r>
      <w:r w:rsidRPr="00E71702">
        <w:rPr>
          <w:rFonts w:ascii="標楷體" w:eastAsia="標楷體" w:hAnsi="標楷體" w:hint="eastAsia"/>
          <w:sz w:val="24"/>
          <w:szCs w:val="26"/>
        </w:rPr>
        <w:t>Alien Gang Removal Act of 2005 by Subcommittee on Immigration, Border Security, and Claims</w:t>
      </w:r>
      <w:r w:rsidR="00FC7C3E">
        <w:rPr>
          <w:rFonts w:ascii="標楷體" w:eastAsia="標楷體" w:hAnsi="標楷體" w:hint="eastAsia"/>
          <w:sz w:val="24"/>
          <w:szCs w:val="26"/>
        </w:rPr>
        <w:t>.</w:t>
      </w:r>
      <w:r w:rsidRPr="00E71702">
        <w:rPr>
          <w:rFonts w:ascii="標楷體" w:eastAsia="標楷體" w:hAnsi="標楷體" w:hint="eastAsia"/>
          <w:sz w:val="24"/>
          <w:szCs w:val="26"/>
        </w:rPr>
        <w:t>U.S.A: Ulan Press.</w:t>
      </w:r>
    </w:p>
    <w:p w14:paraId="0BD12BDE"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◎The House of Representatives of Congress of U.S.A.</w:t>
      </w:r>
      <w:r w:rsidR="00FC7C3E">
        <w:rPr>
          <w:rFonts w:ascii="標楷體" w:eastAsia="標楷體" w:hAnsi="標楷體" w:hint="eastAsia"/>
          <w:sz w:val="24"/>
          <w:szCs w:val="26"/>
        </w:rPr>
        <w:t>(</w:t>
      </w:r>
      <w:r w:rsidRPr="00E71702">
        <w:rPr>
          <w:rFonts w:ascii="標楷體" w:eastAsia="標楷體" w:hAnsi="標楷體" w:hint="eastAsia"/>
          <w:sz w:val="24"/>
          <w:szCs w:val="26"/>
        </w:rPr>
        <w:t>2010)</w:t>
      </w:r>
      <w:r w:rsidR="00FC7C3E">
        <w:rPr>
          <w:rFonts w:ascii="標楷體" w:eastAsia="標楷體" w:hAnsi="標楷體" w:hint="eastAsia"/>
          <w:sz w:val="24"/>
          <w:szCs w:val="26"/>
        </w:rPr>
        <w:t>.</w:t>
      </w:r>
      <w:r w:rsidRPr="00E71702">
        <w:rPr>
          <w:rFonts w:ascii="標楷體" w:eastAsia="標楷體" w:hAnsi="標楷體" w:hint="eastAsia"/>
          <w:sz w:val="24"/>
          <w:szCs w:val="26"/>
        </w:rPr>
        <w:t>Solving the OTM Undocumented Alien Problem: Expedited Removal for Apprehensions Along the U.S</w:t>
      </w:r>
      <w:r w:rsidR="00FC7C3E">
        <w:rPr>
          <w:rFonts w:ascii="標楷體" w:eastAsia="標楷體" w:hAnsi="標楷體" w:hint="eastAsia"/>
          <w:sz w:val="24"/>
          <w:szCs w:val="26"/>
        </w:rPr>
        <w:t>.</w:t>
      </w:r>
      <w:r w:rsidRPr="00E71702">
        <w:rPr>
          <w:rFonts w:ascii="標楷體" w:eastAsia="標楷體" w:hAnsi="標楷體" w:hint="eastAsia"/>
          <w:sz w:val="24"/>
          <w:szCs w:val="26"/>
        </w:rPr>
        <w:t>Border</w:t>
      </w:r>
      <w:r w:rsidR="00FC7C3E">
        <w:rPr>
          <w:rFonts w:ascii="標楷體" w:eastAsia="標楷體" w:hAnsi="標楷體" w:hint="eastAsia"/>
          <w:sz w:val="24"/>
          <w:szCs w:val="26"/>
        </w:rPr>
        <w:t>.</w:t>
      </w:r>
      <w:r w:rsidRPr="00E71702">
        <w:rPr>
          <w:rFonts w:ascii="標楷體" w:eastAsia="標楷體" w:hAnsi="標楷體" w:hint="eastAsia"/>
          <w:sz w:val="24"/>
          <w:szCs w:val="26"/>
        </w:rPr>
        <w:t>U.S.A.: BiblioGov</w:t>
      </w:r>
      <w:r w:rsidR="00FC7C3E">
        <w:rPr>
          <w:rFonts w:ascii="標楷體" w:eastAsia="標楷體" w:hAnsi="標楷體" w:hint="eastAsia"/>
          <w:sz w:val="24"/>
          <w:szCs w:val="26"/>
        </w:rPr>
        <w:t>.</w:t>
      </w:r>
    </w:p>
    <w:p w14:paraId="728CACED"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◎The House of Representatives of Congress of U.S.A.</w:t>
      </w:r>
      <w:r w:rsidR="00FC7C3E">
        <w:rPr>
          <w:rFonts w:ascii="標楷體" w:eastAsia="標楷體" w:hAnsi="標楷體" w:hint="eastAsia"/>
          <w:sz w:val="24"/>
          <w:szCs w:val="26"/>
        </w:rPr>
        <w:t>(</w:t>
      </w:r>
      <w:r w:rsidRPr="00E71702">
        <w:rPr>
          <w:rFonts w:ascii="標楷體" w:eastAsia="標楷體" w:hAnsi="標楷體" w:hint="eastAsia"/>
          <w:sz w:val="24"/>
          <w:szCs w:val="26"/>
        </w:rPr>
        <w:t>2010)</w:t>
      </w:r>
      <w:r w:rsidR="00FC7C3E">
        <w:rPr>
          <w:rFonts w:ascii="標楷體" w:eastAsia="標楷體" w:hAnsi="標楷體" w:hint="eastAsia"/>
          <w:sz w:val="24"/>
          <w:szCs w:val="26"/>
        </w:rPr>
        <w:t>.</w:t>
      </w:r>
      <w:r w:rsidRPr="00E71702">
        <w:rPr>
          <w:rFonts w:ascii="標楷體" w:eastAsia="標楷體" w:hAnsi="標楷體" w:hint="eastAsia"/>
          <w:sz w:val="24"/>
          <w:szCs w:val="26"/>
        </w:rPr>
        <w:t>To Amend the Immigration and Nationality Act to Permit Certain Long-Term Permanent Resident Aliens to Seek Cancellation of Removal under Such Act, and for Other Purposes</w:t>
      </w:r>
      <w:r w:rsidR="00FC7C3E">
        <w:rPr>
          <w:rFonts w:ascii="標楷體" w:eastAsia="標楷體" w:hAnsi="標楷體" w:hint="eastAsia"/>
          <w:sz w:val="24"/>
          <w:szCs w:val="26"/>
        </w:rPr>
        <w:t>.</w:t>
      </w:r>
      <w:r w:rsidRPr="00E71702">
        <w:rPr>
          <w:rFonts w:ascii="標楷體" w:eastAsia="標楷體" w:hAnsi="標楷體" w:hint="eastAsia"/>
          <w:sz w:val="24"/>
          <w:szCs w:val="26"/>
        </w:rPr>
        <w:t>U.S.A: BiblioGov.</w:t>
      </w:r>
    </w:p>
    <w:p w14:paraId="19D2F2AA"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◎The House of Representatives of Congress of U.S.A.</w:t>
      </w:r>
      <w:r w:rsidR="00FC7C3E">
        <w:rPr>
          <w:rFonts w:ascii="標楷體" w:eastAsia="標楷體" w:hAnsi="標楷體" w:hint="eastAsia"/>
          <w:sz w:val="24"/>
          <w:szCs w:val="26"/>
        </w:rPr>
        <w:t>(</w:t>
      </w:r>
      <w:r w:rsidRPr="00E71702">
        <w:rPr>
          <w:rFonts w:ascii="標楷體" w:eastAsia="標楷體" w:hAnsi="標楷體" w:hint="eastAsia"/>
          <w:sz w:val="24"/>
          <w:szCs w:val="26"/>
        </w:rPr>
        <w:t>2010)</w:t>
      </w:r>
      <w:r w:rsidR="00FC7C3E">
        <w:rPr>
          <w:rFonts w:ascii="標楷體" w:eastAsia="標楷體" w:hAnsi="標楷體" w:hint="eastAsia"/>
          <w:sz w:val="24"/>
          <w:szCs w:val="26"/>
        </w:rPr>
        <w:t>.</w:t>
      </w:r>
      <w:r w:rsidRPr="00E71702">
        <w:rPr>
          <w:rFonts w:ascii="標楷體" w:eastAsia="標楷體" w:hAnsi="標楷體" w:hint="eastAsia"/>
          <w:sz w:val="24"/>
          <w:szCs w:val="26"/>
        </w:rPr>
        <w:t>To Permit Certain Long-Term Permanent Resident Aliens to Seek Cancellation of Removal or Waiver of Inadmissibility under the Immigration and Nationality Act, and for Other Purposes</w:t>
      </w:r>
      <w:r w:rsidR="00FC7C3E">
        <w:rPr>
          <w:rFonts w:ascii="標楷體" w:eastAsia="標楷體" w:hAnsi="標楷體" w:hint="eastAsia"/>
          <w:sz w:val="24"/>
          <w:szCs w:val="26"/>
        </w:rPr>
        <w:t>.</w:t>
      </w:r>
      <w:r w:rsidRPr="00E71702">
        <w:rPr>
          <w:rFonts w:ascii="標楷體" w:eastAsia="標楷體" w:hAnsi="標楷體" w:hint="eastAsia"/>
          <w:sz w:val="24"/>
          <w:szCs w:val="26"/>
        </w:rPr>
        <w:t>U.S.A.: Biblio</w:t>
      </w:r>
      <w:r w:rsidRPr="00E71702">
        <w:rPr>
          <w:rFonts w:ascii="標楷體" w:eastAsia="標楷體" w:hAnsi="標楷體"/>
          <w:sz w:val="24"/>
          <w:szCs w:val="26"/>
        </w:rPr>
        <w:t>Gov.</w:t>
      </w:r>
    </w:p>
    <w:p w14:paraId="4CB43342"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◎The House of Representatives of Congress of U.S.A.</w:t>
      </w:r>
      <w:r w:rsidR="00FC7C3E">
        <w:rPr>
          <w:rFonts w:ascii="標楷體" w:eastAsia="標楷體" w:hAnsi="標楷體" w:hint="eastAsia"/>
          <w:sz w:val="24"/>
          <w:szCs w:val="26"/>
        </w:rPr>
        <w:t>(</w:t>
      </w:r>
      <w:r w:rsidRPr="00E71702">
        <w:rPr>
          <w:rFonts w:ascii="標楷體" w:eastAsia="標楷體" w:hAnsi="標楷體" w:hint="eastAsia"/>
          <w:sz w:val="24"/>
          <w:szCs w:val="26"/>
        </w:rPr>
        <w:t>2011)</w:t>
      </w:r>
      <w:r w:rsidR="00FC7C3E">
        <w:rPr>
          <w:rFonts w:ascii="標楷體" w:eastAsia="標楷體" w:hAnsi="標楷體" w:hint="eastAsia"/>
          <w:sz w:val="24"/>
          <w:szCs w:val="26"/>
        </w:rPr>
        <w:t>.</w:t>
      </w:r>
      <w:r w:rsidRPr="00E71702">
        <w:rPr>
          <w:rFonts w:ascii="標楷體" w:eastAsia="標楷體" w:hAnsi="標楷體" w:hint="eastAsia"/>
          <w:sz w:val="24"/>
          <w:szCs w:val="26"/>
        </w:rPr>
        <w:t>Alien Removals Under Operation Predator: Hearing Before the Subcommittee on Immigration, Border Security</w:t>
      </w:r>
      <w:r w:rsidR="00FC7C3E">
        <w:rPr>
          <w:rFonts w:ascii="標楷體" w:eastAsia="標楷體" w:hAnsi="標楷體" w:hint="eastAsia"/>
          <w:sz w:val="24"/>
          <w:szCs w:val="26"/>
        </w:rPr>
        <w:t>.</w:t>
      </w:r>
      <w:r w:rsidRPr="00E71702">
        <w:rPr>
          <w:rFonts w:ascii="標楷體" w:eastAsia="標楷體" w:hAnsi="標楷體" w:hint="eastAsia"/>
          <w:sz w:val="24"/>
          <w:szCs w:val="26"/>
        </w:rPr>
        <w:t>U.S.A.: Books LLC.</w:t>
      </w:r>
    </w:p>
    <w:p w14:paraId="381F3A1A"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◎The House of Representatives of Congress of U.S.A.</w:t>
      </w:r>
      <w:r w:rsidR="00FC7C3E">
        <w:rPr>
          <w:rFonts w:ascii="標楷體" w:eastAsia="標楷體" w:hAnsi="標楷體" w:hint="eastAsia"/>
          <w:sz w:val="24"/>
          <w:szCs w:val="26"/>
        </w:rPr>
        <w:t>(</w:t>
      </w:r>
      <w:r w:rsidRPr="00E71702">
        <w:rPr>
          <w:rFonts w:ascii="標楷體" w:eastAsia="標楷體" w:hAnsi="標楷體" w:hint="eastAsia"/>
          <w:sz w:val="24"/>
          <w:szCs w:val="26"/>
        </w:rPr>
        <w:t>2011)</w:t>
      </w:r>
      <w:r w:rsidR="00FC7C3E">
        <w:rPr>
          <w:rFonts w:ascii="標楷體" w:eastAsia="標楷體" w:hAnsi="標楷體" w:hint="eastAsia"/>
          <w:sz w:val="24"/>
          <w:szCs w:val="26"/>
        </w:rPr>
        <w:t>.</w:t>
      </w:r>
      <w:r w:rsidRPr="00E71702">
        <w:rPr>
          <w:rFonts w:ascii="標楷體" w:eastAsia="標楷體" w:hAnsi="標楷體" w:hint="eastAsia"/>
          <w:sz w:val="24"/>
          <w:szCs w:val="26"/>
        </w:rPr>
        <w:t>To Amend the Immigration and Nationality Act to Adjust the Status of Aliens with Ties to the U.S</w:t>
      </w:r>
      <w:r w:rsidR="00FC7C3E">
        <w:rPr>
          <w:rFonts w:ascii="標楷體" w:eastAsia="標楷體" w:hAnsi="標楷體" w:hint="eastAsia"/>
          <w:sz w:val="24"/>
          <w:szCs w:val="26"/>
        </w:rPr>
        <w:t>.</w:t>
      </w:r>
      <w:r w:rsidRPr="00E71702">
        <w:rPr>
          <w:rFonts w:ascii="標楷體" w:eastAsia="標楷體" w:hAnsi="標楷體" w:hint="eastAsia"/>
          <w:sz w:val="24"/>
          <w:szCs w:val="26"/>
        </w:rPr>
        <w:t>to That of an Alien Lawfully Admitted to Permanent---Affecting Removal of Aliens from the U.S</w:t>
      </w:r>
      <w:r w:rsidR="00FC7C3E">
        <w:rPr>
          <w:rFonts w:ascii="標楷體" w:eastAsia="標楷體" w:hAnsi="標楷體" w:hint="eastAsia"/>
          <w:sz w:val="24"/>
          <w:szCs w:val="26"/>
        </w:rPr>
        <w:t>.</w:t>
      </w:r>
      <w:r w:rsidRPr="00E71702">
        <w:rPr>
          <w:rFonts w:ascii="標楷體" w:eastAsia="標楷體" w:hAnsi="標楷體" w:hint="eastAsia"/>
          <w:sz w:val="24"/>
          <w:szCs w:val="26"/>
        </w:rPr>
        <w:t>U.S</w:t>
      </w:r>
      <w:r w:rsidRPr="00E71702">
        <w:rPr>
          <w:rFonts w:ascii="標楷體" w:eastAsia="標楷體" w:hAnsi="標楷體"/>
          <w:sz w:val="24"/>
          <w:szCs w:val="26"/>
        </w:rPr>
        <w:t>.A.: BiblioGov.</w:t>
      </w:r>
    </w:p>
    <w:p w14:paraId="2104CA18"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◎The House of Representatives of Congress of U.S.A.</w:t>
      </w:r>
      <w:r w:rsidR="00FC7C3E">
        <w:rPr>
          <w:rFonts w:ascii="標楷體" w:eastAsia="標楷體" w:hAnsi="標楷體" w:hint="eastAsia"/>
          <w:sz w:val="24"/>
          <w:szCs w:val="26"/>
        </w:rPr>
        <w:t>(</w:t>
      </w:r>
      <w:r w:rsidRPr="00E71702">
        <w:rPr>
          <w:rFonts w:ascii="標楷體" w:eastAsia="標楷體" w:hAnsi="標楷體" w:hint="eastAsia"/>
          <w:sz w:val="24"/>
          <w:szCs w:val="26"/>
        </w:rPr>
        <w:t>2011)</w:t>
      </w:r>
      <w:r w:rsidR="00FC7C3E">
        <w:rPr>
          <w:rFonts w:ascii="標楷體" w:eastAsia="標楷體" w:hAnsi="標楷體" w:hint="eastAsia"/>
          <w:sz w:val="24"/>
          <w:szCs w:val="26"/>
        </w:rPr>
        <w:t>.</w:t>
      </w:r>
      <w:r w:rsidRPr="00E71702">
        <w:rPr>
          <w:rFonts w:ascii="標楷體" w:eastAsia="標楷體" w:hAnsi="標楷體" w:hint="eastAsia"/>
          <w:sz w:val="24"/>
          <w:szCs w:val="26"/>
        </w:rPr>
        <w:t>To Amend the Immigration and Nationality Act to Bar the Admission, and Facilitate the Removal of Alien Terrorists and Their Supporters and Drug Traffickers, and Other Illegal Aliens</w:t>
      </w:r>
      <w:r w:rsidR="00FC7C3E">
        <w:rPr>
          <w:rFonts w:ascii="標楷體" w:eastAsia="標楷體" w:hAnsi="標楷體" w:hint="eastAsia"/>
          <w:sz w:val="24"/>
          <w:szCs w:val="26"/>
        </w:rPr>
        <w:t>.</w:t>
      </w:r>
      <w:r w:rsidRPr="00E71702">
        <w:rPr>
          <w:rFonts w:ascii="標楷體" w:eastAsia="標楷體" w:hAnsi="標楷體" w:hint="eastAsia"/>
          <w:sz w:val="24"/>
          <w:szCs w:val="26"/>
        </w:rPr>
        <w:t>U.S.A.: Bibli</w:t>
      </w:r>
      <w:r w:rsidRPr="00E71702">
        <w:rPr>
          <w:rFonts w:ascii="標楷體" w:eastAsia="標楷體" w:hAnsi="標楷體"/>
          <w:sz w:val="24"/>
          <w:szCs w:val="26"/>
        </w:rPr>
        <w:t>oGov</w:t>
      </w:r>
      <w:r w:rsidR="00FC7C3E">
        <w:rPr>
          <w:rFonts w:ascii="標楷體" w:eastAsia="標楷體" w:hAnsi="標楷體"/>
          <w:sz w:val="24"/>
          <w:szCs w:val="26"/>
        </w:rPr>
        <w:t>.</w:t>
      </w:r>
    </w:p>
    <w:p w14:paraId="4FC9BB9B"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◎The House of Representatives of Congress of U.S.A.</w:t>
      </w:r>
      <w:r w:rsidR="00FC7C3E">
        <w:rPr>
          <w:rFonts w:ascii="標楷體" w:eastAsia="標楷體" w:hAnsi="標楷體" w:hint="eastAsia"/>
          <w:sz w:val="24"/>
          <w:szCs w:val="26"/>
        </w:rPr>
        <w:t>(</w:t>
      </w:r>
      <w:r w:rsidRPr="00E71702">
        <w:rPr>
          <w:rFonts w:ascii="標楷體" w:eastAsia="標楷體" w:hAnsi="標楷體" w:hint="eastAsia"/>
          <w:sz w:val="24"/>
          <w:szCs w:val="26"/>
        </w:rPr>
        <w:t>2012)</w:t>
      </w:r>
      <w:r w:rsidR="00FC7C3E">
        <w:rPr>
          <w:rFonts w:ascii="標楷體" w:eastAsia="標楷體" w:hAnsi="標楷體" w:hint="eastAsia"/>
          <w:sz w:val="24"/>
          <w:szCs w:val="26"/>
        </w:rPr>
        <w:t>.</w:t>
      </w:r>
      <w:r w:rsidRPr="00E71702">
        <w:rPr>
          <w:rFonts w:ascii="標楷體" w:eastAsia="標楷體" w:hAnsi="標楷體" w:hint="eastAsia"/>
          <w:sz w:val="24"/>
          <w:szCs w:val="26"/>
        </w:rPr>
        <w:t xml:space="preserve">Solving the OTM </w:t>
      </w:r>
      <w:r w:rsidRPr="00E71702">
        <w:rPr>
          <w:rFonts w:ascii="標楷體" w:eastAsia="標楷體" w:hAnsi="標楷體" w:hint="eastAsia"/>
          <w:sz w:val="24"/>
          <w:szCs w:val="26"/>
        </w:rPr>
        <w:lastRenderedPageBreak/>
        <w:t>Undocumented Alien Problem: Expedited Removal for Apprehensions along the U.S</w:t>
      </w:r>
      <w:r w:rsidR="00FC7C3E">
        <w:rPr>
          <w:rFonts w:ascii="標楷體" w:eastAsia="標楷體" w:hAnsi="標楷體" w:hint="eastAsia"/>
          <w:sz w:val="24"/>
          <w:szCs w:val="26"/>
        </w:rPr>
        <w:t>.</w:t>
      </w:r>
      <w:r w:rsidRPr="00E71702">
        <w:rPr>
          <w:rFonts w:ascii="標楷體" w:eastAsia="標楷體" w:hAnsi="標楷體" w:hint="eastAsia"/>
          <w:sz w:val="24"/>
          <w:szCs w:val="26"/>
        </w:rPr>
        <w:t>Border: Hearing before the Subcommittee on Economic</w:t>
      </w:r>
      <w:r w:rsidR="00FC7C3E">
        <w:rPr>
          <w:rFonts w:ascii="標楷體" w:eastAsia="標楷體" w:hAnsi="標楷體" w:hint="eastAsia"/>
          <w:sz w:val="24"/>
          <w:szCs w:val="26"/>
        </w:rPr>
        <w:t>.</w:t>
      </w:r>
      <w:r w:rsidRPr="00E71702">
        <w:rPr>
          <w:rFonts w:ascii="標楷體" w:eastAsia="標楷體" w:hAnsi="標楷體" w:hint="eastAsia"/>
          <w:sz w:val="24"/>
          <w:szCs w:val="26"/>
        </w:rPr>
        <w:t>U.S.A.: Books LLC.</w:t>
      </w:r>
    </w:p>
    <w:p w14:paraId="092F0EB1"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◎The Inspector General of Justice Office of the United States.</w:t>
      </w:r>
      <w:r w:rsidR="00FC7C3E">
        <w:rPr>
          <w:rFonts w:ascii="標楷體" w:eastAsia="標楷體" w:hAnsi="標楷體" w:hint="eastAsia"/>
          <w:sz w:val="24"/>
          <w:szCs w:val="26"/>
        </w:rPr>
        <w:t>(</w:t>
      </w:r>
      <w:r w:rsidRPr="00E71702">
        <w:rPr>
          <w:rFonts w:ascii="標楷體" w:eastAsia="標楷體" w:hAnsi="標楷體" w:hint="eastAsia"/>
          <w:sz w:val="24"/>
          <w:szCs w:val="26"/>
        </w:rPr>
        <w:t>2003)</w:t>
      </w:r>
      <w:r w:rsidR="00FC7C3E">
        <w:rPr>
          <w:rFonts w:ascii="標楷體" w:eastAsia="標楷體" w:hAnsi="標楷體" w:hint="eastAsia"/>
          <w:sz w:val="24"/>
          <w:szCs w:val="26"/>
        </w:rPr>
        <w:t>.</w:t>
      </w:r>
      <w:r w:rsidRPr="00E71702">
        <w:rPr>
          <w:rFonts w:ascii="標楷體" w:eastAsia="標楷體" w:hAnsi="標楷體" w:hint="eastAsia"/>
          <w:sz w:val="24"/>
          <w:szCs w:val="26"/>
        </w:rPr>
        <w:t>The September 11 Detainees: A Review of the Treatment of Aliens Held on Immigration Charges in Connection With the Investigation of the September 11</w:t>
      </w:r>
      <w:r w:rsidR="00FC7C3E">
        <w:rPr>
          <w:rFonts w:ascii="標楷體" w:eastAsia="標楷體" w:hAnsi="標楷體" w:hint="eastAsia"/>
          <w:sz w:val="24"/>
          <w:szCs w:val="26"/>
        </w:rPr>
        <w:t>.</w:t>
      </w:r>
      <w:r w:rsidRPr="00E71702">
        <w:rPr>
          <w:rFonts w:ascii="標楷體" w:eastAsia="標楷體" w:hAnsi="標楷體" w:hint="eastAsia"/>
          <w:sz w:val="24"/>
          <w:szCs w:val="26"/>
        </w:rPr>
        <w:t>USA: William S Hein &amp; Co</w:t>
      </w:r>
      <w:r w:rsidR="00FC7C3E">
        <w:rPr>
          <w:rFonts w:ascii="標楷體" w:eastAsia="標楷體" w:hAnsi="標楷體" w:hint="eastAsia"/>
          <w:sz w:val="24"/>
          <w:szCs w:val="26"/>
        </w:rPr>
        <w:t>.</w:t>
      </w:r>
    </w:p>
    <w:p w14:paraId="6D53468F"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◎The Law offices of Vikram Badrinath.</w:t>
      </w:r>
      <w:r w:rsidR="00FC7C3E">
        <w:rPr>
          <w:rFonts w:ascii="標楷體" w:eastAsia="標楷體" w:hAnsi="標楷體" w:hint="eastAsia"/>
          <w:sz w:val="24"/>
          <w:szCs w:val="26"/>
        </w:rPr>
        <w:t>(</w:t>
      </w:r>
      <w:r w:rsidRPr="00E71702">
        <w:rPr>
          <w:rFonts w:ascii="標楷體" w:eastAsia="標楷體" w:hAnsi="標楷體" w:hint="eastAsia"/>
          <w:sz w:val="24"/>
          <w:szCs w:val="26"/>
        </w:rPr>
        <w:t>2010)</w:t>
      </w:r>
      <w:r w:rsidR="00FC7C3E">
        <w:rPr>
          <w:rFonts w:ascii="標楷體" w:eastAsia="標楷體" w:hAnsi="標楷體" w:hint="eastAsia"/>
          <w:sz w:val="24"/>
          <w:szCs w:val="26"/>
        </w:rPr>
        <w:t>.</w:t>
      </w:r>
      <w:r w:rsidRPr="00E71702">
        <w:rPr>
          <w:rFonts w:ascii="標楷體" w:eastAsia="標楷體" w:hAnsi="標楷體" w:hint="eastAsia"/>
          <w:sz w:val="24"/>
          <w:szCs w:val="26"/>
        </w:rPr>
        <w:t>Deportation, Exclusion and Removal Proceedings</w:t>
      </w:r>
      <w:r w:rsidR="00FC7C3E">
        <w:rPr>
          <w:rFonts w:ascii="標楷體" w:eastAsia="標楷體" w:hAnsi="標楷體" w:hint="eastAsia"/>
          <w:sz w:val="24"/>
          <w:szCs w:val="26"/>
        </w:rPr>
        <w:t>.</w:t>
      </w:r>
      <w:r w:rsidRPr="00E71702">
        <w:rPr>
          <w:rFonts w:ascii="標楷體" w:eastAsia="標楷體" w:hAnsi="標楷體" w:hint="eastAsia"/>
          <w:sz w:val="24"/>
          <w:szCs w:val="26"/>
        </w:rPr>
        <w:t xml:space="preserve">Retrieved March 27, 2012, from </w:t>
      </w:r>
      <w:hyperlink r:id="rId240" w:history="1">
        <w:r w:rsidRPr="001B1485">
          <w:rPr>
            <w:rStyle w:val="a7"/>
            <w:rFonts w:ascii="標楷體" w:eastAsia="標楷體" w:hAnsi="標楷體" w:hint="eastAsia"/>
            <w:sz w:val="24"/>
            <w:szCs w:val="26"/>
          </w:rPr>
          <w:t>http://www.vkblaw.com/law/depproc.htm</w:t>
        </w:r>
      </w:hyperlink>
      <w:r w:rsidRPr="00E71702">
        <w:rPr>
          <w:rFonts w:ascii="標楷體" w:eastAsia="標楷體" w:hAnsi="標楷體" w:hint="eastAsia"/>
          <w:sz w:val="24"/>
          <w:szCs w:val="26"/>
        </w:rPr>
        <w:t>.</w:t>
      </w:r>
    </w:p>
    <w:p w14:paraId="2EC6C6E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◎The Senate of Congress of U.S.A.</w:t>
      </w:r>
      <w:r w:rsidR="00FC7C3E">
        <w:rPr>
          <w:rFonts w:ascii="標楷體" w:eastAsia="標楷體" w:hAnsi="標楷體" w:hint="eastAsia"/>
          <w:sz w:val="24"/>
          <w:szCs w:val="26"/>
        </w:rPr>
        <w:t>(</w:t>
      </w:r>
      <w:r w:rsidRPr="00E71702">
        <w:rPr>
          <w:rFonts w:ascii="標楷體" w:eastAsia="標楷體" w:hAnsi="標楷體" w:hint="eastAsia"/>
          <w:sz w:val="24"/>
          <w:szCs w:val="26"/>
        </w:rPr>
        <w:t>2010)</w:t>
      </w:r>
      <w:r w:rsidR="00FC7C3E">
        <w:rPr>
          <w:rFonts w:ascii="標楷體" w:eastAsia="標楷體" w:hAnsi="標楷體" w:hint="eastAsia"/>
          <w:sz w:val="24"/>
          <w:szCs w:val="26"/>
        </w:rPr>
        <w:t>.</w:t>
      </w:r>
      <w:r w:rsidRPr="00E71702">
        <w:rPr>
          <w:rFonts w:ascii="標楷體" w:eastAsia="標楷體" w:hAnsi="標楷體" w:hint="eastAsia"/>
          <w:sz w:val="24"/>
          <w:szCs w:val="26"/>
        </w:rPr>
        <w:t>An Act to Restore the Secretary of Homeland Security's Authority to Detain Dangerous Aliens, to Ensure the Removal of Deportable Criminal Aliens, and Combat Alien Gang Crime</w:t>
      </w:r>
      <w:r w:rsidR="00FC7C3E">
        <w:rPr>
          <w:rFonts w:ascii="標楷體" w:eastAsia="標楷體" w:hAnsi="標楷體" w:hint="eastAsia"/>
          <w:sz w:val="24"/>
          <w:szCs w:val="26"/>
        </w:rPr>
        <w:t>.</w:t>
      </w:r>
      <w:r w:rsidRPr="00E71702">
        <w:rPr>
          <w:rFonts w:ascii="標楷體" w:eastAsia="標楷體" w:hAnsi="標楷體" w:hint="eastAsia"/>
          <w:sz w:val="24"/>
          <w:szCs w:val="26"/>
        </w:rPr>
        <w:t>U.S.A.: BiblioGov.</w:t>
      </w:r>
    </w:p>
    <w:p w14:paraId="1AC83AA5"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◎The Senate of Congress of U.S.A.</w:t>
      </w:r>
      <w:r w:rsidR="00FC7C3E">
        <w:rPr>
          <w:rFonts w:ascii="標楷體" w:eastAsia="標楷體" w:hAnsi="標楷體" w:hint="eastAsia"/>
          <w:sz w:val="24"/>
          <w:szCs w:val="26"/>
        </w:rPr>
        <w:t>(</w:t>
      </w:r>
      <w:r w:rsidRPr="00E71702">
        <w:rPr>
          <w:rFonts w:ascii="標楷體" w:eastAsia="標楷體" w:hAnsi="標楷體" w:hint="eastAsia"/>
          <w:sz w:val="24"/>
          <w:szCs w:val="26"/>
        </w:rPr>
        <w:t>2010)</w:t>
      </w:r>
      <w:r w:rsidR="00FC7C3E">
        <w:rPr>
          <w:rFonts w:ascii="標楷體" w:eastAsia="標楷體" w:hAnsi="標楷體" w:hint="eastAsia"/>
          <w:sz w:val="24"/>
          <w:szCs w:val="26"/>
        </w:rPr>
        <w:t>.</w:t>
      </w:r>
      <w:r w:rsidRPr="00E71702">
        <w:rPr>
          <w:rFonts w:ascii="標楷體" w:eastAsia="標楷體" w:hAnsi="標楷體" w:hint="eastAsia"/>
          <w:sz w:val="24"/>
          <w:szCs w:val="26"/>
        </w:rPr>
        <w:t>To Authorize the Cancellation of Removal and Adjustment of Status of Certain Alien Students Who Are Long-Term United States Residents</w:t>
      </w:r>
      <w:r w:rsidR="00FC7C3E">
        <w:rPr>
          <w:rFonts w:ascii="標楷體" w:eastAsia="標楷體" w:hAnsi="標楷體" w:hint="eastAsia"/>
          <w:sz w:val="24"/>
          <w:szCs w:val="26"/>
        </w:rPr>
        <w:t>.</w:t>
      </w:r>
      <w:r w:rsidRPr="00E71702">
        <w:rPr>
          <w:rFonts w:ascii="標楷體" w:eastAsia="標楷體" w:hAnsi="標楷體" w:hint="eastAsia"/>
          <w:sz w:val="24"/>
          <w:szCs w:val="26"/>
        </w:rPr>
        <w:t>U.S.A.: BiblioGov.</w:t>
      </w:r>
    </w:p>
    <w:p w14:paraId="0E7E996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◎Tiburcio, Carmen.</w:t>
      </w:r>
      <w:r w:rsidR="00FC7C3E">
        <w:rPr>
          <w:rFonts w:ascii="標楷體" w:eastAsia="標楷體" w:hAnsi="標楷體" w:hint="eastAsia"/>
          <w:sz w:val="24"/>
          <w:szCs w:val="26"/>
        </w:rPr>
        <w:t>(</w:t>
      </w:r>
      <w:r w:rsidRPr="00E71702">
        <w:rPr>
          <w:rFonts w:ascii="標楷體" w:eastAsia="標楷體" w:hAnsi="標楷體" w:hint="eastAsia"/>
          <w:sz w:val="24"/>
          <w:szCs w:val="26"/>
        </w:rPr>
        <w:t>2001)</w:t>
      </w:r>
      <w:r w:rsidR="00FC7C3E">
        <w:rPr>
          <w:rFonts w:ascii="標楷體" w:eastAsia="標楷體" w:hAnsi="標楷體" w:hint="eastAsia"/>
          <w:sz w:val="24"/>
          <w:szCs w:val="26"/>
        </w:rPr>
        <w:t>.</w:t>
      </w:r>
      <w:r w:rsidRPr="00E71702">
        <w:rPr>
          <w:rFonts w:ascii="標楷體" w:eastAsia="標楷體" w:hAnsi="標楷體" w:hint="eastAsia"/>
          <w:sz w:val="24"/>
          <w:szCs w:val="26"/>
        </w:rPr>
        <w:t>The Human Rights of Aliens under International and Comparative law</w:t>
      </w:r>
      <w:r w:rsidR="00FC7C3E">
        <w:rPr>
          <w:rFonts w:ascii="標楷體" w:eastAsia="標楷體" w:hAnsi="標楷體" w:hint="eastAsia"/>
          <w:sz w:val="24"/>
          <w:szCs w:val="26"/>
        </w:rPr>
        <w:t>.</w:t>
      </w:r>
      <w:r w:rsidRPr="00E71702">
        <w:rPr>
          <w:rFonts w:ascii="標楷體" w:eastAsia="標楷體" w:hAnsi="標楷體" w:hint="eastAsia"/>
          <w:sz w:val="24"/>
          <w:szCs w:val="26"/>
        </w:rPr>
        <w:t>New York : Springer.</w:t>
      </w:r>
    </w:p>
    <w:p w14:paraId="29D070AB"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◎Tichenor, Daniel</w:t>
      </w:r>
      <w:r w:rsidR="00FC7C3E">
        <w:rPr>
          <w:rFonts w:ascii="標楷體" w:eastAsia="標楷體" w:hAnsi="標楷體" w:hint="eastAsia"/>
          <w:sz w:val="24"/>
          <w:szCs w:val="26"/>
        </w:rPr>
        <w:t>.</w:t>
      </w:r>
      <w:r w:rsidRPr="00E71702">
        <w:rPr>
          <w:rFonts w:ascii="標楷體" w:eastAsia="標楷體" w:hAnsi="標楷體" w:hint="eastAsia"/>
          <w:sz w:val="24"/>
          <w:szCs w:val="26"/>
        </w:rPr>
        <w:t>J.</w:t>
      </w:r>
      <w:r w:rsidR="00FC7C3E">
        <w:rPr>
          <w:rFonts w:ascii="標楷體" w:eastAsia="標楷體" w:hAnsi="標楷體" w:hint="eastAsia"/>
          <w:sz w:val="24"/>
          <w:szCs w:val="26"/>
        </w:rPr>
        <w:t>(</w:t>
      </w:r>
      <w:r w:rsidRPr="00E71702">
        <w:rPr>
          <w:rFonts w:ascii="標楷體" w:eastAsia="標楷體" w:hAnsi="標楷體" w:hint="eastAsia"/>
          <w:sz w:val="24"/>
          <w:szCs w:val="26"/>
        </w:rPr>
        <w:t>2002)</w:t>
      </w:r>
      <w:r w:rsidR="00FC7C3E">
        <w:rPr>
          <w:rFonts w:ascii="標楷體" w:eastAsia="標楷體" w:hAnsi="標楷體" w:hint="eastAsia"/>
          <w:sz w:val="24"/>
          <w:szCs w:val="26"/>
        </w:rPr>
        <w:t>.</w:t>
      </w:r>
      <w:r w:rsidRPr="00E71702">
        <w:rPr>
          <w:rFonts w:ascii="標楷體" w:eastAsia="標楷體" w:hAnsi="標楷體" w:hint="eastAsia"/>
          <w:sz w:val="24"/>
          <w:szCs w:val="26"/>
        </w:rPr>
        <w:t>Dividing Lines: The Politics of Immigration Control in America</w:t>
      </w:r>
      <w:r w:rsidR="00FC7C3E">
        <w:rPr>
          <w:rFonts w:ascii="標楷體" w:eastAsia="標楷體" w:hAnsi="標楷體" w:hint="eastAsia"/>
          <w:sz w:val="24"/>
          <w:szCs w:val="26"/>
        </w:rPr>
        <w:t>(</w:t>
      </w:r>
      <w:r w:rsidRPr="00E71702">
        <w:rPr>
          <w:rFonts w:ascii="標楷體" w:eastAsia="標楷體" w:hAnsi="標楷體" w:hint="eastAsia"/>
          <w:sz w:val="24"/>
          <w:szCs w:val="26"/>
        </w:rPr>
        <w:t>Princeton Studies in American Politics)</w:t>
      </w:r>
      <w:r w:rsidR="00FC7C3E">
        <w:rPr>
          <w:rFonts w:ascii="標楷體" w:eastAsia="標楷體" w:hAnsi="標楷體" w:hint="eastAsia"/>
          <w:sz w:val="24"/>
          <w:szCs w:val="26"/>
        </w:rPr>
        <w:t>.</w:t>
      </w:r>
      <w:r w:rsidRPr="00E71702">
        <w:rPr>
          <w:rFonts w:ascii="標楷體" w:eastAsia="標楷體" w:hAnsi="標楷體" w:hint="eastAsia"/>
          <w:sz w:val="24"/>
          <w:szCs w:val="26"/>
        </w:rPr>
        <w:t>New Jersey : Princeton University Press.</w:t>
      </w:r>
    </w:p>
    <w:p w14:paraId="3C7F1EF2"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◎Toynbee, Arnold</w:t>
      </w:r>
      <w:r w:rsidR="00FC7C3E">
        <w:rPr>
          <w:rFonts w:ascii="標楷體" w:eastAsia="標楷體" w:hAnsi="標楷體" w:hint="eastAsia"/>
          <w:sz w:val="24"/>
          <w:szCs w:val="26"/>
        </w:rPr>
        <w:t>.</w:t>
      </w:r>
      <w:r w:rsidRPr="00E71702">
        <w:rPr>
          <w:rFonts w:ascii="標楷體" w:eastAsia="標楷體" w:hAnsi="標楷體" w:hint="eastAsia"/>
          <w:sz w:val="24"/>
          <w:szCs w:val="26"/>
        </w:rPr>
        <w:t>Joseph.</w:t>
      </w:r>
      <w:r w:rsidR="00FC7C3E">
        <w:rPr>
          <w:rFonts w:ascii="標楷體" w:eastAsia="標楷體" w:hAnsi="標楷體" w:hint="eastAsia"/>
          <w:sz w:val="24"/>
          <w:szCs w:val="26"/>
        </w:rPr>
        <w:t>(</w:t>
      </w:r>
      <w:r w:rsidRPr="00E71702">
        <w:rPr>
          <w:rFonts w:ascii="標楷體" w:eastAsia="標楷體" w:hAnsi="標楷體" w:hint="eastAsia"/>
          <w:sz w:val="24"/>
          <w:szCs w:val="26"/>
        </w:rPr>
        <w:t>2010)</w:t>
      </w:r>
      <w:r w:rsidR="00FC7C3E">
        <w:rPr>
          <w:rFonts w:ascii="標楷體" w:eastAsia="標楷體" w:hAnsi="標楷體" w:hint="eastAsia"/>
          <w:sz w:val="24"/>
          <w:szCs w:val="26"/>
        </w:rPr>
        <w:t>.</w:t>
      </w:r>
      <w:r w:rsidRPr="00E71702">
        <w:rPr>
          <w:rFonts w:ascii="標楷體" w:eastAsia="標楷體" w:hAnsi="標楷體" w:hint="eastAsia"/>
          <w:sz w:val="24"/>
          <w:szCs w:val="26"/>
        </w:rPr>
        <w:t>The Belgian Deportations</w:t>
      </w:r>
      <w:r w:rsidR="00FC7C3E">
        <w:rPr>
          <w:rFonts w:ascii="標楷體" w:eastAsia="標楷體" w:hAnsi="標楷體" w:hint="eastAsia"/>
          <w:sz w:val="24"/>
          <w:szCs w:val="26"/>
        </w:rPr>
        <w:t>.</w:t>
      </w:r>
      <w:r w:rsidRPr="00E71702">
        <w:rPr>
          <w:rFonts w:ascii="標楷體" w:eastAsia="標楷體" w:hAnsi="標楷體" w:hint="eastAsia"/>
          <w:sz w:val="24"/>
          <w:szCs w:val="26"/>
        </w:rPr>
        <w:t>USA: Nabu Press.</w:t>
      </w:r>
    </w:p>
    <w:p w14:paraId="73D3070C"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◎U.N</w:t>
      </w:r>
      <w:r w:rsidR="00FC7C3E">
        <w:rPr>
          <w:rFonts w:ascii="標楷體" w:eastAsia="標楷體" w:hAnsi="標楷體" w:hint="eastAsia"/>
          <w:sz w:val="24"/>
          <w:szCs w:val="26"/>
        </w:rPr>
        <w:t>.</w:t>
      </w:r>
      <w:r w:rsidRPr="00E71702">
        <w:rPr>
          <w:rFonts w:ascii="標楷體" w:eastAsia="標楷體" w:hAnsi="標楷體" w:hint="eastAsia"/>
          <w:sz w:val="24"/>
          <w:szCs w:val="26"/>
        </w:rPr>
        <w:t>Human Rights Committee.</w:t>
      </w:r>
      <w:r w:rsidR="00FC7C3E">
        <w:rPr>
          <w:rFonts w:ascii="標楷體" w:eastAsia="標楷體" w:hAnsi="標楷體" w:hint="eastAsia"/>
          <w:sz w:val="24"/>
          <w:szCs w:val="26"/>
        </w:rPr>
        <w:t>(</w:t>
      </w:r>
      <w:r w:rsidRPr="00E71702">
        <w:rPr>
          <w:rFonts w:ascii="標楷體" w:eastAsia="標楷體" w:hAnsi="標楷體" w:hint="eastAsia"/>
          <w:sz w:val="24"/>
          <w:szCs w:val="26"/>
        </w:rPr>
        <w:t>1982)</w:t>
      </w:r>
      <w:r w:rsidR="00FC7C3E">
        <w:rPr>
          <w:rFonts w:ascii="標楷體" w:eastAsia="標楷體" w:hAnsi="標楷體" w:hint="eastAsia"/>
          <w:sz w:val="24"/>
          <w:szCs w:val="26"/>
        </w:rPr>
        <w:t>.</w:t>
      </w:r>
      <w:r w:rsidRPr="00E71702">
        <w:rPr>
          <w:rFonts w:ascii="標楷體" w:eastAsia="標楷體" w:hAnsi="標楷體" w:hint="eastAsia"/>
          <w:sz w:val="24"/>
          <w:szCs w:val="26"/>
        </w:rPr>
        <w:t>CCPR General Comment No.8: Article 9</w:t>
      </w:r>
      <w:r w:rsidR="00FC7C3E">
        <w:rPr>
          <w:rFonts w:ascii="標楷體" w:eastAsia="標楷體" w:hAnsi="標楷體" w:hint="eastAsia"/>
          <w:sz w:val="24"/>
          <w:szCs w:val="26"/>
        </w:rPr>
        <w:t>(</w:t>
      </w:r>
      <w:r w:rsidRPr="00E71702">
        <w:rPr>
          <w:rFonts w:ascii="標楷體" w:eastAsia="標楷體" w:hAnsi="標楷體" w:hint="eastAsia"/>
          <w:sz w:val="24"/>
          <w:szCs w:val="26"/>
        </w:rPr>
        <w:t>Right to Liberty and Security of Person).</w:t>
      </w:r>
    </w:p>
    <w:p w14:paraId="01C24F1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◎U.S</w:t>
      </w:r>
      <w:r w:rsidR="00FC7C3E">
        <w:rPr>
          <w:rFonts w:ascii="標楷體" w:eastAsia="標楷體" w:hAnsi="標楷體" w:hint="eastAsia"/>
          <w:sz w:val="24"/>
          <w:szCs w:val="26"/>
        </w:rPr>
        <w:t>.</w:t>
      </w:r>
      <w:r w:rsidRPr="00E71702">
        <w:rPr>
          <w:rFonts w:ascii="標楷體" w:eastAsia="標楷體" w:hAnsi="標楷體" w:hint="eastAsia"/>
          <w:sz w:val="24"/>
          <w:szCs w:val="26"/>
        </w:rPr>
        <w:t xml:space="preserve">Department of Justice, Executive Office for Immigration Review(2018), Executive Office for Immigration Review,Swears in 46 Immigration Judges, </w:t>
      </w:r>
      <w:hyperlink r:id="rId241" w:history="1">
        <w:r w:rsidRPr="001B1485">
          <w:rPr>
            <w:rStyle w:val="a7"/>
            <w:rFonts w:ascii="標楷體" w:eastAsia="標楷體" w:hAnsi="標楷體" w:hint="eastAsia"/>
            <w:sz w:val="24"/>
            <w:szCs w:val="26"/>
          </w:rPr>
          <w:t>https://www.justice.gov/eoir/page/file/1097241/download</w:t>
        </w:r>
      </w:hyperlink>
      <w:r w:rsidRPr="00E71702">
        <w:rPr>
          <w:rFonts w:ascii="標楷體" w:eastAsia="標楷體" w:hAnsi="標楷體" w:hint="eastAsia"/>
          <w:sz w:val="24"/>
          <w:szCs w:val="26"/>
        </w:rPr>
        <w:t>.,last accessed on 1/10/2018.</w:t>
      </w:r>
    </w:p>
    <w:p w14:paraId="16612FC0"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◎Uehling, Greta</w:t>
      </w:r>
      <w:r w:rsidR="00FC7C3E">
        <w:rPr>
          <w:rFonts w:ascii="標楷體" w:eastAsia="標楷體" w:hAnsi="標楷體" w:hint="eastAsia"/>
          <w:sz w:val="24"/>
          <w:szCs w:val="26"/>
        </w:rPr>
        <w:t>.</w:t>
      </w:r>
      <w:r w:rsidRPr="00E71702">
        <w:rPr>
          <w:rFonts w:ascii="標楷體" w:eastAsia="標楷體" w:hAnsi="標楷體" w:hint="eastAsia"/>
          <w:sz w:val="24"/>
          <w:szCs w:val="26"/>
        </w:rPr>
        <w:t>Lynn.</w:t>
      </w:r>
      <w:r w:rsidR="00FC7C3E">
        <w:rPr>
          <w:rFonts w:ascii="標楷體" w:eastAsia="標楷體" w:hAnsi="標楷體" w:hint="eastAsia"/>
          <w:sz w:val="24"/>
          <w:szCs w:val="26"/>
        </w:rPr>
        <w:t>(</w:t>
      </w:r>
      <w:r w:rsidRPr="00E71702">
        <w:rPr>
          <w:rFonts w:ascii="標楷體" w:eastAsia="標楷體" w:hAnsi="標楷體" w:hint="eastAsia"/>
          <w:sz w:val="24"/>
          <w:szCs w:val="26"/>
        </w:rPr>
        <w:t>2004)</w:t>
      </w:r>
      <w:r w:rsidR="00FC7C3E">
        <w:rPr>
          <w:rFonts w:ascii="標楷體" w:eastAsia="標楷體" w:hAnsi="標楷體" w:hint="eastAsia"/>
          <w:sz w:val="24"/>
          <w:szCs w:val="26"/>
        </w:rPr>
        <w:t>.</w:t>
      </w:r>
      <w:r w:rsidRPr="00E71702">
        <w:rPr>
          <w:rFonts w:ascii="標楷體" w:eastAsia="標楷體" w:hAnsi="標楷體" w:hint="eastAsia"/>
          <w:sz w:val="24"/>
          <w:szCs w:val="26"/>
        </w:rPr>
        <w:t>Beyond Memory : the Crimean Tatars' Deportation and Return</w:t>
      </w:r>
      <w:r w:rsidR="00FC7C3E">
        <w:rPr>
          <w:rFonts w:ascii="標楷體" w:eastAsia="標楷體" w:hAnsi="標楷體" w:hint="eastAsia"/>
          <w:sz w:val="24"/>
          <w:szCs w:val="26"/>
        </w:rPr>
        <w:t>.</w:t>
      </w:r>
      <w:r w:rsidRPr="00E71702">
        <w:rPr>
          <w:rFonts w:ascii="標楷體" w:eastAsia="標楷體" w:hAnsi="標楷體" w:hint="eastAsia"/>
          <w:sz w:val="24"/>
          <w:szCs w:val="26"/>
        </w:rPr>
        <w:t>New York : Palgrave Macmillan</w:t>
      </w:r>
      <w:r w:rsidR="00FC7C3E">
        <w:rPr>
          <w:rFonts w:ascii="標楷體" w:eastAsia="標楷體" w:hAnsi="標楷體" w:hint="eastAsia"/>
          <w:sz w:val="24"/>
          <w:szCs w:val="26"/>
        </w:rPr>
        <w:t>.</w:t>
      </w:r>
    </w:p>
    <w:p w14:paraId="29719F0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◎Union Académique Internationale</w:t>
      </w:r>
      <w:r w:rsidR="00FC7C3E">
        <w:rPr>
          <w:rFonts w:ascii="標楷體" w:eastAsia="標楷體" w:hAnsi="標楷體" w:hint="eastAsia"/>
          <w:sz w:val="24"/>
          <w:szCs w:val="26"/>
        </w:rPr>
        <w:t>(</w:t>
      </w:r>
      <w:r w:rsidRPr="00E71702">
        <w:rPr>
          <w:rFonts w:ascii="標楷體" w:eastAsia="標楷體" w:hAnsi="標楷體" w:hint="eastAsia"/>
          <w:sz w:val="24"/>
          <w:szCs w:val="26"/>
        </w:rPr>
        <w:t>1960)</w:t>
      </w:r>
      <w:r w:rsidR="00FC7C3E">
        <w:rPr>
          <w:rFonts w:ascii="標楷體" w:eastAsia="標楷體" w:hAnsi="標楷體" w:hint="eastAsia"/>
          <w:sz w:val="24"/>
          <w:szCs w:val="26"/>
        </w:rPr>
        <w:t>.</w:t>
      </w:r>
      <w:r w:rsidRPr="00E71702">
        <w:rPr>
          <w:rFonts w:ascii="標楷體" w:eastAsia="標楷體" w:hAnsi="標楷體" w:hint="eastAsia"/>
          <w:sz w:val="24"/>
          <w:szCs w:val="26"/>
        </w:rPr>
        <w:t>Dictionnaire de la terminologie du droit international,  Paris: Sirey, pp</w:t>
      </w:r>
      <w:r w:rsidR="00FC7C3E">
        <w:rPr>
          <w:rFonts w:ascii="標楷體" w:eastAsia="標楷體" w:hAnsi="標楷體" w:hint="eastAsia"/>
          <w:sz w:val="24"/>
          <w:szCs w:val="26"/>
        </w:rPr>
        <w:t>.</w:t>
      </w:r>
      <w:r w:rsidRPr="00E71702">
        <w:rPr>
          <w:rFonts w:ascii="標楷體" w:eastAsia="標楷體" w:hAnsi="標楷體" w:hint="eastAsia"/>
          <w:sz w:val="24"/>
          <w:szCs w:val="26"/>
        </w:rPr>
        <w:t>279-280</w:t>
      </w:r>
      <w:r w:rsidR="00FC7C3E">
        <w:rPr>
          <w:rFonts w:ascii="標楷體" w:eastAsia="標楷體" w:hAnsi="標楷體" w:hint="eastAsia"/>
          <w:sz w:val="24"/>
          <w:szCs w:val="26"/>
        </w:rPr>
        <w:t>.</w:t>
      </w:r>
    </w:p>
    <w:p w14:paraId="06EEF54A"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◎United Nations Secretariat(1949), A Study on Statelessness, Lake Success -New York, doc</w:t>
      </w:r>
      <w:r w:rsidR="00FC7C3E">
        <w:rPr>
          <w:rFonts w:ascii="標楷體" w:eastAsia="標楷體" w:hAnsi="標楷體" w:hint="eastAsia"/>
          <w:sz w:val="24"/>
          <w:szCs w:val="26"/>
        </w:rPr>
        <w:t>.</w:t>
      </w:r>
      <w:r w:rsidRPr="00E71702">
        <w:rPr>
          <w:rFonts w:ascii="標楷體" w:eastAsia="標楷體" w:hAnsi="標楷體" w:hint="eastAsia"/>
          <w:sz w:val="24"/>
          <w:szCs w:val="26"/>
        </w:rPr>
        <w:t>E/112,section III, chapter 1(1)(J).</w:t>
      </w:r>
    </w:p>
    <w:p w14:paraId="1844C345"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◎Varsanyi, Monica.</w:t>
      </w:r>
      <w:r w:rsidR="00FC7C3E">
        <w:rPr>
          <w:rFonts w:ascii="標楷體" w:eastAsia="標楷體" w:hAnsi="標楷體" w:hint="eastAsia"/>
          <w:sz w:val="24"/>
          <w:szCs w:val="26"/>
        </w:rPr>
        <w:t>(</w:t>
      </w:r>
      <w:r w:rsidRPr="00E71702">
        <w:rPr>
          <w:rFonts w:ascii="標楷體" w:eastAsia="標楷體" w:hAnsi="標楷體" w:hint="eastAsia"/>
          <w:sz w:val="24"/>
          <w:szCs w:val="26"/>
        </w:rPr>
        <w:t>Ed.).</w:t>
      </w:r>
      <w:r w:rsidR="00FC7C3E">
        <w:rPr>
          <w:rFonts w:ascii="標楷體" w:eastAsia="標楷體" w:hAnsi="標楷體" w:hint="eastAsia"/>
          <w:sz w:val="24"/>
          <w:szCs w:val="26"/>
        </w:rPr>
        <w:t>(</w:t>
      </w:r>
      <w:r w:rsidRPr="00E71702">
        <w:rPr>
          <w:rFonts w:ascii="標楷體" w:eastAsia="標楷體" w:hAnsi="標楷體" w:hint="eastAsia"/>
          <w:sz w:val="24"/>
          <w:szCs w:val="26"/>
        </w:rPr>
        <w:t>2010)</w:t>
      </w:r>
      <w:r w:rsidR="00FC7C3E">
        <w:rPr>
          <w:rFonts w:ascii="標楷體" w:eastAsia="標楷體" w:hAnsi="標楷體" w:hint="eastAsia"/>
          <w:sz w:val="24"/>
          <w:szCs w:val="26"/>
        </w:rPr>
        <w:t>.</w:t>
      </w:r>
      <w:r w:rsidRPr="00E71702">
        <w:rPr>
          <w:rFonts w:ascii="標楷體" w:eastAsia="標楷體" w:hAnsi="標楷體" w:hint="eastAsia"/>
          <w:sz w:val="24"/>
          <w:szCs w:val="26"/>
        </w:rPr>
        <w:t>Taking Local Control: Immigration Policy Activism in U.S</w:t>
      </w:r>
      <w:r w:rsidR="00FC7C3E">
        <w:rPr>
          <w:rFonts w:ascii="標楷體" w:eastAsia="標楷體" w:hAnsi="標楷體" w:hint="eastAsia"/>
          <w:sz w:val="24"/>
          <w:szCs w:val="26"/>
        </w:rPr>
        <w:t>.</w:t>
      </w:r>
      <w:r w:rsidRPr="00E71702">
        <w:rPr>
          <w:rFonts w:ascii="標楷體" w:eastAsia="標楷體" w:hAnsi="標楷體" w:hint="eastAsia"/>
          <w:sz w:val="24"/>
          <w:szCs w:val="26"/>
        </w:rPr>
        <w:t>Cities and States</w:t>
      </w:r>
      <w:r w:rsidR="00FC7C3E">
        <w:rPr>
          <w:rFonts w:ascii="標楷體" w:eastAsia="標楷體" w:hAnsi="標楷體" w:hint="eastAsia"/>
          <w:sz w:val="24"/>
          <w:szCs w:val="26"/>
        </w:rPr>
        <w:t>.</w:t>
      </w:r>
      <w:r w:rsidRPr="00E71702">
        <w:rPr>
          <w:rFonts w:ascii="標楷體" w:eastAsia="標楷體" w:hAnsi="標楷體" w:hint="eastAsia"/>
          <w:sz w:val="24"/>
          <w:szCs w:val="26"/>
        </w:rPr>
        <w:t>Stanford : Stanford University Press</w:t>
      </w:r>
      <w:r w:rsidR="00FC7C3E">
        <w:rPr>
          <w:rFonts w:ascii="標楷體" w:eastAsia="標楷體" w:hAnsi="標楷體" w:hint="eastAsia"/>
          <w:sz w:val="24"/>
          <w:szCs w:val="26"/>
        </w:rPr>
        <w:t>.</w:t>
      </w:r>
    </w:p>
    <w:p w14:paraId="2103E81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◎Vrachnas, John., Boyd, Kim., Bagaric, Mirko., &amp; Dimopoulos, Penny.</w:t>
      </w:r>
      <w:r w:rsidR="00FC7C3E">
        <w:rPr>
          <w:rFonts w:ascii="標楷體" w:eastAsia="標楷體" w:hAnsi="標楷體" w:hint="eastAsia"/>
          <w:sz w:val="24"/>
          <w:szCs w:val="26"/>
        </w:rPr>
        <w:t>(</w:t>
      </w:r>
      <w:r w:rsidRPr="00E71702">
        <w:rPr>
          <w:rFonts w:ascii="標楷體" w:eastAsia="標楷體" w:hAnsi="標楷體" w:hint="eastAsia"/>
          <w:sz w:val="24"/>
          <w:szCs w:val="26"/>
        </w:rPr>
        <w:t>2008)</w:t>
      </w:r>
      <w:r w:rsidR="00FC7C3E">
        <w:rPr>
          <w:rFonts w:ascii="標楷體" w:eastAsia="標楷體" w:hAnsi="標楷體" w:hint="eastAsia"/>
          <w:sz w:val="24"/>
          <w:szCs w:val="26"/>
        </w:rPr>
        <w:t>.</w:t>
      </w:r>
      <w:r w:rsidRPr="00E71702">
        <w:rPr>
          <w:rFonts w:ascii="標楷體" w:eastAsia="標楷體" w:hAnsi="標楷體" w:hint="eastAsia"/>
          <w:sz w:val="24"/>
          <w:szCs w:val="26"/>
        </w:rPr>
        <w:t>Migration and Refugee Law: Principles and Practice in Australia</w:t>
      </w:r>
      <w:r w:rsidR="00FC7C3E">
        <w:rPr>
          <w:rFonts w:ascii="標楷體" w:eastAsia="標楷體" w:hAnsi="標楷體" w:hint="eastAsia"/>
          <w:sz w:val="24"/>
          <w:szCs w:val="26"/>
        </w:rPr>
        <w:t>.</w:t>
      </w:r>
      <w:r w:rsidRPr="00E71702">
        <w:rPr>
          <w:rFonts w:ascii="標楷體" w:eastAsia="標楷體" w:hAnsi="標楷體" w:hint="eastAsia"/>
          <w:sz w:val="24"/>
          <w:szCs w:val="26"/>
        </w:rPr>
        <w:t>New York: Cambridge University Press.</w:t>
      </w:r>
    </w:p>
    <w:p w14:paraId="2DEA77EB"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◎Walters, William.</w:t>
      </w:r>
      <w:r w:rsidR="00FC7C3E">
        <w:rPr>
          <w:rFonts w:ascii="標楷體" w:eastAsia="標楷體" w:hAnsi="標楷體" w:hint="eastAsia"/>
          <w:sz w:val="24"/>
          <w:szCs w:val="26"/>
        </w:rPr>
        <w:t>(</w:t>
      </w:r>
      <w:r w:rsidRPr="00E71702">
        <w:rPr>
          <w:rFonts w:ascii="標楷體" w:eastAsia="標楷體" w:hAnsi="標楷體" w:hint="eastAsia"/>
          <w:sz w:val="24"/>
          <w:szCs w:val="26"/>
        </w:rPr>
        <w:t>2010)</w:t>
      </w:r>
      <w:r w:rsidR="00FC7C3E">
        <w:rPr>
          <w:rFonts w:ascii="標楷體" w:eastAsia="標楷體" w:hAnsi="標楷體" w:hint="eastAsia"/>
          <w:sz w:val="24"/>
          <w:szCs w:val="26"/>
        </w:rPr>
        <w:t>.</w:t>
      </w:r>
      <w:r w:rsidRPr="00E71702">
        <w:rPr>
          <w:rFonts w:ascii="標楷體" w:eastAsia="標楷體" w:hAnsi="標楷體" w:hint="eastAsia"/>
          <w:sz w:val="24"/>
          <w:szCs w:val="26"/>
        </w:rPr>
        <w:t>Deportation, Expulsion, and the International Police of Aliens, pp83-94, in the Nicholas De Genova &amp; Nathalie Peutz</w:t>
      </w:r>
      <w:r w:rsidR="00FC7C3E">
        <w:rPr>
          <w:rFonts w:ascii="標楷體" w:eastAsia="標楷體" w:hAnsi="標楷體" w:hint="eastAsia"/>
          <w:sz w:val="24"/>
          <w:szCs w:val="26"/>
        </w:rPr>
        <w:t>(</w:t>
      </w:r>
      <w:r w:rsidRPr="00E71702">
        <w:rPr>
          <w:rFonts w:ascii="標楷體" w:eastAsia="標楷體" w:hAnsi="標楷體" w:hint="eastAsia"/>
          <w:sz w:val="24"/>
          <w:szCs w:val="26"/>
        </w:rPr>
        <w:t>Eds.)</w:t>
      </w:r>
      <w:r w:rsidR="00FC7C3E">
        <w:rPr>
          <w:rFonts w:ascii="標楷體" w:eastAsia="標楷體" w:hAnsi="標楷體" w:hint="eastAsia"/>
          <w:sz w:val="24"/>
          <w:szCs w:val="26"/>
        </w:rPr>
        <w:t>.</w:t>
      </w:r>
      <w:r w:rsidRPr="00E71702">
        <w:rPr>
          <w:rFonts w:ascii="標楷體" w:eastAsia="標楷體" w:hAnsi="標楷體" w:hint="eastAsia"/>
          <w:sz w:val="24"/>
          <w:szCs w:val="26"/>
        </w:rPr>
        <w:t>The Deportation Regime---Sovereignty, Space, and Freedom of Movement</w:t>
      </w:r>
      <w:r w:rsidR="00FC7C3E">
        <w:rPr>
          <w:rFonts w:ascii="標楷體" w:eastAsia="標楷體" w:hAnsi="標楷體" w:hint="eastAsia"/>
          <w:sz w:val="24"/>
          <w:szCs w:val="26"/>
        </w:rPr>
        <w:t>.</w:t>
      </w:r>
      <w:r w:rsidRPr="00E71702">
        <w:rPr>
          <w:rFonts w:ascii="標楷體" w:eastAsia="標楷體" w:hAnsi="標楷體" w:hint="eastAsia"/>
          <w:sz w:val="24"/>
          <w:szCs w:val="26"/>
        </w:rPr>
        <w:t>U.S.A.: Duke University Press.</w:t>
      </w:r>
    </w:p>
    <w:p w14:paraId="17073E80"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◎Weissbrodt, David.</w:t>
      </w:r>
      <w:r w:rsidR="00FC7C3E">
        <w:rPr>
          <w:rFonts w:ascii="標楷體" w:eastAsia="標楷體" w:hAnsi="標楷體" w:hint="eastAsia"/>
          <w:sz w:val="24"/>
          <w:szCs w:val="26"/>
        </w:rPr>
        <w:t>(</w:t>
      </w:r>
      <w:r w:rsidRPr="00E71702">
        <w:rPr>
          <w:rFonts w:ascii="標楷體" w:eastAsia="標楷體" w:hAnsi="標楷體" w:hint="eastAsia"/>
          <w:sz w:val="24"/>
          <w:szCs w:val="26"/>
        </w:rPr>
        <w:t>2005)</w:t>
      </w:r>
      <w:r w:rsidR="00FC7C3E">
        <w:rPr>
          <w:rFonts w:ascii="標楷體" w:eastAsia="標楷體" w:hAnsi="標楷體" w:hint="eastAsia"/>
          <w:sz w:val="24"/>
          <w:szCs w:val="26"/>
        </w:rPr>
        <w:t>.</w:t>
      </w:r>
      <w:r w:rsidRPr="00E71702">
        <w:rPr>
          <w:rFonts w:ascii="標楷體" w:eastAsia="標楷體" w:hAnsi="標楷體" w:hint="eastAsia"/>
          <w:sz w:val="24"/>
          <w:szCs w:val="26"/>
        </w:rPr>
        <w:t>Immigration Law and Procedure in a Nutshell</w:t>
      </w:r>
      <w:r w:rsidR="00FC7C3E">
        <w:rPr>
          <w:rFonts w:ascii="標楷體" w:eastAsia="標楷體" w:hAnsi="標楷體" w:hint="eastAsia"/>
          <w:sz w:val="24"/>
          <w:szCs w:val="26"/>
        </w:rPr>
        <w:t>.</w:t>
      </w:r>
      <w:r w:rsidRPr="00E71702">
        <w:rPr>
          <w:rFonts w:ascii="標楷體" w:eastAsia="標楷體" w:hAnsi="標楷體" w:hint="eastAsia"/>
          <w:sz w:val="24"/>
          <w:szCs w:val="26"/>
        </w:rPr>
        <w:t>Minnesota : Thomson/West.</w:t>
      </w:r>
    </w:p>
    <w:p w14:paraId="0BF57CF6"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◎Weissbrodt, David</w:t>
      </w:r>
      <w:r w:rsidR="00FC7C3E">
        <w:rPr>
          <w:rFonts w:ascii="標楷體" w:eastAsia="標楷體" w:hAnsi="標楷體" w:hint="eastAsia"/>
          <w:sz w:val="24"/>
          <w:szCs w:val="26"/>
        </w:rPr>
        <w:t>.</w:t>
      </w:r>
      <w:r w:rsidRPr="00E71702">
        <w:rPr>
          <w:rFonts w:ascii="標楷體" w:eastAsia="標楷體" w:hAnsi="標楷體" w:hint="eastAsia"/>
          <w:sz w:val="24"/>
          <w:szCs w:val="26"/>
        </w:rPr>
        <w:t>S.</w:t>
      </w:r>
      <w:r w:rsidR="00FC7C3E">
        <w:rPr>
          <w:rFonts w:ascii="標楷體" w:eastAsia="標楷體" w:hAnsi="標楷體" w:hint="eastAsia"/>
          <w:sz w:val="24"/>
          <w:szCs w:val="26"/>
        </w:rPr>
        <w:t>(</w:t>
      </w:r>
      <w:r w:rsidRPr="00E71702">
        <w:rPr>
          <w:rFonts w:ascii="標楷體" w:eastAsia="標楷體" w:hAnsi="標楷體" w:hint="eastAsia"/>
          <w:sz w:val="24"/>
          <w:szCs w:val="26"/>
        </w:rPr>
        <w:t>2008)</w:t>
      </w:r>
      <w:r w:rsidR="00FC7C3E">
        <w:rPr>
          <w:rFonts w:ascii="標楷體" w:eastAsia="標楷體" w:hAnsi="標楷體" w:hint="eastAsia"/>
          <w:sz w:val="24"/>
          <w:szCs w:val="26"/>
        </w:rPr>
        <w:t>.</w:t>
      </w:r>
      <w:r w:rsidRPr="00E71702">
        <w:rPr>
          <w:rFonts w:ascii="標楷體" w:eastAsia="標楷體" w:hAnsi="標楷體" w:hint="eastAsia"/>
          <w:sz w:val="24"/>
          <w:szCs w:val="26"/>
        </w:rPr>
        <w:t>The Human Rights of Non-Citizens</w:t>
      </w:r>
      <w:r w:rsidR="00FC7C3E">
        <w:rPr>
          <w:rFonts w:ascii="標楷體" w:eastAsia="標楷體" w:hAnsi="標楷體" w:hint="eastAsia"/>
          <w:sz w:val="24"/>
          <w:szCs w:val="26"/>
        </w:rPr>
        <w:t>.</w:t>
      </w:r>
      <w:r w:rsidRPr="00E71702">
        <w:rPr>
          <w:rFonts w:ascii="標楷體" w:eastAsia="標楷體" w:hAnsi="標楷體" w:hint="eastAsia"/>
          <w:sz w:val="24"/>
          <w:szCs w:val="26"/>
        </w:rPr>
        <w:t>New York: Oxford University Press.</w:t>
      </w:r>
    </w:p>
    <w:p w14:paraId="63C78F47"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lastRenderedPageBreak/>
        <w:t>◎Weissbrodt, David., &amp; Danielson, Laura.</w:t>
      </w:r>
      <w:r w:rsidR="00FC7C3E">
        <w:rPr>
          <w:rFonts w:ascii="標楷體" w:eastAsia="標楷體" w:hAnsi="標楷體" w:hint="eastAsia"/>
          <w:sz w:val="24"/>
          <w:szCs w:val="26"/>
        </w:rPr>
        <w:t>(</w:t>
      </w:r>
      <w:r w:rsidRPr="00E71702">
        <w:rPr>
          <w:rFonts w:ascii="標楷體" w:eastAsia="標楷體" w:hAnsi="標楷體" w:hint="eastAsia"/>
          <w:sz w:val="24"/>
          <w:szCs w:val="26"/>
        </w:rPr>
        <w:t>2005)</w:t>
      </w:r>
      <w:r w:rsidR="00FC7C3E">
        <w:rPr>
          <w:rFonts w:ascii="標楷體" w:eastAsia="標楷體" w:hAnsi="標楷體" w:hint="eastAsia"/>
          <w:sz w:val="24"/>
          <w:szCs w:val="26"/>
        </w:rPr>
        <w:t>.</w:t>
      </w:r>
      <w:r w:rsidRPr="00E71702">
        <w:rPr>
          <w:rFonts w:ascii="標楷體" w:eastAsia="標楷體" w:hAnsi="標楷體" w:hint="eastAsia"/>
          <w:sz w:val="24"/>
          <w:szCs w:val="26"/>
        </w:rPr>
        <w:t>Immigration Law and Procedure</w:t>
      </w:r>
      <w:r w:rsidR="00FC7C3E">
        <w:rPr>
          <w:rFonts w:ascii="標楷體" w:eastAsia="標楷體" w:hAnsi="標楷體" w:hint="eastAsia"/>
          <w:sz w:val="24"/>
          <w:szCs w:val="26"/>
        </w:rPr>
        <w:t>.</w:t>
      </w:r>
      <w:r w:rsidRPr="00E71702">
        <w:rPr>
          <w:rFonts w:ascii="標楷體" w:eastAsia="標楷體" w:hAnsi="標楷體" w:hint="eastAsia"/>
          <w:sz w:val="24"/>
          <w:szCs w:val="26"/>
        </w:rPr>
        <w:t>U.S.: Thomson West.</w:t>
      </w:r>
    </w:p>
    <w:p w14:paraId="79D0938C"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◎Welch, Michael.</w:t>
      </w:r>
      <w:r w:rsidR="00FC7C3E">
        <w:rPr>
          <w:rFonts w:ascii="標楷體" w:eastAsia="標楷體" w:hAnsi="標楷體" w:hint="eastAsia"/>
          <w:sz w:val="24"/>
          <w:szCs w:val="26"/>
        </w:rPr>
        <w:t>(</w:t>
      </w:r>
      <w:r w:rsidRPr="00E71702">
        <w:rPr>
          <w:rFonts w:ascii="標楷體" w:eastAsia="標楷體" w:hAnsi="標楷體" w:hint="eastAsia"/>
          <w:sz w:val="24"/>
          <w:szCs w:val="26"/>
        </w:rPr>
        <w:t>2002)</w:t>
      </w:r>
      <w:r w:rsidR="00FC7C3E">
        <w:rPr>
          <w:rFonts w:ascii="標楷體" w:eastAsia="標楷體" w:hAnsi="標楷體" w:hint="eastAsia"/>
          <w:sz w:val="24"/>
          <w:szCs w:val="26"/>
        </w:rPr>
        <w:t>.</w:t>
      </w:r>
      <w:r w:rsidRPr="00E71702">
        <w:rPr>
          <w:rFonts w:ascii="標楷體" w:eastAsia="標楷體" w:hAnsi="標楷體" w:hint="eastAsia"/>
          <w:sz w:val="24"/>
          <w:szCs w:val="26"/>
        </w:rPr>
        <w:t>Detained: Immigration Laws and the Expanding I.N.S</w:t>
      </w:r>
      <w:r w:rsidR="00FC7C3E">
        <w:rPr>
          <w:rFonts w:ascii="標楷體" w:eastAsia="標楷體" w:hAnsi="標楷體" w:hint="eastAsia"/>
          <w:sz w:val="24"/>
          <w:szCs w:val="26"/>
        </w:rPr>
        <w:t>.</w:t>
      </w:r>
      <w:r w:rsidRPr="00E71702">
        <w:rPr>
          <w:rFonts w:ascii="標楷體" w:eastAsia="標楷體" w:hAnsi="標楷體" w:hint="eastAsia"/>
          <w:sz w:val="24"/>
          <w:szCs w:val="26"/>
        </w:rPr>
        <w:t>Jail Complex</w:t>
      </w:r>
      <w:r w:rsidR="00FC7C3E">
        <w:rPr>
          <w:rFonts w:ascii="標楷體" w:eastAsia="標楷體" w:hAnsi="標楷體" w:hint="eastAsia"/>
          <w:sz w:val="24"/>
          <w:szCs w:val="26"/>
        </w:rPr>
        <w:t>.</w:t>
      </w:r>
      <w:r w:rsidRPr="00E71702">
        <w:rPr>
          <w:rFonts w:ascii="標楷體" w:eastAsia="標楷體" w:hAnsi="標楷體" w:hint="eastAsia"/>
          <w:sz w:val="24"/>
          <w:szCs w:val="26"/>
        </w:rPr>
        <w:t>Philadelphia: Temple University Press.</w:t>
      </w:r>
    </w:p>
    <w:p w14:paraId="51B94C42"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◎Welch, Michael.</w:t>
      </w:r>
      <w:r w:rsidR="00FC7C3E">
        <w:rPr>
          <w:rFonts w:ascii="標楷體" w:eastAsia="標楷體" w:hAnsi="標楷體" w:hint="eastAsia"/>
          <w:sz w:val="24"/>
          <w:szCs w:val="26"/>
        </w:rPr>
        <w:t>(</w:t>
      </w:r>
      <w:r w:rsidRPr="00E71702">
        <w:rPr>
          <w:rFonts w:ascii="標楷體" w:eastAsia="標楷體" w:hAnsi="標楷體" w:hint="eastAsia"/>
          <w:sz w:val="24"/>
          <w:szCs w:val="26"/>
        </w:rPr>
        <w:t>2005)</w:t>
      </w:r>
      <w:r w:rsidR="00FC7C3E">
        <w:rPr>
          <w:rFonts w:ascii="標楷體" w:eastAsia="標楷體" w:hAnsi="標楷體" w:hint="eastAsia"/>
          <w:sz w:val="24"/>
          <w:szCs w:val="26"/>
        </w:rPr>
        <w:t>.</w:t>
      </w:r>
      <w:r w:rsidRPr="00E71702">
        <w:rPr>
          <w:rFonts w:ascii="標楷體" w:eastAsia="標楷體" w:hAnsi="標楷體" w:hint="eastAsia"/>
          <w:sz w:val="24"/>
          <w:szCs w:val="26"/>
        </w:rPr>
        <w:t>Quiet Constructions in the War on Terror: Subjecting Asylum Seekers to Unnecessary Detention</w:t>
      </w:r>
      <w:r w:rsidR="00FC7C3E">
        <w:rPr>
          <w:rFonts w:ascii="標楷體" w:eastAsia="標楷體" w:hAnsi="標楷體" w:hint="eastAsia"/>
          <w:sz w:val="24"/>
          <w:szCs w:val="26"/>
        </w:rPr>
        <w:t>.</w:t>
      </w:r>
      <w:r w:rsidRPr="00E71702">
        <w:rPr>
          <w:rFonts w:ascii="標楷體" w:eastAsia="標楷體" w:hAnsi="標楷體" w:hint="eastAsia"/>
          <w:sz w:val="24"/>
          <w:szCs w:val="26"/>
        </w:rPr>
        <w:t>USA: Thomson Gale</w:t>
      </w:r>
      <w:r w:rsidR="00FC7C3E">
        <w:rPr>
          <w:rFonts w:ascii="標楷體" w:eastAsia="標楷體" w:hAnsi="標楷體" w:hint="eastAsia"/>
          <w:sz w:val="24"/>
          <w:szCs w:val="26"/>
        </w:rPr>
        <w:t>.</w:t>
      </w:r>
    </w:p>
    <w:p w14:paraId="4CAF571E"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◎Wheeler, Rachel</w:t>
      </w:r>
      <w:r w:rsidR="00FC7C3E">
        <w:rPr>
          <w:rFonts w:ascii="標楷體" w:eastAsia="標楷體" w:hAnsi="標楷體" w:hint="eastAsia"/>
          <w:sz w:val="24"/>
          <w:szCs w:val="26"/>
        </w:rPr>
        <w:t>.</w:t>
      </w:r>
      <w:r w:rsidRPr="00E71702">
        <w:rPr>
          <w:rFonts w:ascii="標楷體" w:eastAsia="標楷體" w:hAnsi="標楷體" w:hint="eastAsia"/>
          <w:sz w:val="24"/>
          <w:szCs w:val="26"/>
        </w:rPr>
        <w:t>Sabates., &amp; Feldman, Rayah.</w:t>
      </w:r>
      <w:r w:rsidR="00FC7C3E">
        <w:rPr>
          <w:rFonts w:ascii="標楷體" w:eastAsia="標楷體" w:hAnsi="標楷體" w:hint="eastAsia"/>
          <w:sz w:val="24"/>
          <w:szCs w:val="26"/>
        </w:rPr>
        <w:t>(</w:t>
      </w:r>
      <w:r w:rsidRPr="00E71702">
        <w:rPr>
          <w:rFonts w:ascii="標楷體" w:eastAsia="標楷體" w:hAnsi="標楷體" w:hint="eastAsia"/>
          <w:sz w:val="24"/>
          <w:szCs w:val="26"/>
        </w:rPr>
        <w:t>2011)</w:t>
      </w:r>
      <w:r w:rsidR="00FC7C3E">
        <w:rPr>
          <w:rFonts w:ascii="標楷體" w:eastAsia="標楷體" w:hAnsi="標楷體" w:hint="eastAsia"/>
          <w:sz w:val="24"/>
          <w:szCs w:val="26"/>
        </w:rPr>
        <w:t>.</w:t>
      </w:r>
      <w:r w:rsidRPr="00E71702">
        <w:rPr>
          <w:rFonts w:ascii="標楷體" w:eastAsia="標楷體" w:hAnsi="標楷體" w:hint="eastAsia"/>
          <w:sz w:val="24"/>
          <w:szCs w:val="26"/>
        </w:rPr>
        <w:t>Migration and Social Protection: Claiming Social Rights Beyond Borders</w:t>
      </w:r>
      <w:r w:rsidR="00FC7C3E">
        <w:rPr>
          <w:rFonts w:ascii="標楷體" w:eastAsia="標楷體" w:hAnsi="標楷體" w:hint="eastAsia"/>
          <w:sz w:val="24"/>
          <w:szCs w:val="26"/>
        </w:rPr>
        <w:t>.</w:t>
      </w:r>
      <w:r w:rsidRPr="00E71702">
        <w:rPr>
          <w:rFonts w:ascii="標楷體" w:eastAsia="標楷體" w:hAnsi="標楷體" w:hint="eastAsia"/>
          <w:sz w:val="24"/>
          <w:szCs w:val="26"/>
        </w:rPr>
        <w:t>New York: Palgrave Macmillan.</w:t>
      </w:r>
    </w:p>
    <w:p w14:paraId="7DADFD40"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◎Wiki.</w:t>
      </w:r>
      <w:r w:rsidR="00FC7C3E">
        <w:rPr>
          <w:rFonts w:ascii="標楷體" w:eastAsia="標楷體" w:hAnsi="標楷體" w:hint="eastAsia"/>
          <w:sz w:val="24"/>
          <w:szCs w:val="26"/>
        </w:rPr>
        <w:t>(</w:t>
      </w:r>
      <w:r w:rsidRPr="00E71702">
        <w:rPr>
          <w:rFonts w:ascii="標楷體" w:eastAsia="標楷體" w:hAnsi="標楷體" w:hint="eastAsia"/>
          <w:sz w:val="24"/>
          <w:szCs w:val="26"/>
        </w:rPr>
        <w:t>2012）</w:t>
      </w:r>
      <w:r w:rsidR="00FC7C3E">
        <w:rPr>
          <w:rFonts w:ascii="標楷體" w:eastAsia="標楷體" w:hAnsi="標楷體" w:hint="eastAsia"/>
          <w:sz w:val="24"/>
          <w:szCs w:val="26"/>
        </w:rPr>
        <w:t>.</w:t>
      </w:r>
      <w:r w:rsidRPr="00E71702">
        <w:rPr>
          <w:rFonts w:ascii="標楷體" w:eastAsia="標楷體" w:hAnsi="標楷體" w:hint="eastAsia"/>
          <w:sz w:val="24"/>
          <w:szCs w:val="26"/>
        </w:rPr>
        <w:t>American Convention on Human Rights</w:t>
      </w:r>
      <w:r w:rsidR="00FC7C3E">
        <w:rPr>
          <w:rFonts w:ascii="標楷體" w:eastAsia="標楷體" w:hAnsi="標楷體" w:hint="eastAsia"/>
          <w:sz w:val="24"/>
          <w:szCs w:val="26"/>
        </w:rPr>
        <w:t>.</w:t>
      </w:r>
      <w:r w:rsidRPr="00E71702">
        <w:rPr>
          <w:rFonts w:ascii="標楷體" w:eastAsia="標楷體" w:hAnsi="標楷體" w:hint="eastAsia"/>
          <w:sz w:val="24"/>
          <w:szCs w:val="26"/>
        </w:rPr>
        <w:t xml:space="preserve">Retrieved May 18, 2012, from </w:t>
      </w:r>
      <w:hyperlink r:id="rId242" w:history="1">
        <w:r w:rsidRPr="001B1485">
          <w:rPr>
            <w:rStyle w:val="a7"/>
            <w:rFonts w:ascii="標楷體" w:eastAsia="標楷體" w:hAnsi="標楷體" w:hint="eastAsia"/>
            <w:sz w:val="24"/>
            <w:szCs w:val="26"/>
          </w:rPr>
          <w:t>http://en.wikipedia.org/wiki/American_Convention_on_Human_Rights</w:t>
        </w:r>
      </w:hyperlink>
      <w:r w:rsidRPr="00E71702">
        <w:rPr>
          <w:rFonts w:ascii="標楷體" w:eastAsia="標楷體" w:hAnsi="標楷體" w:hint="eastAsia"/>
          <w:sz w:val="24"/>
          <w:szCs w:val="26"/>
        </w:rPr>
        <w:t>.</w:t>
      </w:r>
    </w:p>
    <w:p w14:paraId="16D97AE9" w14:textId="77777777" w:rsidR="00E71702" w:rsidRPr="00E71702"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◎Wilborn, Derrick</w:t>
      </w:r>
      <w:r w:rsidR="00FC7C3E">
        <w:rPr>
          <w:rFonts w:ascii="標楷體" w:eastAsia="標楷體" w:hAnsi="標楷體" w:hint="eastAsia"/>
          <w:sz w:val="24"/>
          <w:szCs w:val="26"/>
        </w:rPr>
        <w:t>.</w:t>
      </w:r>
      <w:r w:rsidRPr="00E71702">
        <w:rPr>
          <w:rFonts w:ascii="標楷體" w:eastAsia="標楷體" w:hAnsi="標楷體" w:hint="eastAsia"/>
          <w:sz w:val="24"/>
          <w:szCs w:val="26"/>
        </w:rPr>
        <w:t>R.</w:t>
      </w:r>
      <w:r w:rsidR="00FC7C3E">
        <w:rPr>
          <w:rFonts w:ascii="標楷體" w:eastAsia="標楷體" w:hAnsi="標楷體" w:hint="eastAsia"/>
          <w:sz w:val="24"/>
          <w:szCs w:val="26"/>
        </w:rPr>
        <w:t>(</w:t>
      </w:r>
      <w:r w:rsidRPr="00E71702">
        <w:rPr>
          <w:rFonts w:ascii="標楷體" w:eastAsia="標楷體" w:hAnsi="標楷體" w:hint="eastAsia"/>
          <w:sz w:val="24"/>
          <w:szCs w:val="26"/>
        </w:rPr>
        <w:t>2006)</w:t>
      </w:r>
      <w:r w:rsidR="00FC7C3E">
        <w:rPr>
          <w:rFonts w:ascii="標楷體" w:eastAsia="標楷體" w:hAnsi="標楷體" w:hint="eastAsia"/>
          <w:sz w:val="24"/>
          <w:szCs w:val="26"/>
        </w:rPr>
        <w:t>.</w:t>
      </w:r>
      <w:r w:rsidRPr="00E71702">
        <w:rPr>
          <w:rFonts w:ascii="標楷體" w:eastAsia="標楷體" w:hAnsi="標楷體" w:hint="eastAsia"/>
          <w:sz w:val="24"/>
          <w:szCs w:val="26"/>
        </w:rPr>
        <w:t>USCS Court Rules: Court of International Trade, United States Tax Court, Military Courts, Rail Reorganization Court, Veterans Claims Court, Alien Terrorist Removal Court, Foreign Intelligence Surveillance Court</w:t>
      </w:r>
      <w:r w:rsidR="00FC7C3E">
        <w:rPr>
          <w:rFonts w:ascii="標楷體" w:eastAsia="標楷體" w:hAnsi="標楷體" w:hint="eastAsia"/>
          <w:sz w:val="24"/>
          <w:szCs w:val="26"/>
        </w:rPr>
        <w:t>.</w:t>
      </w:r>
      <w:r w:rsidRPr="00E71702">
        <w:rPr>
          <w:rFonts w:ascii="標楷體" w:eastAsia="標楷體" w:hAnsi="標楷體" w:hint="eastAsia"/>
          <w:sz w:val="24"/>
          <w:szCs w:val="26"/>
        </w:rPr>
        <w:t>New Jersey: Le</w:t>
      </w:r>
      <w:r w:rsidRPr="00E71702">
        <w:rPr>
          <w:rFonts w:ascii="標楷體" w:eastAsia="標楷體" w:hAnsi="標楷體"/>
          <w:sz w:val="24"/>
          <w:szCs w:val="26"/>
        </w:rPr>
        <w:t>xisNexis.</w:t>
      </w:r>
    </w:p>
    <w:p w14:paraId="304CFD75"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◎Wilsher, Daniel.</w:t>
      </w:r>
      <w:r w:rsidR="00FC7C3E">
        <w:rPr>
          <w:rFonts w:ascii="標楷體" w:eastAsia="標楷體" w:hAnsi="標楷體" w:hint="eastAsia"/>
          <w:sz w:val="24"/>
          <w:szCs w:val="26"/>
        </w:rPr>
        <w:t>(</w:t>
      </w:r>
      <w:r w:rsidRPr="00E71702">
        <w:rPr>
          <w:rFonts w:ascii="標楷體" w:eastAsia="標楷體" w:hAnsi="標楷體" w:hint="eastAsia"/>
          <w:sz w:val="24"/>
          <w:szCs w:val="26"/>
        </w:rPr>
        <w:t>2011)</w:t>
      </w:r>
      <w:r w:rsidR="00FC7C3E">
        <w:rPr>
          <w:rFonts w:ascii="標楷體" w:eastAsia="標楷體" w:hAnsi="標楷體" w:hint="eastAsia"/>
          <w:sz w:val="24"/>
          <w:szCs w:val="26"/>
        </w:rPr>
        <w:t>.</w:t>
      </w:r>
      <w:r w:rsidRPr="00E71702">
        <w:rPr>
          <w:rFonts w:ascii="標楷體" w:eastAsia="標楷體" w:hAnsi="標楷體" w:hint="eastAsia"/>
          <w:sz w:val="24"/>
          <w:szCs w:val="26"/>
        </w:rPr>
        <w:t>Immigration Detention: Law, History, Politics</w:t>
      </w:r>
      <w:r w:rsidR="00FC7C3E">
        <w:rPr>
          <w:rFonts w:ascii="標楷體" w:eastAsia="標楷體" w:hAnsi="標楷體" w:hint="eastAsia"/>
          <w:sz w:val="24"/>
          <w:szCs w:val="26"/>
        </w:rPr>
        <w:t>.</w:t>
      </w:r>
      <w:r w:rsidRPr="00E71702">
        <w:rPr>
          <w:rFonts w:ascii="標楷體" w:eastAsia="標楷體" w:hAnsi="標楷體" w:hint="eastAsia"/>
          <w:sz w:val="24"/>
          <w:szCs w:val="26"/>
        </w:rPr>
        <w:t>New York: Cambridge University Press.</w:t>
      </w:r>
    </w:p>
    <w:p w14:paraId="14A44FEB"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◎Worthington, Andy.</w:t>
      </w:r>
      <w:r w:rsidR="00FC7C3E">
        <w:rPr>
          <w:rFonts w:ascii="標楷體" w:eastAsia="標楷體" w:hAnsi="標楷體" w:hint="eastAsia"/>
          <w:sz w:val="24"/>
          <w:szCs w:val="26"/>
        </w:rPr>
        <w:t>(</w:t>
      </w:r>
      <w:r w:rsidRPr="00E71702">
        <w:rPr>
          <w:rFonts w:ascii="標楷體" w:eastAsia="標楷體" w:hAnsi="標楷體" w:hint="eastAsia"/>
          <w:sz w:val="24"/>
          <w:szCs w:val="26"/>
        </w:rPr>
        <w:t xml:space="preserve"> 2007)</w:t>
      </w:r>
      <w:r w:rsidR="00FC7C3E">
        <w:rPr>
          <w:rFonts w:ascii="標楷體" w:eastAsia="標楷體" w:hAnsi="標楷體" w:hint="eastAsia"/>
          <w:sz w:val="24"/>
          <w:szCs w:val="26"/>
        </w:rPr>
        <w:t>.</w:t>
      </w:r>
      <w:r w:rsidRPr="00E71702">
        <w:rPr>
          <w:rFonts w:ascii="標楷體" w:eastAsia="標楷體" w:hAnsi="標楷體" w:hint="eastAsia"/>
          <w:sz w:val="24"/>
          <w:szCs w:val="26"/>
        </w:rPr>
        <w:t>The Guantanamo Files: The Stories of the 774 Detainees in America's Illegal Prison</w:t>
      </w:r>
      <w:r w:rsidR="00FC7C3E">
        <w:rPr>
          <w:rFonts w:ascii="標楷體" w:eastAsia="標楷體" w:hAnsi="標楷體" w:hint="eastAsia"/>
          <w:sz w:val="24"/>
          <w:szCs w:val="26"/>
        </w:rPr>
        <w:t>.</w:t>
      </w:r>
      <w:r w:rsidRPr="00E71702">
        <w:rPr>
          <w:rFonts w:ascii="標楷體" w:eastAsia="標楷體" w:hAnsi="標楷體" w:hint="eastAsia"/>
          <w:sz w:val="24"/>
          <w:szCs w:val="26"/>
        </w:rPr>
        <w:t>Ann Arbor: Pluto Press.</w:t>
      </w:r>
    </w:p>
    <w:p w14:paraId="7E9A98C0"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◎Yahoo(2011)</w:t>
      </w:r>
      <w:r w:rsidR="00FC7C3E">
        <w:rPr>
          <w:rFonts w:ascii="標楷體" w:eastAsia="標楷體" w:hAnsi="標楷體" w:hint="eastAsia"/>
          <w:sz w:val="24"/>
          <w:szCs w:val="26"/>
        </w:rPr>
        <w:t>.</w:t>
      </w:r>
      <w:r w:rsidRPr="00E71702">
        <w:rPr>
          <w:rFonts w:ascii="標楷體" w:eastAsia="標楷體" w:hAnsi="標楷體" w:hint="eastAsia"/>
          <w:sz w:val="24"/>
          <w:szCs w:val="26"/>
        </w:rPr>
        <w:t xml:space="preserve">What is the Difference between Deported and Ordered Removed? Retrieved April 28, 2012, from </w:t>
      </w:r>
      <w:hyperlink r:id="rId243" w:history="1">
        <w:r w:rsidRPr="001B1485">
          <w:rPr>
            <w:rStyle w:val="a7"/>
            <w:rFonts w:ascii="標楷體" w:eastAsia="標楷體" w:hAnsi="標楷體" w:hint="eastAsia"/>
            <w:sz w:val="24"/>
            <w:szCs w:val="26"/>
          </w:rPr>
          <w:t>http://answers.yahoo.com/question/index?qid=20081003223852AAn1R6r</w:t>
        </w:r>
      </w:hyperlink>
      <w:r w:rsidRPr="00E71702">
        <w:rPr>
          <w:rFonts w:ascii="標楷體" w:eastAsia="標楷體" w:hAnsi="標楷體" w:hint="eastAsia"/>
          <w:sz w:val="24"/>
          <w:szCs w:val="26"/>
        </w:rPr>
        <w:t>.</w:t>
      </w:r>
    </w:p>
    <w:p w14:paraId="0BE2E84D" w14:textId="77777777" w:rsidR="00FC7C3E" w:rsidRDefault="00E71702" w:rsidP="00E71702">
      <w:pPr>
        <w:spacing w:line="0" w:lineRule="atLeast"/>
        <w:ind w:left="480" w:hangingChars="200" w:hanging="480"/>
        <w:rPr>
          <w:rFonts w:ascii="標楷體" w:eastAsia="標楷體" w:hAnsi="標楷體"/>
          <w:sz w:val="24"/>
          <w:szCs w:val="26"/>
        </w:rPr>
      </w:pPr>
      <w:r w:rsidRPr="00E71702">
        <w:rPr>
          <w:rFonts w:ascii="標楷體" w:eastAsia="標楷體" w:hAnsi="標楷體" w:hint="eastAsia"/>
          <w:sz w:val="24"/>
          <w:szCs w:val="26"/>
        </w:rPr>
        <w:t>◎Yates, Megan</w:t>
      </w:r>
      <w:r w:rsidR="00FC7C3E">
        <w:rPr>
          <w:rFonts w:ascii="標楷體" w:eastAsia="標楷體" w:hAnsi="標楷體" w:hint="eastAsia"/>
          <w:sz w:val="24"/>
          <w:szCs w:val="26"/>
        </w:rPr>
        <w:t>.</w:t>
      </w:r>
      <w:r w:rsidRPr="00E71702">
        <w:rPr>
          <w:rFonts w:ascii="標楷體" w:eastAsia="標楷體" w:hAnsi="標楷體" w:hint="eastAsia"/>
          <w:sz w:val="24"/>
          <w:szCs w:val="26"/>
        </w:rPr>
        <w:t>A.</w:t>
      </w:r>
      <w:r w:rsidR="00FC7C3E">
        <w:rPr>
          <w:rFonts w:ascii="標楷體" w:eastAsia="標楷體" w:hAnsi="標楷體" w:hint="eastAsia"/>
          <w:sz w:val="24"/>
          <w:szCs w:val="26"/>
        </w:rPr>
        <w:t>(</w:t>
      </w:r>
      <w:r w:rsidRPr="00E71702">
        <w:rPr>
          <w:rFonts w:ascii="標楷體" w:eastAsia="標楷體" w:hAnsi="標楷體" w:hint="eastAsia"/>
          <w:sz w:val="24"/>
          <w:szCs w:val="26"/>
        </w:rPr>
        <w:t>2011)</w:t>
      </w:r>
      <w:r w:rsidR="00FC7C3E">
        <w:rPr>
          <w:rFonts w:ascii="標楷體" w:eastAsia="標楷體" w:hAnsi="標楷體" w:hint="eastAsia"/>
          <w:sz w:val="24"/>
          <w:szCs w:val="26"/>
        </w:rPr>
        <w:t>.</w:t>
      </w:r>
      <w:r w:rsidRPr="00E71702">
        <w:rPr>
          <w:rFonts w:ascii="標楷體" w:eastAsia="標楷體" w:hAnsi="標楷體" w:hint="eastAsia"/>
          <w:sz w:val="24"/>
          <w:szCs w:val="26"/>
        </w:rPr>
        <w:t>Immigrants and Illegal Aliens: Removal, Deterrence and Detention Issues</w:t>
      </w:r>
      <w:r w:rsidR="00FC7C3E">
        <w:rPr>
          <w:rFonts w:ascii="標楷體" w:eastAsia="標楷體" w:hAnsi="標楷體" w:hint="eastAsia"/>
          <w:sz w:val="24"/>
          <w:szCs w:val="26"/>
        </w:rPr>
        <w:t>(</w:t>
      </w:r>
      <w:r w:rsidRPr="00E71702">
        <w:rPr>
          <w:rFonts w:ascii="標楷體" w:eastAsia="標楷體" w:hAnsi="標楷體" w:hint="eastAsia"/>
          <w:sz w:val="24"/>
          <w:szCs w:val="26"/>
        </w:rPr>
        <w:t>American Political, Economic, and Security Issues)</w:t>
      </w:r>
      <w:r w:rsidR="00FC7C3E">
        <w:rPr>
          <w:rFonts w:ascii="標楷體" w:eastAsia="標楷體" w:hAnsi="標楷體" w:hint="eastAsia"/>
          <w:sz w:val="24"/>
          <w:szCs w:val="26"/>
        </w:rPr>
        <w:t>.</w:t>
      </w:r>
      <w:r w:rsidRPr="00E71702">
        <w:rPr>
          <w:rFonts w:ascii="標楷體" w:eastAsia="標楷體" w:hAnsi="標楷體" w:hint="eastAsia"/>
          <w:sz w:val="24"/>
          <w:szCs w:val="26"/>
        </w:rPr>
        <w:t>New York: Nova Science Pub Inc</w:t>
      </w:r>
      <w:r w:rsidR="00FC7C3E">
        <w:rPr>
          <w:rFonts w:ascii="標楷體" w:eastAsia="標楷體" w:hAnsi="標楷體" w:hint="eastAsia"/>
          <w:sz w:val="24"/>
          <w:szCs w:val="26"/>
        </w:rPr>
        <w:t>.</w:t>
      </w:r>
    </w:p>
    <w:p w14:paraId="1AF690D7" w14:textId="77777777" w:rsidR="000B343B" w:rsidRDefault="000B343B" w:rsidP="000B343B">
      <w:pPr>
        <w:spacing w:line="0" w:lineRule="atLeast"/>
        <w:ind w:left="480"/>
        <w:rPr>
          <w:rFonts w:ascii="標楷體" w:eastAsia="標楷體" w:hAnsi="標楷體"/>
          <w:sz w:val="26"/>
          <w:szCs w:val="26"/>
        </w:rPr>
      </w:pPr>
    </w:p>
    <w:p w14:paraId="001F4ACC" w14:textId="77777777" w:rsidR="00E71702" w:rsidRPr="00FB418B" w:rsidRDefault="00E71702" w:rsidP="000B343B">
      <w:pPr>
        <w:spacing w:line="0" w:lineRule="atLeast"/>
        <w:ind w:left="480"/>
        <w:rPr>
          <w:rFonts w:ascii="標楷體" w:eastAsia="標楷體" w:hAnsi="標楷體"/>
          <w:sz w:val="26"/>
          <w:szCs w:val="26"/>
        </w:rPr>
      </w:pPr>
    </w:p>
    <w:p w14:paraId="4B851A8C" w14:textId="77777777" w:rsidR="00C13541" w:rsidRPr="00E71702" w:rsidRDefault="00C13541" w:rsidP="00C13541">
      <w:pPr>
        <w:jc w:val="right"/>
        <w:rPr>
          <w:rFonts w:ascii="標楷體" w:eastAsia="標楷體" w:hAnsi="標楷體"/>
          <w:sz w:val="22"/>
          <w:szCs w:val="26"/>
        </w:rPr>
      </w:pPr>
      <w:r w:rsidRPr="00E71702">
        <w:rPr>
          <w:rFonts w:ascii="標楷體" w:eastAsia="標楷體" w:hAnsi="標楷體" w:hint="eastAsia"/>
          <w:sz w:val="22"/>
          <w:szCs w:val="26"/>
        </w:rPr>
        <w:t>。。。。。。。。。。。。。。。。。。。。。。。。。</w:t>
      </w:r>
      <w:hyperlink w:anchor="top" w:history="1">
        <w:r w:rsidRPr="00E71702">
          <w:rPr>
            <w:rStyle w:val="a7"/>
            <w:rFonts w:ascii="標楷體" w:eastAsia="標楷體" w:hAnsi="標楷體"/>
            <w:sz w:val="22"/>
            <w:szCs w:val="26"/>
          </w:rPr>
          <w:t>回首頁</w:t>
        </w:r>
      </w:hyperlink>
      <w:r w:rsidRPr="00E71702">
        <w:rPr>
          <w:rFonts w:ascii="標楷體" w:eastAsia="標楷體" w:hAnsi="標楷體"/>
          <w:color w:val="808000"/>
          <w:sz w:val="22"/>
          <w:szCs w:val="26"/>
        </w:rPr>
        <w:t>〉〉</w:t>
      </w:r>
      <w:bookmarkEnd w:id="1"/>
    </w:p>
    <w:sectPr w:rsidR="00C13541" w:rsidRPr="00E71702">
      <w:footerReference w:type="even" r:id="rId244"/>
      <w:footerReference w:type="default" r:id="rId245"/>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A3119" w14:textId="77777777" w:rsidR="001336C6" w:rsidRDefault="001336C6">
      <w:r>
        <w:separator/>
      </w:r>
    </w:p>
  </w:endnote>
  <w:endnote w:type="continuationSeparator" w:id="0">
    <w:p w14:paraId="26C4AA7F" w14:textId="77777777" w:rsidR="001336C6" w:rsidRDefault="00133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ongti TC">
    <w:altName w:val="Times New Roman"/>
    <w:panose1 w:val="00000000000000000000"/>
    <w:charset w:val="00"/>
    <w:family w:val="roman"/>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imes NR MT">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DFMingUBold-B5">
    <w:altName w:val="新細明體"/>
    <w:panose1 w:val="00000000000000000000"/>
    <w:charset w:val="88"/>
    <w:family w:val="roman"/>
    <w:notTrueType/>
    <w:pitch w:val="default"/>
    <w:sig w:usb0="00000001" w:usb1="08080000" w:usb2="00000010" w:usb3="00000000" w:csb0="00100000" w:csb1="00000000"/>
  </w:font>
  <w:font w:name="Vrinda">
    <w:panose1 w:val="020B0609010101010101"/>
    <w:charset w:val="00"/>
    <w:family w:val="swiss"/>
    <w:pitch w:val="variable"/>
    <w:sig w:usb0="00010003" w:usb1="00000000" w:usb2="00000000" w:usb3="00000000" w:csb0="00000001" w:csb1="00000000"/>
  </w:font>
  <w:font w:name="sөũ">
    <w:altName w:val="Times New Roman"/>
    <w:panose1 w:val="00000000000000000000"/>
    <w:charset w:val="00"/>
    <w:family w:val="roman"/>
    <w:notTrueType/>
    <w:pitch w:val="default"/>
  </w:font>
  <w:font w:name="華康仿宋體">
    <w:altName w:val="Arial Unicode MS"/>
    <w:charset w:val="88"/>
    <w:family w:val="modern"/>
    <w:pitch w:val="fixed"/>
    <w:sig w:usb0="00000001" w:usb1="08080000" w:usb2="00000010" w:usb3="00000000" w:csb0="00100000" w:csb1="00000000"/>
  </w:font>
  <w:font w:name="Courier New">
    <w:panose1 w:val="02070309020205020404"/>
    <w:charset w:val="00"/>
    <w:family w:val="modern"/>
    <w:pitch w:val="fixed"/>
    <w:sig w:usb0="20002A87" w:usb1="00000000" w:usb2="00000000" w:usb3="00000000" w:csb0="000001FF" w:csb1="00000000"/>
  </w:font>
  <w:font w:name="華康細明體">
    <w:altName w:val="Arial Unicode MS"/>
    <w:charset w:val="88"/>
    <w:family w:val="modern"/>
    <w:pitch w:val="fixed"/>
    <w:sig w:usb0="80000001" w:usb1="28091800" w:usb2="00000016" w:usb3="00000000" w:csb0="00100000" w:csb1="00000000"/>
  </w:font>
  <w:font w:name="華康楷書體W5">
    <w:altName w:val="Arial Unicode MS"/>
    <w:charset w:val="88"/>
    <w:family w:val="script"/>
    <w:pitch w:val="fixed"/>
    <w:sig w:usb0="80000001" w:usb1="28091800" w:usb2="00000016" w:usb3="00000000" w:csb0="00100000" w:csb1="00000000"/>
  </w:font>
  <w:font w:name="華康隸書體W5">
    <w:altName w:val="Arial Unicode MS"/>
    <w:charset w:val="88"/>
    <w:family w:val="script"/>
    <w:pitch w:val="fixed"/>
    <w:sig w:usb0="80000001" w:usb1="28091800" w:usb2="00000016" w:usb3="00000000" w:csb0="00100000" w:csb1="00000000"/>
  </w:font>
  <w:font w:name="Meiryo">
    <w:charset w:val="80"/>
    <w:family w:val="swiss"/>
    <w:pitch w:val="variable"/>
    <w:sig w:usb0="E00002FF" w:usb1="6AC7FFFF" w:usb2="08000012" w:usb3="00000000" w:csb0="0002009F" w:csb1="00000000"/>
  </w:font>
  <w:font w:name="Times New Rom B">
    <w:altName w:val="Times New Roman"/>
    <w:charset w:val="00"/>
    <w:family w:val="auto"/>
    <w:pitch w:val="variable"/>
    <w:sig w:usb0="00000001" w:usb1="00000000" w:usb2="00000000" w:usb3="00000000" w:csb0="0000001B" w:csb1="00000000"/>
  </w:font>
  <w:font w:name="華康特粗明體">
    <w:altName w:val="Arial Unicode MS"/>
    <w:charset w:val="88"/>
    <w:family w:val="modern"/>
    <w:pitch w:val="fixed"/>
    <w:sig w:usb0="00000000" w:usb1="08080000" w:usb2="00000010" w:usb3="00000000" w:csb0="00100000" w:csb1="00000000"/>
  </w:font>
  <w:font w:name="華康中圓體">
    <w:altName w:val="Arial Unicode MS"/>
    <w:charset w:val="88"/>
    <w:family w:val="modern"/>
    <w:pitch w:val="fixed"/>
    <w:sig w:usb0="00000000" w:usb1="28091800" w:usb2="00000016" w:usb3="00000000" w:csb0="00100000" w:csb1="00000000"/>
  </w:font>
  <w:font w:name="華康粗明體">
    <w:altName w:val="Arial Unicode MS"/>
    <w:charset w:val="88"/>
    <w:family w:val="modern"/>
    <w:pitch w:val="fixed"/>
    <w:sig w:usb0="00000001" w:usb1="28091800" w:usb2="00000016" w:usb3="00000000" w:csb0="00100000" w:csb1="00000000"/>
  </w:font>
  <w:font w:name="華康中黑體">
    <w:altName w:val="Arial Unicode MS"/>
    <w:charset w:val="88"/>
    <w:family w:val="modern"/>
    <w:pitch w:val="fixed"/>
    <w:sig w:usb0="80000001" w:usb1="28091800" w:usb2="00000016" w:usb3="00000000" w:csb0="00100000" w:csb1="00000000"/>
  </w:font>
  <w:font w:name="華康新特明體">
    <w:altName w:val="Arial Unicode MS"/>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華康中明體">
    <w:charset w:val="88"/>
    <w:family w:val="modern"/>
    <w:pitch w:val="fixed"/>
    <w:sig w:usb0="80000001" w:usb1="28091800" w:usb2="00000016" w:usb3="00000000" w:csb0="00100000" w:csb1="00000000"/>
  </w:font>
  <w:font w:name="Angsana New">
    <w:panose1 w:val="02020603050405020304"/>
    <w:charset w:val="DE"/>
    <w:family w:val="roman"/>
    <w:pitch w:val="variable"/>
    <w:sig w:usb0="81000003" w:usb1="00000000" w:usb2="00000000" w:usb3="00000000" w:csb0="00010001" w:csb1="00000000"/>
  </w:font>
  <w:font w:name="Adobe Caslon Pro">
    <w:panose1 w:val="00000000000000000000"/>
    <w:charset w:val="00"/>
    <w:family w:val="roman"/>
    <w:notTrueType/>
    <w:pitch w:val="variable"/>
    <w:sig w:usb0="00000007" w:usb1="00000001" w:usb2="00000000" w:usb3="00000000" w:csb0="00000093" w:csb1="00000000"/>
  </w:font>
  <w:font w:name="Bell Centennial Std SubCaption">
    <w:altName w:val="細明體"/>
    <w:panose1 w:val="00000000000000000000"/>
    <w:charset w:val="88"/>
    <w:family w:val="swiss"/>
    <w:notTrueType/>
    <w:pitch w:val="default"/>
    <w:sig w:usb0="00000001" w:usb1="08080000" w:usb2="00000010" w:usb3="00000000" w:csb0="00100000" w:csb1="00000000"/>
  </w:font>
  <w:font w:name="Myriad Pro">
    <w:panose1 w:val="00000000000000000000"/>
    <w:charset w:val="00"/>
    <w:family w:val="swiss"/>
    <w:notTrueType/>
    <w:pitch w:val="variable"/>
    <w:sig w:usb0="20000287" w:usb1="00000001" w:usb2="00000000" w:usb3="00000000" w:csb0="0000019F" w:csb1="00000000"/>
  </w:font>
  <w:font w:name="simsong">
    <w:altName w:val="Times New Roman"/>
    <w:panose1 w:val="00000000000000000000"/>
    <w:charset w:val="00"/>
    <w:family w:val="roman"/>
    <w:notTrueType/>
    <w:pitch w:val="default"/>
  </w:font>
  <w:font w:name="Futura Book">
    <w:altName w:val="Arial Unicode MS"/>
    <w:panose1 w:val="00000000000000000000"/>
    <w:charset w:val="88"/>
    <w:family w:val="swiss"/>
    <w:notTrueType/>
    <w:pitch w:val="default"/>
    <w:sig w:usb0="00000001" w:usb1="08080000" w:usb2="00000010" w:usb3="00000000" w:csb0="00100000" w:csb1="00000000"/>
  </w:font>
  <w:font w:name="華康細明體(P)">
    <w:altName w:val="Arial Unicode MS"/>
    <w:panose1 w:val="020B0609010101010101"/>
    <w:charset w:val="88"/>
    <w:family w:val="roman"/>
    <w:pitch w:val="variable"/>
    <w:sig w:usb0="00000000" w:usb1="28091800" w:usb2="00000016" w:usb3="00000000" w:csb0="00100000" w:csb1="00000000"/>
  </w:font>
  <w:font w:name="Century">
    <w:panose1 w:val="02040604050505020304"/>
    <w:charset w:val="00"/>
    <w:family w:val="roman"/>
    <w:pitch w:val="variable"/>
    <w:sig w:usb0="00000287" w:usb1="00000000" w:usb2="00000000" w:usb3="00000000" w:csb0="0000009F" w:csb1="00000000"/>
  </w:font>
  <w:font w:name="Noto Sans CJK JP Regular">
    <w:altName w:val="Arial"/>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C0591" w14:textId="77777777" w:rsidR="00933A0E" w:rsidRDefault="00933A0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50AE43B9" w14:textId="77777777" w:rsidR="00933A0E" w:rsidRDefault="00933A0E">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428D2" w14:textId="77777777" w:rsidR="00933A0E" w:rsidRDefault="00933A0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14:paraId="353F0BBB" w14:textId="77777777" w:rsidR="00933A0E" w:rsidRPr="00C54A18" w:rsidRDefault="00933A0E">
    <w:pPr>
      <w:pStyle w:val="ab"/>
      <w:ind w:right="360"/>
      <w:jc w:val="right"/>
      <w:rPr>
        <w:rFonts w:ascii="標楷體" w:eastAsia="標楷體" w:hAnsi="標楷體"/>
      </w:rPr>
    </w:pPr>
    <w:r w:rsidRPr="00C54A18">
      <w:rPr>
        <w:rFonts w:ascii="標楷體" w:eastAsia="標楷體" w:hAnsi="標楷體" w:hint="eastAsia"/>
      </w:rPr>
      <w:t>〈〈</w:t>
    </w:r>
    <w:r w:rsidRPr="00C54A18">
      <w:rPr>
        <w:rFonts w:ascii="標楷體" w:eastAsia="標楷體" w:hAnsi="標楷體" w:hint="eastAsia"/>
        <w:sz w:val="18"/>
        <w:szCs w:val="18"/>
      </w:rPr>
      <w:t>試論外來人口人權保障法制之問題與未來可行之發展方向---以人身自由、遷徙自由、家庭婚姻及生命權為核心</w:t>
    </w:r>
    <w:r w:rsidRPr="00C54A18">
      <w:rPr>
        <w:rFonts w:ascii="標楷體" w:eastAsia="標楷體" w:hAnsi="標楷體"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3B212" w14:textId="77777777" w:rsidR="001336C6" w:rsidRDefault="001336C6">
      <w:r>
        <w:separator/>
      </w:r>
    </w:p>
  </w:footnote>
  <w:footnote w:type="continuationSeparator" w:id="0">
    <w:p w14:paraId="3E2AB781" w14:textId="77777777" w:rsidR="001336C6" w:rsidRDefault="001336C6">
      <w:r>
        <w:continuationSeparator/>
      </w:r>
    </w:p>
  </w:footnote>
  <w:footnote w:id="1">
    <w:p w14:paraId="45A2165E" w14:textId="77777777" w:rsidR="00933A0E" w:rsidRPr="00FB418B" w:rsidRDefault="00933A0E" w:rsidP="00FB418B">
      <w:pPr>
        <w:pStyle w:val="3"/>
        <w:rPr>
          <w:color w:val="5F5F5F"/>
        </w:rPr>
      </w:pPr>
      <w:r w:rsidRPr="00FB418B">
        <w:rPr>
          <w:rStyle w:val="af7"/>
          <w:color w:val="FF6600"/>
        </w:rPr>
        <w:footnoteRef/>
      </w:r>
      <w:r w:rsidRPr="00FB418B">
        <w:rPr>
          <w:color w:val="5F5F5F"/>
        </w:rPr>
        <w:t>柯雨瑞（</w:t>
      </w:r>
      <w:r w:rsidRPr="00FB418B">
        <w:rPr>
          <w:color w:val="5F5F5F"/>
        </w:rPr>
        <w:t>Ko ,Jui-Rey</w:t>
      </w:r>
      <w:r w:rsidRPr="00FB418B">
        <w:rPr>
          <w:color w:val="5F5F5F"/>
        </w:rPr>
        <w:t>），中央警察大學犯罪防治研究所法學博士，曾任內政部警政署保安警察第三總隊第二大隊（基隆）分隊長、第一大隊（臺北）警務員，中央警察大學助教、講師、副教授，現為中央警察大學國境警察學系暨研究所專任教授。</w:t>
      </w:r>
    </w:p>
  </w:footnote>
  <w:footnote w:id="2">
    <w:p w14:paraId="7640E91D" w14:textId="77777777" w:rsidR="00933A0E" w:rsidRPr="00FB418B" w:rsidRDefault="00933A0E" w:rsidP="00FB418B">
      <w:pPr>
        <w:pStyle w:val="3"/>
        <w:rPr>
          <w:color w:val="5F5F5F"/>
        </w:rPr>
      </w:pPr>
      <w:r w:rsidRPr="00FB418B">
        <w:rPr>
          <w:color w:val="FF6600"/>
        </w:rPr>
        <w:t>2</w:t>
      </w:r>
      <w:r w:rsidRPr="00FB418B">
        <w:rPr>
          <w:color w:val="5F5F5F"/>
          <w:kern w:val="0"/>
        </w:rPr>
        <w:t>吳冠杰</w:t>
      </w:r>
      <w:r w:rsidRPr="00FB418B">
        <w:rPr>
          <w:color w:val="5F5F5F"/>
          <w:kern w:val="0"/>
        </w:rPr>
        <w:t>(Wu, Guan- Jie)</w:t>
      </w:r>
      <w:r w:rsidRPr="00FB418B">
        <w:rPr>
          <w:color w:val="5F5F5F"/>
          <w:kern w:val="0"/>
        </w:rPr>
        <w:t>，中央警察大學外事警察研究所</w:t>
      </w:r>
      <w:r w:rsidRPr="00FB418B">
        <w:rPr>
          <w:color w:val="5F5F5F"/>
          <w:kern w:val="0"/>
        </w:rPr>
        <w:t>(</w:t>
      </w:r>
      <w:r w:rsidRPr="00FB418B">
        <w:rPr>
          <w:color w:val="5F5F5F"/>
          <w:kern w:val="0"/>
        </w:rPr>
        <w:t>國境組</w:t>
      </w:r>
      <w:r w:rsidRPr="00FB418B">
        <w:rPr>
          <w:color w:val="5F5F5F"/>
          <w:kern w:val="0"/>
        </w:rPr>
        <w:t>)</w:t>
      </w:r>
      <w:r w:rsidRPr="00FB418B">
        <w:rPr>
          <w:color w:val="5F5F5F"/>
          <w:kern w:val="0"/>
        </w:rPr>
        <w:t>法學碩士，曾任高雄市政府警察局新興分局前金分駐所副所長，現任職於臺灣警察專科學校區隊長、</w:t>
      </w:r>
      <w:r w:rsidRPr="00FB418B">
        <w:rPr>
          <w:color w:val="5F5F5F"/>
        </w:rPr>
        <w:t>兼任講師</w:t>
      </w:r>
      <w:r w:rsidRPr="00FB418B">
        <w:rPr>
          <w:color w:val="5F5F5F"/>
          <w:kern w:val="0"/>
        </w:rPr>
        <w:t>，為國立政治大學教育學系博士生。</w:t>
      </w:r>
    </w:p>
  </w:footnote>
  <w:footnote w:id="3">
    <w:p w14:paraId="333BFCFD" w14:textId="77777777" w:rsidR="00933A0E" w:rsidRPr="00FB418B" w:rsidRDefault="00933A0E" w:rsidP="00FB418B">
      <w:pPr>
        <w:pStyle w:val="3"/>
        <w:rPr>
          <w:color w:val="5F5F5F"/>
        </w:rPr>
      </w:pPr>
      <w:r w:rsidRPr="00FB418B">
        <w:rPr>
          <w:rStyle w:val="af7"/>
          <w:color w:val="FF6600"/>
        </w:rPr>
        <w:footnoteRef/>
      </w:r>
      <w:r w:rsidRPr="00FB418B">
        <w:rPr>
          <w:color w:val="5F5F5F"/>
        </w:rPr>
        <w:t>Donnelly,Jack</w:t>
      </w:r>
      <w:r w:rsidRPr="00FB418B">
        <w:rPr>
          <w:color w:val="5F5F5F"/>
          <w:kern w:val="0"/>
        </w:rPr>
        <w:t xml:space="preserve"> (2013).</w:t>
      </w:r>
      <w:r w:rsidRPr="00FB418B">
        <w:rPr>
          <w:color w:val="5F5F5F"/>
          <w:kern w:val="0"/>
          <w:lang w:eastAsia="zh-CN"/>
        </w:rPr>
        <w:t>Universal Human Rights in Theory and Practice</w:t>
      </w:r>
      <w:r w:rsidRPr="00FB418B">
        <w:rPr>
          <w:color w:val="5F5F5F"/>
          <w:kern w:val="0"/>
        </w:rPr>
        <w:t xml:space="preserve"> 3</w:t>
      </w:r>
      <w:r w:rsidRPr="00FB418B">
        <w:rPr>
          <w:color w:val="5F5F5F"/>
          <w:kern w:val="0"/>
          <w:lang w:eastAsia="zh-CN"/>
        </w:rPr>
        <w:t>th ed., Cornell University Press</w:t>
      </w:r>
      <w:r w:rsidRPr="00FB418B">
        <w:rPr>
          <w:color w:val="5F5F5F"/>
          <w:kern w:val="0"/>
        </w:rPr>
        <w:t>.</w:t>
      </w:r>
      <w:r w:rsidRPr="00FB418B">
        <w:rPr>
          <w:color w:val="5F5F5F"/>
          <w:kern w:val="0"/>
          <w:lang w:eastAsia="zh-CN"/>
        </w:rPr>
        <w:t xml:space="preserve"> pp.301-302.</w:t>
      </w:r>
    </w:p>
  </w:footnote>
  <w:footnote w:id="4">
    <w:p w14:paraId="1F654EB4" w14:textId="77777777" w:rsidR="00933A0E" w:rsidRPr="00FB418B" w:rsidRDefault="00933A0E" w:rsidP="00FB418B">
      <w:pPr>
        <w:pStyle w:val="3"/>
        <w:rPr>
          <w:color w:val="5F5F5F"/>
        </w:rPr>
      </w:pPr>
      <w:r w:rsidRPr="00FB418B">
        <w:rPr>
          <w:rStyle w:val="af7"/>
          <w:color w:val="FF6600"/>
        </w:rPr>
        <w:footnoteRef/>
      </w:r>
      <w:r w:rsidRPr="00FB418B">
        <w:rPr>
          <w:color w:val="5F5F5F"/>
        </w:rPr>
        <w:t>Nickel, James, “Human Rights” in Stanford Encyclopedia of Philosophy.</w:t>
      </w:r>
      <w:r w:rsidRPr="00FB418B">
        <w:rPr>
          <w:color w:val="5F5F5F"/>
          <w:lang w:val="en"/>
        </w:rPr>
        <w:t xml:space="preserve"> </w:t>
      </w:r>
      <w:r w:rsidRPr="00FB418B">
        <w:rPr>
          <w:rStyle w:val="reference-text"/>
          <w:rFonts w:eastAsiaTheme="minorEastAsia"/>
          <w:color w:val="5F5F5F"/>
          <w:lang w:val="en"/>
        </w:rPr>
        <w:t xml:space="preserve">Retrieved </w:t>
      </w:r>
      <w:r w:rsidRPr="00FB418B">
        <w:rPr>
          <w:rStyle w:val="st1"/>
          <w:rFonts w:eastAsiaTheme="minorEastAsia"/>
          <w:color w:val="5F5F5F"/>
        </w:rPr>
        <w:t>September</w:t>
      </w:r>
      <w:r w:rsidRPr="00FB418B">
        <w:rPr>
          <w:rStyle w:val="reference-text"/>
          <w:rFonts w:eastAsiaTheme="minorEastAsia"/>
          <w:color w:val="5F5F5F"/>
          <w:lang w:val="en"/>
        </w:rPr>
        <w:t xml:space="preserve"> 25, 2018.</w:t>
      </w:r>
    </w:p>
  </w:footnote>
  <w:footnote w:id="5">
    <w:p w14:paraId="0C890C3C" w14:textId="77777777" w:rsidR="00933A0E" w:rsidRPr="00FB418B" w:rsidRDefault="00933A0E" w:rsidP="00FB418B">
      <w:pPr>
        <w:pStyle w:val="3"/>
        <w:rPr>
          <w:color w:val="5F5F5F"/>
        </w:rPr>
      </w:pPr>
      <w:r w:rsidRPr="00FB418B">
        <w:rPr>
          <w:rStyle w:val="af7"/>
          <w:color w:val="FF6600"/>
        </w:rPr>
        <w:footnoteRef/>
      </w:r>
      <w:r w:rsidRPr="00FB418B">
        <w:rPr>
          <w:color w:val="5F5F5F"/>
        </w:rPr>
        <w:t xml:space="preserve"> Article 1</w:t>
      </w:r>
    </w:p>
    <w:p w14:paraId="00A72029" w14:textId="77777777" w:rsidR="00933A0E" w:rsidRPr="00FB418B" w:rsidRDefault="00933A0E" w:rsidP="00FB418B">
      <w:pPr>
        <w:pStyle w:val="3"/>
        <w:rPr>
          <w:color w:val="5F5F5F"/>
        </w:rPr>
      </w:pPr>
      <w:r w:rsidRPr="00FB418B">
        <w:rPr>
          <w:color w:val="5F5F5F"/>
        </w:rPr>
        <w:t>All human beings are born free and equal in dignity and rights. They are endowed with reason and conscience and should act towards one another in a spirit of brotherhood.</w:t>
      </w:r>
    </w:p>
  </w:footnote>
  <w:footnote w:id="6">
    <w:p w14:paraId="26896783" w14:textId="77777777" w:rsidR="00933A0E" w:rsidRPr="00FB418B" w:rsidRDefault="00933A0E" w:rsidP="00FB418B">
      <w:pPr>
        <w:pStyle w:val="3"/>
        <w:rPr>
          <w:color w:val="5F5F5F"/>
        </w:rPr>
      </w:pPr>
      <w:r w:rsidRPr="006C0D5C">
        <w:rPr>
          <w:rStyle w:val="af7"/>
          <w:color w:val="FF6600"/>
        </w:rPr>
        <w:footnoteRef/>
      </w:r>
      <w:r w:rsidRPr="00FB418B">
        <w:rPr>
          <w:color w:val="5F5F5F"/>
        </w:rPr>
        <w:t>李明輝</w:t>
      </w:r>
      <w:r w:rsidRPr="00FB418B">
        <w:rPr>
          <w:color w:val="5F5F5F"/>
        </w:rPr>
        <w:t>(2002)</w:t>
      </w:r>
      <w:r w:rsidRPr="00FB418B">
        <w:rPr>
          <w:color w:val="5F5F5F"/>
        </w:rPr>
        <w:t>，《</w:t>
      </w:r>
      <w:r w:rsidRPr="00FB418B">
        <w:rPr>
          <w:color w:val="5F5F5F"/>
          <w:kern w:val="0"/>
          <w:lang w:eastAsia="zh-CN"/>
        </w:rPr>
        <w:t>儒家傳統與人權</w:t>
      </w:r>
      <w:r w:rsidRPr="00FB418B">
        <w:rPr>
          <w:color w:val="5F5F5F"/>
        </w:rPr>
        <w:t>》。載於黃俊傑（主編），傳統中華文化與現代價值的激盪與調融（一），臺北：喜瑪拉雅研究發展基金會，頁</w:t>
      </w:r>
      <w:r w:rsidRPr="00FB418B">
        <w:rPr>
          <w:color w:val="5F5F5F"/>
        </w:rPr>
        <w:t>229-256</w:t>
      </w:r>
      <w:r w:rsidRPr="00FB418B">
        <w:rPr>
          <w:color w:val="5F5F5F"/>
        </w:rPr>
        <w:t>。</w:t>
      </w:r>
    </w:p>
  </w:footnote>
  <w:footnote w:id="7">
    <w:p w14:paraId="0054E34A" w14:textId="77777777" w:rsidR="00933A0E" w:rsidRPr="00FB418B" w:rsidRDefault="00933A0E" w:rsidP="00FB418B">
      <w:pPr>
        <w:pStyle w:val="3"/>
        <w:rPr>
          <w:color w:val="5F5F5F"/>
        </w:rPr>
      </w:pPr>
      <w:r w:rsidRPr="006C0D5C">
        <w:rPr>
          <w:rStyle w:val="af7"/>
          <w:color w:val="FF6600"/>
        </w:rPr>
        <w:footnoteRef/>
      </w:r>
      <w:r w:rsidRPr="00FB418B">
        <w:rPr>
          <w:color w:val="5F5F5F"/>
        </w:rPr>
        <w:t>湯梅英</w:t>
      </w:r>
      <w:r w:rsidRPr="00FB418B">
        <w:rPr>
          <w:color w:val="5F5F5F"/>
        </w:rPr>
        <w:t>(2009)</w:t>
      </w:r>
      <w:r w:rsidRPr="00FB418B">
        <w:rPr>
          <w:color w:val="5F5F5F"/>
        </w:rPr>
        <w:t>，《臺灣人權教育發展的文化探究：從特殊性到普世價值的實踐》，</w:t>
      </w:r>
      <w:r w:rsidRPr="00FB418B">
        <w:rPr>
          <w:rStyle w:val="afc"/>
          <w:rFonts w:eastAsiaTheme="minorEastAsia"/>
          <w:color w:val="5F5F5F"/>
        </w:rPr>
        <w:t>教育學報</w:t>
      </w:r>
      <w:r w:rsidRPr="00FB418B">
        <w:rPr>
          <w:color w:val="5F5F5F"/>
        </w:rPr>
        <w:t>第</w:t>
      </w:r>
      <w:r w:rsidRPr="00FB418B">
        <w:rPr>
          <w:color w:val="5F5F5F"/>
        </w:rPr>
        <w:t>37</w:t>
      </w:r>
      <w:r w:rsidRPr="00FB418B">
        <w:rPr>
          <w:color w:val="5F5F5F"/>
        </w:rPr>
        <w:t>卷</w:t>
      </w:r>
      <w:r w:rsidRPr="00FB418B">
        <w:rPr>
          <w:color w:val="5F5F5F"/>
        </w:rPr>
        <w:t>1-2</w:t>
      </w:r>
      <w:r w:rsidRPr="00FB418B">
        <w:rPr>
          <w:color w:val="5F5F5F"/>
        </w:rPr>
        <w:t>期，頁</w:t>
      </w:r>
      <w:r w:rsidRPr="00FB418B">
        <w:rPr>
          <w:color w:val="5F5F5F"/>
        </w:rPr>
        <w:t>29-56</w:t>
      </w:r>
      <w:r w:rsidRPr="00FB418B">
        <w:rPr>
          <w:color w:val="5F5F5F"/>
        </w:rPr>
        <w:t>。</w:t>
      </w:r>
    </w:p>
  </w:footnote>
  <w:footnote w:id="8">
    <w:p w14:paraId="53A02C91" w14:textId="77777777" w:rsidR="00933A0E" w:rsidRPr="00FB418B" w:rsidRDefault="00933A0E" w:rsidP="00FB418B">
      <w:pPr>
        <w:pStyle w:val="3"/>
        <w:rPr>
          <w:color w:val="5F5F5F"/>
        </w:rPr>
      </w:pPr>
      <w:r w:rsidRPr="006C0D5C">
        <w:rPr>
          <w:rStyle w:val="af7"/>
          <w:color w:val="FF6600"/>
          <w:szCs w:val="20"/>
        </w:rPr>
        <w:footnoteRef/>
      </w:r>
      <w:r w:rsidRPr="00FB418B">
        <w:rPr>
          <w:color w:val="5F5F5F"/>
          <w:szCs w:val="20"/>
        </w:rPr>
        <w:t>參見中央警察大學網站</w:t>
      </w:r>
      <w:r w:rsidRPr="00FB418B">
        <w:rPr>
          <w:color w:val="5F5F5F"/>
          <w:szCs w:val="20"/>
        </w:rPr>
        <w:t>(2018)</w:t>
      </w:r>
      <w:r w:rsidRPr="00FB418B">
        <w:rPr>
          <w:color w:val="5F5F5F"/>
          <w:szCs w:val="20"/>
        </w:rPr>
        <w:t>，蔡英文總統於警大</w:t>
      </w:r>
      <w:r w:rsidRPr="00FB418B">
        <w:rPr>
          <w:color w:val="5F5F5F"/>
          <w:szCs w:val="20"/>
        </w:rPr>
        <w:t>105</w:t>
      </w:r>
      <w:r w:rsidRPr="00FB418B">
        <w:rPr>
          <w:color w:val="5F5F5F"/>
          <w:szCs w:val="20"/>
        </w:rPr>
        <w:t>年畢業典禮，談到政府公權力的第一線執法幹部要將心比心：為了使民眾安心，要以同理心表達關懷與協助受害民眾。</w:t>
      </w:r>
      <w:r w:rsidRPr="00FB418B">
        <w:rPr>
          <w:color w:val="5F5F5F"/>
          <w:szCs w:val="20"/>
        </w:rPr>
        <w:t>https://www.cpu.edu.tw</w:t>
      </w:r>
      <w:hyperlink r:id="rId1" w:history="1">
        <w:r w:rsidRPr="00FB418B">
          <w:rPr>
            <w:rStyle w:val="a7"/>
            <w:rFonts w:eastAsiaTheme="minorEastAsia"/>
            <w:color w:val="5F5F5F"/>
            <w:szCs w:val="20"/>
          </w:rPr>
          <w:t>/</w:t>
        </w:r>
      </w:hyperlink>
      <w:r w:rsidRPr="00FB418B">
        <w:rPr>
          <w:color w:val="5F5F5F"/>
          <w:szCs w:val="20"/>
        </w:rPr>
        <w:t>,Accessed</w:t>
      </w:r>
      <w:r w:rsidRPr="00FB418B">
        <w:rPr>
          <w:color w:val="5F5F5F"/>
          <w:szCs w:val="20"/>
          <w:lang w:eastAsia="ar-SA"/>
        </w:rPr>
        <w:t>，最後瀏覽日期：</w:t>
      </w:r>
      <w:r w:rsidRPr="00FB418B">
        <w:rPr>
          <w:color w:val="5F5F5F"/>
          <w:szCs w:val="20"/>
        </w:rPr>
        <w:t>2018</w:t>
      </w:r>
      <w:r w:rsidRPr="00FB418B">
        <w:rPr>
          <w:color w:val="5F5F5F"/>
          <w:szCs w:val="20"/>
          <w:lang w:eastAsia="ar-SA"/>
        </w:rPr>
        <w:t>年</w:t>
      </w:r>
      <w:r w:rsidRPr="00FB418B">
        <w:rPr>
          <w:color w:val="5F5F5F"/>
          <w:szCs w:val="20"/>
        </w:rPr>
        <w:t>10</w:t>
      </w:r>
      <w:r w:rsidRPr="00FB418B">
        <w:rPr>
          <w:color w:val="5F5F5F"/>
          <w:szCs w:val="20"/>
          <w:lang w:eastAsia="ar-SA"/>
        </w:rPr>
        <w:t>月</w:t>
      </w:r>
      <w:r w:rsidRPr="00FB418B">
        <w:rPr>
          <w:color w:val="5F5F5F"/>
          <w:szCs w:val="20"/>
        </w:rPr>
        <w:t>1</w:t>
      </w:r>
      <w:r w:rsidRPr="00FB418B">
        <w:rPr>
          <w:color w:val="5F5F5F"/>
          <w:szCs w:val="20"/>
          <w:lang w:eastAsia="ar-SA"/>
        </w:rPr>
        <w:t>日。</w:t>
      </w:r>
    </w:p>
  </w:footnote>
  <w:footnote w:id="9">
    <w:p w14:paraId="42DA8BFC" w14:textId="77777777" w:rsidR="00933A0E" w:rsidRPr="00FB418B" w:rsidRDefault="00933A0E" w:rsidP="00FB418B">
      <w:pPr>
        <w:pStyle w:val="3"/>
        <w:rPr>
          <w:color w:val="5F5F5F"/>
        </w:rPr>
      </w:pPr>
      <w:r w:rsidRPr="006C0D5C">
        <w:rPr>
          <w:rStyle w:val="af7"/>
          <w:color w:val="FF6600"/>
        </w:rPr>
        <w:footnoteRef/>
      </w:r>
      <w:r w:rsidRPr="006C0D5C">
        <w:rPr>
          <w:color w:val="FF6600"/>
        </w:rPr>
        <w:t xml:space="preserve"> </w:t>
      </w:r>
      <w:r w:rsidRPr="00FB418B">
        <w:rPr>
          <w:color w:val="5F5F5F"/>
        </w:rPr>
        <w:t>Article 1</w:t>
      </w:r>
    </w:p>
    <w:p w14:paraId="55390FCC" w14:textId="77777777" w:rsidR="00933A0E" w:rsidRPr="00FB418B" w:rsidRDefault="00933A0E" w:rsidP="00FB418B">
      <w:pPr>
        <w:pStyle w:val="3"/>
        <w:rPr>
          <w:color w:val="5F5F5F"/>
          <w:szCs w:val="20"/>
        </w:rPr>
      </w:pPr>
      <w:r w:rsidRPr="00FB418B">
        <w:rPr>
          <w:color w:val="5F5F5F"/>
          <w:kern w:val="0"/>
          <w:szCs w:val="20"/>
          <w:lang w:eastAsia="zh-CN"/>
        </w:rPr>
        <w:t>Human rights education and training is essential for the promotion of universal</w:t>
      </w:r>
      <w:r w:rsidRPr="00FB418B">
        <w:rPr>
          <w:color w:val="5F5F5F"/>
          <w:kern w:val="0"/>
          <w:szCs w:val="20"/>
        </w:rPr>
        <w:t xml:space="preserve"> </w:t>
      </w:r>
      <w:r w:rsidRPr="00FB418B">
        <w:rPr>
          <w:color w:val="5F5F5F"/>
          <w:kern w:val="0"/>
          <w:szCs w:val="20"/>
          <w:lang w:eastAsia="zh-CN"/>
        </w:rPr>
        <w:t>respect for and observance of all human rights and fundamental freedoms for all, in</w:t>
      </w:r>
      <w:r w:rsidRPr="00FB418B">
        <w:rPr>
          <w:color w:val="5F5F5F"/>
          <w:kern w:val="0"/>
          <w:szCs w:val="20"/>
        </w:rPr>
        <w:t xml:space="preserve"> </w:t>
      </w:r>
      <w:r w:rsidRPr="00FB418B">
        <w:rPr>
          <w:color w:val="5F5F5F"/>
          <w:kern w:val="0"/>
          <w:szCs w:val="20"/>
          <w:lang w:eastAsia="zh-CN"/>
        </w:rPr>
        <w:t>accordance with the principles of universality, indivisibility and interdependence of human</w:t>
      </w:r>
      <w:r w:rsidRPr="00FB418B">
        <w:rPr>
          <w:color w:val="5F5F5F"/>
          <w:kern w:val="0"/>
          <w:szCs w:val="20"/>
        </w:rPr>
        <w:t xml:space="preserve"> </w:t>
      </w:r>
      <w:r w:rsidRPr="00FB418B">
        <w:rPr>
          <w:color w:val="5F5F5F"/>
          <w:kern w:val="0"/>
          <w:szCs w:val="20"/>
          <w:lang w:eastAsia="zh-CN"/>
        </w:rPr>
        <w:t>rights.</w:t>
      </w:r>
    </w:p>
  </w:footnote>
  <w:footnote w:id="10">
    <w:p w14:paraId="091FE95E" w14:textId="77777777" w:rsidR="00933A0E" w:rsidRPr="00FB418B" w:rsidRDefault="00933A0E" w:rsidP="00FB418B">
      <w:pPr>
        <w:pStyle w:val="3"/>
        <w:rPr>
          <w:color w:val="5F5F5F"/>
        </w:rPr>
      </w:pPr>
      <w:r w:rsidRPr="006C0D5C">
        <w:rPr>
          <w:rStyle w:val="af7"/>
          <w:color w:val="FF6600"/>
        </w:rPr>
        <w:footnoteRef/>
      </w:r>
      <w:r w:rsidRPr="00FB418B">
        <w:rPr>
          <w:color w:val="5F5F5F"/>
        </w:rPr>
        <w:t xml:space="preserve"> Article 3</w:t>
      </w:r>
    </w:p>
    <w:p w14:paraId="28486FFA" w14:textId="77777777" w:rsidR="00933A0E" w:rsidRPr="00FB418B" w:rsidRDefault="00933A0E" w:rsidP="00FB418B">
      <w:pPr>
        <w:pStyle w:val="3"/>
        <w:rPr>
          <w:color w:val="5F5F5F"/>
        </w:rPr>
      </w:pPr>
      <w:r w:rsidRPr="00FB418B">
        <w:rPr>
          <w:color w:val="5F5F5F"/>
          <w:kern w:val="0"/>
        </w:rPr>
        <w:t>1</w:t>
      </w:r>
      <w:r w:rsidRPr="00FB418B">
        <w:rPr>
          <w:color w:val="5F5F5F"/>
          <w:kern w:val="0"/>
        </w:rPr>
        <w:t>、</w:t>
      </w:r>
      <w:r w:rsidRPr="00FB418B">
        <w:rPr>
          <w:color w:val="5F5F5F"/>
          <w:kern w:val="0"/>
          <w:lang w:eastAsia="zh-CN"/>
        </w:rPr>
        <w:t>Human rights education and training is a lifelong process that concerns all ages.</w:t>
      </w:r>
    </w:p>
  </w:footnote>
  <w:footnote w:id="11">
    <w:p w14:paraId="7DFC7F77" w14:textId="77777777" w:rsidR="00933A0E" w:rsidRPr="00FB418B" w:rsidRDefault="00933A0E" w:rsidP="00FB418B">
      <w:pPr>
        <w:pStyle w:val="3"/>
        <w:rPr>
          <w:color w:val="5F5F5F"/>
        </w:rPr>
      </w:pPr>
      <w:r w:rsidRPr="006C0D5C">
        <w:rPr>
          <w:rStyle w:val="af7"/>
          <w:color w:val="FF6600"/>
        </w:rPr>
        <w:footnoteRef/>
      </w:r>
      <w:r w:rsidRPr="00FB418B">
        <w:rPr>
          <w:color w:val="5F5F5F"/>
          <w:kern w:val="0"/>
          <w:lang w:eastAsia="zh-CN"/>
        </w:rPr>
        <w:t>洪如玉</w:t>
      </w:r>
      <w:r w:rsidRPr="00FB418B">
        <w:rPr>
          <w:color w:val="5F5F5F"/>
          <w:kern w:val="0"/>
        </w:rPr>
        <w:t>、</w:t>
      </w:r>
      <w:r w:rsidRPr="00FB418B">
        <w:rPr>
          <w:color w:val="5F5F5F"/>
          <w:kern w:val="0"/>
          <w:lang w:eastAsia="zh-CN"/>
        </w:rPr>
        <w:t>鄭惠觀</w:t>
      </w:r>
      <w:r w:rsidRPr="00FB418B">
        <w:rPr>
          <w:color w:val="5F5F5F"/>
          <w:kern w:val="0"/>
        </w:rPr>
        <w:t>(2012)</w:t>
      </w:r>
      <w:r w:rsidRPr="00FB418B">
        <w:rPr>
          <w:color w:val="5F5F5F"/>
        </w:rPr>
        <w:t>，</w:t>
      </w:r>
      <w:r w:rsidRPr="00FB418B">
        <w:rPr>
          <w:color w:val="5F5F5F"/>
          <w:kern w:val="0"/>
        </w:rPr>
        <w:t>《</w:t>
      </w:r>
      <w:r w:rsidRPr="00FB418B">
        <w:rPr>
          <w:color w:val="5F5F5F"/>
          <w:kern w:val="0"/>
          <w:lang w:eastAsia="zh-CN"/>
        </w:rPr>
        <w:t>國際人權教材之比較分析研究</w:t>
      </w:r>
      <w:r w:rsidRPr="00FB418B">
        <w:rPr>
          <w:color w:val="5F5F5F"/>
          <w:kern w:val="0"/>
        </w:rPr>
        <w:t>》</w:t>
      </w:r>
      <w:r w:rsidRPr="00FB418B">
        <w:rPr>
          <w:color w:val="5F5F5F"/>
        </w:rPr>
        <w:t>，</w:t>
      </w:r>
      <w:r w:rsidRPr="00FB418B">
        <w:rPr>
          <w:color w:val="5F5F5F"/>
          <w:kern w:val="0"/>
          <w:lang w:eastAsia="zh-CN"/>
        </w:rPr>
        <w:t>教育研究與發展期刊第</w:t>
      </w:r>
      <w:r w:rsidRPr="00FB418B">
        <w:rPr>
          <w:color w:val="5F5F5F"/>
          <w:kern w:val="0"/>
        </w:rPr>
        <w:t>8</w:t>
      </w:r>
      <w:r w:rsidRPr="00FB418B">
        <w:rPr>
          <w:color w:val="5F5F5F"/>
          <w:kern w:val="0"/>
          <w:lang w:eastAsia="zh-CN"/>
        </w:rPr>
        <w:t>卷第</w:t>
      </w:r>
      <w:r w:rsidRPr="00FB418B">
        <w:rPr>
          <w:color w:val="5F5F5F"/>
          <w:kern w:val="0"/>
        </w:rPr>
        <w:t>2</w:t>
      </w:r>
      <w:r w:rsidRPr="00FB418B">
        <w:rPr>
          <w:color w:val="5F5F5F"/>
          <w:kern w:val="0"/>
          <w:lang w:eastAsia="zh-CN"/>
        </w:rPr>
        <w:t>期</w:t>
      </w:r>
      <w:r w:rsidRPr="00FB418B">
        <w:rPr>
          <w:color w:val="5F5F5F"/>
        </w:rPr>
        <w:t>，</w:t>
      </w:r>
      <w:r w:rsidRPr="00FB418B">
        <w:rPr>
          <w:color w:val="5F5F5F"/>
          <w:kern w:val="0"/>
          <w:lang w:eastAsia="zh-CN"/>
        </w:rPr>
        <w:t>頁</w:t>
      </w:r>
      <w:r w:rsidRPr="00FB418B">
        <w:rPr>
          <w:color w:val="5F5F5F"/>
          <w:kern w:val="0"/>
          <w:lang w:eastAsia="zh-CN"/>
        </w:rPr>
        <w:t>1-30</w:t>
      </w:r>
      <w:r w:rsidRPr="00FB418B">
        <w:rPr>
          <w:color w:val="5F5F5F"/>
        </w:rPr>
        <w:t>。</w:t>
      </w:r>
    </w:p>
  </w:footnote>
  <w:footnote w:id="12">
    <w:p w14:paraId="5AB2FA88" w14:textId="77777777" w:rsidR="00933A0E" w:rsidRPr="00FB418B" w:rsidRDefault="00933A0E" w:rsidP="00FB418B">
      <w:pPr>
        <w:pStyle w:val="3"/>
        <w:rPr>
          <w:color w:val="5F5F5F"/>
        </w:rPr>
      </w:pPr>
      <w:r w:rsidRPr="006C0D5C">
        <w:rPr>
          <w:rStyle w:val="af7"/>
          <w:color w:val="FF6600"/>
        </w:rPr>
        <w:footnoteRef/>
      </w:r>
      <w:r w:rsidRPr="00FB418B">
        <w:rPr>
          <w:color w:val="5F5F5F"/>
        </w:rPr>
        <w:t xml:space="preserve"> </w:t>
      </w:r>
      <w:r w:rsidRPr="00FB418B">
        <w:rPr>
          <w:color w:val="5F5F5F"/>
        </w:rPr>
        <w:t>《提審</w:t>
      </w:r>
      <w:r w:rsidRPr="00FB418B">
        <w:rPr>
          <w:color w:val="5F5F5F"/>
          <w:spacing w:val="10"/>
          <w:shd w:val="clear" w:color="auto" w:fill="FFFFFF"/>
        </w:rPr>
        <w:t>法》第</w:t>
      </w:r>
      <w:r w:rsidRPr="00FB418B">
        <w:rPr>
          <w:color w:val="5F5F5F"/>
          <w:spacing w:val="10"/>
          <w:shd w:val="clear" w:color="auto" w:fill="FFFFFF"/>
        </w:rPr>
        <w:t>11</w:t>
      </w:r>
      <w:r w:rsidRPr="00FB418B">
        <w:rPr>
          <w:color w:val="5F5F5F"/>
          <w:spacing w:val="10"/>
          <w:shd w:val="clear" w:color="auto" w:fill="FFFFFF"/>
        </w:rPr>
        <w:t>條第</w:t>
      </w:r>
      <w:r w:rsidRPr="00FB418B">
        <w:rPr>
          <w:color w:val="5F5F5F"/>
          <w:spacing w:val="10"/>
          <w:shd w:val="clear" w:color="auto" w:fill="FFFFFF"/>
        </w:rPr>
        <w:t>1</w:t>
      </w:r>
      <w:r w:rsidRPr="00FB418B">
        <w:rPr>
          <w:color w:val="5F5F5F"/>
          <w:spacing w:val="10"/>
          <w:shd w:val="clear" w:color="auto" w:fill="FFFFFF"/>
        </w:rPr>
        <w:t>項規定：「執行拘捕機關應於逮捕當時告知原因、時間、地點及得依本法聲請提審之意旨，且本案並無當場未能有效告知之情形，故不得遲至</w:t>
      </w:r>
      <w:r w:rsidRPr="00FB418B">
        <w:rPr>
          <w:color w:val="5F5F5F"/>
          <w:spacing w:val="10"/>
          <w:shd w:val="clear" w:color="auto" w:fill="FFFFFF"/>
        </w:rPr>
        <w:t>24</w:t>
      </w:r>
      <w:r w:rsidRPr="00FB418B">
        <w:rPr>
          <w:color w:val="5F5F5F"/>
          <w:spacing w:val="10"/>
          <w:shd w:val="clear" w:color="auto" w:fill="FFFFFF"/>
        </w:rPr>
        <w:t>小時內始告知。違反系爭程序者，得科新</w:t>
      </w:r>
      <w:r w:rsidRPr="00FB418B">
        <w:rPr>
          <w:color w:val="5F5F5F"/>
        </w:rPr>
        <w:t>臺</w:t>
      </w:r>
      <w:r w:rsidRPr="00FB418B">
        <w:rPr>
          <w:color w:val="5F5F5F"/>
          <w:spacing w:val="10"/>
          <w:shd w:val="clear" w:color="auto" w:fill="FFFFFF"/>
        </w:rPr>
        <w:t>台幣</w:t>
      </w:r>
      <w:r w:rsidRPr="00FB418B">
        <w:rPr>
          <w:color w:val="5F5F5F"/>
          <w:spacing w:val="10"/>
          <w:shd w:val="clear" w:color="auto" w:fill="FFFFFF"/>
        </w:rPr>
        <w:t>10</w:t>
      </w:r>
      <w:r w:rsidRPr="00FB418B">
        <w:rPr>
          <w:color w:val="5F5F5F"/>
          <w:spacing w:val="10"/>
          <w:shd w:val="clear" w:color="auto" w:fill="FFFFFF"/>
        </w:rPr>
        <w:t>萬元以下之罰金。同條第</w:t>
      </w:r>
      <w:r w:rsidRPr="00FB418B">
        <w:rPr>
          <w:color w:val="5F5F5F"/>
          <w:spacing w:val="10"/>
          <w:shd w:val="clear" w:color="auto" w:fill="FFFFFF"/>
        </w:rPr>
        <w:t>2</w:t>
      </w:r>
      <w:r w:rsidRPr="00FB418B">
        <w:rPr>
          <w:color w:val="5F5F5F"/>
          <w:spacing w:val="10"/>
          <w:shd w:val="clear" w:color="auto" w:fill="FFFFFF"/>
        </w:rPr>
        <w:t>項規定</w:t>
      </w:r>
      <w:r w:rsidRPr="00FB418B">
        <w:rPr>
          <w:color w:val="5F5F5F"/>
        </w:rPr>
        <w:t>，逮捕、拘禁機關之人員，違反</w:t>
      </w:r>
      <w:hyperlink r:id="rId2" w:anchor="b7" w:history="1">
        <w:r w:rsidRPr="00FB418B">
          <w:rPr>
            <w:rStyle w:val="a7"/>
            <w:rFonts w:eastAsiaTheme="minorEastAsia"/>
            <w:color w:val="5F5F5F"/>
          </w:rPr>
          <w:t>第7條</w:t>
        </w:r>
      </w:hyperlink>
      <w:r w:rsidRPr="00FB418B">
        <w:rPr>
          <w:color w:val="5F5F5F"/>
        </w:rPr>
        <w:t>第</w:t>
      </w:r>
      <w:r w:rsidRPr="00FB418B">
        <w:rPr>
          <w:color w:val="5F5F5F"/>
        </w:rPr>
        <w:t>1</w:t>
      </w:r>
      <w:r w:rsidRPr="00FB418B">
        <w:rPr>
          <w:color w:val="5F5F5F"/>
        </w:rPr>
        <w:t>項之規定者，處</w:t>
      </w:r>
      <w:r w:rsidRPr="00FB418B">
        <w:rPr>
          <w:color w:val="5F5F5F"/>
        </w:rPr>
        <w:t>3</w:t>
      </w:r>
      <w:r w:rsidRPr="00FB418B">
        <w:rPr>
          <w:color w:val="5F5F5F"/>
        </w:rPr>
        <w:t>年以下有期徒刑、拘役或科或併科新臺幣</w:t>
      </w:r>
      <w:r w:rsidRPr="00FB418B">
        <w:rPr>
          <w:color w:val="5F5F5F"/>
        </w:rPr>
        <w:t>10</w:t>
      </w:r>
      <w:r w:rsidRPr="00FB418B">
        <w:rPr>
          <w:color w:val="5F5F5F"/>
        </w:rPr>
        <w:t>萬元以下罰金。」</w:t>
      </w:r>
    </w:p>
  </w:footnote>
  <w:footnote w:id="13">
    <w:p w14:paraId="1F420874" w14:textId="77777777" w:rsidR="00933A0E" w:rsidRPr="00FB418B" w:rsidRDefault="00933A0E" w:rsidP="00FB418B">
      <w:pPr>
        <w:pStyle w:val="3"/>
        <w:rPr>
          <w:color w:val="5F5F5F"/>
          <w:szCs w:val="20"/>
        </w:rPr>
      </w:pPr>
      <w:r w:rsidRPr="006C0D5C">
        <w:rPr>
          <w:rStyle w:val="af7"/>
          <w:color w:val="FF6600"/>
          <w:szCs w:val="20"/>
        </w:rPr>
        <w:footnoteRef/>
      </w:r>
      <w:r w:rsidRPr="00FB418B">
        <w:rPr>
          <w:color w:val="5F5F5F"/>
          <w:szCs w:val="20"/>
        </w:rPr>
        <w:t xml:space="preserve"> </w:t>
      </w:r>
      <w:r w:rsidRPr="00FB418B">
        <w:rPr>
          <w:color w:val="5F5F5F"/>
          <w:kern w:val="0"/>
          <w:szCs w:val="20"/>
        </w:rPr>
        <w:t>《世界人權宣言》第</w:t>
      </w:r>
      <w:r w:rsidRPr="00FB418B">
        <w:rPr>
          <w:color w:val="5F5F5F"/>
          <w:kern w:val="0"/>
          <w:szCs w:val="20"/>
        </w:rPr>
        <w:t>15</w:t>
      </w:r>
      <w:r w:rsidRPr="00FB418B">
        <w:rPr>
          <w:color w:val="5F5F5F"/>
          <w:kern w:val="0"/>
          <w:szCs w:val="20"/>
        </w:rPr>
        <w:t>條規定：</w:t>
      </w:r>
      <w:r w:rsidRPr="00FB418B">
        <w:rPr>
          <w:color w:val="5F5F5F"/>
          <w:spacing w:val="10"/>
          <w:szCs w:val="20"/>
          <w:shd w:val="clear" w:color="auto" w:fill="FFFFFF"/>
        </w:rPr>
        <w:t>「</w:t>
      </w:r>
      <w:r w:rsidRPr="00FB418B">
        <w:rPr>
          <w:color w:val="5F5F5F"/>
          <w:kern w:val="0"/>
          <w:szCs w:val="20"/>
        </w:rPr>
        <w:t>1.</w:t>
      </w:r>
      <w:r w:rsidRPr="00FB418B">
        <w:rPr>
          <w:color w:val="5F5F5F"/>
          <w:kern w:val="0"/>
          <w:szCs w:val="20"/>
        </w:rPr>
        <w:t>人人有權享有國籍。</w:t>
      </w:r>
      <w:r w:rsidRPr="00FB418B">
        <w:rPr>
          <w:color w:val="5F5F5F"/>
          <w:kern w:val="0"/>
          <w:szCs w:val="20"/>
        </w:rPr>
        <w:t>2.</w:t>
      </w:r>
      <w:r w:rsidRPr="00FB418B">
        <w:rPr>
          <w:color w:val="5F5F5F"/>
          <w:kern w:val="0"/>
          <w:szCs w:val="20"/>
        </w:rPr>
        <w:t>任何人的國籍不得任意剝奪，亦不得否認其改變國籍的權利。</w:t>
      </w:r>
      <w:r w:rsidRPr="00FB418B">
        <w:rPr>
          <w:color w:val="5F5F5F"/>
          <w:szCs w:val="20"/>
        </w:rPr>
        <w:t>」</w:t>
      </w:r>
      <w:r w:rsidRPr="00FB418B">
        <w:rPr>
          <w:color w:val="5F5F5F"/>
          <w:kern w:val="0"/>
          <w:szCs w:val="20"/>
        </w:rPr>
        <w:t>《美洲人權公約》第</w:t>
      </w:r>
      <w:r w:rsidRPr="00FB418B">
        <w:rPr>
          <w:color w:val="5F5F5F"/>
          <w:kern w:val="0"/>
          <w:szCs w:val="20"/>
        </w:rPr>
        <w:t>20</w:t>
      </w:r>
      <w:r w:rsidRPr="00FB418B">
        <w:rPr>
          <w:color w:val="5F5F5F"/>
          <w:kern w:val="0"/>
          <w:szCs w:val="20"/>
        </w:rPr>
        <w:t>條第</w:t>
      </w:r>
      <w:r w:rsidRPr="00FB418B">
        <w:rPr>
          <w:color w:val="5F5F5F"/>
          <w:kern w:val="0"/>
          <w:szCs w:val="20"/>
        </w:rPr>
        <w:t>3</w:t>
      </w:r>
      <w:r w:rsidRPr="00FB418B">
        <w:rPr>
          <w:color w:val="5F5F5F"/>
          <w:kern w:val="0"/>
          <w:szCs w:val="20"/>
        </w:rPr>
        <w:t>款：</w:t>
      </w:r>
      <w:r w:rsidRPr="00FB418B">
        <w:rPr>
          <w:color w:val="5F5F5F"/>
          <w:spacing w:val="10"/>
          <w:szCs w:val="20"/>
          <w:shd w:val="clear" w:color="auto" w:fill="FFFFFF"/>
        </w:rPr>
        <w:t>「</w:t>
      </w:r>
      <w:r w:rsidRPr="00FB418B">
        <w:rPr>
          <w:color w:val="5F5F5F"/>
          <w:kern w:val="0"/>
          <w:szCs w:val="20"/>
        </w:rPr>
        <w:t>任何人的國籍或其改變國籍的權利不得任意剝奪。</w:t>
      </w:r>
      <w:r w:rsidRPr="00FB418B">
        <w:rPr>
          <w:color w:val="5F5F5F"/>
          <w:szCs w:val="20"/>
        </w:rPr>
        <w:t>」</w:t>
      </w:r>
      <w:r w:rsidRPr="00FB418B">
        <w:rPr>
          <w:color w:val="5F5F5F"/>
          <w:kern w:val="0"/>
          <w:szCs w:val="20"/>
        </w:rPr>
        <w:t>《阿拉伯人權憲章》第</w:t>
      </w:r>
      <w:r w:rsidRPr="00FB418B">
        <w:rPr>
          <w:color w:val="5F5F5F"/>
          <w:kern w:val="0"/>
          <w:szCs w:val="20"/>
        </w:rPr>
        <w:t>29</w:t>
      </w:r>
      <w:r w:rsidRPr="00FB418B">
        <w:rPr>
          <w:color w:val="5F5F5F"/>
          <w:kern w:val="0"/>
          <w:szCs w:val="20"/>
        </w:rPr>
        <w:t>條第</w:t>
      </w:r>
      <w:r w:rsidRPr="00FB418B">
        <w:rPr>
          <w:color w:val="5F5F5F"/>
          <w:kern w:val="0"/>
          <w:szCs w:val="20"/>
        </w:rPr>
        <w:t>1</w:t>
      </w:r>
      <w:r w:rsidRPr="00FB418B">
        <w:rPr>
          <w:color w:val="5F5F5F"/>
          <w:kern w:val="0"/>
          <w:szCs w:val="20"/>
        </w:rPr>
        <w:t>款：</w:t>
      </w:r>
      <w:r w:rsidRPr="00FB418B">
        <w:rPr>
          <w:color w:val="5F5F5F"/>
          <w:spacing w:val="10"/>
          <w:szCs w:val="20"/>
          <w:shd w:val="clear" w:color="auto" w:fill="FFFFFF"/>
        </w:rPr>
        <w:t>「</w:t>
      </w:r>
      <w:r w:rsidRPr="00FB418B">
        <w:rPr>
          <w:color w:val="5F5F5F"/>
          <w:kern w:val="0"/>
          <w:szCs w:val="20"/>
        </w:rPr>
        <w:t>人人有權享有國籍。任何人的國籍不得任意或非法剝奪。</w:t>
      </w:r>
      <w:r w:rsidRPr="00FB418B">
        <w:rPr>
          <w:color w:val="5F5F5F"/>
          <w:szCs w:val="20"/>
        </w:rPr>
        <w:t>」</w:t>
      </w:r>
    </w:p>
  </w:footnote>
  <w:footnote w:id="14">
    <w:p w14:paraId="434B03D6" w14:textId="77777777" w:rsidR="00933A0E" w:rsidRPr="00FB418B" w:rsidRDefault="00933A0E" w:rsidP="00FB418B">
      <w:pPr>
        <w:pStyle w:val="3"/>
        <w:rPr>
          <w:color w:val="5F5F5F"/>
          <w:szCs w:val="20"/>
        </w:rPr>
      </w:pPr>
      <w:r w:rsidRPr="006C0D5C">
        <w:rPr>
          <w:color w:val="FF6600"/>
          <w:szCs w:val="20"/>
        </w:rPr>
        <w:footnoteRef/>
      </w:r>
      <w:r w:rsidRPr="00FB418B">
        <w:rPr>
          <w:color w:val="5F5F5F"/>
          <w:szCs w:val="20"/>
        </w:rPr>
        <w:t>Charles G. Fenwick(1965). International Law, 4th ed., pp.301-302.</w:t>
      </w:r>
    </w:p>
  </w:footnote>
  <w:footnote w:id="15">
    <w:p w14:paraId="2FDEFD56" w14:textId="77777777" w:rsidR="00933A0E" w:rsidRPr="00FB418B" w:rsidRDefault="00933A0E" w:rsidP="00FB418B">
      <w:pPr>
        <w:pStyle w:val="3"/>
        <w:rPr>
          <w:color w:val="5F5F5F"/>
        </w:rPr>
      </w:pPr>
      <w:r w:rsidRPr="006C0D5C">
        <w:rPr>
          <w:rStyle w:val="af7"/>
          <w:color w:val="FF6600"/>
        </w:rPr>
        <w:footnoteRef/>
      </w:r>
      <w:r w:rsidRPr="00FB418B">
        <w:rPr>
          <w:color w:val="5F5F5F"/>
          <w:kern w:val="0"/>
          <w:lang w:eastAsia="zh-CN"/>
        </w:rPr>
        <w:t>Andreas Hans Roth</w:t>
      </w:r>
      <w:r w:rsidRPr="00FB418B">
        <w:rPr>
          <w:color w:val="5F5F5F"/>
          <w:kern w:val="0"/>
        </w:rPr>
        <w:t>(1949)</w:t>
      </w:r>
      <w:r w:rsidRPr="00FB418B">
        <w:rPr>
          <w:color w:val="5F5F5F"/>
          <w:kern w:val="0"/>
          <w:lang w:eastAsia="zh-CN"/>
        </w:rPr>
        <w:t xml:space="preserve"> </w:t>
      </w:r>
      <w:r w:rsidRPr="00FB418B">
        <w:rPr>
          <w:iCs/>
          <w:color w:val="5F5F5F"/>
          <w:kern w:val="0"/>
          <w:lang w:eastAsia="zh-CN"/>
        </w:rPr>
        <w:t>The Minimum Standard of International Law Applied to Aliens</w:t>
      </w:r>
      <w:r w:rsidRPr="00FB418B">
        <w:rPr>
          <w:color w:val="5F5F5F"/>
          <w:kern w:val="0"/>
          <w:lang w:eastAsia="zh-CN"/>
        </w:rPr>
        <w:t>，</w:t>
      </w:r>
      <w:r w:rsidRPr="00FB418B">
        <w:rPr>
          <w:rStyle w:val="st1"/>
          <w:rFonts w:eastAsiaTheme="minorEastAsia"/>
          <w:color w:val="5F5F5F"/>
        </w:rPr>
        <w:t>Leiden: A. W. Sijthoff.,pp</w:t>
      </w:r>
      <w:r w:rsidRPr="00FB418B">
        <w:rPr>
          <w:color w:val="5F5F5F"/>
          <w:kern w:val="0"/>
          <w:lang w:eastAsia="zh-CN"/>
        </w:rPr>
        <w:t>.</w:t>
      </w:r>
      <w:r w:rsidRPr="00FB418B">
        <w:rPr>
          <w:color w:val="5F5F5F"/>
          <w:kern w:val="0"/>
        </w:rPr>
        <w:t>32-33.</w:t>
      </w:r>
    </w:p>
  </w:footnote>
  <w:footnote w:id="16">
    <w:p w14:paraId="18A9A8DB" w14:textId="77777777" w:rsidR="00933A0E" w:rsidRPr="00FB418B" w:rsidRDefault="00933A0E" w:rsidP="00FB418B">
      <w:pPr>
        <w:pStyle w:val="3"/>
        <w:rPr>
          <w:color w:val="5F5F5F"/>
          <w:szCs w:val="20"/>
          <w:lang w:val="en"/>
        </w:rPr>
      </w:pPr>
      <w:r w:rsidRPr="006C0D5C">
        <w:rPr>
          <w:rStyle w:val="af7"/>
          <w:color w:val="FF6600"/>
          <w:szCs w:val="20"/>
        </w:rPr>
        <w:footnoteRef/>
      </w:r>
      <w:r w:rsidRPr="00FB418B">
        <w:rPr>
          <w:color w:val="5F5F5F"/>
          <w:szCs w:val="20"/>
        </w:rPr>
        <w:t xml:space="preserve"> </w:t>
      </w:r>
      <w:r w:rsidRPr="00FB418B">
        <w:rPr>
          <w:color w:val="5F5F5F"/>
          <w:szCs w:val="20"/>
          <w:lang w:val="en"/>
        </w:rPr>
        <w:t>The term “</w:t>
      </w:r>
      <w:hyperlink r:id="rId3" w:tooltip="alien" w:history="1">
        <w:r w:rsidRPr="00FB418B">
          <w:rPr>
            <w:rStyle w:val="a7"/>
            <w:rFonts w:eastAsiaTheme="minorEastAsia"/>
            <w:color w:val="5F5F5F"/>
            <w:szCs w:val="20"/>
            <w:lang w:val="en"/>
          </w:rPr>
          <w:t>alien</w:t>
        </w:r>
      </w:hyperlink>
      <w:r w:rsidRPr="00FB418B">
        <w:rPr>
          <w:color w:val="5F5F5F"/>
          <w:szCs w:val="20"/>
          <w:lang w:val="en"/>
        </w:rPr>
        <w:t xml:space="preserve">” means any person not a citizen or </w:t>
      </w:r>
      <w:hyperlink r:id="rId4" w:tooltip="national of the United States" w:history="1">
        <w:r w:rsidRPr="002F003D">
          <w:rPr>
            <w:rStyle w:val="a7"/>
            <w:rFonts w:ascii="Arial Unicode MS" w:hAnsi="Arial Unicode MS"/>
            <w:szCs w:val="20"/>
            <w:lang w:val="en"/>
          </w:rPr>
          <w:t>national of the United States</w:t>
        </w:r>
      </w:hyperlink>
      <w:r w:rsidRPr="00FB418B">
        <w:rPr>
          <w:color w:val="5F5F5F"/>
          <w:szCs w:val="20"/>
          <w:lang w:val="en"/>
        </w:rPr>
        <w:t>.</w:t>
      </w:r>
    </w:p>
    <w:p w14:paraId="3FBFA084" w14:textId="77777777" w:rsidR="00933A0E" w:rsidRPr="00FB418B" w:rsidRDefault="00933A0E" w:rsidP="00FB418B">
      <w:pPr>
        <w:pStyle w:val="3"/>
        <w:rPr>
          <w:color w:val="5F5F5F"/>
        </w:rPr>
      </w:pPr>
      <w:r w:rsidRPr="00FB418B">
        <w:rPr>
          <w:color w:val="5F5F5F"/>
          <w:kern w:val="0"/>
          <w:lang w:eastAsia="zh-CN"/>
        </w:rPr>
        <w:t>Sec. 101</w:t>
      </w:r>
      <w:r w:rsidRPr="00FB418B">
        <w:rPr>
          <w:color w:val="5F5F5F"/>
          <w:kern w:val="0"/>
          <w:lang w:eastAsia="zh-CN"/>
        </w:rPr>
        <w:t>（</w:t>
      </w:r>
      <w:r w:rsidRPr="00FB418B">
        <w:rPr>
          <w:color w:val="5F5F5F"/>
          <w:kern w:val="0"/>
          <w:lang w:eastAsia="zh-CN"/>
        </w:rPr>
        <w:t>a</w:t>
      </w:r>
      <w:r w:rsidRPr="00FB418B">
        <w:rPr>
          <w:color w:val="5F5F5F"/>
          <w:kern w:val="0"/>
          <w:lang w:eastAsia="zh-CN"/>
        </w:rPr>
        <w:t>）（</w:t>
      </w:r>
      <w:r w:rsidRPr="00FB418B">
        <w:rPr>
          <w:color w:val="5F5F5F"/>
          <w:kern w:val="0"/>
          <w:lang w:eastAsia="zh-CN"/>
        </w:rPr>
        <w:t>3</w:t>
      </w:r>
      <w:r w:rsidRPr="00FB418B">
        <w:rPr>
          <w:color w:val="5F5F5F"/>
          <w:kern w:val="0"/>
          <w:lang w:eastAsia="zh-CN"/>
        </w:rPr>
        <w:t>）</w:t>
      </w:r>
      <w:r w:rsidRPr="00FB418B">
        <w:rPr>
          <w:color w:val="5F5F5F"/>
          <w:kern w:val="0"/>
          <w:lang w:eastAsia="zh-CN"/>
        </w:rPr>
        <w:t>, I. N. A., 8 U. S. C. § 1101</w:t>
      </w:r>
      <w:r w:rsidRPr="00FB418B">
        <w:rPr>
          <w:color w:val="5F5F5F"/>
          <w:kern w:val="0"/>
          <w:lang w:eastAsia="zh-CN"/>
        </w:rPr>
        <w:t>（</w:t>
      </w:r>
      <w:r w:rsidRPr="00FB418B">
        <w:rPr>
          <w:color w:val="5F5F5F"/>
          <w:kern w:val="0"/>
          <w:lang w:eastAsia="zh-CN"/>
        </w:rPr>
        <w:t>a</w:t>
      </w:r>
      <w:r w:rsidRPr="00FB418B">
        <w:rPr>
          <w:color w:val="5F5F5F"/>
          <w:kern w:val="0"/>
          <w:lang w:eastAsia="zh-CN"/>
        </w:rPr>
        <w:t>）（</w:t>
      </w:r>
      <w:r w:rsidRPr="00FB418B">
        <w:rPr>
          <w:color w:val="5F5F5F"/>
          <w:kern w:val="0"/>
          <w:lang w:eastAsia="zh-CN"/>
        </w:rPr>
        <w:t>3</w:t>
      </w:r>
      <w:r w:rsidRPr="00FB418B">
        <w:rPr>
          <w:color w:val="5F5F5F"/>
          <w:kern w:val="0"/>
          <w:lang w:eastAsia="zh-CN"/>
        </w:rPr>
        <w:t>）</w:t>
      </w:r>
      <w:r w:rsidRPr="00FB418B">
        <w:rPr>
          <w:color w:val="5F5F5F"/>
          <w:kern w:val="0"/>
          <w:lang w:eastAsia="zh-CN"/>
        </w:rPr>
        <w:t>.</w:t>
      </w:r>
    </w:p>
  </w:footnote>
  <w:footnote w:id="17">
    <w:p w14:paraId="357DC251" w14:textId="77777777" w:rsidR="00933A0E" w:rsidRPr="00FB418B" w:rsidRDefault="00933A0E" w:rsidP="00FB418B">
      <w:pPr>
        <w:pStyle w:val="3"/>
        <w:rPr>
          <w:color w:val="5F5F5F"/>
          <w:szCs w:val="20"/>
        </w:rPr>
      </w:pPr>
      <w:r w:rsidRPr="006C0D5C">
        <w:rPr>
          <w:rStyle w:val="af7"/>
          <w:color w:val="FF6600"/>
          <w:szCs w:val="20"/>
        </w:rPr>
        <w:footnoteRef/>
      </w:r>
      <w:r w:rsidRPr="00FB418B">
        <w:rPr>
          <w:color w:val="5F5F5F"/>
          <w:szCs w:val="20"/>
        </w:rPr>
        <w:t xml:space="preserve"> </w:t>
      </w:r>
      <w:r w:rsidRPr="00FB418B">
        <w:rPr>
          <w:rStyle w:val="tbnewscon1"/>
          <w:rFonts w:ascii="Times New Roman" w:eastAsiaTheme="minorEastAsia" w:hAnsi="Times New Roman"/>
          <w:color w:val="5F5F5F"/>
          <w:sz w:val="20"/>
          <w:szCs w:val="20"/>
        </w:rPr>
        <w:t>106</w:t>
      </w:r>
      <w:r w:rsidRPr="00FB418B">
        <w:rPr>
          <w:rStyle w:val="tbnewscon1"/>
          <w:rFonts w:ascii="Times New Roman" w:eastAsiaTheme="minorEastAsia" w:hAnsi="Times New Roman"/>
          <w:color w:val="5F5F5F"/>
          <w:sz w:val="20"/>
          <w:szCs w:val="20"/>
        </w:rPr>
        <w:t>年底外來人口在臺居留人數</w:t>
      </w:r>
      <w:r w:rsidRPr="00FB418B">
        <w:rPr>
          <w:rStyle w:val="tbnewscon1"/>
          <w:rFonts w:ascii="Times New Roman" w:eastAsiaTheme="minorEastAsia" w:hAnsi="Times New Roman"/>
          <w:color w:val="5F5F5F"/>
          <w:sz w:val="20"/>
          <w:szCs w:val="20"/>
        </w:rPr>
        <w:t>78</w:t>
      </w:r>
      <w:r w:rsidRPr="00FB418B">
        <w:rPr>
          <w:rStyle w:val="tbnewscon1"/>
          <w:rFonts w:ascii="Times New Roman" w:eastAsiaTheme="minorEastAsia" w:hAnsi="Times New Roman"/>
          <w:color w:val="5F5F5F"/>
          <w:sz w:val="20"/>
          <w:szCs w:val="20"/>
        </w:rPr>
        <w:t>萬</w:t>
      </w:r>
      <w:r w:rsidRPr="00FB418B">
        <w:rPr>
          <w:rStyle w:val="tbnewscon1"/>
          <w:rFonts w:ascii="Times New Roman" w:eastAsiaTheme="minorEastAsia" w:hAnsi="Times New Roman"/>
          <w:color w:val="5F5F5F"/>
          <w:sz w:val="20"/>
          <w:szCs w:val="20"/>
        </w:rPr>
        <w:t>6,487</w:t>
      </w:r>
      <w:r w:rsidRPr="00FB418B">
        <w:rPr>
          <w:rStyle w:val="tbnewscon1"/>
          <w:rFonts w:ascii="Times New Roman" w:eastAsiaTheme="minorEastAsia" w:hAnsi="Times New Roman"/>
          <w:color w:val="5F5F5F"/>
          <w:sz w:val="20"/>
          <w:szCs w:val="20"/>
        </w:rPr>
        <w:t>人，較</w:t>
      </w:r>
      <w:r w:rsidRPr="00FB418B">
        <w:rPr>
          <w:rStyle w:val="tbnewscon1"/>
          <w:rFonts w:ascii="Times New Roman" w:eastAsiaTheme="minorEastAsia" w:hAnsi="Times New Roman"/>
          <w:color w:val="5F5F5F"/>
          <w:sz w:val="20"/>
          <w:szCs w:val="20"/>
        </w:rPr>
        <w:t>105</w:t>
      </w:r>
      <w:r w:rsidRPr="00FB418B">
        <w:rPr>
          <w:rStyle w:val="tbnewscon1"/>
          <w:rFonts w:ascii="Times New Roman" w:eastAsiaTheme="minorEastAsia" w:hAnsi="Times New Roman"/>
          <w:color w:val="5F5F5F"/>
          <w:sz w:val="20"/>
          <w:szCs w:val="20"/>
        </w:rPr>
        <w:t>年</w:t>
      </w:r>
      <w:r w:rsidRPr="00FB418B">
        <w:rPr>
          <w:rStyle w:val="tbnewscon1"/>
          <w:rFonts w:ascii="Times New Roman" w:eastAsiaTheme="minorEastAsia" w:hAnsi="Times New Roman"/>
          <w:color w:val="5F5F5F"/>
          <w:sz w:val="20"/>
          <w:szCs w:val="20"/>
        </w:rPr>
        <w:t>74</w:t>
      </w:r>
      <w:r w:rsidRPr="00FB418B">
        <w:rPr>
          <w:rStyle w:val="tbnewscon1"/>
          <w:rFonts w:ascii="Times New Roman" w:eastAsiaTheme="minorEastAsia" w:hAnsi="Times New Roman"/>
          <w:color w:val="5F5F5F"/>
          <w:sz w:val="20"/>
          <w:szCs w:val="20"/>
        </w:rPr>
        <w:t>萬</w:t>
      </w:r>
      <w:r w:rsidRPr="00FB418B">
        <w:rPr>
          <w:rStyle w:val="tbnewscon1"/>
          <w:rFonts w:ascii="Times New Roman" w:eastAsiaTheme="minorEastAsia" w:hAnsi="Times New Roman"/>
          <w:color w:val="5F5F5F"/>
          <w:sz w:val="20"/>
          <w:szCs w:val="20"/>
        </w:rPr>
        <w:t>771</w:t>
      </w:r>
      <w:r w:rsidRPr="00FB418B">
        <w:rPr>
          <w:rStyle w:val="tbnewscon1"/>
          <w:rFonts w:ascii="Times New Roman" w:eastAsiaTheme="minorEastAsia" w:hAnsi="Times New Roman"/>
          <w:color w:val="5F5F5F"/>
          <w:sz w:val="20"/>
          <w:szCs w:val="20"/>
        </w:rPr>
        <w:t>人續增</w:t>
      </w:r>
      <w:r w:rsidRPr="00FB418B">
        <w:rPr>
          <w:rStyle w:val="tbnewscon1"/>
          <w:rFonts w:ascii="Times New Roman" w:eastAsiaTheme="minorEastAsia" w:hAnsi="Times New Roman"/>
          <w:color w:val="5F5F5F"/>
          <w:sz w:val="20"/>
          <w:szCs w:val="20"/>
        </w:rPr>
        <w:t>4</w:t>
      </w:r>
      <w:r w:rsidRPr="00FB418B">
        <w:rPr>
          <w:rStyle w:val="tbnewscon1"/>
          <w:rFonts w:ascii="Times New Roman" w:eastAsiaTheme="minorEastAsia" w:hAnsi="Times New Roman"/>
          <w:color w:val="5F5F5F"/>
          <w:sz w:val="20"/>
          <w:szCs w:val="20"/>
        </w:rPr>
        <w:t>萬</w:t>
      </w:r>
      <w:r w:rsidRPr="00FB418B">
        <w:rPr>
          <w:rStyle w:val="tbnewscon1"/>
          <w:rFonts w:ascii="Times New Roman" w:eastAsiaTheme="minorEastAsia" w:hAnsi="Times New Roman"/>
          <w:color w:val="5F5F5F"/>
          <w:sz w:val="20"/>
          <w:szCs w:val="20"/>
        </w:rPr>
        <w:t>5,716</w:t>
      </w:r>
      <w:r w:rsidRPr="00FB418B">
        <w:rPr>
          <w:rStyle w:val="tbnewscon1"/>
          <w:rFonts w:ascii="Times New Roman" w:eastAsiaTheme="minorEastAsia" w:hAnsi="Times New Roman"/>
          <w:color w:val="5F5F5F"/>
          <w:sz w:val="20"/>
          <w:szCs w:val="20"/>
        </w:rPr>
        <w:t>人（</w:t>
      </w:r>
      <w:r w:rsidRPr="00FB418B">
        <w:rPr>
          <w:rStyle w:val="tbnewscon1"/>
          <w:rFonts w:ascii="Times New Roman" w:eastAsiaTheme="minorEastAsia" w:hAnsi="Times New Roman"/>
          <w:color w:val="5F5F5F"/>
          <w:sz w:val="20"/>
          <w:szCs w:val="20"/>
        </w:rPr>
        <w:t>+6.17</w:t>
      </w:r>
      <w:r w:rsidRPr="00FB418B">
        <w:rPr>
          <w:rStyle w:val="tbnewscon1"/>
          <w:rFonts w:ascii="Times New Roman" w:eastAsiaTheme="minorEastAsia" w:hAnsi="Times New Roman"/>
          <w:color w:val="5F5F5F"/>
          <w:sz w:val="20"/>
          <w:szCs w:val="20"/>
        </w:rPr>
        <w:t>％），</w:t>
      </w:r>
      <w:r w:rsidRPr="00FB418B">
        <w:rPr>
          <w:color w:val="5F5F5F"/>
          <w:szCs w:val="20"/>
        </w:rPr>
        <w:t>參見內政部網站</w:t>
      </w:r>
      <w:r w:rsidRPr="00FB418B">
        <w:rPr>
          <w:color w:val="5F5F5F"/>
          <w:szCs w:val="20"/>
        </w:rPr>
        <w:t>(2018)</w:t>
      </w:r>
      <w:r w:rsidRPr="00FB418B">
        <w:rPr>
          <w:color w:val="5F5F5F"/>
          <w:szCs w:val="20"/>
        </w:rPr>
        <w:t>，統計月報</w:t>
      </w:r>
      <w:r w:rsidRPr="00FB418B">
        <w:rPr>
          <w:color w:val="5F5F5F"/>
          <w:szCs w:val="20"/>
        </w:rPr>
        <w:t>/</w:t>
      </w:r>
      <w:r w:rsidRPr="00FB418B">
        <w:rPr>
          <w:color w:val="5F5F5F"/>
          <w:szCs w:val="20"/>
        </w:rPr>
        <w:t>外來人口居留人數，</w:t>
      </w:r>
      <w:r w:rsidRPr="00FB418B">
        <w:rPr>
          <w:rStyle w:val="tbnewscon1"/>
          <w:rFonts w:ascii="Times New Roman" w:eastAsiaTheme="minorEastAsia" w:hAnsi="Times New Roman"/>
          <w:color w:val="5F5F5F"/>
          <w:sz w:val="20"/>
          <w:szCs w:val="20"/>
        </w:rPr>
        <w:t>https://www.moi.gov.tw/</w:t>
      </w:r>
      <w:r w:rsidRPr="00FB418B">
        <w:rPr>
          <w:color w:val="5F5F5F"/>
          <w:szCs w:val="20"/>
        </w:rPr>
        <w:t>,Accessed</w:t>
      </w:r>
      <w:r w:rsidRPr="00FB418B">
        <w:rPr>
          <w:color w:val="5F5F5F"/>
          <w:szCs w:val="20"/>
          <w:lang w:eastAsia="ar-SA"/>
        </w:rPr>
        <w:t>，最後瀏覽日期：</w:t>
      </w:r>
      <w:r w:rsidRPr="00FB418B">
        <w:rPr>
          <w:color w:val="5F5F5F"/>
          <w:szCs w:val="20"/>
        </w:rPr>
        <w:t>2018</w:t>
      </w:r>
      <w:r w:rsidRPr="00FB418B">
        <w:rPr>
          <w:color w:val="5F5F5F"/>
          <w:szCs w:val="20"/>
          <w:lang w:eastAsia="ar-SA"/>
        </w:rPr>
        <w:t>年</w:t>
      </w:r>
      <w:r w:rsidRPr="00FB418B">
        <w:rPr>
          <w:color w:val="5F5F5F"/>
          <w:szCs w:val="20"/>
        </w:rPr>
        <w:t>8</w:t>
      </w:r>
      <w:r w:rsidRPr="00FB418B">
        <w:rPr>
          <w:color w:val="5F5F5F"/>
          <w:szCs w:val="20"/>
          <w:lang w:eastAsia="ar-SA"/>
        </w:rPr>
        <w:t>月</w:t>
      </w:r>
      <w:r w:rsidRPr="00FB418B">
        <w:rPr>
          <w:color w:val="5F5F5F"/>
          <w:szCs w:val="20"/>
        </w:rPr>
        <w:t>15</w:t>
      </w:r>
      <w:r w:rsidRPr="00FB418B">
        <w:rPr>
          <w:color w:val="5F5F5F"/>
          <w:szCs w:val="20"/>
          <w:lang w:eastAsia="ar-SA"/>
        </w:rPr>
        <w:t>日。</w:t>
      </w:r>
      <w:r w:rsidRPr="00FB418B">
        <w:rPr>
          <w:color w:val="5F5F5F"/>
          <w:szCs w:val="20"/>
        </w:rPr>
        <w:t xml:space="preserve"> </w:t>
      </w:r>
    </w:p>
  </w:footnote>
  <w:footnote w:id="18">
    <w:p w14:paraId="34947984" w14:textId="77777777" w:rsidR="00933A0E" w:rsidRPr="00FB418B" w:rsidRDefault="00933A0E" w:rsidP="00FB418B">
      <w:pPr>
        <w:pStyle w:val="3"/>
        <w:rPr>
          <w:color w:val="5F5F5F"/>
        </w:rPr>
      </w:pPr>
      <w:r w:rsidRPr="006C0D5C">
        <w:rPr>
          <w:rStyle w:val="af7"/>
          <w:color w:val="FF6600"/>
        </w:rPr>
        <w:footnoteRef/>
      </w:r>
      <w:r w:rsidRPr="00FB418B">
        <w:rPr>
          <w:color w:val="5F5F5F"/>
        </w:rPr>
        <w:t xml:space="preserve"> </w:t>
      </w:r>
      <w:r w:rsidRPr="00FB418B">
        <w:rPr>
          <w:rStyle w:val="tbnewscon1"/>
          <w:rFonts w:ascii="Times New Roman" w:eastAsiaTheme="minorEastAsia" w:hAnsi="Times New Roman"/>
          <w:color w:val="5F5F5F"/>
          <w:sz w:val="20"/>
          <w:szCs w:val="20"/>
        </w:rPr>
        <w:t>107</w:t>
      </w:r>
      <w:r w:rsidRPr="00FB418B">
        <w:rPr>
          <w:rStyle w:val="tbnewscon1"/>
          <w:rFonts w:ascii="Times New Roman" w:eastAsiaTheme="minorEastAsia" w:hAnsi="Times New Roman"/>
          <w:color w:val="5F5F5F"/>
          <w:sz w:val="20"/>
          <w:szCs w:val="20"/>
        </w:rPr>
        <w:t>年</w:t>
      </w:r>
      <w:r w:rsidRPr="00FB418B">
        <w:rPr>
          <w:rStyle w:val="tbnewscon1"/>
          <w:rFonts w:ascii="Times New Roman" w:eastAsiaTheme="minorEastAsia" w:hAnsi="Times New Roman"/>
          <w:color w:val="5F5F5F"/>
          <w:sz w:val="20"/>
          <w:szCs w:val="20"/>
        </w:rPr>
        <w:t>8</w:t>
      </w:r>
      <w:r w:rsidRPr="00FB418B">
        <w:rPr>
          <w:rStyle w:val="tbnewscon1"/>
          <w:rFonts w:ascii="Times New Roman" w:eastAsiaTheme="minorEastAsia" w:hAnsi="Times New Roman"/>
          <w:color w:val="5F5F5F"/>
          <w:sz w:val="20"/>
          <w:szCs w:val="20"/>
        </w:rPr>
        <w:t>月底</w:t>
      </w:r>
      <w:r w:rsidRPr="00FB418B">
        <w:rPr>
          <w:color w:val="5F5F5F"/>
        </w:rPr>
        <w:t>產業及社福外籍勞工</w:t>
      </w:r>
      <w:r w:rsidRPr="00FB418B">
        <w:rPr>
          <w:rStyle w:val="tbnewscon1"/>
          <w:rFonts w:ascii="Times New Roman" w:eastAsiaTheme="minorEastAsia" w:hAnsi="Times New Roman"/>
          <w:color w:val="5F5F5F"/>
          <w:sz w:val="20"/>
          <w:szCs w:val="20"/>
        </w:rPr>
        <w:t>人數</w:t>
      </w:r>
      <w:r w:rsidRPr="00FB418B">
        <w:rPr>
          <w:rStyle w:val="tbnewscon1"/>
          <w:rFonts w:ascii="Times New Roman" w:eastAsiaTheme="minorEastAsia" w:hAnsi="Times New Roman"/>
          <w:color w:val="5F5F5F"/>
          <w:sz w:val="20"/>
          <w:szCs w:val="20"/>
        </w:rPr>
        <w:t>69</w:t>
      </w:r>
      <w:r w:rsidRPr="00FB418B">
        <w:rPr>
          <w:rStyle w:val="tbnewscon1"/>
          <w:rFonts w:ascii="Times New Roman" w:eastAsiaTheme="minorEastAsia" w:hAnsi="Times New Roman"/>
          <w:color w:val="5F5F5F"/>
          <w:sz w:val="20"/>
          <w:szCs w:val="20"/>
        </w:rPr>
        <w:t>萬</w:t>
      </w:r>
      <w:r w:rsidRPr="00FB418B">
        <w:rPr>
          <w:rStyle w:val="tbnewscon1"/>
          <w:rFonts w:ascii="Times New Roman" w:eastAsiaTheme="minorEastAsia" w:hAnsi="Times New Roman"/>
          <w:color w:val="5F5F5F"/>
          <w:sz w:val="20"/>
          <w:szCs w:val="20"/>
        </w:rPr>
        <w:t>6,062</w:t>
      </w:r>
      <w:r w:rsidRPr="00FB418B">
        <w:rPr>
          <w:rStyle w:val="tbnewscon1"/>
          <w:rFonts w:ascii="Times New Roman" w:eastAsiaTheme="minorEastAsia" w:hAnsi="Times New Roman"/>
          <w:color w:val="5F5F5F"/>
          <w:sz w:val="20"/>
          <w:szCs w:val="20"/>
        </w:rPr>
        <w:t>人，較</w:t>
      </w:r>
      <w:r w:rsidRPr="00FB418B">
        <w:rPr>
          <w:rStyle w:val="tbnewscon1"/>
          <w:rFonts w:ascii="Times New Roman" w:eastAsiaTheme="minorEastAsia" w:hAnsi="Times New Roman"/>
          <w:color w:val="5F5F5F"/>
          <w:sz w:val="20"/>
          <w:szCs w:val="20"/>
        </w:rPr>
        <w:t>107</w:t>
      </w:r>
      <w:r w:rsidRPr="00FB418B">
        <w:rPr>
          <w:rStyle w:val="tbnewscon1"/>
          <w:rFonts w:ascii="Times New Roman" w:eastAsiaTheme="minorEastAsia" w:hAnsi="Times New Roman"/>
          <w:color w:val="5F5F5F"/>
          <w:sz w:val="20"/>
          <w:szCs w:val="20"/>
        </w:rPr>
        <w:t>年</w:t>
      </w:r>
      <w:r w:rsidRPr="00FB418B">
        <w:rPr>
          <w:rStyle w:val="tbnewscon1"/>
          <w:rFonts w:ascii="Times New Roman" w:eastAsiaTheme="minorEastAsia" w:hAnsi="Times New Roman"/>
          <w:color w:val="5F5F5F"/>
          <w:sz w:val="20"/>
          <w:szCs w:val="20"/>
        </w:rPr>
        <w:t>7</w:t>
      </w:r>
      <w:r w:rsidRPr="00FB418B">
        <w:rPr>
          <w:rStyle w:val="tbnewscon1"/>
          <w:rFonts w:ascii="Times New Roman" w:eastAsiaTheme="minorEastAsia" w:hAnsi="Times New Roman"/>
          <w:color w:val="5F5F5F"/>
          <w:sz w:val="20"/>
          <w:szCs w:val="20"/>
        </w:rPr>
        <w:t>月底</w:t>
      </w:r>
      <w:r w:rsidRPr="00FB418B">
        <w:rPr>
          <w:rStyle w:val="tbnewscon1"/>
          <w:rFonts w:ascii="Times New Roman" w:eastAsiaTheme="minorEastAsia" w:hAnsi="Times New Roman"/>
          <w:color w:val="5F5F5F"/>
          <w:sz w:val="20"/>
          <w:szCs w:val="20"/>
        </w:rPr>
        <w:t>69</w:t>
      </w:r>
      <w:r w:rsidRPr="00FB418B">
        <w:rPr>
          <w:rStyle w:val="tbnewscon1"/>
          <w:rFonts w:ascii="Times New Roman" w:eastAsiaTheme="minorEastAsia" w:hAnsi="Times New Roman"/>
          <w:color w:val="5F5F5F"/>
          <w:sz w:val="20"/>
          <w:szCs w:val="20"/>
        </w:rPr>
        <w:t>萬</w:t>
      </w:r>
      <w:r w:rsidRPr="00FB418B">
        <w:rPr>
          <w:rStyle w:val="tbnewscon1"/>
          <w:rFonts w:ascii="Times New Roman" w:eastAsiaTheme="minorEastAsia" w:hAnsi="Times New Roman"/>
          <w:color w:val="5F5F5F"/>
          <w:sz w:val="20"/>
          <w:szCs w:val="20"/>
        </w:rPr>
        <w:t>2,868</w:t>
      </w:r>
      <w:r w:rsidRPr="00FB418B">
        <w:rPr>
          <w:rStyle w:val="tbnewscon1"/>
          <w:rFonts w:ascii="Times New Roman" w:eastAsiaTheme="minorEastAsia" w:hAnsi="Times New Roman"/>
          <w:color w:val="5F5F5F"/>
          <w:sz w:val="20"/>
          <w:szCs w:val="20"/>
        </w:rPr>
        <w:t>人續增</w:t>
      </w:r>
      <w:r w:rsidRPr="00FB418B">
        <w:rPr>
          <w:rStyle w:val="tbnewscon1"/>
          <w:rFonts w:ascii="Times New Roman" w:eastAsiaTheme="minorEastAsia" w:hAnsi="Times New Roman"/>
          <w:color w:val="5F5F5F"/>
          <w:sz w:val="20"/>
          <w:szCs w:val="20"/>
        </w:rPr>
        <w:t>3,194</w:t>
      </w:r>
      <w:r w:rsidRPr="00FB418B">
        <w:rPr>
          <w:rStyle w:val="tbnewscon1"/>
          <w:rFonts w:ascii="Times New Roman" w:eastAsiaTheme="minorEastAsia" w:hAnsi="Times New Roman"/>
          <w:color w:val="5F5F5F"/>
          <w:sz w:val="20"/>
          <w:szCs w:val="20"/>
        </w:rPr>
        <w:t>人（</w:t>
      </w:r>
      <w:r w:rsidRPr="00FB418B">
        <w:rPr>
          <w:rStyle w:val="tbnewscon1"/>
          <w:rFonts w:ascii="Times New Roman" w:eastAsiaTheme="minorEastAsia" w:hAnsi="Times New Roman"/>
          <w:color w:val="5F5F5F"/>
          <w:sz w:val="20"/>
          <w:szCs w:val="20"/>
        </w:rPr>
        <w:t>+0.46</w:t>
      </w:r>
      <w:r w:rsidRPr="00FB418B">
        <w:rPr>
          <w:rStyle w:val="tbnewscon1"/>
          <w:rFonts w:ascii="Times New Roman" w:eastAsiaTheme="minorEastAsia" w:hAnsi="Times New Roman"/>
          <w:color w:val="5F5F5F"/>
          <w:sz w:val="20"/>
          <w:szCs w:val="20"/>
        </w:rPr>
        <w:t>％），</w:t>
      </w:r>
      <w:r w:rsidRPr="00FB418B">
        <w:rPr>
          <w:color w:val="5F5F5F"/>
        </w:rPr>
        <w:t>參見行政院勞動部網站</w:t>
      </w:r>
      <w:r w:rsidRPr="00FB418B">
        <w:rPr>
          <w:color w:val="5F5F5F"/>
        </w:rPr>
        <w:t>(2018)</w:t>
      </w:r>
      <w:r w:rsidRPr="00FB418B">
        <w:rPr>
          <w:color w:val="5F5F5F"/>
        </w:rPr>
        <w:t>，勞動統計專網</w:t>
      </w:r>
      <w:r w:rsidRPr="00FB418B">
        <w:rPr>
          <w:color w:val="5F5F5F"/>
        </w:rPr>
        <w:t>/</w:t>
      </w:r>
      <w:r w:rsidRPr="00FB418B">
        <w:rPr>
          <w:color w:val="5F5F5F"/>
        </w:rPr>
        <w:t>產業及社福外籍勞工人數，</w:t>
      </w:r>
      <w:hyperlink r:id="rId5" w:history="1">
        <w:r w:rsidRPr="002F003D">
          <w:rPr>
            <w:rStyle w:val="a7"/>
            <w:rFonts w:ascii="Arial Unicode MS" w:hAnsi="Arial Unicode MS"/>
          </w:rPr>
          <w:t>https://www.mol.gov.tw/statistics/</w:t>
        </w:r>
      </w:hyperlink>
      <w:r w:rsidRPr="00FB418B">
        <w:rPr>
          <w:color w:val="5F5F5F"/>
        </w:rPr>
        <w:t>,Accessed</w:t>
      </w:r>
      <w:r w:rsidRPr="00FB418B">
        <w:rPr>
          <w:color w:val="5F5F5F"/>
          <w:lang w:eastAsia="ar-SA"/>
        </w:rPr>
        <w:t>，最後瀏覽日期：</w:t>
      </w:r>
      <w:r w:rsidRPr="00FB418B">
        <w:rPr>
          <w:color w:val="5F5F5F"/>
        </w:rPr>
        <w:t>2018</w:t>
      </w:r>
      <w:r w:rsidRPr="00FB418B">
        <w:rPr>
          <w:color w:val="5F5F5F"/>
          <w:lang w:eastAsia="ar-SA"/>
        </w:rPr>
        <w:t>年</w:t>
      </w:r>
      <w:r w:rsidRPr="00FB418B">
        <w:rPr>
          <w:color w:val="5F5F5F"/>
        </w:rPr>
        <w:t>10</w:t>
      </w:r>
      <w:r w:rsidRPr="00FB418B">
        <w:rPr>
          <w:color w:val="5F5F5F"/>
          <w:lang w:eastAsia="ar-SA"/>
        </w:rPr>
        <w:t>月</w:t>
      </w:r>
      <w:r w:rsidRPr="00FB418B">
        <w:rPr>
          <w:color w:val="5F5F5F"/>
        </w:rPr>
        <w:t>1</w:t>
      </w:r>
      <w:r w:rsidRPr="00FB418B">
        <w:rPr>
          <w:color w:val="5F5F5F"/>
          <w:lang w:eastAsia="ar-SA"/>
        </w:rPr>
        <w:t>日。</w:t>
      </w:r>
    </w:p>
  </w:footnote>
  <w:footnote w:id="19">
    <w:p w14:paraId="3F06797F" w14:textId="77777777" w:rsidR="00933A0E" w:rsidRPr="00FB418B" w:rsidRDefault="00933A0E" w:rsidP="00FB418B">
      <w:pPr>
        <w:pStyle w:val="3"/>
        <w:rPr>
          <w:color w:val="5F5F5F"/>
        </w:rPr>
      </w:pPr>
      <w:r w:rsidRPr="006C0D5C">
        <w:rPr>
          <w:rStyle w:val="af7"/>
          <w:color w:val="FF6600"/>
        </w:rPr>
        <w:footnoteRef/>
      </w:r>
      <w:r w:rsidRPr="006C0D5C">
        <w:rPr>
          <w:color w:val="FF6600"/>
        </w:rPr>
        <w:t xml:space="preserve"> </w:t>
      </w:r>
      <w:r w:rsidRPr="00FB418B">
        <w:rPr>
          <w:color w:val="5F5F5F"/>
        </w:rPr>
        <w:t>臺灣自從於</w:t>
      </w:r>
      <w:r w:rsidRPr="00FB418B">
        <w:rPr>
          <w:color w:val="5F5F5F"/>
        </w:rPr>
        <w:t>2011</w:t>
      </w:r>
      <w:r w:rsidRPr="00FB418B">
        <w:rPr>
          <w:color w:val="5F5F5F"/>
        </w:rPr>
        <w:t>年招募足球員陳昌源及籃球員戴維斯</w:t>
      </w:r>
      <w:r w:rsidRPr="00FB418B">
        <w:rPr>
          <w:color w:val="5F5F5F"/>
        </w:rPr>
        <w:t>2013</w:t>
      </w:r>
      <w:r w:rsidRPr="00FB418B">
        <w:rPr>
          <w:color w:val="5F5F5F"/>
        </w:rPr>
        <w:t>年歸化中華民國國籍，有效提升國際賽戰績。</w:t>
      </w:r>
      <w:hyperlink r:id="rId6" w:tooltip="梁孝源" w:history="1">
        <w:r w:rsidRPr="00FB418B">
          <w:rPr>
            <w:rStyle w:val="a7"/>
            <w:rFonts w:eastAsiaTheme="minorEastAsia"/>
            <w:color w:val="5F5F5F"/>
          </w:rPr>
          <w:t>梁孝源</w:t>
        </w:r>
      </w:hyperlink>
      <w:r w:rsidRPr="00FB418B">
        <w:rPr>
          <w:color w:val="5F5F5F"/>
        </w:rPr>
        <w:t>(2016)</w:t>
      </w:r>
      <w:r w:rsidRPr="00FB418B">
        <w:rPr>
          <w:color w:val="5F5F5F"/>
        </w:rPr>
        <w:t>，《場上愛台洋將、場下新臺灣人</w:t>
      </w:r>
      <w:r w:rsidRPr="00FB418B">
        <w:rPr>
          <w:color w:val="5F5F5F"/>
        </w:rPr>
        <w:t>?</w:t>
      </w:r>
      <w:r w:rsidRPr="00FB418B">
        <w:rPr>
          <w:color w:val="5F5F5F"/>
        </w:rPr>
        <w:t>歸化球員的影響和國族論述》，</w:t>
      </w:r>
      <w:r w:rsidRPr="00FB418B">
        <w:rPr>
          <w:rStyle w:val="lrzxr"/>
          <w:rFonts w:eastAsiaTheme="minorEastAsia"/>
          <w:color w:val="5F5F5F"/>
        </w:rPr>
        <w:t>臺北</w:t>
      </w:r>
      <w:r w:rsidRPr="00FB418B">
        <w:rPr>
          <w:color w:val="5F5F5F"/>
        </w:rPr>
        <w:t>：國立政治大學</w:t>
      </w:r>
      <w:hyperlink r:id="rId7" w:tooltip="海洋法律研究所" w:history="1">
        <w:r w:rsidRPr="00FB418B">
          <w:rPr>
            <w:color w:val="5F5F5F"/>
          </w:rPr>
          <w:t>傳播研究所</w:t>
        </w:r>
      </w:hyperlink>
      <w:r w:rsidRPr="00FB418B">
        <w:rPr>
          <w:color w:val="5F5F5F"/>
        </w:rPr>
        <w:t>碩士論文。</w:t>
      </w:r>
    </w:p>
  </w:footnote>
  <w:footnote w:id="20">
    <w:p w14:paraId="766FCDFB" w14:textId="77777777" w:rsidR="00933A0E" w:rsidRPr="00FB418B" w:rsidRDefault="00933A0E" w:rsidP="00FB418B">
      <w:pPr>
        <w:pStyle w:val="3"/>
        <w:rPr>
          <w:color w:val="5F5F5F"/>
        </w:rPr>
      </w:pPr>
      <w:r w:rsidRPr="006C0D5C">
        <w:rPr>
          <w:rStyle w:val="af7"/>
          <w:color w:val="FF6600"/>
        </w:rPr>
        <w:footnoteRef/>
      </w:r>
      <w:r w:rsidRPr="00FB418B">
        <w:rPr>
          <w:color w:val="5F5F5F"/>
        </w:rPr>
        <w:t xml:space="preserve"> </w:t>
      </w:r>
      <w:hyperlink r:id="rId8" w:history="1">
        <w:r w:rsidRPr="00FB418B">
          <w:rPr>
            <w:color w:val="5F5F5F"/>
          </w:rPr>
          <w:t>謝立功</w:t>
        </w:r>
      </w:hyperlink>
      <w:r w:rsidRPr="00FB418B">
        <w:rPr>
          <w:color w:val="5F5F5F"/>
        </w:rPr>
        <w:t>、</w:t>
      </w:r>
      <w:hyperlink r:id="rId9" w:history="1">
        <w:r w:rsidRPr="00FB418B">
          <w:rPr>
            <w:color w:val="5F5F5F"/>
          </w:rPr>
          <w:t>張先正</w:t>
        </w:r>
      </w:hyperlink>
      <w:r w:rsidRPr="00FB418B">
        <w:rPr>
          <w:color w:val="5F5F5F"/>
        </w:rPr>
        <w:t>、</w:t>
      </w:r>
      <w:hyperlink r:id="rId10" w:history="1">
        <w:r w:rsidRPr="00FB418B">
          <w:rPr>
            <w:color w:val="5F5F5F"/>
          </w:rPr>
          <w:t>汪毓瑋</w:t>
        </w:r>
      </w:hyperlink>
      <w:r w:rsidRPr="00FB418B">
        <w:rPr>
          <w:color w:val="5F5F5F"/>
        </w:rPr>
        <w:t>、</w:t>
      </w:r>
      <w:hyperlink r:id="rId11" w:history="1">
        <w:r w:rsidRPr="00FB418B">
          <w:rPr>
            <w:color w:val="5F5F5F"/>
          </w:rPr>
          <w:t>謝文忠</w:t>
        </w:r>
      </w:hyperlink>
      <w:r w:rsidRPr="00FB418B">
        <w:rPr>
          <w:color w:val="5F5F5F"/>
        </w:rPr>
        <w:t>、</w:t>
      </w:r>
      <w:hyperlink r:id="rId12" w:history="1">
        <w:r w:rsidRPr="00FB418B">
          <w:rPr>
            <w:color w:val="5F5F5F"/>
          </w:rPr>
          <w:t>柯文麗</w:t>
        </w:r>
      </w:hyperlink>
      <w:r w:rsidRPr="00FB418B">
        <w:rPr>
          <w:color w:val="5F5F5F"/>
        </w:rPr>
        <w:t>等合著</w:t>
      </w:r>
      <w:r w:rsidRPr="00FB418B">
        <w:rPr>
          <w:color w:val="5F5F5F"/>
        </w:rPr>
        <w:t>(2013)</w:t>
      </w:r>
      <w:r w:rsidRPr="00FB418B">
        <w:rPr>
          <w:color w:val="5F5F5F"/>
        </w:rPr>
        <w:t>，《美國移民政策的發展》，臺北</w:t>
      </w:r>
      <w:r w:rsidRPr="00FB418B">
        <w:rPr>
          <w:color w:val="5F5F5F"/>
        </w:rPr>
        <w:t>:</w:t>
      </w:r>
      <w:hyperlink r:id="rId13" w:history="1">
        <w:r w:rsidRPr="00FB418B">
          <w:rPr>
            <w:color w:val="5F5F5F"/>
          </w:rPr>
          <w:t>人類智庫</w:t>
        </w:r>
      </w:hyperlink>
      <w:r w:rsidRPr="00FB418B">
        <w:rPr>
          <w:color w:val="5F5F5F"/>
        </w:rPr>
        <w:t>出版社，頁</w:t>
      </w:r>
      <w:r w:rsidRPr="00FB418B">
        <w:rPr>
          <w:color w:val="5F5F5F"/>
        </w:rPr>
        <w:t>70-125</w:t>
      </w:r>
      <w:r w:rsidRPr="00FB418B">
        <w:rPr>
          <w:color w:val="5F5F5F"/>
        </w:rPr>
        <w:t>。</w:t>
      </w:r>
    </w:p>
  </w:footnote>
  <w:footnote w:id="21">
    <w:p w14:paraId="3A3E1603" w14:textId="77777777" w:rsidR="00933A0E" w:rsidRPr="00FB418B" w:rsidRDefault="00933A0E" w:rsidP="00FB418B">
      <w:pPr>
        <w:pStyle w:val="3"/>
        <w:rPr>
          <w:color w:val="5F5F5F"/>
        </w:rPr>
      </w:pPr>
      <w:r w:rsidRPr="006C0D5C">
        <w:rPr>
          <w:rStyle w:val="af7"/>
          <w:color w:val="FF6600"/>
        </w:rPr>
        <w:footnoteRef/>
      </w:r>
      <w:r w:rsidRPr="00FB418B">
        <w:rPr>
          <w:color w:val="5F5F5F"/>
        </w:rPr>
        <w:t>《新經濟移民法草案》總說明，本草案之目標在「攬外才」加上「救人口」。國家發展委員會網站</w:t>
      </w:r>
      <w:r w:rsidRPr="00FB418B">
        <w:rPr>
          <w:color w:val="5F5F5F"/>
        </w:rPr>
        <w:t>(2018)</w:t>
      </w:r>
      <w:r w:rsidRPr="00FB418B">
        <w:rPr>
          <w:color w:val="5F5F5F"/>
        </w:rPr>
        <w:t>，新經濟移民法草案預告專區，</w:t>
      </w:r>
      <w:hyperlink r:id="rId14" w:history="1">
        <w:r w:rsidRPr="002F003D">
          <w:rPr>
            <w:rStyle w:val="a7"/>
            <w:rFonts w:ascii="Arial Unicode MS" w:hAnsi="Arial Unicode MS"/>
          </w:rPr>
          <w:t>https://www.ndc.gov.tw</w:t>
        </w:r>
      </w:hyperlink>
      <w:r w:rsidRPr="00FB418B">
        <w:rPr>
          <w:color w:val="5F5F5F"/>
        </w:rPr>
        <w:t xml:space="preserve"> /,Accessed</w:t>
      </w:r>
      <w:r w:rsidRPr="00FB418B">
        <w:rPr>
          <w:color w:val="5F5F5F"/>
          <w:lang w:eastAsia="ar-SA"/>
        </w:rPr>
        <w:t>，最後瀏覽日期：</w:t>
      </w:r>
      <w:r w:rsidRPr="00FB418B">
        <w:rPr>
          <w:color w:val="5F5F5F"/>
        </w:rPr>
        <w:t>2018</w:t>
      </w:r>
      <w:r w:rsidRPr="00FB418B">
        <w:rPr>
          <w:color w:val="5F5F5F"/>
          <w:lang w:eastAsia="ar-SA"/>
        </w:rPr>
        <w:t>年</w:t>
      </w:r>
      <w:r w:rsidRPr="00FB418B">
        <w:rPr>
          <w:color w:val="5F5F5F"/>
        </w:rPr>
        <w:t>9</w:t>
      </w:r>
      <w:r w:rsidRPr="00FB418B">
        <w:rPr>
          <w:color w:val="5F5F5F"/>
          <w:lang w:eastAsia="ar-SA"/>
        </w:rPr>
        <w:t>月</w:t>
      </w:r>
      <w:r w:rsidRPr="00FB418B">
        <w:rPr>
          <w:color w:val="5F5F5F"/>
        </w:rPr>
        <w:t>28</w:t>
      </w:r>
      <w:r w:rsidRPr="00FB418B">
        <w:rPr>
          <w:color w:val="5F5F5F"/>
          <w:lang w:eastAsia="ar-SA"/>
        </w:rPr>
        <w:t>日。</w:t>
      </w:r>
    </w:p>
  </w:footnote>
  <w:footnote w:id="22">
    <w:p w14:paraId="7ADF466E" w14:textId="77777777" w:rsidR="00933A0E" w:rsidRPr="00FB418B" w:rsidRDefault="00933A0E" w:rsidP="00FB418B">
      <w:pPr>
        <w:pStyle w:val="3"/>
        <w:rPr>
          <w:color w:val="5F5F5F"/>
          <w:szCs w:val="20"/>
        </w:rPr>
      </w:pPr>
      <w:r w:rsidRPr="00753071">
        <w:rPr>
          <w:rStyle w:val="af7"/>
          <w:color w:val="FF6600"/>
          <w:szCs w:val="20"/>
        </w:rPr>
        <w:footnoteRef/>
      </w:r>
      <w:r w:rsidRPr="00FB418B">
        <w:rPr>
          <w:color w:val="5F5F5F"/>
          <w:szCs w:val="20"/>
        </w:rPr>
        <w:t xml:space="preserve"> 1966</w:t>
      </w:r>
      <w:r w:rsidRPr="00FB418B">
        <w:rPr>
          <w:color w:val="5F5F5F"/>
          <w:szCs w:val="20"/>
        </w:rPr>
        <w:t>年《公民與政治權利國際公約》（</w:t>
      </w:r>
      <w:r w:rsidRPr="00FB418B">
        <w:rPr>
          <w:color w:val="5F5F5F"/>
          <w:szCs w:val="20"/>
        </w:rPr>
        <w:t>International Covenant on Civil and Political Rights</w:t>
      </w:r>
      <w:r w:rsidRPr="00FB418B">
        <w:rPr>
          <w:color w:val="5F5F5F"/>
          <w:szCs w:val="20"/>
        </w:rPr>
        <w:t>）及《經濟社會文化權利國際公約》（</w:t>
      </w:r>
      <w:r w:rsidRPr="00FB418B">
        <w:rPr>
          <w:color w:val="5F5F5F"/>
          <w:szCs w:val="20"/>
        </w:rPr>
        <w:t>International Covenant on Economic, Social and Cultural Rights</w:t>
      </w:r>
      <w:r w:rsidRPr="00FB418B">
        <w:rPr>
          <w:color w:val="5F5F5F"/>
          <w:szCs w:val="20"/>
        </w:rPr>
        <w:t>）與</w:t>
      </w:r>
      <w:r w:rsidRPr="00FB418B">
        <w:rPr>
          <w:color w:val="5F5F5F"/>
          <w:szCs w:val="20"/>
        </w:rPr>
        <w:t>1948</w:t>
      </w:r>
      <w:r w:rsidRPr="00FB418B">
        <w:rPr>
          <w:color w:val="5F5F5F"/>
          <w:szCs w:val="20"/>
        </w:rPr>
        <w:t>年聯合國之《世界人權宣言》（</w:t>
      </w:r>
      <w:r w:rsidRPr="00FB418B">
        <w:rPr>
          <w:color w:val="5F5F5F"/>
          <w:szCs w:val="20"/>
        </w:rPr>
        <w:t>Universal Declaration of Human Rights</w:t>
      </w:r>
      <w:r w:rsidRPr="00FB418B">
        <w:rPr>
          <w:color w:val="5F5F5F"/>
          <w:szCs w:val="20"/>
        </w:rPr>
        <w:t>）合稱「國際人權憲章」（</w:t>
      </w:r>
      <w:r w:rsidRPr="00FB418B">
        <w:rPr>
          <w:color w:val="5F5F5F"/>
          <w:szCs w:val="20"/>
        </w:rPr>
        <w:t>International Bill of Human Rights</w:t>
      </w:r>
      <w:r w:rsidRPr="00FB418B">
        <w:rPr>
          <w:color w:val="5F5F5F"/>
          <w:szCs w:val="20"/>
        </w:rPr>
        <w:t>），係國際人權保障體系中最重要之人權基準及規範。許慶雄</w:t>
      </w:r>
      <w:r w:rsidRPr="00FB418B">
        <w:rPr>
          <w:color w:val="5F5F5F"/>
          <w:szCs w:val="20"/>
        </w:rPr>
        <w:t>(2015)</w:t>
      </w:r>
      <w:r w:rsidRPr="00FB418B">
        <w:rPr>
          <w:color w:val="5F5F5F"/>
          <w:szCs w:val="20"/>
        </w:rPr>
        <w:t>，《人權之基本原理》，臺北</w:t>
      </w:r>
      <w:r w:rsidRPr="00FB418B">
        <w:rPr>
          <w:color w:val="5F5F5F"/>
          <w:szCs w:val="20"/>
        </w:rPr>
        <w:t>:</w:t>
      </w:r>
      <w:hyperlink r:id="rId15" w:history="1">
        <w:r w:rsidRPr="00FB418B">
          <w:rPr>
            <w:rStyle w:val="a7"/>
            <w:rFonts w:eastAsiaTheme="minorEastAsia"/>
            <w:color w:val="5F5F5F"/>
            <w:szCs w:val="20"/>
          </w:rPr>
          <w:t>獨立作家</w:t>
        </w:r>
      </w:hyperlink>
      <w:r w:rsidRPr="00FB418B">
        <w:rPr>
          <w:color w:val="5F5F5F"/>
          <w:szCs w:val="20"/>
        </w:rPr>
        <w:t>出版社，頁</w:t>
      </w:r>
      <w:r w:rsidRPr="00FB418B">
        <w:rPr>
          <w:color w:val="5F5F5F"/>
          <w:szCs w:val="20"/>
        </w:rPr>
        <w:t>5-8</w:t>
      </w:r>
      <w:r w:rsidRPr="00FB418B">
        <w:rPr>
          <w:color w:val="5F5F5F"/>
          <w:szCs w:val="20"/>
          <w:lang w:eastAsia="ar-SA"/>
        </w:rPr>
        <w:t>。</w:t>
      </w:r>
    </w:p>
  </w:footnote>
  <w:footnote w:id="23">
    <w:p w14:paraId="629DE5E4" w14:textId="77777777" w:rsidR="00933A0E" w:rsidRPr="00FB418B" w:rsidRDefault="00933A0E" w:rsidP="00FB418B">
      <w:pPr>
        <w:pStyle w:val="3"/>
        <w:rPr>
          <w:color w:val="5F5F5F"/>
          <w:szCs w:val="20"/>
        </w:rPr>
      </w:pPr>
      <w:r w:rsidRPr="00753071">
        <w:rPr>
          <w:rStyle w:val="af7"/>
          <w:color w:val="FF6600"/>
          <w:szCs w:val="20"/>
        </w:rPr>
        <w:footnoteRef/>
      </w:r>
      <w:r w:rsidRPr="00FB418B">
        <w:rPr>
          <w:color w:val="5F5F5F"/>
          <w:kern w:val="0"/>
          <w:szCs w:val="20"/>
          <w:lang w:eastAsia="zh-CN"/>
        </w:rPr>
        <w:t>於同年</w:t>
      </w:r>
      <w:r w:rsidRPr="00FB418B">
        <w:rPr>
          <w:color w:val="5F5F5F"/>
          <w:kern w:val="0"/>
          <w:szCs w:val="20"/>
          <w:lang w:eastAsia="zh-CN"/>
        </w:rPr>
        <w:t>6</w:t>
      </w:r>
      <w:r w:rsidRPr="00FB418B">
        <w:rPr>
          <w:color w:val="5F5F5F"/>
          <w:kern w:val="0"/>
          <w:szCs w:val="20"/>
          <w:lang w:eastAsia="zh-CN"/>
        </w:rPr>
        <w:t>月</w:t>
      </w:r>
      <w:r w:rsidRPr="00FB418B">
        <w:rPr>
          <w:color w:val="5F5F5F"/>
          <w:kern w:val="0"/>
          <w:szCs w:val="20"/>
          <w:lang w:eastAsia="zh-CN"/>
        </w:rPr>
        <w:t>8</w:t>
      </w:r>
      <w:r w:rsidRPr="00FB418B">
        <w:rPr>
          <w:color w:val="5F5F5F"/>
          <w:kern w:val="0"/>
          <w:szCs w:val="20"/>
          <w:lang w:eastAsia="zh-CN"/>
        </w:rPr>
        <w:t>日</w:t>
      </w:r>
      <w:r w:rsidRPr="00FB418B">
        <w:rPr>
          <w:color w:val="5F5F5F"/>
          <w:spacing w:val="15"/>
          <w:szCs w:val="20"/>
        </w:rPr>
        <w:t>將</w:t>
      </w:r>
      <w:r w:rsidRPr="00FB418B">
        <w:rPr>
          <w:color w:val="5F5F5F"/>
          <w:kern w:val="0"/>
          <w:szCs w:val="20"/>
          <w:lang w:eastAsia="zh-CN"/>
        </w:rPr>
        <w:t>兩公約</w:t>
      </w:r>
      <w:r w:rsidRPr="00FB418B">
        <w:rPr>
          <w:color w:val="5F5F5F"/>
          <w:spacing w:val="15"/>
          <w:szCs w:val="20"/>
        </w:rPr>
        <w:t>批准書送交聯合國秘書處</w:t>
      </w:r>
      <w:r w:rsidRPr="00FB418B">
        <w:rPr>
          <w:color w:val="5F5F5F"/>
          <w:kern w:val="0"/>
          <w:szCs w:val="20"/>
          <w:lang w:eastAsia="zh-CN"/>
        </w:rPr>
        <w:t>存放</w:t>
      </w:r>
      <w:r w:rsidRPr="00FB418B">
        <w:rPr>
          <w:color w:val="5F5F5F"/>
          <w:szCs w:val="20"/>
        </w:rPr>
        <w:t>，</w:t>
      </w:r>
      <w:r w:rsidRPr="00FB418B">
        <w:rPr>
          <w:color w:val="5F5F5F"/>
          <w:kern w:val="0"/>
          <w:szCs w:val="20"/>
          <w:lang w:eastAsia="zh-CN"/>
        </w:rPr>
        <w:t>但於</w:t>
      </w:r>
      <w:r w:rsidRPr="00FB418B">
        <w:rPr>
          <w:color w:val="5F5F5F"/>
          <w:kern w:val="0"/>
          <w:szCs w:val="20"/>
          <w:lang w:eastAsia="zh-CN"/>
        </w:rPr>
        <w:t>6</w:t>
      </w:r>
      <w:r w:rsidRPr="00FB418B">
        <w:rPr>
          <w:color w:val="5F5F5F"/>
          <w:kern w:val="0"/>
          <w:szCs w:val="20"/>
          <w:lang w:eastAsia="zh-CN"/>
        </w:rPr>
        <w:t>月</w:t>
      </w:r>
      <w:r w:rsidRPr="00FB418B">
        <w:rPr>
          <w:color w:val="5F5F5F"/>
          <w:kern w:val="0"/>
          <w:szCs w:val="20"/>
          <w:lang w:eastAsia="zh-CN"/>
        </w:rPr>
        <w:t>15</w:t>
      </w:r>
      <w:r w:rsidRPr="00FB418B">
        <w:rPr>
          <w:color w:val="5F5F5F"/>
          <w:kern w:val="0"/>
          <w:szCs w:val="20"/>
          <w:lang w:eastAsia="zh-CN"/>
        </w:rPr>
        <w:t>日遭退回</w:t>
      </w:r>
      <w:r w:rsidRPr="00FB418B">
        <w:rPr>
          <w:color w:val="5F5F5F"/>
          <w:szCs w:val="20"/>
        </w:rPr>
        <w:t>，黃昭元</w:t>
      </w:r>
      <w:r w:rsidRPr="00FB418B">
        <w:rPr>
          <w:color w:val="5F5F5F"/>
          <w:szCs w:val="20"/>
        </w:rPr>
        <w:t>(2015)</w:t>
      </w:r>
      <w:r w:rsidRPr="00FB418B">
        <w:rPr>
          <w:color w:val="5F5F5F"/>
          <w:szCs w:val="20"/>
        </w:rPr>
        <w:t>，《</w:t>
      </w:r>
      <w:r w:rsidRPr="00FB418B">
        <w:rPr>
          <w:color w:val="5F5F5F"/>
          <w:kern w:val="0"/>
          <w:szCs w:val="20"/>
          <w:lang w:eastAsia="zh-CN"/>
        </w:rPr>
        <w:t>公民與政治權利國際公約與憲法解釋</w:t>
      </w:r>
      <w:r w:rsidRPr="00FB418B">
        <w:rPr>
          <w:color w:val="5F5F5F"/>
          <w:szCs w:val="20"/>
        </w:rPr>
        <w:t>》，司法院大法官</w:t>
      </w:r>
      <w:r w:rsidRPr="00FB418B">
        <w:rPr>
          <w:color w:val="5F5F5F"/>
          <w:szCs w:val="20"/>
        </w:rPr>
        <w:t>104</w:t>
      </w:r>
      <w:r w:rsidRPr="00FB418B">
        <w:rPr>
          <w:color w:val="5F5F5F"/>
          <w:szCs w:val="20"/>
        </w:rPr>
        <w:t>年度學術研討會</w:t>
      </w:r>
      <w:r w:rsidRPr="00FB418B">
        <w:rPr>
          <w:color w:val="5F5F5F"/>
          <w:szCs w:val="20"/>
        </w:rPr>
        <w:t>-</w:t>
      </w:r>
      <w:r w:rsidRPr="00FB418B">
        <w:rPr>
          <w:color w:val="5F5F5F"/>
          <w:szCs w:val="20"/>
        </w:rPr>
        <w:t>人權公約與我國憲法解釋</w:t>
      </w:r>
      <w:r w:rsidRPr="00FB418B">
        <w:rPr>
          <w:color w:val="5F5F5F"/>
          <w:szCs w:val="20"/>
          <w:lang w:eastAsia="ar-SA"/>
        </w:rPr>
        <w:t>。</w:t>
      </w:r>
    </w:p>
  </w:footnote>
  <w:footnote w:id="24">
    <w:p w14:paraId="5E894673" w14:textId="77777777" w:rsidR="00933A0E" w:rsidRPr="00FB418B" w:rsidRDefault="00933A0E" w:rsidP="00FB418B">
      <w:pPr>
        <w:pStyle w:val="3"/>
        <w:rPr>
          <w:color w:val="5F5F5F"/>
          <w:szCs w:val="20"/>
        </w:rPr>
      </w:pPr>
      <w:r w:rsidRPr="001C1362">
        <w:rPr>
          <w:rStyle w:val="af7"/>
          <w:color w:val="FF6600"/>
          <w:szCs w:val="20"/>
        </w:rPr>
        <w:footnoteRef/>
      </w:r>
      <w:r w:rsidRPr="00FB418B">
        <w:rPr>
          <w:color w:val="5F5F5F"/>
          <w:szCs w:val="20"/>
        </w:rPr>
        <w:t>我國《憲法》第</w:t>
      </w:r>
      <w:r w:rsidRPr="00FB418B">
        <w:rPr>
          <w:color w:val="5F5F5F"/>
          <w:szCs w:val="20"/>
        </w:rPr>
        <w:t>153</w:t>
      </w:r>
      <w:r w:rsidRPr="00FB418B">
        <w:rPr>
          <w:color w:val="5F5F5F"/>
          <w:szCs w:val="20"/>
        </w:rPr>
        <w:t>條第</w:t>
      </w:r>
      <w:r w:rsidRPr="00FB418B">
        <w:rPr>
          <w:color w:val="5F5F5F"/>
          <w:szCs w:val="20"/>
        </w:rPr>
        <w:t>2</w:t>
      </w:r>
      <w:r w:rsidRPr="00FB418B">
        <w:rPr>
          <w:color w:val="5F5F5F"/>
          <w:szCs w:val="20"/>
        </w:rPr>
        <w:t>項：「婦女兒童從事勞動者，應按其年齡及身體狀態，予以特別之保護。我國《憲法》第</w:t>
      </w:r>
      <w:r w:rsidRPr="00FB418B">
        <w:rPr>
          <w:color w:val="5F5F5F"/>
          <w:szCs w:val="20"/>
        </w:rPr>
        <w:t>156</w:t>
      </w:r>
      <w:r w:rsidRPr="00FB418B">
        <w:rPr>
          <w:color w:val="5F5F5F"/>
          <w:szCs w:val="20"/>
        </w:rPr>
        <w:t>條：「國家為奠定民族生存發展之基礎，應保護母性，並實施婦女、兒童福利政策。」另我國《憲法》第</w:t>
      </w:r>
      <w:r w:rsidRPr="00FB418B">
        <w:rPr>
          <w:color w:val="5F5F5F"/>
          <w:szCs w:val="20"/>
        </w:rPr>
        <w:t>160</w:t>
      </w:r>
      <w:r w:rsidRPr="00FB418B">
        <w:rPr>
          <w:color w:val="5F5F5F"/>
          <w:szCs w:val="20"/>
        </w:rPr>
        <w:t>條第</w:t>
      </w:r>
      <w:r w:rsidRPr="00FB418B">
        <w:rPr>
          <w:color w:val="5F5F5F"/>
          <w:szCs w:val="20"/>
        </w:rPr>
        <w:t>1</w:t>
      </w:r>
      <w:r w:rsidRPr="00FB418B">
        <w:rPr>
          <w:color w:val="5F5F5F"/>
          <w:szCs w:val="20"/>
        </w:rPr>
        <w:t>項：「六歲至十二歲之學齡兒童，一律受基本教育，免納學費。其貧苦者，由政府供給書籍。」</w:t>
      </w:r>
    </w:p>
  </w:footnote>
  <w:footnote w:id="25">
    <w:p w14:paraId="536095D3" w14:textId="77777777" w:rsidR="00933A0E" w:rsidRPr="00FB418B" w:rsidRDefault="00933A0E" w:rsidP="00FB418B">
      <w:pPr>
        <w:pStyle w:val="3"/>
        <w:rPr>
          <w:color w:val="5F5F5F"/>
        </w:rPr>
      </w:pPr>
      <w:r w:rsidRPr="001C1362">
        <w:rPr>
          <w:rStyle w:val="af7"/>
          <w:color w:val="FF6600"/>
        </w:rPr>
        <w:footnoteRef/>
      </w:r>
      <w:r w:rsidRPr="00FB418B">
        <w:rPr>
          <w:color w:val="5F5F5F"/>
          <w:spacing w:val="12"/>
        </w:rPr>
        <w:t>南韓《公職選舉法》</w:t>
      </w:r>
      <w:r w:rsidRPr="00FB418B">
        <w:rPr>
          <w:color w:val="5F5F5F"/>
          <w:spacing w:val="12"/>
        </w:rPr>
        <w:t>(</w:t>
      </w:r>
      <w:r w:rsidRPr="00FB418B">
        <w:rPr>
          <w:color w:val="5F5F5F"/>
        </w:rPr>
        <w:t>Public Official Election Act</w:t>
      </w:r>
      <w:r w:rsidRPr="00FB418B">
        <w:rPr>
          <w:color w:val="5F5F5F"/>
          <w:spacing w:val="12"/>
        </w:rPr>
        <w:t>)</w:t>
      </w:r>
      <w:r w:rsidRPr="00FB418B">
        <w:rPr>
          <w:color w:val="5F5F5F"/>
          <w:spacing w:val="12"/>
        </w:rPr>
        <w:t>第</w:t>
      </w:r>
      <w:r w:rsidRPr="00FB418B">
        <w:rPr>
          <w:color w:val="5F5F5F"/>
          <w:spacing w:val="12"/>
        </w:rPr>
        <w:t>15</w:t>
      </w:r>
      <w:r w:rsidRPr="00FB418B">
        <w:rPr>
          <w:color w:val="5F5F5F"/>
          <w:spacing w:val="12"/>
        </w:rPr>
        <w:t>條：根據《出入境管理法》</w:t>
      </w:r>
      <w:r w:rsidRPr="00FB418B">
        <w:rPr>
          <w:color w:val="5F5F5F"/>
          <w:spacing w:val="12"/>
        </w:rPr>
        <w:t>(</w:t>
      </w:r>
      <w:r w:rsidRPr="00FB418B">
        <w:rPr>
          <w:color w:val="5F5F5F"/>
        </w:rPr>
        <w:t>Immigration Control Act</w:t>
      </w:r>
      <w:r w:rsidRPr="00FB418B">
        <w:rPr>
          <w:color w:val="5F5F5F"/>
          <w:spacing w:val="12"/>
        </w:rPr>
        <w:t>)</w:t>
      </w:r>
      <w:r w:rsidRPr="00FB418B">
        <w:rPr>
          <w:color w:val="5F5F5F"/>
          <w:spacing w:val="12"/>
        </w:rPr>
        <w:t>第</w:t>
      </w:r>
      <w:r w:rsidRPr="00FB418B">
        <w:rPr>
          <w:color w:val="5F5F5F"/>
          <w:spacing w:val="12"/>
        </w:rPr>
        <w:t>34</w:t>
      </w:r>
      <w:r w:rsidRPr="00FB418B">
        <w:rPr>
          <w:color w:val="5F5F5F"/>
          <w:spacing w:val="12"/>
        </w:rPr>
        <w:t>條，獲得永久居住權滿</w:t>
      </w:r>
      <w:r w:rsidRPr="00FB418B">
        <w:rPr>
          <w:color w:val="5F5F5F"/>
          <w:spacing w:val="12"/>
        </w:rPr>
        <w:t>3</w:t>
      </w:r>
      <w:r w:rsidRPr="00FB418B">
        <w:rPr>
          <w:color w:val="5F5F5F"/>
          <w:spacing w:val="12"/>
        </w:rPr>
        <w:t>年</w:t>
      </w:r>
      <w:r w:rsidRPr="00FB418B">
        <w:rPr>
          <w:color w:val="5F5F5F"/>
          <w:spacing w:val="12"/>
        </w:rPr>
        <w:t>(</w:t>
      </w:r>
      <w:r w:rsidRPr="00FB418B">
        <w:rPr>
          <w:color w:val="5F5F5F"/>
        </w:rPr>
        <w:t>whom three years have passed after the acquisition date of qualification for permanent residence</w:t>
      </w:r>
      <w:r w:rsidRPr="00FB418B">
        <w:rPr>
          <w:color w:val="5F5F5F"/>
          <w:spacing w:val="12"/>
        </w:rPr>
        <w:t>) 19</w:t>
      </w:r>
      <w:r w:rsidRPr="00FB418B">
        <w:rPr>
          <w:color w:val="5F5F5F"/>
          <w:spacing w:val="12"/>
        </w:rPr>
        <w:t>歲以上外國人，擁有限於地方自治團體地方選舉投票權；亦即總統及國會議員層級選舉無投票權。</w:t>
      </w:r>
      <w:hyperlink r:id="rId16" w:history="1">
        <w:r w:rsidRPr="00FB418B">
          <w:rPr>
            <w:rStyle w:val="a7"/>
            <w:rFonts w:eastAsiaTheme="minorEastAsia"/>
            <w:color w:val="5F5F5F"/>
          </w:rPr>
          <w:t>陳鴻瑜</w:t>
        </w:r>
      </w:hyperlink>
      <w:r w:rsidRPr="00FB418B">
        <w:rPr>
          <w:color w:val="5F5F5F"/>
        </w:rPr>
        <w:t>、</w:t>
      </w:r>
      <w:r w:rsidRPr="00FB418B">
        <w:rPr>
          <w:rStyle w:val="addmd1"/>
          <w:rFonts w:eastAsiaTheme="minorEastAsia"/>
          <w:color w:val="5F5F5F"/>
        </w:rPr>
        <w:t>譚道經主編</w:t>
      </w:r>
      <w:r w:rsidRPr="00FB418B">
        <w:rPr>
          <w:color w:val="5F5F5F"/>
        </w:rPr>
        <w:t>(2014)</w:t>
      </w:r>
      <w:r w:rsidRPr="00FB418B">
        <w:rPr>
          <w:color w:val="5F5F5F"/>
        </w:rPr>
        <w:t>，</w:t>
      </w:r>
      <w:r w:rsidRPr="00FB418B">
        <w:rPr>
          <w:color w:val="5F5F5F"/>
          <w:spacing w:val="12"/>
        </w:rPr>
        <w:t>《</w:t>
      </w:r>
      <w:r w:rsidRPr="00FB418B">
        <w:rPr>
          <w:color w:val="5F5F5F"/>
        </w:rPr>
        <w:t>海外華人之公民地位與人權》，臺北：</w:t>
      </w:r>
      <w:hyperlink r:id="rId17" w:history="1">
        <w:r w:rsidRPr="00FB418B">
          <w:rPr>
            <w:rStyle w:val="a7"/>
            <w:rFonts w:eastAsiaTheme="minorEastAsia"/>
            <w:color w:val="5F5F5F"/>
          </w:rPr>
          <w:t>獨立作家</w:t>
        </w:r>
      </w:hyperlink>
      <w:r w:rsidRPr="00FB418B">
        <w:rPr>
          <w:color w:val="5F5F5F"/>
        </w:rPr>
        <w:t>出版社，頁</w:t>
      </w:r>
      <w:r w:rsidRPr="00FB418B">
        <w:rPr>
          <w:color w:val="5F5F5F"/>
        </w:rPr>
        <w:t>89-92</w:t>
      </w:r>
      <w:r w:rsidRPr="00FB418B">
        <w:rPr>
          <w:color w:val="5F5F5F"/>
        </w:rPr>
        <w:t>。</w:t>
      </w:r>
      <w:r w:rsidRPr="00FB418B">
        <w:rPr>
          <w:color w:val="5F5F5F"/>
        </w:rPr>
        <w:t xml:space="preserve"> </w:t>
      </w:r>
    </w:p>
  </w:footnote>
  <w:footnote w:id="26">
    <w:p w14:paraId="3B6096A5" w14:textId="77777777" w:rsidR="00933A0E" w:rsidRPr="00FB418B" w:rsidRDefault="00933A0E" w:rsidP="00FB418B">
      <w:pPr>
        <w:pStyle w:val="3"/>
        <w:rPr>
          <w:color w:val="5F5F5F"/>
        </w:rPr>
      </w:pPr>
      <w:r w:rsidRPr="001F3C15">
        <w:rPr>
          <w:rStyle w:val="af7"/>
          <w:color w:val="FF6600"/>
        </w:rPr>
        <w:footnoteRef/>
      </w:r>
      <w:r w:rsidRPr="00FB418B">
        <w:rPr>
          <w:color w:val="5F5F5F"/>
        </w:rPr>
        <w:t>Article 9</w:t>
      </w:r>
    </w:p>
    <w:p w14:paraId="03800D5D" w14:textId="77777777" w:rsidR="00933A0E" w:rsidRPr="00FB418B" w:rsidRDefault="00933A0E" w:rsidP="00FB418B">
      <w:pPr>
        <w:pStyle w:val="3"/>
        <w:rPr>
          <w:color w:val="5F5F5F"/>
        </w:rPr>
      </w:pPr>
      <w:r w:rsidRPr="00FB418B">
        <w:rPr>
          <w:color w:val="5F5F5F"/>
        </w:rPr>
        <w:t>Everyone has the right to liberty and security of person.No one shall be subjected toarbitrary arrest or detention.No one shall be deprived of his liberty except on such groundsand in accordance with such procedure as are established by law.</w:t>
      </w:r>
    </w:p>
  </w:footnote>
  <w:footnote w:id="27">
    <w:p w14:paraId="628D5EF5" w14:textId="77777777" w:rsidR="00933A0E" w:rsidRPr="00FB418B" w:rsidRDefault="00933A0E" w:rsidP="00FB418B">
      <w:pPr>
        <w:pStyle w:val="3"/>
        <w:rPr>
          <w:color w:val="5F5F5F"/>
        </w:rPr>
      </w:pPr>
      <w:r w:rsidRPr="001F3C15">
        <w:rPr>
          <w:rStyle w:val="af7"/>
          <w:color w:val="FF6600"/>
        </w:rPr>
        <w:footnoteRef/>
      </w:r>
      <w:r w:rsidRPr="00FB418B">
        <w:rPr>
          <w:color w:val="5F5F5F"/>
        </w:rPr>
        <w:t>歷年大法官解釋除了基本刑事範疇，釋字第</w:t>
      </w:r>
      <w:r w:rsidRPr="00FB418B">
        <w:rPr>
          <w:color w:val="5F5F5F"/>
        </w:rPr>
        <w:t>588</w:t>
      </w:r>
      <w:r w:rsidRPr="00FB418B">
        <w:rPr>
          <w:color w:val="5F5F5F"/>
        </w:rPr>
        <w:t>號更延伸到行政執行法，釋字第</w:t>
      </w:r>
      <w:r w:rsidRPr="00FB418B">
        <w:rPr>
          <w:color w:val="5F5F5F"/>
        </w:rPr>
        <w:t>708</w:t>
      </w:r>
      <w:r w:rsidRPr="00FB418B">
        <w:rPr>
          <w:color w:val="5F5F5F"/>
        </w:rPr>
        <w:t>號與</w:t>
      </w:r>
      <w:r w:rsidRPr="00FB418B">
        <w:rPr>
          <w:color w:val="5F5F5F"/>
        </w:rPr>
        <w:t>710</w:t>
      </w:r>
      <w:r w:rsidRPr="00FB418B">
        <w:rPr>
          <w:color w:val="5F5F5F"/>
        </w:rPr>
        <w:t>號更首次加入外國人保障，顯示我國之人權保障不斷進步。</w:t>
      </w:r>
    </w:p>
  </w:footnote>
  <w:footnote w:id="28">
    <w:p w14:paraId="6480C35B" w14:textId="77777777" w:rsidR="00933A0E" w:rsidRPr="00FB418B" w:rsidRDefault="00933A0E" w:rsidP="00FB418B">
      <w:pPr>
        <w:pStyle w:val="3"/>
        <w:rPr>
          <w:color w:val="5F5F5F"/>
        </w:rPr>
      </w:pPr>
      <w:r w:rsidRPr="001F3C15">
        <w:rPr>
          <w:rStyle w:val="af7"/>
          <w:color w:val="FF6600"/>
        </w:rPr>
        <w:footnoteRef/>
      </w:r>
      <w:r w:rsidRPr="001F3C15">
        <w:rPr>
          <w:color w:val="FF6600"/>
        </w:rPr>
        <w:t xml:space="preserve"> </w:t>
      </w:r>
      <w:r w:rsidRPr="00FB418B">
        <w:rPr>
          <w:color w:val="5F5F5F"/>
        </w:rPr>
        <w:t>該兩號解釋大法官均採雙軌之見解：在前端暫時收容之階段，得由移民署逕行決定，但應給予受收容者「即時司法救濟」；而一旦收容逾越暫時收容期間，則應適用法官保留，由移民署主動聲請法院決定是否收容。廖元豪</w:t>
      </w:r>
      <w:r w:rsidRPr="00FB418B">
        <w:rPr>
          <w:color w:val="5F5F5F"/>
        </w:rPr>
        <w:t>(2014)</w:t>
      </w:r>
      <w:r w:rsidRPr="00FB418B">
        <w:rPr>
          <w:color w:val="5F5F5F"/>
        </w:rPr>
        <w:t>，「外人」的人身自由與正當程序自由與正當程序</w:t>
      </w:r>
      <w:r w:rsidRPr="00FB418B">
        <w:rPr>
          <w:color w:val="5F5F5F"/>
        </w:rPr>
        <w:t>-</w:t>
      </w:r>
      <w:r w:rsidRPr="00FB418B">
        <w:rPr>
          <w:color w:val="5F5F5F"/>
        </w:rPr>
        <w:t>析論大法官釋字第七</w:t>
      </w:r>
      <w:r w:rsidRPr="00FB418B">
        <w:rPr>
          <w:color w:val="5F5F5F"/>
        </w:rPr>
        <w:t>○</w:t>
      </w:r>
      <w:r w:rsidRPr="00FB418B">
        <w:rPr>
          <w:color w:val="5F5F5F"/>
        </w:rPr>
        <w:t>八與七一</w:t>
      </w:r>
      <w:r w:rsidRPr="00FB418B">
        <w:rPr>
          <w:color w:val="5F5F5F"/>
        </w:rPr>
        <w:t>○</w:t>
      </w:r>
      <w:r w:rsidRPr="00FB418B">
        <w:rPr>
          <w:color w:val="5F5F5F"/>
        </w:rPr>
        <w:t>號解釋，月旦法學雜誌第</w:t>
      </w:r>
      <w:r w:rsidRPr="00FB418B">
        <w:rPr>
          <w:color w:val="5F5F5F"/>
        </w:rPr>
        <w:t>228</w:t>
      </w:r>
      <w:r w:rsidRPr="00FB418B">
        <w:rPr>
          <w:color w:val="5F5F5F"/>
        </w:rPr>
        <w:t>期，頁</w:t>
      </w:r>
      <w:r w:rsidRPr="00FB418B">
        <w:rPr>
          <w:color w:val="5F5F5F"/>
        </w:rPr>
        <w:t>244~262</w:t>
      </w:r>
      <w:r w:rsidRPr="00FB418B">
        <w:rPr>
          <w:color w:val="5F5F5F"/>
        </w:rPr>
        <w:t>。</w:t>
      </w:r>
    </w:p>
  </w:footnote>
  <w:footnote w:id="29">
    <w:p w14:paraId="3AD3588B" w14:textId="77777777" w:rsidR="00933A0E" w:rsidRPr="00FB418B" w:rsidRDefault="00933A0E" w:rsidP="00FB418B">
      <w:pPr>
        <w:pStyle w:val="3"/>
        <w:rPr>
          <w:color w:val="5F5F5F"/>
        </w:rPr>
      </w:pPr>
      <w:r w:rsidRPr="001F3C15">
        <w:rPr>
          <w:rStyle w:val="af7"/>
          <w:color w:val="FF6600"/>
        </w:rPr>
        <w:footnoteRef/>
      </w:r>
      <w:r w:rsidRPr="001F3C15">
        <w:rPr>
          <w:color w:val="FF6600"/>
        </w:rPr>
        <w:t xml:space="preserve"> </w:t>
      </w:r>
      <w:r w:rsidRPr="00FB418B">
        <w:rPr>
          <w:color w:val="5F5F5F"/>
        </w:rPr>
        <w:t>Article 14</w:t>
      </w:r>
    </w:p>
    <w:p w14:paraId="58F8A835" w14:textId="77777777" w:rsidR="00933A0E" w:rsidRPr="00FB418B" w:rsidRDefault="00933A0E" w:rsidP="00FB418B">
      <w:pPr>
        <w:pStyle w:val="3"/>
        <w:rPr>
          <w:color w:val="5F5F5F"/>
        </w:rPr>
      </w:pPr>
      <w:r w:rsidRPr="00FB418B">
        <w:rPr>
          <w:color w:val="5F5F5F"/>
        </w:rPr>
        <w:t>All persons shall be equal before the courts and tribunals.In the determination of anycriminal charge against him, or of his rights and obligations in a suit at law, everyone shallbe entitled to a fair and public hearing by a competent, independent and impartial tribunalestablished by law</w:t>
      </w:r>
    </w:p>
  </w:footnote>
  <w:footnote w:id="30">
    <w:p w14:paraId="5659DFAE" w14:textId="77777777" w:rsidR="00933A0E" w:rsidRPr="00FB418B" w:rsidRDefault="00933A0E" w:rsidP="00FB418B">
      <w:pPr>
        <w:pStyle w:val="3"/>
        <w:rPr>
          <w:color w:val="5F5F5F"/>
        </w:rPr>
      </w:pPr>
      <w:r w:rsidRPr="001F3C15">
        <w:rPr>
          <w:rStyle w:val="af7"/>
          <w:color w:val="FF6600"/>
        </w:rPr>
        <w:footnoteRef/>
      </w:r>
      <w:r w:rsidRPr="00FB418B">
        <w:rPr>
          <w:color w:val="5F5F5F"/>
        </w:rPr>
        <w:t xml:space="preserve"> Article 17</w:t>
      </w:r>
    </w:p>
    <w:p w14:paraId="50E6FBAA" w14:textId="77777777" w:rsidR="00933A0E" w:rsidRPr="00FB418B" w:rsidRDefault="00933A0E" w:rsidP="00FB418B">
      <w:pPr>
        <w:pStyle w:val="3"/>
        <w:rPr>
          <w:color w:val="5F5F5F"/>
        </w:rPr>
      </w:pPr>
      <w:r w:rsidRPr="00FB418B">
        <w:rPr>
          <w:color w:val="5F5F5F"/>
        </w:rPr>
        <w:t>No one shall be subjected to arbitrary or unlawful interference with his privacy, family,home or correspondence, nor to unlawful attacks on his honour and reputation</w:t>
      </w:r>
    </w:p>
    <w:p w14:paraId="48518059" w14:textId="77777777" w:rsidR="00933A0E" w:rsidRPr="00FB418B" w:rsidRDefault="00933A0E" w:rsidP="00FB418B">
      <w:pPr>
        <w:pStyle w:val="3"/>
        <w:rPr>
          <w:color w:val="5F5F5F"/>
        </w:rPr>
      </w:pPr>
      <w:r w:rsidRPr="00FB418B">
        <w:rPr>
          <w:color w:val="5F5F5F"/>
        </w:rPr>
        <w:t>Everyone has the right to the protection of the law against such interference or attacks</w:t>
      </w:r>
    </w:p>
  </w:footnote>
  <w:footnote w:id="31">
    <w:p w14:paraId="79B5BD21" w14:textId="77777777" w:rsidR="00933A0E" w:rsidRPr="00FB418B" w:rsidRDefault="00933A0E" w:rsidP="00FB418B">
      <w:pPr>
        <w:pStyle w:val="3"/>
        <w:rPr>
          <w:color w:val="5F5F5F"/>
        </w:rPr>
      </w:pPr>
      <w:r w:rsidRPr="002050A7">
        <w:rPr>
          <w:rStyle w:val="af7"/>
          <w:color w:val="FF6600"/>
        </w:rPr>
        <w:footnoteRef/>
      </w:r>
      <w:r w:rsidRPr="00FB418B">
        <w:rPr>
          <w:color w:val="5F5F5F"/>
        </w:rPr>
        <w:t xml:space="preserve"> Article 10(1)</w:t>
      </w:r>
    </w:p>
    <w:p w14:paraId="4C25A348" w14:textId="77777777" w:rsidR="00933A0E" w:rsidRPr="00FB418B" w:rsidRDefault="00933A0E" w:rsidP="00FB418B">
      <w:pPr>
        <w:pStyle w:val="3"/>
        <w:rPr>
          <w:color w:val="5F5F5F"/>
        </w:rPr>
      </w:pPr>
      <w:r w:rsidRPr="00FB418B">
        <w:rPr>
          <w:color w:val="5F5F5F"/>
        </w:rPr>
        <w:t>The widest possible protection and assistance should be accorded to the family,which is the natural and fundamental group unit of society, particularly for itsestablishment and while it is responsible for the care and education of dependentchildren</w:t>
      </w:r>
    </w:p>
  </w:footnote>
  <w:footnote w:id="32">
    <w:p w14:paraId="5AF5EA94" w14:textId="77777777" w:rsidR="00933A0E" w:rsidRPr="00FB418B" w:rsidRDefault="00933A0E" w:rsidP="00FB418B">
      <w:pPr>
        <w:pStyle w:val="3"/>
        <w:rPr>
          <w:color w:val="5F5F5F"/>
        </w:rPr>
      </w:pPr>
      <w:r w:rsidRPr="002050A7">
        <w:rPr>
          <w:rStyle w:val="af7"/>
          <w:color w:val="FF6600"/>
        </w:rPr>
        <w:footnoteRef/>
      </w:r>
      <w:r w:rsidRPr="00FB418B">
        <w:rPr>
          <w:color w:val="5F5F5F"/>
        </w:rPr>
        <w:t>提審法在民國</w:t>
      </w:r>
      <w:r w:rsidRPr="00FB418B">
        <w:rPr>
          <w:color w:val="5F5F5F"/>
        </w:rPr>
        <w:t>35</w:t>
      </w:r>
      <w:r w:rsidRPr="00FB418B">
        <w:rPr>
          <w:color w:val="5F5F5F"/>
        </w:rPr>
        <w:t>年就已施行，司法院統計，從</w:t>
      </w:r>
      <w:r w:rsidRPr="00FB418B">
        <w:rPr>
          <w:color w:val="5F5F5F"/>
        </w:rPr>
        <w:t>87</w:t>
      </w:r>
      <w:r w:rsidRPr="00FB418B">
        <w:rPr>
          <w:color w:val="5F5F5F"/>
        </w:rPr>
        <w:t>年到</w:t>
      </w:r>
      <w:r w:rsidRPr="00FB418B">
        <w:rPr>
          <w:color w:val="5F5F5F"/>
        </w:rPr>
        <w:t>102</w:t>
      </w:r>
      <w:r w:rsidRPr="00FB418B">
        <w:rPr>
          <w:color w:val="5F5F5F"/>
        </w:rPr>
        <w:t>年</w:t>
      </w:r>
      <w:r w:rsidRPr="00FB418B">
        <w:rPr>
          <w:color w:val="5F5F5F"/>
        </w:rPr>
        <w:t>3</w:t>
      </w:r>
      <w:r w:rsidRPr="00FB418B">
        <w:rPr>
          <w:color w:val="5F5F5F"/>
        </w:rPr>
        <w:t>月，人民向法院聲請提審案件只有</w:t>
      </w:r>
      <w:r w:rsidRPr="00FB418B">
        <w:rPr>
          <w:color w:val="5F5F5F"/>
        </w:rPr>
        <w:t>166</w:t>
      </w:r>
      <w:r w:rsidRPr="00FB418B">
        <w:rPr>
          <w:color w:val="5F5F5F"/>
        </w:rPr>
        <w:t>件，其中僅僅</w:t>
      </w:r>
      <w:r w:rsidRPr="00FB418B">
        <w:rPr>
          <w:color w:val="5F5F5F"/>
        </w:rPr>
        <w:t>5</w:t>
      </w:r>
      <w:r w:rsidRPr="00FB418B">
        <w:rPr>
          <w:color w:val="5F5F5F"/>
        </w:rPr>
        <w:t>件獲法官裁准。釋字第</w:t>
      </w:r>
      <w:r w:rsidRPr="00FB418B">
        <w:rPr>
          <w:color w:val="5F5F5F"/>
        </w:rPr>
        <w:t>708</w:t>
      </w:r>
      <w:r w:rsidRPr="00FB418B">
        <w:rPr>
          <w:color w:val="5F5F5F"/>
        </w:rPr>
        <w:t>號、</w:t>
      </w:r>
      <w:r w:rsidRPr="00FB418B">
        <w:rPr>
          <w:color w:val="5F5F5F"/>
        </w:rPr>
        <w:t>710</w:t>
      </w:r>
      <w:r w:rsidRPr="00FB418B">
        <w:rPr>
          <w:color w:val="5F5F5F"/>
        </w:rPr>
        <w:t>號解釋理由均闡明「非因犯罪嫌疑</w:t>
      </w:r>
      <w:r w:rsidRPr="00FB418B">
        <w:rPr>
          <w:color w:val="5F5F5F"/>
        </w:rPr>
        <w:t>(</w:t>
      </w:r>
      <w:r w:rsidRPr="00FB418B">
        <w:rPr>
          <w:color w:val="5F5F5F"/>
        </w:rPr>
        <w:t>本文舉屬於非刑事的行政處分，如查獲</w:t>
      </w:r>
      <w:r w:rsidRPr="00FB418B">
        <w:rPr>
          <w:color w:val="5F5F5F"/>
          <w:shd w:val="clear" w:color="auto" w:fill="FFFFFF"/>
        </w:rPr>
        <w:t>逃逸外勞</w:t>
      </w:r>
      <w:r w:rsidRPr="00FB418B">
        <w:rPr>
          <w:color w:val="5F5F5F"/>
        </w:rPr>
        <w:t>)</w:t>
      </w:r>
      <w:r w:rsidRPr="00FB418B">
        <w:rPr>
          <w:color w:val="5F5F5F"/>
        </w:rPr>
        <w:t>被剝奪人身自由者」，應賦予其得即時聲請法院審查之救濟機會，雖未提及「提審」之用語，然即時司法救濟之功能，為保障人權，強化現行提審制度之效能，司法院爰擬具</w:t>
      </w:r>
      <w:r w:rsidRPr="00FB418B">
        <w:rPr>
          <w:color w:val="5F5F5F"/>
          <w:kern w:val="0"/>
        </w:rPr>
        <w:t>《</w:t>
      </w:r>
      <w:r w:rsidRPr="00FB418B">
        <w:rPr>
          <w:color w:val="5F5F5F"/>
        </w:rPr>
        <w:t>提審法</w:t>
      </w:r>
      <w:r w:rsidRPr="00FB418B">
        <w:rPr>
          <w:color w:val="5F5F5F"/>
          <w:kern w:val="0"/>
        </w:rPr>
        <w:t>》</w:t>
      </w:r>
      <w:r w:rsidRPr="00FB418B">
        <w:rPr>
          <w:color w:val="5F5F5F"/>
        </w:rPr>
        <w:t>修正案，全文計</w:t>
      </w:r>
      <w:r w:rsidRPr="00FB418B">
        <w:rPr>
          <w:color w:val="5F5F5F"/>
        </w:rPr>
        <w:t>12</w:t>
      </w:r>
      <w:r w:rsidRPr="00FB418B">
        <w:rPr>
          <w:color w:val="5F5F5F"/>
        </w:rPr>
        <w:t>條，其中修正</w:t>
      </w:r>
      <w:r w:rsidRPr="00FB418B">
        <w:rPr>
          <w:color w:val="5F5F5F"/>
        </w:rPr>
        <w:t>10</w:t>
      </w:r>
      <w:r w:rsidRPr="00FB418B">
        <w:rPr>
          <w:color w:val="5F5F5F"/>
        </w:rPr>
        <w:t>條，增訂</w:t>
      </w:r>
      <w:r w:rsidRPr="00FB418B">
        <w:rPr>
          <w:color w:val="5F5F5F"/>
        </w:rPr>
        <w:t>2</w:t>
      </w:r>
      <w:r w:rsidRPr="00FB418B">
        <w:rPr>
          <w:color w:val="5F5F5F"/>
        </w:rPr>
        <w:t>條。</w:t>
      </w:r>
    </w:p>
  </w:footnote>
  <w:footnote w:id="33">
    <w:p w14:paraId="27351F69" w14:textId="77777777" w:rsidR="00933A0E" w:rsidRPr="00FB418B" w:rsidRDefault="00933A0E" w:rsidP="00FB418B">
      <w:pPr>
        <w:pStyle w:val="3"/>
        <w:rPr>
          <w:color w:val="5F5F5F"/>
        </w:rPr>
      </w:pPr>
      <w:r w:rsidRPr="002050A7">
        <w:rPr>
          <w:rStyle w:val="af7"/>
          <w:color w:val="FF6600"/>
        </w:rPr>
        <w:footnoteRef/>
      </w:r>
      <w:r w:rsidRPr="00FB418B">
        <w:rPr>
          <w:color w:val="5F5F5F"/>
        </w:rPr>
        <w:t xml:space="preserve"> </w:t>
      </w:r>
      <w:r w:rsidRPr="00FB418B">
        <w:rPr>
          <w:color w:val="5F5F5F"/>
        </w:rPr>
        <w:t>本案緣於越南國籍梅ＯＯ申請來我國工作，核准</w:t>
      </w:r>
      <w:r w:rsidRPr="00FB418B">
        <w:rPr>
          <w:color w:val="5F5F5F"/>
          <w:kern w:val="0"/>
        </w:rPr>
        <w:t>居留效期至</w:t>
      </w:r>
      <w:r w:rsidRPr="00FB418B">
        <w:rPr>
          <w:color w:val="5F5F5F"/>
        </w:rPr>
        <w:t>101</w:t>
      </w:r>
      <w:r w:rsidRPr="00FB418B">
        <w:rPr>
          <w:color w:val="5F5F5F"/>
          <w:kern w:val="0"/>
        </w:rPr>
        <w:t>年</w:t>
      </w:r>
      <w:r w:rsidRPr="00FB418B">
        <w:rPr>
          <w:color w:val="5F5F5F"/>
        </w:rPr>
        <w:t>6</w:t>
      </w:r>
      <w:r w:rsidRPr="00FB418B">
        <w:rPr>
          <w:color w:val="5F5F5F"/>
          <w:kern w:val="0"/>
        </w:rPr>
        <w:t>月，因失聯通報行方不明。於民國</w:t>
      </w:r>
      <w:r w:rsidRPr="00FB418B">
        <w:rPr>
          <w:color w:val="5F5F5F"/>
        </w:rPr>
        <w:t>103</w:t>
      </w:r>
      <w:r w:rsidRPr="00FB418B">
        <w:rPr>
          <w:color w:val="5F5F5F"/>
        </w:rPr>
        <w:t>年</w:t>
      </w:r>
      <w:r w:rsidRPr="00FB418B">
        <w:rPr>
          <w:color w:val="5F5F5F"/>
        </w:rPr>
        <w:t>4</w:t>
      </w:r>
      <w:r w:rsidRPr="00FB418B">
        <w:rPr>
          <w:color w:val="5F5F5F"/>
        </w:rPr>
        <w:t>月</w:t>
      </w:r>
      <w:r w:rsidRPr="00FB418B">
        <w:rPr>
          <w:color w:val="5F5F5F"/>
          <w:kern w:val="0"/>
        </w:rPr>
        <w:t>，在桃園縣</w:t>
      </w:r>
      <w:r w:rsidRPr="00FB418B">
        <w:rPr>
          <w:color w:val="5F5F5F"/>
        </w:rPr>
        <w:t>某</w:t>
      </w:r>
      <w:r w:rsidRPr="00FB418B">
        <w:rPr>
          <w:color w:val="5F5F5F"/>
          <w:kern w:val="0"/>
        </w:rPr>
        <w:t>檳榔攤遭桃園縣警察局員警臨檢，</w:t>
      </w:r>
      <w:r w:rsidRPr="00FB418B">
        <w:rPr>
          <w:color w:val="5F5F5F"/>
        </w:rPr>
        <w:t>梅女於接受檢查之時，</w:t>
      </w:r>
      <w:r w:rsidRPr="00FB418B">
        <w:rPr>
          <w:color w:val="5F5F5F"/>
          <w:kern w:val="0"/>
        </w:rPr>
        <w:t>以拾獲之健保卡冒名，並於警察臨檢表偽造署押，</w:t>
      </w:r>
      <w:r w:rsidRPr="00FB418B">
        <w:rPr>
          <w:color w:val="5F5F5F"/>
        </w:rPr>
        <w:t>經</w:t>
      </w:r>
      <w:r w:rsidRPr="00FB418B">
        <w:rPr>
          <w:color w:val="5F5F5F"/>
          <w:kern w:val="0"/>
        </w:rPr>
        <w:t>桃園縣警察局員警</w:t>
      </w:r>
      <w:r w:rsidRPr="00FB418B">
        <w:rPr>
          <w:color w:val="5F5F5F"/>
        </w:rPr>
        <w:t>查獲其為行使偽造私文書罪嫌，及非法居留外籍移工之現行犯</w:t>
      </w:r>
      <w:r w:rsidRPr="00FB418B">
        <w:rPr>
          <w:color w:val="5F5F5F"/>
          <w:kern w:val="0"/>
        </w:rPr>
        <w:t>，將其逮捕。該案以涉嫌侵占遺失物及行使偽造私文書罪移送桃園地檢署檢察官。</w:t>
      </w:r>
      <w:r w:rsidRPr="00FB418B">
        <w:rPr>
          <w:color w:val="5F5F5F"/>
        </w:rPr>
        <w:t>梅女屬</w:t>
      </w:r>
      <w:r w:rsidRPr="00FB418B">
        <w:rPr>
          <w:color w:val="5F5F5F"/>
          <w:kern w:val="0"/>
        </w:rPr>
        <w:t>「因刑事犯罪嫌疑」而遭逮捕，屬現行犯之合法逮捕當無疑問。經檢察官責付移民署專勤隊，並依</w:t>
      </w:r>
      <w:r w:rsidRPr="00FB418B">
        <w:rPr>
          <w:color w:val="5F5F5F"/>
        </w:rPr>
        <w:t>《</w:t>
      </w:r>
      <w:r w:rsidRPr="00FB418B">
        <w:rPr>
          <w:color w:val="5F5F5F"/>
          <w:kern w:val="0"/>
        </w:rPr>
        <w:t>入出國及移民法</w:t>
      </w:r>
      <w:r w:rsidRPr="00FB418B">
        <w:rPr>
          <w:color w:val="5F5F5F"/>
        </w:rPr>
        <w:t>》</w:t>
      </w:r>
      <w:r w:rsidRPr="00FB418B">
        <w:rPr>
          <w:color w:val="5F5F5F"/>
          <w:kern w:val="0"/>
        </w:rPr>
        <w:t>第</w:t>
      </w:r>
      <w:r w:rsidRPr="00FB418B">
        <w:rPr>
          <w:color w:val="5F5F5F"/>
          <w:kern w:val="0"/>
        </w:rPr>
        <w:t>38</w:t>
      </w:r>
      <w:r w:rsidRPr="00FB418B">
        <w:rPr>
          <w:color w:val="5F5F5F"/>
          <w:kern w:val="0"/>
        </w:rPr>
        <w:t>條第</w:t>
      </w:r>
      <w:r w:rsidRPr="00FB418B">
        <w:rPr>
          <w:color w:val="5F5F5F"/>
          <w:kern w:val="0"/>
        </w:rPr>
        <w:t>1</w:t>
      </w:r>
      <w:r w:rsidRPr="00FB418B">
        <w:rPr>
          <w:color w:val="5F5F5F"/>
          <w:kern w:val="0"/>
        </w:rPr>
        <w:t>項，經移民署處分「暫予收容」</w:t>
      </w:r>
      <w:r w:rsidRPr="00FB418B">
        <w:rPr>
          <w:color w:val="5F5F5F"/>
          <w:kern w:val="0"/>
        </w:rPr>
        <w:t>60</w:t>
      </w:r>
      <w:r w:rsidRPr="00FB418B">
        <w:rPr>
          <w:color w:val="5F5F5F"/>
          <w:kern w:val="0"/>
        </w:rPr>
        <w:t>日至</w:t>
      </w:r>
      <w:r w:rsidRPr="00FB418B">
        <w:rPr>
          <w:color w:val="5F5F5F"/>
        </w:rPr>
        <w:t>103</w:t>
      </w:r>
      <w:r w:rsidRPr="00FB418B">
        <w:rPr>
          <w:color w:val="5F5F5F"/>
        </w:rPr>
        <w:t>年</w:t>
      </w:r>
      <w:r w:rsidRPr="00FB418B">
        <w:rPr>
          <w:color w:val="5F5F5F"/>
          <w:kern w:val="0"/>
        </w:rPr>
        <w:t>6</w:t>
      </w:r>
      <w:r w:rsidRPr="00FB418B">
        <w:rPr>
          <w:color w:val="5F5F5F"/>
          <w:kern w:val="0"/>
        </w:rPr>
        <w:t>月</w:t>
      </w:r>
      <w:r w:rsidRPr="00FB418B">
        <w:rPr>
          <w:color w:val="5F5F5F"/>
          <w:kern w:val="0"/>
        </w:rPr>
        <w:t>26</w:t>
      </w:r>
      <w:r w:rsidRPr="00FB418B">
        <w:rPr>
          <w:color w:val="5F5F5F"/>
          <w:kern w:val="0"/>
        </w:rPr>
        <w:t>日止，然第一次法院審理</w:t>
      </w:r>
      <w:r w:rsidRPr="00FB418B">
        <w:rPr>
          <w:color w:val="5F5F5F"/>
          <w:shd w:val="clear" w:color="auto" w:fill="FFFFFF"/>
        </w:rPr>
        <w:t>，梅氏並非因犯罪嫌疑被逮捕、拘禁，而移民收容屬行政訴訟，非刑事庭提審範疇，駁回聲請。</w:t>
      </w:r>
      <w:r w:rsidRPr="00FB418B">
        <w:rPr>
          <w:color w:val="5F5F5F"/>
          <w:kern w:val="0"/>
        </w:rPr>
        <w:t>上述刑事案件尚未終結確定，無從執行強制驅逐出國處分，復依</w:t>
      </w:r>
      <w:r w:rsidRPr="00FB418B">
        <w:rPr>
          <w:color w:val="5F5F5F"/>
        </w:rPr>
        <w:t>《</w:t>
      </w:r>
      <w:r w:rsidRPr="00FB418B">
        <w:rPr>
          <w:color w:val="5F5F5F"/>
          <w:kern w:val="0"/>
        </w:rPr>
        <w:t>入出國及移民法</w:t>
      </w:r>
      <w:r w:rsidRPr="00FB418B">
        <w:rPr>
          <w:color w:val="5F5F5F"/>
        </w:rPr>
        <w:t>》</w:t>
      </w:r>
      <w:r w:rsidRPr="00FB418B">
        <w:rPr>
          <w:color w:val="5F5F5F"/>
          <w:kern w:val="0"/>
        </w:rPr>
        <w:t>第</w:t>
      </w:r>
      <w:r w:rsidRPr="00FB418B">
        <w:rPr>
          <w:color w:val="5F5F5F"/>
          <w:kern w:val="0"/>
        </w:rPr>
        <w:t>38</w:t>
      </w:r>
      <w:r w:rsidRPr="00FB418B">
        <w:rPr>
          <w:color w:val="5F5F5F"/>
          <w:kern w:val="0"/>
        </w:rPr>
        <w:t>條第</w:t>
      </w:r>
      <w:r w:rsidRPr="00FB418B">
        <w:rPr>
          <w:color w:val="5F5F5F"/>
          <w:kern w:val="0"/>
        </w:rPr>
        <w:t>2</w:t>
      </w:r>
      <w:r w:rsidRPr="00FB418B">
        <w:rPr>
          <w:color w:val="5F5F5F"/>
          <w:kern w:val="0"/>
        </w:rPr>
        <w:t>項後段，於</w:t>
      </w:r>
      <w:r w:rsidRPr="00FB418B">
        <w:rPr>
          <w:color w:val="5F5F5F"/>
          <w:kern w:val="0"/>
        </w:rPr>
        <w:t>6</w:t>
      </w:r>
      <w:r w:rsidRPr="00FB418B">
        <w:rPr>
          <w:color w:val="5F5F5F"/>
          <w:kern w:val="0"/>
        </w:rPr>
        <w:t>月</w:t>
      </w:r>
      <w:r w:rsidRPr="00FB418B">
        <w:rPr>
          <w:color w:val="5F5F5F"/>
          <w:kern w:val="0"/>
        </w:rPr>
        <w:t>27</w:t>
      </w:r>
      <w:r w:rsidRPr="00FB418B">
        <w:rPr>
          <w:color w:val="5F5F5F"/>
          <w:kern w:val="0"/>
        </w:rPr>
        <w:t>日起延長收容</w:t>
      </w:r>
      <w:r w:rsidRPr="00FB418B">
        <w:rPr>
          <w:color w:val="5F5F5F"/>
          <w:kern w:val="0"/>
        </w:rPr>
        <w:t>60</w:t>
      </w:r>
      <w:r w:rsidRPr="00FB418B">
        <w:rPr>
          <w:color w:val="5F5F5F"/>
          <w:kern w:val="0"/>
        </w:rPr>
        <w:t>日至同年</w:t>
      </w:r>
      <w:r w:rsidRPr="00FB418B">
        <w:rPr>
          <w:color w:val="5F5F5F"/>
          <w:kern w:val="0"/>
        </w:rPr>
        <w:t>8</w:t>
      </w:r>
      <w:r w:rsidRPr="00FB418B">
        <w:rPr>
          <w:color w:val="5F5F5F"/>
          <w:kern w:val="0"/>
        </w:rPr>
        <w:t>月</w:t>
      </w:r>
      <w:r w:rsidRPr="00FB418B">
        <w:rPr>
          <w:color w:val="5F5F5F"/>
          <w:kern w:val="0"/>
        </w:rPr>
        <w:t>25</w:t>
      </w:r>
      <w:r w:rsidRPr="00FB418B">
        <w:rPr>
          <w:color w:val="5F5F5F"/>
          <w:kern w:val="0"/>
        </w:rPr>
        <w:t>日止。後</w:t>
      </w:r>
      <w:r w:rsidRPr="00FB418B">
        <w:rPr>
          <w:color w:val="5F5F5F"/>
        </w:rPr>
        <w:t>李</w:t>
      </w:r>
      <w:r w:rsidRPr="00FB418B">
        <w:rPr>
          <w:color w:val="5F5F5F"/>
        </w:rPr>
        <w:t>○○</w:t>
      </w:r>
      <w:r w:rsidRPr="00FB418B">
        <w:rPr>
          <w:color w:val="5F5F5F"/>
        </w:rPr>
        <w:t>聲請提審，地院裁定移民署收容事務大隊臺北收容所執行之收容行為，已非合憲，桃園地院行政訴訟庭於</w:t>
      </w:r>
      <w:r w:rsidRPr="00FB418B">
        <w:rPr>
          <w:color w:val="5F5F5F"/>
        </w:rPr>
        <w:t>103</w:t>
      </w:r>
      <w:r w:rsidRPr="00FB418B">
        <w:rPr>
          <w:color w:val="5F5F5F"/>
        </w:rPr>
        <w:t>年</w:t>
      </w:r>
      <w:r w:rsidRPr="00FB418B">
        <w:rPr>
          <w:color w:val="5F5F5F"/>
        </w:rPr>
        <w:t>7</w:t>
      </w:r>
      <w:r w:rsidRPr="00FB418B">
        <w:rPr>
          <w:color w:val="5F5F5F"/>
        </w:rPr>
        <w:t>月</w:t>
      </w:r>
      <w:r w:rsidRPr="00FB418B">
        <w:rPr>
          <w:color w:val="5F5F5F"/>
        </w:rPr>
        <w:t>14</w:t>
      </w:r>
      <w:r w:rsidRPr="00FB418B">
        <w:rPr>
          <w:color w:val="5F5F5F"/>
        </w:rPr>
        <w:t>日裁定釋放，並責付予聲請人並限定其住居所。」，以上請進一步參見：臺灣桃園地方法院</w:t>
      </w:r>
      <w:r w:rsidRPr="00FB418B">
        <w:rPr>
          <w:color w:val="5F5F5F"/>
        </w:rPr>
        <w:t>(2014)</w:t>
      </w:r>
      <w:r w:rsidRPr="00FB418B">
        <w:rPr>
          <w:color w:val="5F5F5F"/>
        </w:rPr>
        <w:t>，臺灣桃園地方法院新聞稿，</w:t>
      </w:r>
      <w:r w:rsidRPr="00FB418B">
        <w:rPr>
          <w:color w:val="5F5F5F"/>
        </w:rPr>
        <w:t>2014</w:t>
      </w:r>
      <w:r w:rsidRPr="00FB418B">
        <w:rPr>
          <w:color w:val="5F5F5F"/>
        </w:rPr>
        <w:t>年</w:t>
      </w:r>
      <w:r w:rsidRPr="00FB418B">
        <w:rPr>
          <w:color w:val="5F5F5F"/>
        </w:rPr>
        <w:t>7</w:t>
      </w:r>
      <w:r w:rsidRPr="00FB418B">
        <w:rPr>
          <w:color w:val="5F5F5F"/>
        </w:rPr>
        <w:t>月</w:t>
      </w:r>
      <w:r w:rsidRPr="00FB418B">
        <w:rPr>
          <w:color w:val="5F5F5F"/>
        </w:rPr>
        <w:t>14</w:t>
      </w:r>
      <w:r w:rsidRPr="00FB418B">
        <w:rPr>
          <w:color w:val="5F5F5F"/>
        </w:rPr>
        <w:t>日；臺灣桃園地方法院</w:t>
      </w:r>
      <w:r w:rsidRPr="00FB418B">
        <w:rPr>
          <w:color w:val="5F5F5F"/>
        </w:rPr>
        <w:t>103</w:t>
      </w:r>
      <w:r w:rsidRPr="00FB418B">
        <w:rPr>
          <w:color w:val="5F5F5F"/>
        </w:rPr>
        <w:t>行提</w:t>
      </w:r>
      <w:r w:rsidRPr="00FB418B">
        <w:rPr>
          <w:color w:val="5F5F5F"/>
        </w:rPr>
        <w:t>1</w:t>
      </w:r>
      <w:r w:rsidRPr="00FB418B">
        <w:rPr>
          <w:color w:val="5F5F5F"/>
        </w:rPr>
        <w:t>桃園地院刑事裁定。</w:t>
      </w:r>
    </w:p>
  </w:footnote>
  <w:footnote w:id="34">
    <w:p w14:paraId="3C02CB59" w14:textId="77777777" w:rsidR="00933A0E" w:rsidRPr="00FB418B" w:rsidRDefault="00933A0E" w:rsidP="00FB418B">
      <w:pPr>
        <w:pStyle w:val="3"/>
        <w:rPr>
          <w:color w:val="5F5F5F"/>
        </w:rPr>
      </w:pPr>
      <w:r w:rsidRPr="00461E56">
        <w:rPr>
          <w:rStyle w:val="af7"/>
          <w:color w:val="FF6600"/>
        </w:rPr>
        <w:footnoteRef/>
      </w:r>
      <w:r w:rsidRPr="00FB418B">
        <w:rPr>
          <w:color w:val="5F5F5F"/>
        </w:rPr>
        <w:t xml:space="preserve"> </w:t>
      </w:r>
      <w:r w:rsidRPr="00FB418B">
        <w:rPr>
          <w:color w:val="5F5F5F"/>
        </w:rPr>
        <w:t>許義寶</w:t>
      </w:r>
      <w:r w:rsidRPr="00FB418B">
        <w:rPr>
          <w:color w:val="5F5F5F"/>
        </w:rPr>
        <w:t>(2014)</w:t>
      </w:r>
      <w:r w:rsidRPr="00FB418B">
        <w:rPr>
          <w:color w:val="5F5F5F"/>
        </w:rPr>
        <w:t>，</w:t>
      </w:r>
      <w:r w:rsidRPr="00FB418B">
        <w:rPr>
          <w:color w:val="5F5F5F"/>
          <w:kern w:val="0"/>
        </w:rPr>
        <w:t>《</w:t>
      </w:r>
      <w:r w:rsidRPr="00FB418B">
        <w:rPr>
          <w:color w:val="5F5F5F"/>
        </w:rPr>
        <w:t>入出國法制與人權保障</w:t>
      </w:r>
      <w:r w:rsidRPr="00FB418B">
        <w:rPr>
          <w:color w:val="5F5F5F"/>
          <w:kern w:val="0"/>
        </w:rPr>
        <w:t>》</w:t>
      </w:r>
      <w:r w:rsidRPr="00FB418B">
        <w:rPr>
          <w:color w:val="5F5F5F"/>
        </w:rPr>
        <w:t>，臺北：五南出版社，頁</w:t>
      </w:r>
      <w:r w:rsidRPr="00FB418B">
        <w:rPr>
          <w:color w:val="5F5F5F"/>
        </w:rPr>
        <w:t>360-368</w:t>
      </w:r>
      <w:r w:rsidRPr="00FB418B">
        <w:rPr>
          <w:color w:val="5F5F5F"/>
        </w:rPr>
        <w:t>。</w:t>
      </w:r>
    </w:p>
    <w:p w14:paraId="523FE4C1" w14:textId="77777777" w:rsidR="00933A0E" w:rsidRPr="00FB418B" w:rsidRDefault="00933A0E" w:rsidP="00FB418B">
      <w:pPr>
        <w:pStyle w:val="3"/>
        <w:rPr>
          <w:color w:val="5F5F5F"/>
        </w:rPr>
      </w:pPr>
      <w:r w:rsidRPr="00FB418B">
        <w:rPr>
          <w:color w:val="5F5F5F"/>
        </w:rPr>
        <w:t xml:space="preserve">  </w:t>
      </w:r>
      <w:r w:rsidRPr="00FB418B">
        <w:rPr>
          <w:color w:val="5F5F5F"/>
        </w:rPr>
        <w:t>許義寶</w:t>
      </w:r>
      <w:r w:rsidRPr="00FB418B">
        <w:rPr>
          <w:color w:val="5F5F5F"/>
        </w:rPr>
        <w:t>(2017)</w:t>
      </w:r>
      <w:r w:rsidRPr="00FB418B">
        <w:rPr>
          <w:color w:val="5F5F5F"/>
        </w:rPr>
        <w:t>，</w:t>
      </w:r>
      <w:r w:rsidRPr="00FB418B">
        <w:rPr>
          <w:color w:val="5F5F5F"/>
          <w:kern w:val="0"/>
        </w:rPr>
        <w:t>《移民</w:t>
      </w:r>
      <w:r w:rsidRPr="00FB418B">
        <w:rPr>
          <w:color w:val="5F5F5F"/>
        </w:rPr>
        <w:t>法制與人權保障</w:t>
      </w:r>
      <w:r w:rsidRPr="00FB418B">
        <w:rPr>
          <w:color w:val="5F5F5F"/>
          <w:kern w:val="0"/>
        </w:rPr>
        <w:t>》</w:t>
      </w:r>
      <w:r w:rsidRPr="00FB418B">
        <w:rPr>
          <w:color w:val="5F5F5F"/>
        </w:rPr>
        <w:t>，桃園：中央警察大學出版社，頁</w:t>
      </w:r>
      <w:r w:rsidRPr="00FB418B">
        <w:rPr>
          <w:color w:val="5F5F5F"/>
        </w:rPr>
        <w:t>203-275</w:t>
      </w:r>
      <w:r w:rsidRPr="00FB418B">
        <w:rPr>
          <w:color w:val="5F5F5F"/>
        </w:rPr>
        <w:t>。</w:t>
      </w:r>
    </w:p>
  </w:footnote>
  <w:footnote w:id="35">
    <w:p w14:paraId="7837AEA1" w14:textId="77777777" w:rsidR="00933A0E" w:rsidRPr="00FB418B" w:rsidRDefault="00933A0E" w:rsidP="00FB418B">
      <w:pPr>
        <w:pStyle w:val="3"/>
        <w:rPr>
          <w:color w:val="5F5F5F"/>
        </w:rPr>
      </w:pPr>
      <w:r w:rsidRPr="00461E56">
        <w:rPr>
          <w:rStyle w:val="af7"/>
          <w:color w:val="FF6600"/>
        </w:rPr>
        <w:footnoteRef/>
      </w:r>
      <w:r w:rsidRPr="00FB418B">
        <w:rPr>
          <w:color w:val="5F5F5F"/>
        </w:rPr>
        <w:t xml:space="preserve"> </w:t>
      </w:r>
      <w:r w:rsidRPr="00FB418B">
        <w:rPr>
          <w:color w:val="5F5F5F"/>
          <w:kern w:val="0"/>
        </w:rPr>
        <w:t>《兒童權利公約》</w:t>
      </w:r>
      <w:r w:rsidRPr="00FB418B">
        <w:rPr>
          <w:color w:val="5F5F5F"/>
        </w:rPr>
        <w:t>第</w:t>
      </w:r>
      <w:r w:rsidRPr="00FB418B">
        <w:rPr>
          <w:color w:val="5F5F5F"/>
        </w:rPr>
        <w:t>3</w:t>
      </w:r>
      <w:r w:rsidRPr="00FB418B">
        <w:rPr>
          <w:color w:val="5F5F5F"/>
        </w:rPr>
        <w:t>條第</w:t>
      </w:r>
      <w:r w:rsidRPr="00FB418B">
        <w:rPr>
          <w:color w:val="5F5F5F"/>
        </w:rPr>
        <w:t>1</w:t>
      </w:r>
      <w:r w:rsidRPr="00FB418B">
        <w:rPr>
          <w:color w:val="5F5F5F"/>
        </w:rPr>
        <w:t>項：「所有關係兒童之事務，無論是由公私社會福利機構、法院、行政機關或立法機關之作為，均應以兒童最佳利益為優先考量</w:t>
      </w:r>
      <w:r w:rsidRPr="00FB418B">
        <w:rPr>
          <w:color w:val="5F5F5F"/>
          <w:kern w:val="0"/>
        </w:rPr>
        <w:t>均採用了更加嚴格之標準，考量兒童</w:t>
      </w:r>
      <w:r w:rsidRPr="00FB418B">
        <w:rPr>
          <w:color w:val="5F5F5F"/>
        </w:rPr>
        <w:t>(</w:t>
      </w:r>
      <w:r w:rsidRPr="00FB418B">
        <w:rPr>
          <w:color w:val="5F5F5F"/>
        </w:rPr>
        <w:t>包括外來人口之子女</w:t>
      </w:r>
      <w:r w:rsidRPr="00FB418B">
        <w:rPr>
          <w:color w:val="5F5F5F"/>
        </w:rPr>
        <w:t>)</w:t>
      </w:r>
      <w:r w:rsidRPr="00FB418B">
        <w:rPr>
          <w:color w:val="5F5F5F"/>
          <w:kern w:val="0"/>
        </w:rPr>
        <w:t>最佳利益。」</w:t>
      </w:r>
      <w:hyperlink r:id="rId18" w:history="1">
        <w:r w:rsidRPr="00D61812">
          <w:rPr>
            <w:rStyle w:val="a7"/>
            <w:rFonts w:eastAsiaTheme="minorEastAsia"/>
          </w:rPr>
          <w:t>施慧玲</w:t>
        </w:r>
      </w:hyperlink>
      <w:r w:rsidRPr="00FB418B">
        <w:rPr>
          <w:color w:val="5F5F5F"/>
        </w:rPr>
        <w:t>、</w:t>
      </w:r>
      <w:hyperlink r:id="rId19" w:history="1">
        <w:r w:rsidRPr="00D61812">
          <w:rPr>
            <w:rStyle w:val="a7"/>
            <w:rFonts w:eastAsiaTheme="minorEastAsia"/>
          </w:rPr>
          <w:t>陳竹上主編</w:t>
        </w:r>
      </w:hyperlink>
      <w:r w:rsidRPr="00FB418B">
        <w:rPr>
          <w:color w:val="5F5F5F"/>
        </w:rPr>
        <w:t>(2016)</w:t>
      </w:r>
      <w:r w:rsidRPr="00FB418B">
        <w:rPr>
          <w:color w:val="5F5F5F"/>
        </w:rPr>
        <w:t>，</w:t>
      </w:r>
      <w:r w:rsidRPr="00FB418B">
        <w:rPr>
          <w:color w:val="5F5F5F"/>
          <w:kern w:val="0"/>
        </w:rPr>
        <w:t>《</w:t>
      </w:r>
      <w:r w:rsidRPr="00FB418B">
        <w:rPr>
          <w:color w:val="5F5F5F"/>
        </w:rPr>
        <w:t>兒童權利公約》，臺北</w:t>
      </w:r>
      <w:r w:rsidRPr="00FB418B">
        <w:rPr>
          <w:color w:val="5F5F5F"/>
        </w:rPr>
        <w:t>:</w:t>
      </w:r>
      <w:hyperlink r:id="rId20" w:history="1">
        <w:r w:rsidRPr="00FB418B">
          <w:rPr>
            <w:color w:val="5F5F5F"/>
          </w:rPr>
          <w:t>臺灣新世紀文教基金會</w:t>
        </w:r>
      </w:hyperlink>
      <w:r w:rsidRPr="00FB418B">
        <w:rPr>
          <w:color w:val="5F5F5F"/>
        </w:rPr>
        <w:t>，頁</w:t>
      </w:r>
      <w:r w:rsidRPr="00FB418B">
        <w:rPr>
          <w:color w:val="5F5F5F"/>
        </w:rPr>
        <w:t>1-28</w:t>
      </w:r>
      <w:r w:rsidRPr="00FB418B">
        <w:rPr>
          <w:color w:val="5F5F5F"/>
        </w:rPr>
        <w:t>。</w:t>
      </w:r>
    </w:p>
  </w:footnote>
  <w:footnote w:id="36">
    <w:p w14:paraId="0B33539F" w14:textId="77777777" w:rsidR="00933A0E" w:rsidRPr="00FB418B" w:rsidRDefault="00933A0E" w:rsidP="00FB418B">
      <w:pPr>
        <w:pStyle w:val="3"/>
        <w:rPr>
          <w:color w:val="5F5F5F"/>
          <w:szCs w:val="20"/>
        </w:rPr>
      </w:pPr>
      <w:r w:rsidRPr="00461E56">
        <w:rPr>
          <w:rStyle w:val="af7"/>
          <w:color w:val="FF6600"/>
          <w:szCs w:val="20"/>
        </w:rPr>
        <w:footnoteRef/>
      </w:r>
      <w:r w:rsidRPr="00FB418B">
        <w:rPr>
          <w:color w:val="5F5F5F"/>
          <w:szCs w:val="20"/>
        </w:rPr>
        <w:t>參照桃園地方法院行政訴訟</w:t>
      </w:r>
      <w:r w:rsidRPr="00FB418B">
        <w:rPr>
          <w:color w:val="5F5F5F"/>
          <w:szCs w:val="20"/>
        </w:rPr>
        <w:t>103</w:t>
      </w:r>
      <w:r w:rsidRPr="00FB418B">
        <w:rPr>
          <w:color w:val="5F5F5F"/>
          <w:szCs w:val="20"/>
        </w:rPr>
        <w:t>年度行提字第</w:t>
      </w:r>
      <w:r w:rsidRPr="00FB418B">
        <w:rPr>
          <w:color w:val="5F5F5F"/>
          <w:szCs w:val="20"/>
        </w:rPr>
        <w:t>1</w:t>
      </w:r>
      <w:r w:rsidRPr="00FB418B">
        <w:rPr>
          <w:color w:val="5F5F5F"/>
          <w:szCs w:val="20"/>
        </w:rPr>
        <w:t>號裁定。</w:t>
      </w:r>
    </w:p>
  </w:footnote>
  <w:footnote w:id="37">
    <w:p w14:paraId="4B1BBB6D" w14:textId="77777777" w:rsidR="00933A0E" w:rsidRPr="00FB418B" w:rsidRDefault="00933A0E" w:rsidP="00FB418B">
      <w:pPr>
        <w:pStyle w:val="3"/>
        <w:rPr>
          <w:color w:val="5F5F5F"/>
        </w:rPr>
      </w:pPr>
      <w:r w:rsidRPr="00461E56">
        <w:rPr>
          <w:rStyle w:val="af7"/>
          <w:color w:val="FF6600"/>
        </w:rPr>
        <w:footnoteRef/>
      </w:r>
      <w:r w:rsidRPr="00FB418B">
        <w:rPr>
          <w:color w:val="5F5F5F"/>
          <w:shd w:val="clear" w:color="auto" w:fill="FFFFFF"/>
        </w:rPr>
        <w:t>法官大多宣示「此非提審程序所能處理，應由被收容人另循管道救濟」</w:t>
      </w:r>
      <w:r w:rsidRPr="00FB418B">
        <w:rPr>
          <w:color w:val="5F5F5F"/>
        </w:rPr>
        <w:t>。</w:t>
      </w:r>
      <w:r w:rsidRPr="00FB418B">
        <w:rPr>
          <w:color w:val="5F5F5F"/>
          <w:shd w:val="clear" w:color="auto" w:fill="FFFFFF"/>
        </w:rPr>
        <w:t>南投地院</w:t>
      </w:r>
      <w:r w:rsidRPr="00FB418B">
        <w:rPr>
          <w:color w:val="5F5F5F"/>
          <w:shd w:val="clear" w:color="auto" w:fill="FFFFFF"/>
        </w:rPr>
        <w:t>104</w:t>
      </w:r>
      <w:r w:rsidRPr="00FB418B">
        <w:rPr>
          <w:color w:val="5F5F5F"/>
          <w:shd w:val="clear" w:color="auto" w:fill="FFFFFF"/>
        </w:rPr>
        <w:t>年行提字第</w:t>
      </w:r>
      <w:r w:rsidRPr="00FB418B">
        <w:rPr>
          <w:color w:val="5F5F5F"/>
          <w:shd w:val="clear" w:color="auto" w:fill="FFFFFF"/>
        </w:rPr>
        <w:t>2</w:t>
      </w:r>
      <w:r w:rsidRPr="00FB418B">
        <w:rPr>
          <w:color w:val="5F5F5F"/>
          <w:shd w:val="clear" w:color="auto" w:fill="FFFFFF"/>
        </w:rPr>
        <w:t>號、新北地院</w:t>
      </w:r>
      <w:r w:rsidRPr="00FB418B">
        <w:rPr>
          <w:color w:val="5F5F5F"/>
          <w:shd w:val="clear" w:color="auto" w:fill="FFFFFF"/>
        </w:rPr>
        <w:t>104</w:t>
      </w:r>
      <w:r w:rsidRPr="00FB418B">
        <w:rPr>
          <w:color w:val="5F5F5F"/>
          <w:shd w:val="clear" w:color="auto" w:fill="FFFFFF"/>
        </w:rPr>
        <w:t>年行提字第</w:t>
      </w:r>
      <w:r w:rsidRPr="00FB418B">
        <w:rPr>
          <w:color w:val="5F5F5F"/>
          <w:shd w:val="clear" w:color="auto" w:fill="FFFFFF"/>
        </w:rPr>
        <w:t>1</w:t>
      </w:r>
      <w:r w:rsidRPr="00FB418B">
        <w:rPr>
          <w:color w:val="5F5F5F"/>
          <w:shd w:val="clear" w:color="auto" w:fill="FFFFFF"/>
        </w:rPr>
        <w:t>號與</w:t>
      </w:r>
      <w:r w:rsidRPr="00FB418B">
        <w:rPr>
          <w:color w:val="5F5F5F"/>
          <w:shd w:val="clear" w:color="auto" w:fill="FFFFFF"/>
        </w:rPr>
        <w:t>103</w:t>
      </w:r>
      <w:r w:rsidRPr="00FB418B">
        <w:rPr>
          <w:color w:val="5F5F5F"/>
          <w:shd w:val="clear" w:color="auto" w:fill="FFFFFF"/>
        </w:rPr>
        <w:t>行提字第</w:t>
      </w:r>
      <w:r w:rsidRPr="00FB418B">
        <w:rPr>
          <w:color w:val="5F5F5F"/>
          <w:shd w:val="clear" w:color="auto" w:fill="FFFFFF"/>
        </w:rPr>
        <w:t>1</w:t>
      </w:r>
      <w:r w:rsidRPr="00FB418B">
        <w:rPr>
          <w:color w:val="5F5F5F"/>
          <w:shd w:val="clear" w:color="auto" w:fill="FFFFFF"/>
        </w:rPr>
        <w:t>號、台中地院</w:t>
      </w:r>
      <w:r w:rsidRPr="00FB418B">
        <w:rPr>
          <w:color w:val="5F5F5F"/>
          <w:shd w:val="clear" w:color="auto" w:fill="FFFFFF"/>
        </w:rPr>
        <w:t>103</w:t>
      </w:r>
      <w:r w:rsidRPr="00FB418B">
        <w:rPr>
          <w:color w:val="5F5F5F"/>
          <w:shd w:val="clear" w:color="auto" w:fill="FFFFFF"/>
        </w:rPr>
        <w:t>年行提字第</w:t>
      </w:r>
      <w:r w:rsidRPr="00FB418B">
        <w:rPr>
          <w:color w:val="5F5F5F"/>
          <w:shd w:val="clear" w:color="auto" w:fill="FFFFFF"/>
        </w:rPr>
        <w:t>1</w:t>
      </w:r>
      <w:r w:rsidRPr="00FB418B">
        <w:rPr>
          <w:color w:val="5F5F5F"/>
          <w:shd w:val="clear" w:color="auto" w:fill="FFFFFF"/>
        </w:rPr>
        <w:t>號、宜蘭地院</w:t>
      </w:r>
      <w:r w:rsidRPr="00FB418B">
        <w:rPr>
          <w:color w:val="5F5F5F"/>
          <w:shd w:val="clear" w:color="auto" w:fill="FFFFFF"/>
        </w:rPr>
        <w:t>103</w:t>
      </w:r>
      <w:r w:rsidRPr="00FB418B">
        <w:rPr>
          <w:color w:val="5F5F5F"/>
          <w:shd w:val="clear" w:color="auto" w:fill="FFFFFF"/>
        </w:rPr>
        <w:t>年行提字第</w:t>
      </w:r>
      <w:r w:rsidRPr="00FB418B">
        <w:rPr>
          <w:color w:val="5F5F5F"/>
          <w:shd w:val="clear" w:color="auto" w:fill="FFFFFF"/>
        </w:rPr>
        <w:t>2</w:t>
      </w:r>
      <w:r w:rsidRPr="00FB418B">
        <w:rPr>
          <w:color w:val="5F5F5F"/>
          <w:shd w:val="clear" w:color="auto" w:fill="FFFFFF"/>
        </w:rPr>
        <w:t>號等裁定均駁回之</w:t>
      </w:r>
      <w:r w:rsidRPr="00FB418B">
        <w:rPr>
          <w:color w:val="5F5F5F"/>
        </w:rPr>
        <w:t>。</w:t>
      </w:r>
    </w:p>
  </w:footnote>
  <w:footnote w:id="38">
    <w:p w14:paraId="01F21513" w14:textId="77777777" w:rsidR="00933A0E" w:rsidRPr="00FB418B" w:rsidRDefault="00933A0E" w:rsidP="00FB418B">
      <w:pPr>
        <w:pStyle w:val="3"/>
        <w:rPr>
          <w:rFonts w:ascii="Times New Roman" w:hAnsi="Times New Roman" w:cs="Times New Roman"/>
          <w:color w:val="5F5F5F"/>
          <w:szCs w:val="20"/>
        </w:rPr>
      </w:pPr>
      <w:r w:rsidRPr="00753071">
        <w:rPr>
          <w:rStyle w:val="af7"/>
          <w:rFonts w:cs="Times New Roman"/>
          <w:color w:val="FF6600"/>
          <w:szCs w:val="20"/>
        </w:rPr>
        <w:footnoteRef/>
      </w:r>
      <w:r w:rsidRPr="00FB418B">
        <w:rPr>
          <w:rFonts w:ascii="Times New Roman" w:hAnsi="Times New Roman" w:cs="Times New Roman"/>
          <w:color w:val="5F5F5F"/>
          <w:szCs w:val="20"/>
        </w:rPr>
        <w:t>依《行政訴訟法》第</w:t>
      </w:r>
      <w:r w:rsidRPr="00FB418B">
        <w:rPr>
          <w:rFonts w:ascii="Times New Roman" w:hAnsi="Times New Roman" w:cs="Times New Roman"/>
          <w:color w:val="5F5F5F"/>
          <w:szCs w:val="20"/>
        </w:rPr>
        <w:t>237</w:t>
      </w:r>
      <w:r w:rsidRPr="00FB418B">
        <w:rPr>
          <w:rFonts w:ascii="Times New Roman" w:hAnsi="Times New Roman" w:cs="Times New Roman"/>
          <w:color w:val="5F5F5F"/>
          <w:szCs w:val="20"/>
        </w:rPr>
        <w:t>條之</w:t>
      </w:r>
      <w:r w:rsidRPr="00FB418B">
        <w:rPr>
          <w:rFonts w:ascii="Times New Roman" w:hAnsi="Times New Roman" w:cs="Times New Roman"/>
          <w:color w:val="5F5F5F"/>
          <w:szCs w:val="20"/>
        </w:rPr>
        <w:t>11</w:t>
      </w:r>
      <w:r w:rsidRPr="00FB418B">
        <w:rPr>
          <w:rFonts w:ascii="Times New Roman" w:hAnsi="Times New Roman" w:cs="Times New Roman"/>
          <w:color w:val="5F5F5F"/>
          <w:szCs w:val="20"/>
        </w:rPr>
        <w:t>規定：「收容聲請事件，以地方法院行政訴訟庭為第一審管轄法院。」地方法院行政訴訟庭對於收容聲請事件有第一審之管轄權。另同法第</w:t>
      </w:r>
      <w:r w:rsidRPr="00FB418B">
        <w:rPr>
          <w:rFonts w:ascii="Times New Roman" w:hAnsi="Times New Roman" w:cs="Times New Roman"/>
          <w:color w:val="5F5F5F"/>
          <w:szCs w:val="20"/>
        </w:rPr>
        <w:t>237</w:t>
      </w:r>
      <w:r w:rsidRPr="00FB418B">
        <w:rPr>
          <w:rFonts w:ascii="Times New Roman" w:hAnsi="Times New Roman" w:cs="Times New Roman"/>
          <w:color w:val="5F5F5F"/>
          <w:szCs w:val="20"/>
        </w:rPr>
        <w:t>條之</w:t>
      </w:r>
      <w:r w:rsidRPr="00FB418B">
        <w:rPr>
          <w:rFonts w:ascii="Times New Roman" w:hAnsi="Times New Roman" w:cs="Times New Roman"/>
          <w:color w:val="5F5F5F"/>
          <w:szCs w:val="20"/>
        </w:rPr>
        <w:t>16</w:t>
      </w:r>
      <w:r w:rsidRPr="00FB418B">
        <w:rPr>
          <w:rFonts w:ascii="Times New Roman" w:hAnsi="Times New Roman" w:cs="Times New Roman"/>
          <w:color w:val="5F5F5F"/>
          <w:szCs w:val="20"/>
        </w:rPr>
        <w:t>規定：「聲請人、受裁定人或移民署對地方法院行政訴訟庭所為收容聲請事件之裁定不服者，應於裁定送達後五日內抗告於管轄之高等行政法院。對於抗告法院之裁定，不得再為抗告。」</w:t>
      </w:r>
    </w:p>
  </w:footnote>
  <w:footnote w:id="39">
    <w:p w14:paraId="3F1F3087" w14:textId="77777777" w:rsidR="00933A0E" w:rsidRPr="00FB418B" w:rsidRDefault="00933A0E" w:rsidP="00FB418B">
      <w:pPr>
        <w:pStyle w:val="3"/>
        <w:rPr>
          <w:color w:val="5F5F5F"/>
        </w:rPr>
      </w:pPr>
      <w:r w:rsidRPr="00753071">
        <w:rPr>
          <w:rStyle w:val="af7"/>
          <w:color w:val="FF6600"/>
        </w:rPr>
        <w:footnoteRef/>
      </w:r>
      <w:r w:rsidRPr="00FB418B">
        <w:rPr>
          <w:color w:val="5F5F5F"/>
        </w:rPr>
        <w:t>行政訴訟收容聲請事件新制問答集，頁</w:t>
      </w:r>
      <w:r w:rsidRPr="00FB418B">
        <w:rPr>
          <w:color w:val="5F5F5F"/>
        </w:rPr>
        <w:t>1-20</w:t>
      </w:r>
      <w:r w:rsidRPr="00FB418B">
        <w:rPr>
          <w:color w:val="5F5F5F"/>
        </w:rPr>
        <w:t>。</w:t>
      </w:r>
    </w:p>
  </w:footnote>
  <w:footnote w:id="40">
    <w:p w14:paraId="2A956E7B" w14:textId="77777777" w:rsidR="00933A0E" w:rsidRPr="00FB418B" w:rsidRDefault="00933A0E" w:rsidP="00FB418B">
      <w:pPr>
        <w:pStyle w:val="3"/>
        <w:rPr>
          <w:color w:val="5F5F5F"/>
        </w:rPr>
      </w:pPr>
      <w:r w:rsidRPr="00753071">
        <w:rPr>
          <w:rStyle w:val="af7"/>
          <w:color w:val="FF6600"/>
        </w:rPr>
        <w:footnoteRef/>
      </w:r>
      <w:r w:rsidRPr="00FB418B">
        <w:rPr>
          <w:color w:val="5F5F5F"/>
        </w:rPr>
        <w:t>有關於收容之相關論述，可進一步參閱：陳明傳、高佩珊、許義寶、謝文忠、王寬弘、柯雨瑞、孟維德、黃文志、林盈君、王智盛、蔡庭榕等合著</w:t>
      </w:r>
      <w:r w:rsidRPr="00FB418B">
        <w:rPr>
          <w:color w:val="5F5F5F"/>
        </w:rPr>
        <w:t>(2016)</w:t>
      </w:r>
      <w:r w:rsidRPr="00FB418B">
        <w:rPr>
          <w:color w:val="5F5F5F"/>
        </w:rPr>
        <w:t>，移民理論與移民行政，台北：五南出版社，頁</w:t>
      </w:r>
      <w:r w:rsidRPr="00FB418B">
        <w:rPr>
          <w:color w:val="5F5F5F"/>
        </w:rPr>
        <w:t>267-302</w:t>
      </w:r>
      <w:r w:rsidRPr="00FB418B">
        <w:rPr>
          <w:color w:val="5F5F5F"/>
        </w:rPr>
        <w:t>。</w:t>
      </w:r>
    </w:p>
  </w:footnote>
  <w:footnote w:id="41">
    <w:p w14:paraId="41BC4172" w14:textId="77777777" w:rsidR="00933A0E" w:rsidRPr="00FB418B" w:rsidRDefault="00933A0E" w:rsidP="00FB418B">
      <w:pPr>
        <w:pStyle w:val="3"/>
        <w:rPr>
          <w:color w:val="5F5F5F"/>
        </w:rPr>
      </w:pPr>
      <w:r w:rsidRPr="00753071">
        <w:rPr>
          <w:rStyle w:val="af7"/>
          <w:color w:val="FF6600"/>
        </w:rPr>
        <w:footnoteRef/>
      </w:r>
      <w:r w:rsidRPr="00FB418B">
        <w:rPr>
          <w:color w:val="5F5F5F"/>
        </w:rPr>
        <w:t>《臺灣地區與大陸地區人民關係條例》第</w:t>
      </w:r>
      <w:r w:rsidRPr="00FB418B">
        <w:rPr>
          <w:color w:val="5F5F5F"/>
        </w:rPr>
        <w:t>18</w:t>
      </w:r>
      <w:r w:rsidRPr="00FB418B">
        <w:rPr>
          <w:color w:val="5F5F5F"/>
        </w:rPr>
        <w:t>條之</w:t>
      </w:r>
      <w:r w:rsidRPr="00FB418B">
        <w:rPr>
          <w:color w:val="5F5F5F"/>
        </w:rPr>
        <w:t>1</w:t>
      </w:r>
      <w:r w:rsidRPr="00FB418B">
        <w:rPr>
          <w:color w:val="5F5F5F"/>
        </w:rPr>
        <w:t>第</w:t>
      </w:r>
      <w:r w:rsidRPr="00FB418B">
        <w:rPr>
          <w:color w:val="5F5F5F"/>
        </w:rPr>
        <w:t>10</w:t>
      </w:r>
      <w:r w:rsidRPr="00FB418B">
        <w:rPr>
          <w:color w:val="5F5F5F"/>
        </w:rPr>
        <w:t>項規定關於適用本法之受收容人之受收容人之收容替代處分、得不暫予收容之事由、異議程序、法定障礙事由、暫予收容處分、收容替代處分與強制出境處分之作成方式、廢（停）止收容之程序、再暫予收容之規定、遠距審理及其他應遵行事項，準用《入出國及移民法》異議程序之相關規定。</w:t>
      </w:r>
    </w:p>
  </w:footnote>
  <w:footnote w:id="42">
    <w:p w14:paraId="6E27874E" w14:textId="77777777" w:rsidR="00933A0E" w:rsidRPr="00FB418B" w:rsidRDefault="00933A0E" w:rsidP="00FB418B">
      <w:pPr>
        <w:pStyle w:val="3"/>
        <w:rPr>
          <w:color w:val="5F5F5F"/>
          <w:spacing w:val="-117"/>
          <w:position w:val="1"/>
        </w:rPr>
      </w:pPr>
      <w:r w:rsidRPr="001F3C15">
        <w:rPr>
          <w:rStyle w:val="af7"/>
          <w:color w:val="FF6600"/>
        </w:rPr>
        <w:footnoteRef/>
      </w:r>
      <w:r w:rsidRPr="00FB418B">
        <w:rPr>
          <w:color w:val="5F5F5F"/>
        </w:rPr>
        <w:t>移民法官</w:t>
      </w:r>
      <w:r w:rsidRPr="00FB418B">
        <w:rPr>
          <w:color w:val="5F5F5F"/>
        </w:rPr>
        <w:t>(</w:t>
      </w:r>
      <w:r w:rsidRPr="00FB418B">
        <w:rPr>
          <w:color w:val="5F5F5F"/>
          <w:kern w:val="0"/>
          <w:lang w:eastAsia="zh-CN"/>
        </w:rPr>
        <w:t>immigration judges</w:t>
      </w:r>
      <w:r w:rsidRPr="00FB418B">
        <w:rPr>
          <w:color w:val="5F5F5F"/>
        </w:rPr>
        <w:t>)</w:t>
      </w:r>
      <w:r w:rsidRPr="00FB418B">
        <w:rPr>
          <w:color w:val="5F5F5F"/>
        </w:rPr>
        <w:t>本來隸屬</w:t>
      </w:r>
      <w:r w:rsidRPr="00FB418B">
        <w:rPr>
          <w:color w:val="5F5F5F"/>
          <w:spacing w:val="-3"/>
          <w:position w:val="1"/>
        </w:rPr>
        <w:t>移民暨</w:t>
      </w:r>
      <w:r w:rsidRPr="00FB418B">
        <w:rPr>
          <w:color w:val="5F5F5F"/>
          <w:spacing w:val="2"/>
          <w:position w:val="1"/>
        </w:rPr>
        <w:t>歸化局</w:t>
      </w:r>
      <w:r w:rsidRPr="00FB418B">
        <w:rPr>
          <w:color w:val="5F5F5F"/>
          <w:spacing w:val="2"/>
          <w:position w:val="1"/>
        </w:rPr>
        <w:t>(</w:t>
      </w:r>
      <w:r w:rsidRPr="00FB418B">
        <w:rPr>
          <w:color w:val="5F5F5F"/>
          <w:spacing w:val="-2"/>
        </w:rPr>
        <w:t>I</w:t>
      </w:r>
      <w:r w:rsidRPr="00FB418B">
        <w:rPr>
          <w:color w:val="5F5F5F"/>
          <w:spacing w:val="-5"/>
        </w:rPr>
        <w:t>m</w:t>
      </w:r>
      <w:r w:rsidRPr="00FB418B">
        <w:rPr>
          <w:color w:val="5F5F5F"/>
          <w:spacing w:val="-3"/>
        </w:rPr>
        <w:t>m</w:t>
      </w:r>
      <w:r w:rsidRPr="00FB418B">
        <w:rPr>
          <w:color w:val="5F5F5F"/>
          <w:spacing w:val="-2"/>
        </w:rPr>
        <w:t>igr</w:t>
      </w:r>
      <w:r w:rsidRPr="00FB418B">
        <w:rPr>
          <w:color w:val="5F5F5F"/>
          <w:spacing w:val="-3"/>
        </w:rPr>
        <w:t>a</w:t>
      </w:r>
      <w:r w:rsidRPr="00FB418B">
        <w:rPr>
          <w:color w:val="5F5F5F"/>
          <w:spacing w:val="-2"/>
        </w:rPr>
        <w:t>t</w:t>
      </w:r>
      <w:r w:rsidRPr="00FB418B">
        <w:rPr>
          <w:color w:val="5F5F5F"/>
          <w:spacing w:val="-3"/>
        </w:rPr>
        <w:t>i</w:t>
      </w:r>
      <w:r w:rsidRPr="00FB418B">
        <w:rPr>
          <w:color w:val="5F5F5F"/>
          <w:spacing w:val="-2"/>
        </w:rPr>
        <w:t>o</w:t>
      </w:r>
      <w:r w:rsidRPr="00FB418B">
        <w:rPr>
          <w:color w:val="5F5F5F"/>
        </w:rPr>
        <w:t>n</w:t>
      </w:r>
      <w:r w:rsidRPr="00FB418B">
        <w:rPr>
          <w:color w:val="5F5F5F"/>
          <w:spacing w:val="1"/>
        </w:rPr>
        <w:t xml:space="preserve"> </w:t>
      </w:r>
      <w:r w:rsidRPr="00FB418B">
        <w:rPr>
          <w:color w:val="5F5F5F"/>
          <w:spacing w:val="-2"/>
        </w:rPr>
        <w:t>a</w:t>
      </w:r>
      <w:r w:rsidRPr="00FB418B">
        <w:rPr>
          <w:color w:val="5F5F5F"/>
          <w:spacing w:val="-3"/>
        </w:rPr>
        <w:t>n</w:t>
      </w:r>
      <w:r w:rsidRPr="00FB418B">
        <w:rPr>
          <w:color w:val="5F5F5F"/>
        </w:rPr>
        <w:t>d</w:t>
      </w:r>
      <w:r w:rsidRPr="00FB418B">
        <w:rPr>
          <w:color w:val="5F5F5F"/>
          <w:spacing w:val="1"/>
        </w:rPr>
        <w:t xml:space="preserve"> </w:t>
      </w:r>
      <w:r w:rsidRPr="00FB418B">
        <w:rPr>
          <w:color w:val="5F5F5F"/>
          <w:spacing w:val="-2"/>
        </w:rPr>
        <w:t>N</w:t>
      </w:r>
      <w:r w:rsidRPr="00FB418B">
        <w:rPr>
          <w:color w:val="5F5F5F"/>
          <w:spacing w:val="-3"/>
        </w:rPr>
        <w:t>a</w:t>
      </w:r>
      <w:r w:rsidRPr="00FB418B">
        <w:rPr>
          <w:color w:val="5F5F5F"/>
          <w:spacing w:val="-2"/>
        </w:rPr>
        <w:t>t</w:t>
      </w:r>
      <w:r w:rsidRPr="00FB418B">
        <w:rPr>
          <w:color w:val="5F5F5F"/>
          <w:spacing w:val="-3"/>
        </w:rPr>
        <w:t>u</w:t>
      </w:r>
      <w:r w:rsidRPr="00FB418B">
        <w:rPr>
          <w:color w:val="5F5F5F"/>
          <w:spacing w:val="-2"/>
        </w:rPr>
        <w:t>r</w:t>
      </w:r>
      <w:r w:rsidRPr="00FB418B">
        <w:rPr>
          <w:color w:val="5F5F5F"/>
          <w:spacing w:val="-3"/>
        </w:rPr>
        <w:t>a</w:t>
      </w:r>
      <w:r w:rsidRPr="00FB418B">
        <w:rPr>
          <w:color w:val="5F5F5F"/>
          <w:spacing w:val="-2"/>
        </w:rPr>
        <w:t>li</w:t>
      </w:r>
      <w:r w:rsidRPr="00FB418B">
        <w:rPr>
          <w:color w:val="5F5F5F"/>
          <w:spacing w:val="-3"/>
        </w:rPr>
        <w:t>za</w:t>
      </w:r>
      <w:r w:rsidRPr="00FB418B">
        <w:rPr>
          <w:color w:val="5F5F5F"/>
          <w:spacing w:val="-2"/>
        </w:rPr>
        <w:t>ti</w:t>
      </w:r>
      <w:r w:rsidRPr="00FB418B">
        <w:rPr>
          <w:color w:val="5F5F5F"/>
          <w:spacing w:val="-3"/>
        </w:rPr>
        <w:t>o</w:t>
      </w:r>
      <w:r w:rsidRPr="00FB418B">
        <w:rPr>
          <w:color w:val="5F5F5F"/>
        </w:rPr>
        <w:t>n</w:t>
      </w:r>
      <w:r w:rsidRPr="00FB418B">
        <w:rPr>
          <w:color w:val="5F5F5F"/>
          <w:spacing w:val="1"/>
        </w:rPr>
        <w:t xml:space="preserve"> </w:t>
      </w:r>
      <w:r w:rsidRPr="00FB418B">
        <w:rPr>
          <w:color w:val="5F5F5F"/>
          <w:spacing w:val="-2"/>
        </w:rPr>
        <w:t>S</w:t>
      </w:r>
      <w:r w:rsidRPr="00FB418B">
        <w:rPr>
          <w:color w:val="5F5F5F"/>
          <w:spacing w:val="-3"/>
        </w:rPr>
        <w:t>e</w:t>
      </w:r>
      <w:r w:rsidRPr="00FB418B">
        <w:rPr>
          <w:color w:val="5F5F5F"/>
          <w:spacing w:val="-2"/>
        </w:rPr>
        <w:t>rvi</w:t>
      </w:r>
      <w:r w:rsidRPr="00FB418B">
        <w:rPr>
          <w:color w:val="5F5F5F"/>
          <w:spacing w:val="-3"/>
        </w:rPr>
        <w:t>c</w:t>
      </w:r>
      <w:r w:rsidRPr="00FB418B">
        <w:rPr>
          <w:color w:val="5F5F5F"/>
          <w:spacing w:val="3"/>
        </w:rPr>
        <w:t>e)</w:t>
      </w:r>
      <w:r w:rsidRPr="00FB418B">
        <w:rPr>
          <w:color w:val="5F5F5F"/>
        </w:rPr>
        <w:t xml:space="preserve"> </w:t>
      </w:r>
      <w:r w:rsidRPr="00FB418B">
        <w:rPr>
          <w:color w:val="5F5F5F"/>
        </w:rPr>
        <w:t>，</w:t>
      </w:r>
      <w:r w:rsidRPr="00FB418B">
        <w:rPr>
          <w:color w:val="5F5F5F"/>
        </w:rPr>
        <w:t>1983</w:t>
      </w:r>
      <w:r w:rsidRPr="00FB418B">
        <w:rPr>
          <w:color w:val="5F5F5F"/>
        </w:rPr>
        <w:t>年</w:t>
      </w:r>
      <w:r w:rsidRPr="00FB418B">
        <w:rPr>
          <w:color w:val="5F5F5F"/>
          <w:spacing w:val="-3"/>
          <w:position w:val="1"/>
        </w:rPr>
        <w:t>美國</w:t>
      </w:r>
      <w:r w:rsidRPr="00FB418B">
        <w:rPr>
          <w:color w:val="5F5F5F"/>
        </w:rPr>
        <w:t>司法部將其</w:t>
      </w:r>
      <w:r w:rsidRPr="00FB418B">
        <w:rPr>
          <w:color w:val="5F5F5F"/>
          <w:spacing w:val="2"/>
          <w:position w:val="1"/>
        </w:rPr>
        <w:t>移出</w:t>
      </w:r>
      <w:r w:rsidRPr="00FB418B">
        <w:rPr>
          <w:rStyle w:val="notranslate"/>
          <w:rFonts w:eastAsiaTheme="minorEastAsia"/>
          <w:color w:val="5F5F5F"/>
        </w:rPr>
        <w:t>，設立</w:t>
      </w:r>
      <w:r w:rsidRPr="00FB418B">
        <w:rPr>
          <w:color w:val="5F5F5F"/>
          <w:spacing w:val="-3"/>
          <w:position w:val="1"/>
        </w:rPr>
        <w:t>一新單位稱為移民審查辦公室</w:t>
      </w:r>
      <w:r w:rsidRPr="00FB418B">
        <w:rPr>
          <w:color w:val="5F5F5F"/>
          <w:position w:val="1"/>
        </w:rPr>
        <w:t>（</w:t>
      </w:r>
      <w:r w:rsidRPr="00FB418B">
        <w:rPr>
          <w:color w:val="5F5F5F"/>
        </w:rPr>
        <w:t xml:space="preserve">Executive </w:t>
      </w:r>
      <w:r w:rsidRPr="00FB418B">
        <w:rPr>
          <w:color w:val="5F5F5F"/>
          <w:spacing w:val="-3"/>
        </w:rPr>
        <w:t>O</w:t>
      </w:r>
      <w:r w:rsidRPr="00FB418B">
        <w:rPr>
          <w:color w:val="5F5F5F"/>
          <w:spacing w:val="-6"/>
        </w:rPr>
        <w:t>f</w:t>
      </w:r>
      <w:r w:rsidRPr="00FB418B">
        <w:rPr>
          <w:color w:val="5F5F5F"/>
          <w:spacing w:val="-2"/>
        </w:rPr>
        <w:t>f</w:t>
      </w:r>
      <w:r w:rsidRPr="00FB418B">
        <w:rPr>
          <w:color w:val="5F5F5F"/>
          <w:spacing w:val="-3"/>
        </w:rPr>
        <w:t>ice</w:t>
      </w:r>
      <w:r w:rsidRPr="00FB418B">
        <w:rPr>
          <w:color w:val="5F5F5F"/>
        </w:rPr>
        <w:t xml:space="preserve">r </w:t>
      </w:r>
      <w:r w:rsidRPr="00FB418B">
        <w:rPr>
          <w:color w:val="5F5F5F"/>
          <w:spacing w:val="-3"/>
        </w:rPr>
        <w:t>fo</w:t>
      </w:r>
      <w:r w:rsidRPr="00FB418B">
        <w:rPr>
          <w:color w:val="5F5F5F"/>
        </w:rPr>
        <w:t>r</w:t>
      </w:r>
      <w:r w:rsidRPr="00FB418B">
        <w:rPr>
          <w:color w:val="5F5F5F"/>
          <w:spacing w:val="-10"/>
        </w:rPr>
        <w:t xml:space="preserve"> </w:t>
      </w:r>
      <w:r w:rsidRPr="00FB418B">
        <w:rPr>
          <w:color w:val="5F5F5F"/>
          <w:spacing w:val="-3"/>
        </w:rPr>
        <w:t>Immig</w:t>
      </w:r>
      <w:r w:rsidRPr="00FB418B">
        <w:rPr>
          <w:color w:val="5F5F5F"/>
          <w:spacing w:val="-2"/>
        </w:rPr>
        <w:t>r</w:t>
      </w:r>
      <w:r w:rsidRPr="00FB418B">
        <w:rPr>
          <w:color w:val="5F5F5F"/>
          <w:spacing w:val="-3"/>
        </w:rPr>
        <w:t>atio</w:t>
      </w:r>
      <w:r w:rsidRPr="00FB418B">
        <w:rPr>
          <w:color w:val="5F5F5F"/>
        </w:rPr>
        <w:t>n</w:t>
      </w:r>
      <w:r w:rsidRPr="00FB418B">
        <w:rPr>
          <w:color w:val="5F5F5F"/>
          <w:spacing w:val="-11"/>
        </w:rPr>
        <w:t xml:space="preserve"> </w:t>
      </w:r>
      <w:r w:rsidRPr="00FB418B">
        <w:rPr>
          <w:color w:val="5F5F5F"/>
          <w:spacing w:val="-3"/>
        </w:rPr>
        <w:t>Review</w:t>
      </w:r>
      <w:r w:rsidRPr="00FB418B">
        <w:rPr>
          <w:color w:val="5F5F5F"/>
          <w:spacing w:val="-3"/>
        </w:rPr>
        <w:t>）</w:t>
      </w:r>
      <w:r w:rsidRPr="00FB418B">
        <w:rPr>
          <w:color w:val="5F5F5F"/>
        </w:rPr>
        <w:t>，</w:t>
      </w:r>
      <w:r w:rsidRPr="00FB418B">
        <w:rPr>
          <w:rStyle w:val="notranslate"/>
          <w:rFonts w:eastAsiaTheme="minorEastAsia"/>
          <w:color w:val="5F5F5F"/>
        </w:rPr>
        <w:t>依</w:t>
      </w:r>
      <w:r w:rsidRPr="00FB418B">
        <w:rPr>
          <w:color w:val="5F5F5F"/>
          <w:spacing w:val="-3"/>
          <w:position w:val="1"/>
        </w:rPr>
        <w:t>美國</w:t>
      </w:r>
      <w:r w:rsidRPr="00FB418B">
        <w:rPr>
          <w:color w:val="5F5F5F"/>
        </w:rPr>
        <w:t>司法部</w:t>
      </w:r>
      <w:r w:rsidRPr="00FB418B">
        <w:rPr>
          <w:color w:val="5F5F5F"/>
        </w:rPr>
        <w:t>2018</w:t>
      </w:r>
      <w:r w:rsidRPr="00FB418B">
        <w:rPr>
          <w:color w:val="5F5F5F"/>
        </w:rPr>
        <w:t>年</w:t>
      </w:r>
      <w:r w:rsidRPr="00FB418B">
        <w:rPr>
          <w:color w:val="5F5F5F"/>
        </w:rPr>
        <w:t>9</w:t>
      </w:r>
      <w:r w:rsidRPr="00FB418B">
        <w:rPr>
          <w:color w:val="5F5F5F"/>
        </w:rPr>
        <w:t>月</w:t>
      </w:r>
      <w:r w:rsidRPr="00FB418B">
        <w:rPr>
          <w:color w:val="5F5F5F"/>
        </w:rPr>
        <w:t>28</w:t>
      </w:r>
      <w:r w:rsidRPr="00FB418B">
        <w:rPr>
          <w:color w:val="5F5F5F"/>
        </w:rPr>
        <w:t>日新聞稿，</w:t>
      </w:r>
      <w:r w:rsidRPr="00FB418B">
        <w:rPr>
          <w:rStyle w:val="notranslate"/>
          <w:rFonts w:eastAsiaTheme="minorEastAsia"/>
          <w:color w:val="5F5F5F"/>
        </w:rPr>
        <w:t>EOIR</w:t>
      </w:r>
      <w:r w:rsidRPr="00FB418B">
        <w:rPr>
          <w:rStyle w:val="notranslate"/>
          <w:rFonts w:eastAsiaTheme="minorEastAsia"/>
          <w:color w:val="5F5F5F"/>
        </w:rPr>
        <w:t>目前共計有</w:t>
      </w:r>
      <w:r w:rsidRPr="00FB418B">
        <w:rPr>
          <w:rStyle w:val="notranslate"/>
          <w:rFonts w:eastAsiaTheme="minorEastAsia"/>
          <w:color w:val="5F5F5F"/>
        </w:rPr>
        <w:t>395</w:t>
      </w:r>
      <w:r w:rsidRPr="00FB418B">
        <w:rPr>
          <w:rStyle w:val="notranslate"/>
          <w:rFonts w:eastAsiaTheme="minorEastAsia"/>
          <w:color w:val="5F5F5F"/>
        </w:rPr>
        <w:t>位移民法官</w:t>
      </w:r>
      <w:r w:rsidRPr="00FB418B">
        <w:rPr>
          <w:rStyle w:val="notranslate"/>
          <w:rFonts w:eastAsiaTheme="minorEastAsia"/>
          <w:color w:val="5F5F5F"/>
        </w:rPr>
        <w:t xml:space="preserve"> (</w:t>
      </w:r>
      <w:r w:rsidRPr="00FB418B">
        <w:rPr>
          <w:color w:val="5F5F5F"/>
        </w:rPr>
        <w:t>“EOIR now has 395 immigration judges, an increase of 30 percent since January 2017,”</w:t>
      </w:r>
      <w:r w:rsidRPr="00FB418B">
        <w:rPr>
          <w:rStyle w:val="notranslate"/>
          <w:rFonts w:eastAsiaTheme="minorEastAsia"/>
          <w:color w:val="5F5F5F"/>
        </w:rPr>
        <w:t>)</w:t>
      </w:r>
      <w:r w:rsidRPr="00FB418B">
        <w:rPr>
          <w:color w:val="5F5F5F"/>
        </w:rPr>
        <w:t>，</w:t>
      </w:r>
      <w:r w:rsidRPr="00FB418B">
        <w:rPr>
          <w:color w:val="5F5F5F"/>
        </w:rPr>
        <w:t>See the: U.S. Department of Justice, Executive Office for Immigration Review(2018), Executive Office for Immigration Review,Swears in 46 Immigration Judges,</w:t>
      </w:r>
      <w:r w:rsidRPr="00FB418B">
        <w:rPr>
          <w:rStyle w:val="notranslate"/>
          <w:rFonts w:eastAsiaTheme="minorEastAsia"/>
          <w:color w:val="5F5F5F"/>
        </w:rPr>
        <w:t xml:space="preserve"> </w:t>
      </w:r>
      <w:hyperlink r:id="rId21" w:history="1">
        <w:r w:rsidRPr="00D61812">
          <w:rPr>
            <w:rStyle w:val="a7"/>
            <w:rFonts w:ascii="Arial Unicode MS" w:eastAsiaTheme="minorEastAsia" w:hAnsi="Arial Unicode MS"/>
          </w:rPr>
          <w:t>https://www.justice.gov/eoir/page/file/1097241/download</w:t>
        </w:r>
      </w:hyperlink>
      <w:r w:rsidRPr="00FB418B">
        <w:rPr>
          <w:rStyle w:val="notranslate"/>
          <w:rFonts w:eastAsiaTheme="minorEastAsia"/>
          <w:color w:val="5F5F5F"/>
        </w:rPr>
        <w:t>.</w:t>
      </w:r>
      <w:r w:rsidRPr="00FB418B">
        <w:rPr>
          <w:color w:val="5F5F5F"/>
        </w:rPr>
        <w:t>,last accessed on 1/10/2018.</w:t>
      </w:r>
    </w:p>
  </w:footnote>
  <w:footnote w:id="43">
    <w:p w14:paraId="7D7EB3D1" w14:textId="77777777" w:rsidR="00933A0E" w:rsidRPr="00FB418B" w:rsidRDefault="00933A0E" w:rsidP="00FB418B">
      <w:pPr>
        <w:pStyle w:val="3"/>
        <w:rPr>
          <w:color w:val="5F5F5F"/>
        </w:rPr>
      </w:pPr>
      <w:r w:rsidRPr="001F3C15">
        <w:rPr>
          <w:rStyle w:val="af7"/>
          <w:color w:val="FF6600"/>
        </w:rPr>
        <w:footnoteRef/>
      </w:r>
      <w:r w:rsidRPr="00FB418B">
        <w:rPr>
          <w:color w:val="5F5F5F"/>
          <w:kern w:val="0"/>
          <w:lang w:eastAsia="zh-CN"/>
        </w:rPr>
        <w:t>美國司法部</w:t>
      </w:r>
      <w:r w:rsidRPr="00FB418B">
        <w:rPr>
          <w:color w:val="5F5F5F"/>
          <w:kern w:val="0"/>
        </w:rPr>
        <w:t>設計的</w:t>
      </w:r>
      <w:r w:rsidRPr="00FB418B">
        <w:rPr>
          <w:color w:val="5F5F5F"/>
          <w:kern w:val="0"/>
          <w:lang w:eastAsia="zh-CN"/>
        </w:rPr>
        <w:t>移民法官</w:t>
      </w:r>
      <w:r w:rsidRPr="00FB418B">
        <w:rPr>
          <w:color w:val="5F5F5F"/>
          <w:kern w:val="0"/>
        </w:rPr>
        <w:t>雖非真正法官，仍可發揮第三者客觀審查及監督功能，林超駿</w:t>
      </w:r>
      <w:r w:rsidRPr="00FB418B">
        <w:rPr>
          <w:color w:val="5F5F5F"/>
          <w:kern w:val="0"/>
        </w:rPr>
        <w:t>(2018)</w:t>
      </w:r>
      <w:r w:rsidRPr="00FB418B">
        <w:rPr>
          <w:color w:val="5F5F5F"/>
          <w:kern w:val="0"/>
        </w:rPr>
        <w:t>，《及時司法救濟、正當程序與移民人身自由保障》，</w:t>
      </w:r>
      <w:r w:rsidRPr="00FB418B">
        <w:rPr>
          <w:rStyle w:val="st1"/>
          <w:rFonts w:eastAsiaTheme="minorEastAsia"/>
          <w:color w:val="5F5F5F"/>
        </w:rPr>
        <w:t>中研院法學期刊第</w:t>
      </w:r>
      <w:r w:rsidRPr="00FB418B">
        <w:rPr>
          <w:rStyle w:val="st1"/>
          <w:rFonts w:eastAsiaTheme="minorEastAsia"/>
          <w:color w:val="5F5F5F"/>
        </w:rPr>
        <w:t>23</w:t>
      </w:r>
      <w:r w:rsidRPr="00FB418B">
        <w:rPr>
          <w:rStyle w:val="st1"/>
          <w:rFonts w:eastAsiaTheme="minorEastAsia"/>
          <w:color w:val="5F5F5F"/>
        </w:rPr>
        <w:t>期</w:t>
      </w:r>
      <w:r w:rsidRPr="00FB418B">
        <w:rPr>
          <w:color w:val="5F5F5F"/>
          <w:kern w:val="0"/>
        </w:rPr>
        <w:t>，頁</w:t>
      </w:r>
      <w:r w:rsidRPr="00FB418B">
        <w:rPr>
          <w:color w:val="5F5F5F"/>
          <w:kern w:val="0"/>
        </w:rPr>
        <w:t>1-79</w:t>
      </w:r>
      <w:r w:rsidRPr="00FB418B">
        <w:rPr>
          <w:color w:val="5F5F5F"/>
          <w:kern w:val="0"/>
        </w:rPr>
        <w:t>。</w:t>
      </w:r>
    </w:p>
  </w:footnote>
  <w:footnote w:id="44">
    <w:p w14:paraId="00C55C21" w14:textId="77777777" w:rsidR="00933A0E" w:rsidRPr="00FB418B" w:rsidRDefault="00933A0E" w:rsidP="00FB418B">
      <w:pPr>
        <w:pStyle w:val="3"/>
        <w:rPr>
          <w:rFonts w:ascii="Times New Roman" w:hAnsi="Times New Roman" w:cs="Times New Roman"/>
          <w:color w:val="5F5F5F"/>
          <w:szCs w:val="20"/>
        </w:rPr>
      </w:pPr>
      <w:r w:rsidRPr="004F558C">
        <w:rPr>
          <w:rStyle w:val="af7"/>
          <w:rFonts w:cs="Times New Roman"/>
          <w:color w:val="FF6600"/>
          <w:szCs w:val="20"/>
        </w:rPr>
        <w:footnoteRef/>
      </w:r>
      <w:r w:rsidRPr="00FB418B">
        <w:rPr>
          <w:rFonts w:ascii="Times New Roman" w:hAnsi="Times New Roman" w:cs="Times New Roman"/>
          <w:color w:val="5F5F5F"/>
          <w:szCs w:val="20"/>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footnote>
  <w:footnote w:id="45">
    <w:p w14:paraId="2E6C1390" w14:textId="77777777" w:rsidR="00933A0E" w:rsidRPr="00FB418B" w:rsidRDefault="00933A0E" w:rsidP="00FB418B">
      <w:pPr>
        <w:pStyle w:val="3"/>
        <w:rPr>
          <w:color w:val="5F5F5F"/>
        </w:rPr>
      </w:pPr>
      <w:r w:rsidRPr="00753071">
        <w:rPr>
          <w:rStyle w:val="af7"/>
          <w:color w:val="FF6600"/>
        </w:rPr>
        <w:footnoteRef/>
      </w:r>
      <w:r w:rsidRPr="00FB418B">
        <w:rPr>
          <w:color w:val="5F5F5F"/>
          <w:kern w:val="0"/>
        </w:rPr>
        <w:t>Article 2</w:t>
      </w:r>
      <w:r w:rsidRPr="00FB418B">
        <w:rPr>
          <w:color w:val="5F5F5F"/>
        </w:rPr>
        <w:t xml:space="preserve"> </w:t>
      </w:r>
    </w:p>
    <w:p w14:paraId="03375049" w14:textId="77777777" w:rsidR="00933A0E" w:rsidRPr="00FB418B" w:rsidRDefault="00933A0E" w:rsidP="00FB418B">
      <w:pPr>
        <w:pStyle w:val="3"/>
        <w:rPr>
          <w:color w:val="5F5F5F"/>
          <w:kern w:val="0"/>
          <w:szCs w:val="20"/>
        </w:rPr>
      </w:pPr>
      <w:r w:rsidRPr="00FB418B">
        <w:rPr>
          <w:color w:val="5F5F5F"/>
          <w:kern w:val="0"/>
          <w:szCs w:val="20"/>
        </w:rPr>
        <w:t xml:space="preserve">(1)Every person shall have the right to free development of his personality insofar as he does not violate the rights of others or offend against the constitutional order or the moral law. </w:t>
      </w:r>
    </w:p>
    <w:p w14:paraId="7C0FBEBF" w14:textId="77777777" w:rsidR="00933A0E" w:rsidRPr="00FB418B" w:rsidRDefault="00933A0E" w:rsidP="00FB418B">
      <w:pPr>
        <w:pStyle w:val="3"/>
        <w:rPr>
          <w:color w:val="5F5F5F"/>
          <w:szCs w:val="20"/>
        </w:rPr>
      </w:pPr>
      <w:r w:rsidRPr="00FB418B">
        <w:rPr>
          <w:color w:val="5F5F5F"/>
          <w:kern w:val="0"/>
          <w:szCs w:val="20"/>
        </w:rPr>
        <w:t>(2)Every person shall have the right to life and physical integrity. Freedom of the person shall be inviolable. These rights may be interfered with only pursuant to a law</w:t>
      </w:r>
    </w:p>
  </w:footnote>
  <w:footnote w:id="46">
    <w:p w14:paraId="03158CC2" w14:textId="77777777" w:rsidR="00933A0E" w:rsidRPr="00FB418B" w:rsidRDefault="00933A0E" w:rsidP="00FB418B">
      <w:pPr>
        <w:pStyle w:val="3"/>
        <w:rPr>
          <w:rStyle w:val="af7"/>
          <w:rFonts w:eastAsiaTheme="minorEastAsia"/>
          <w:color w:val="5F5F5F"/>
        </w:rPr>
      </w:pPr>
      <w:r w:rsidRPr="00753071">
        <w:rPr>
          <w:rStyle w:val="af7"/>
          <w:color w:val="FF6600"/>
        </w:rPr>
        <w:footnoteRef/>
      </w:r>
      <w:r w:rsidRPr="00FB418B">
        <w:rPr>
          <w:rStyle w:val="af7"/>
          <w:rFonts w:eastAsiaTheme="minorEastAsia"/>
          <w:color w:val="5F5F5F"/>
        </w:rPr>
        <w:t xml:space="preserve"> </w:t>
      </w:r>
      <w:r w:rsidRPr="00FB418B">
        <w:rPr>
          <w:color w:val="5F5F5F"/>
          <w:kern w:val="0"/>
        </w:rPr>
        <w:t xml:space="preserve">Article 13  </w:t>
      </w:r>
    </w:p>
    <w:p w14:paraId="6CC59583" w14:textId="77777777" w:rsidR="00933A0E" w:rsidRPr="00FB418B" w:rsidRDefault="00933A0E" w:rsidP="00FB418B">
      <w:pPr>
        <w:pStyle w:val="3"/>
        <w:rPr>
          <w:color w:val="5F5F5F"/>
          <w:szCs w:val="20"/>
        </w:rPr>
      </w:pPr>
      <w:r w:rsidRPr="00FB418B">
        <w:rPr>
          <w:color w:val="5F5F5F"/>
          <w:kern w:val="0"/>
          <w:szCs w:val="20"/>
        </w:rPr>
        <w:t>(1)</w:t>
      </w:r>
      <w:r w:rsidRPr="00FB418B">
        <w:rPr>
          <w:color w:val="5F5F5F"/>
          <w:szCs w:val="20"/>
        </w:rPr>
        <w:t xml:space="preserve">The home is inviolable. </w:t>
      </w:r>
    </w:p>
    <w:p w14:paraId="7305B4C8" w14:textId="77777777" w:rsidR="00933A0E" w:rsidRPr="00FB418B" w:rsidRDefault="00933A0E" w:rsidP="00FB418B">
      <w:pPr>
        <w:pStyle w:val="3"/>
        <w:rPr>
          <w:color w:val="5F5F5F"/>
          <w:szCs w:val="20"/>
        </w:rPr>
      </w:pPr>
      <w:r w:rsidRPr="00FB418B">
        <w:rPr>
          <w:color w:val="5F5F5F"/>
          <w:kern w:val="0"/>
          <w:szCs w:val="20"/>
        </w:rPr>
        <w:t>(2)</w:t>
      </w:r>
      <w:r w:rsidRPr="00FB418B">
        <w:rPr>
          <w:color w:val="5F5F5F"/>
          <w:szCs w:val="20"/>
        </w:rPr>
        <w:t xml:space="preserve">Searches may be authorised only by a judge or, when time is of the essence, by other authorities designated by the laws, and may be carried out only in the manner therein prescribed. </w:t>
      </w:r>
    </w:p>
  </w:footnote>
  <w:footnote w:id="47">
    <w:p w14:paraId="3CF546AE" w14:textId="77777777" w:rsidR="00933A0E" w:rsidRPr="00FB418B" w:rsidRDefault="00933A0E" w:rsidP="00FB418B">
      <w:pPr>
        <w:pStyle w:val="3"/>
        <w:rPr>
          <w:color w:val="5F5F5F"/>
        </w:rPr>
      </w:pPr>
      <w:r w:rsidRPr="00753071">
        <w:rPr>
          <w:rStyle w:val="af7"/>
          <w:color w:val="FF6600"/>
        </w:rPr>
        <w:footnoteRef/>
      </w:r>
      <w:r w:rsidRPr="00FB418B">
        <w:rPr>
          <w:color w:val="5F5F5F"/>
        </w:rPr>
        <w:t xml:space="preserve"> Article 104 Deprivation of liberty</w:t>
      </w:r>
    </w:p>
    <w:p w14:paraId="28A55BF3" w14:textId="77777777" w:rsidR="00933A0E" w:rsidRPr="00FB418B" w:rsidRDefault="00933A0E" w:rsidP="00FB418B">
      <w:pPr>
        <w:pStyle w:val="3"/>
        <w:rPr>
          <w:color w:val="5F5F5F"/>
        </w:rPr>
      </w:pPr>
      <w:r w:rsidRPr="00FB418B">
        <w:rPr>
          <w:color w:val="5F5F5F"/>
        </w:rPr>
        <w:t>(1)Liberty of the person may be restricted only pursuant to a formal law and only in</w:t>
      </w:r>
    </w:p>
    <w:p w14:paraId="6AC551D7" w14:textId="77777777" w:rsidR="00933A0E" w:rsidRPr="00FB418B" w:rsidRDefault="00933A0E" w:rsidP="00FB418B">
      <w:pPr>
        <w:pStyle w:val="3"/>
        <w:rPr>
          <w:color w:val="5F5F5F"/>
        </w:rPr>
      </w:pPr>
      <w:r w:rsidRPr="00FB418B">
        <w:rPr>
          <w:color w:val="5F5F5F"/>
        </w:rPr>
        <w:t>compliance with the procedures prescribed therein. Persons in custody may not be</w:t>
      </w:r>
    </w:p>
    <w:p w14:paraId="2EE199C5" w14:textId="77777777" w:rsidR="00933A0E" w:rsidRPr="00FB418B" w:rsidRDefault="00933A0E" w:rsidP="00FB418B">
      <w:pPr>
        <w:pStyle w:val="3"/>
        <w:rPr>
          <w:color w:val="5F5F5F"/>
        </w:rPr>
      </w:pPr>
      <w:r w:rsidRPr="00FB418B">
        <w:rPr>
          <w:color w:val="5F5F5F"/>
        </w:rPr>
        <w:t>subjected to mental or physical mistreatment.</w:t>
      </w:r>
    </w:p>
    <w:p w14:paraId="1FD4ED5D" w14:textId="77777777" w:rsidR="00933A0E" w:rsidRPr="00FB418B" w:rsidRDefault="00933A0E" w:rsidP="00FB418B">
      <w:pPr>
        <w:pStyle w:val="3"/>
        <w:rPr>
          <w:color w:val="5F5F5F"/>
        </w:rPr>
      </w:pPr>
      <w:r w:rsidRPr="00FB418B">
        <w:rPr>
          <w:color w:val="5F5F5F"/>
        </w:rPr>
        <w:t>(2)Only a judge may rule upon the permissibility or continuation of any deprivation of liberty.</w:t>
      </w:r>
    </w:p>
    <w:p w14:paraId="46A2D79C" w14:textId="77777777" w:rsidR="00933A0E" w:rsidRPr="00FB418B" w:rsidRDefault="00933A0E" w:rsidP="00FB418B">
      <w:pPr>
        <w:pStyle w:val="3"/>
        <w:rPr>
          <w:color w:val="5F5F5F"/>
        </w:rPr>
      </w:pPr>
      <w:r w:rsidRPr="00FB418B">
        <w:rPr>
          <w:color w:val="5F5F5F"/>
        </w:rPr>
        <w:t>If such a deprivation is not based on a judicial order, a judicial decision shall be obtained</w:t>
      </w:r>
    </w:p>
    <w:p w14:paraId="703658CE" w14:textId="77777777" w:rsidR="00933A0E" w:rsidRPr="00FB418B" w:rsidRDefault="00933A0E" w:rsidP="00FB418B">
      <w:pPr>
        <w:pStyle w:val="3"/>
        <w:rPr>
          <w:color w:val="5F5F5F"/>
        </w:rPr>
      </w:pPr>
      <w:r w:rsidRPr="00FB418B">
        <w:rPr>
          <w:color w:val="5F5F5F"/>
        </w:rPr>
        <w:t>without delay. The police may hold no one in custody on their own authority beyond the end</w:t>
      </w:r>
    </w:p>
    <w:p w14:paraId="6FF9CE92" w14:textId="77777777" w:rsidR="00933A0E" w:rsidRPr="00FB418B" w:rsidRDefault="00933A0E" w:rsidP="00FB418B">
      <w:pPr>
        <w:pStyle w:val="3"/>
        <w:rPr>
          <w:color w:val="5F5F5F"/>
        </w:rPr>
      </w:pPr>
      <w:r w:rsidRPr="00FB418B">
        <w:rPr>
          <w:color w:val="5F5F5F"/>
        </w:rPr>
        <w:t>of the day following the arrest. Details shall be regulated by a law.</w:t>
      </w:r>
    </w:p>
    <w:p w14:paraId="5D769B11" w14:textId="77777777" w:rsidR="00933A0E" w:rsidRPr="00FB418B" w:rsidRDefault="00933A0E" w:rsidP="00FB418B">
      <w:pPr>
        <w:pStyle w:val="3"/>
        <w:rPr>
          <w:color w:val="5F5F5F"/>
        </w:rPr>
      </w:pPr>
      <w:r w:rsidRPr="00FB418B">
        <w:rPr>
          <w:color w:val="5F5F5F"/>
        </w:rPr>
        <w:t>(3)Any person provisionally detained on suspicion of having committed a criminal offence</w:t>
      </w:r>
    </w:p>
    <w:p w14:paraId="2A27C7E6" w14:textId="77777777" w:rsidR="00933A0E" w:rsidRPr="00FB418B" w:rsidRDefault="00933A0E" w:rsidP="00FB418B">
      <w:pPr>
        <w:pStyle w:val="3"/>
        <w:rPr>
          <w:color w:val="5F5F5F"/>
        </w:rPr>
      </w:pPr>
      <w:r w:rsidRPr="00FB418B">
        <w:rPr>
          <w:color w:val="5F5F5F"/>
        </w:rPr>
        <w:t>shall be brought before a judge no later than the day following his arrest; the judge shall</w:t>
      </w:r>
    </w:p>
    <w:p w14:paraId="532C8B89" w14:textId="77777777" w:rsidR="00933A0E" w:rsidRPr="00FB418B" w:rsidRDefault="00933A0E" w:rsidP="00FB418B">
      <w:pPr>
        <w:pStyle w:val="3"/>
        <w:rPr>
          <w:color w:val="5F5F5F"/>
        </w:rPr>
      </w:pPr>
      <w:r w:rsidRPr="00FB418B">
        <w:rPr>
          <w:color w:val="5F5F5F"/>
        </w:rPr>
        <w:t>inform him of the reasons for the arrest, examine him, and give him an opportunity to raise</w:t>
      </w:r>
    </w:p>
    <w:p w14:paraId="6EF1DD76" w14:textId="77777777" w:rsidR="00933A0E" w:rsidRPr="00FB418B" w:rsidRDefault="00933A0E" w:rsidP="00FB418B">
      <w:pPr>
        <w:pStyle w:val="3"/>
        <w:rPr>
          <w:color w:val="5F5F5F"/>
        </w:rPr>
      </w:pPr>
      <w:r w:rsidRPr="00FB418B">
        <w:rPr>
          <w:color w:val="5F5F5F"/>
        </w:rPr>
        <w:t>objections. The judge shall, without delay, either issue a written arrest warrant setting forth</w:t>
      </w:r>
    </w:p>
    <w:p w14:paraId="4FC9D7C6" w14:textId="77777777" w:rsidR="00933A0E" w:rsidRPr="00FB418B" w:rsidRDefault="00933A0E" w:rsidP="00FB418B">
      <w:pPr>
        <w:pStyle w:val="3"/>
        <w:rPr>
          <w:color w:val="5F5F5F"/>
        </w:rPr>
      </w:pPr>
      <w:r w:rsidRPr="00FB418B">
        <w:rPr>
          <w:color w:val="5F5F5F"/>
        </w:rPr>
        <w:t>the reasons therefor or order his release.</w:t>
      </w:r>
    </w:p>
    <w:p w14:paraId="0D67B3F4" w14:textId="77777777" w:rsidR="00933A0E" w:rsidRPr="00FB418B" w:rsidRDefault="00933A0E" w:rsidP="00FB418B">
      <w:pPr>
        <w:pStyle w:val="3"/>
        <w:rPr>
          <w:color w:val="5F5F5F"/>
        </w:rPr>
      </w:pPr>
      <w:r w:rsidRPr="00FB418B">
        <w:rPr>
          <w:color w:val="5F5F5F"/>
        </w:rPr>
        <w:t>(4)A relative or a person enjoying the confidence of the person in custody shall be notified</w:t>
      </w:r>
    </w:p>
    <w:p w14:paraId="5E6F5621" w14:textId="77777777" w:rsidR="00933A0E" w:rsidRPr="00FB418B" w:rsidRDefault="00933A0E" w:rsidP="00FB418B">
      <w:pPr>
        <w:pStyle w:val="3"/>
        <w:rPr>
          <w:color w:val="5F5F5F"/>
        </w:rPr>
      </w:pPr>
      <w:r w:rsidRPr="00FB418B">
        <w:rPr>
          <w:color w:val="5F5F5F"/>
        </w:rPr>
        <w:t>without delay of any judicial decision imposing or continuing a deprivation of liberty.</w:t>
      </w:r>
    </w:p>
  </w:footnote>
  <w:footnote w:id="48">
    <w:p w14:paraId="70481C8F" w14:textId="77777777" w:rsidR="00933A0E" w:rsidRPr="00FB418B" w:rsidRDefault="00933A0E" w:rsidP="00FB418B">
      <w:pPr>
        <w:pStyle w:val="3"/>
        <w:rPr>
          <w:color w:val="5F5F5F"/>
          <w:szCs w:val="20"/>
        </w:rPr>
      </w:pPr>
      <w:r w:rsidRPr="002902A0">
        <w:rPr>
          <w:rStyle w:val="af7"/>
          <w:color w:val="FF6600"/>
          <w:szCs w:val="20"/>
        </w:rPr>
        <w:footnoteRef/>
      </w:r>
      <w:r w:rsidRPr="002902A0">
        <w:rPr>
          <w:color w:val="FF6600"/>
          <w:szCs w:val="20"/>
        </w:rPr>
        <w:t xml:space="preserve"> </w:t>
      </w:r>
      <w:r w:rsidRPr="00FB418B">
        <w:rPr>
          <w:color w:val="5F5F5F"/>
          <w:kern w:val="0"/>
          <w:szCs w:val="20"/>
        </w:rPr>
        <w:t xml:space="preserve">Article 47- </w:t>
      </w:r>
      <w:r w:rsidRPr="00FB418B">
        <w:rPr>
          <w:color w:val="5F5F5F"/>
          <w:szCs w:val="20"/>
        </w:rPr>
        <w:t>Right to an effective remedy and to a fair trial</w:t>
      </w:r>
    </w:p>
    <w:p w14:paraId="197C7B5C" w14:textId="77777777" w:rsidR="00933A0E" w:rsidRPr="00FB418B" w:rsidRDefault="00933A0E" w:rsidP="00FB418B">
      <w:pPr>
        <w:pStyle w:val="3"/>
        <w:rPr>
          <w:color w:val="5F5F5F"/>
          <w:szCs w:val="20"/>
        </w:rPr>
      </w:pPr>
      <w:r w:rsidRPr="00FB418B">
        <w:rPr>
          <w:color w:val="5F5F5F"/>
          <w:szCs w:val="20"/>
        </w:rPr>
        <w:t>1.Everyone whose rights and freedoms guaranteed by the law of the Union are violated has the right to an effective remedy before a tribunal in compliance with the conditions laid down in this Article.</w:t>
      </w:r>
    </w:p>
    <w:p w14:paraId="579530FE" w14:textId="77777777" w:rsidR="00933A0E" w:rsidRPr="00FB418B" w:rsidRDefault="00933A0E" w:rsidP="00FB418B">
      <w:pPr>
        <w:pStyle w:val="3"/>
        <w:rPr>
          <w:color w:val="5F5F5F"/>
          <w:szCs w:val="20"/>
        </w:rPr>
      </w:pPr>
      <w:r w:rsidRPr="00FB418B">
        <w:rPr>
          <w:color w:val="5F5F5F"/>
          <w:szCs w:val="20"/>
        </w:rPr>
        <w:t>2.Everyone is entitled to a fair and public hearing within a reasonable time by an independent and</w:t>
      </w:r>
    </w:p>
    <w:p w14:paraId="11855F6F" w14:textId="77777777" w:rsidR="00933A0E" w:rsidRPr="00FB418B" w:rsidRDefault="00933A0E" w:rsidP="00FB418B">
      <w:pPr>
        <w:pStyle w:val="3"/>
        <w:rPr>
          <w:color w:val="5F5F5F"/>
          <w:szCs w:val="20"/>
        </w:rPr>
      </w:pPr>
      <w:r w:rsidRPr="00FB418B">
        <w:rPr>
          <w:color w:val="5F5F5F"/>
          <w:szCs w:val="20"/>
        </w:rPr>
        <w:t>impartial tribunal previously established by law. Everyone shall have the possibility of being advised, defended and represented.</w:t>
      </w:r>
    </w:p>
    <w:p w14:paraId="44AAF306" w14:textId="77777777" w:rsidR="00933A0E" w:rsidRPr="00FB418B" w:rsidRDefault="00933A0E" w:rsidP="00FB418B">
      <w:pPr>
        <w:pStyle w:val="3"/>
        <w:rPr>
          <w:color w:val="5F5F5F"/>
          <w:szCs w:val="20"/>
        </w:rPr>
      </w:pPr>
      <w:r w:rsidRPr="00FB418B">
        <w:rPr>
          <w:color w:val="5F5F5F"/>
          <w:szCs w:val="20"/>
        </w:rPr>
        <w:t>3.Legal aid shall be made available to those who lack sufficient resources in so far as such aid is necessary to ensure effective access to justice.</w:t>
      </w:r>
    </w:p>
  </w:footnote>
  <w:footnote w:id="49">
    <w:p w14:paraId="6D3A14E1" w14:textId="77777777" w:rsidR="00933A0E" w:rsidRPr="00FB418B" w:rsidRDefault="00933A0E" w:rsidP="00FB418B">
      <w:pPr>
        <w:pStyle w:val="3"/>
        <w:rPr>
          <w:color w:val="5F5F5F"/>
        </w:rPr>
      </w:pPr>
      <w:r w:rsidRPr="002902A0">
        <w:rPr>
          <w:rStyle w:val="af7"/>
          <w:color w:val="FF6600"/>
        </w:rPr>
        <w:footnoteRef/>
      </w:r>
      <w:r w:rsidRPr="00FB418B">
        <w:rPr>
          <w:rStyle w:val="s2"/>
          <w:rFonts w:eastAsiaTheme="minorEastAsia"/>
          <w:color w:val="5F5F5F"/>
        </w:rPr>
        <w:t xml:space="preserve"> </w:t>
      </w:r>
      <w:r w:rsidRPr="00FB418B">
        <w:rPr>
          <w:rStyle w:val="s2"/>
          <w:rFonts w:eastAsiaTheme="minorEastAsia"/>
          <w:color w:val="5F5F5F"/>
        </w:rPr>
        <w:t>聯合國國際移民組織（</w:t>
      </w:r>
      <w:r w:rsidRPr="00FB418B">
        <w:rPr>
          <w:rStyle w:val="s1"/>
          <w:rFonts w:eastAsiaTheme="minorEastAsia"/>
          <w:color w:val="5F5F5F"/>
        </w:rPr>
        <w:t>IOM</w:t>
      </w:r>
      <w:r w:rsidRPr="00FB418B">
        <w:rPr>
          <w:rStyle w:val="s2"/>
          <w:rFonts w:eastAsiaTheme="minorEastAsia"/>
          <w:color w:val="5F5F5F"/>
        </w:rPr>
        <w:t>）、全球化智庫（</w:t>
      </w:r>
      <w:r w:rsidRPr="00FB418B">
        <w:rPr>
          <w:rStyle w:val="s1"/>
          <w:rFonts w:eastAsiaTheme="minorEastAsia"/>
          <w:color w:val="5F5F5F"/>
        </w:rPr>
        <w:t>CCG</w:t>
      </w:r>
      <w:r w:rsidRPr="00FB418B">
        <w:rPr>
          <w:rStyle w:val="s2"/>
          <w:rFonts w:eastAsiaTheme="minorEastAsia"/>
          <w:color w:val="5F5F5F"/>
        </w:rPr>
        <w:t>）</w:t>
      </w:r>
      <w:r w:rsidRPr="00FB418B">
        <w:rPr>
          <w:rStyle w:val="s2"/>
          <w:rFonts w:eastAsiaTheme="minorEastAsia"/>
          <w:color w:val="5F5F5F"/>
        </w:rPr>
        <w:t>(2018)</w:t>
      </w:r>
      <w:r w:rsidRPr="00FB418B">
        <w:rPr>
          <w:rStyle w:val="s2"/>
          <w:rFonts w:eastAsiaTheme="minorEastAsia"/>
          <w:color w:val="5F5F5F"/>
        </w:rPr>
        <w:t>，</w:t>
      </w:r>
      <w:r w:rsidRPr="00FB418B">
        <w:rPr>
          <w:color w:val="5F5F5F"/>
        </w:rPr>
        <w:t>《世界移民報告</w:t>
      </w:r>
      <w:r w:rsidRPr="00FB418B">
        <w:rPr>
          <w:color w:val="5F5F5F"/>
        </w:rPr>
        <w:t>2018</w:t>
      </w:r>
      <w:r w:rsidRPr="00FB418B">
        <w:rPr>
          <w:color w:val="5F5F5F"/>
        </w:rPr>
        <w:t>》。</w:t>
      </w:r>
    </w:p>
  </w:footnote>
  <w:footnote w:id="50">
    <w:p w14:paraId="683FE490" w14:textId="77777777" w:rsidR="00933A0E" w:rsidRPr="00FB418B" w:rsidRDefault="00933A0E" w:rsidP="00FB418B">
      <w:pPr>
        <w:pStyle w:val="3"/>
        <w:rPr>
          <w:color w:val="5F5F5F"/>
        </w:rPr>
      </w:pPr>
      <w:r w:rsidRPr="00753071">
        <w:rPr>
          <w:rStyle w:val="af7"/>
          <w:color w:val="FF6600"/>
        </w:rPr>
        <w:footnoteRef/>
      </w:r>
      <w:r w:rsidRPr="00FB418B">
        <w:rPr>
          <w:rStyle w:val="s2"/>
          <w:rFonts w:eastAsiaTheme="minorEastAsia"/>
          <w:color w:val="5F5F5F"/>
        </w:rPr>
        <w:t xml:space="preserve"> </w:t>
      </w:r>
      <w:r w:rsidRPr="00FB418B">
        <w:rPr>
          <w:rStyle w:val="s2"/>
          <w:rFonts w:eastAsiaTheme="minorEastAsia"/>
          <w:color w:val="5F5F5F"/>
        </w:rPr>
        <w:t>聯合國國際移民組織（</w:t>
      </w:r>
      <w:r w:rsidRPr="00FB418B">
        <w:rPr>
          <w:rStyle w:val="s1"/>
          <w:rFonts w:eastAsiaTheme="minorEastAsia"/>
          <w:color w:val="5F5F5F"/>
        </w:rPr>
        <w:t>IOM</w:t>
      </w:r>
      <w:r w:rsidRPr="00FB418B">
        <w:rPr>
          <w:rStyle w:val="s2"/>
          <w:rFonts w:eastAsiaTheme="minorEastAsia"/>
          <w:color w:val="5F5F5F"/>
        </w:rPr>
        <w:t>）、全球化智庫（</w:t>
      </w:r>
      <w:r w:rsidRPr="00FB418B">
        <w:rPr>
          <w:rStyle w:val="s1"/>
          <w:rFonts w:eastAsiaTheme="minorEastAsia"/>
          <w:color w:val="5F5F5F"/>
        </w:rPr>
        <w:t>CCG</w:t>
      </w:r>
      <w:r w:rsidRPr="00FB418B">
        <w:rPr>
          <w:rStyle w:val="s2"/>
          <w:rFonts w:eastAsiaTheme="minorEastAsia"/>
          <w:color w:val="5F5F5F"/>
        </w:rPr>
        <w:t>）</w:t>
      </w:r>
      <w:r w:rsidRPr="00FB418B">
        <w:rPr>
          <w:rStyle w:val="s2"/>
          <w:rFonts w:eastAsiaTheme="minorEastAsia"/>
          <w:color w:val="5F5F5F"/>
        </w:rPr>
        <w:t>(2018)</w:t>
      </w:r>
      <w:r w:rsidRPr="00FB418B">
        <w:rPr>
          <w:rStyle w:val="s2"/>
          <w:rFonts w:eastAsiaTheme="minorEastAsia"/>
          <w:color w:val="5F5F5F"/>
        </w:rPr>
        <w:t>，</w:t>
      </w:r>
      <w:r w:rsidRPr="00FB418B">
        <w:rPr>
          <w:color w:val="5F5F5F"/>
        </w:rPr>
        <w:t>《世界移民報告</w:t>
      </w:r>
      <w:r w:rsidRPr="00FB418B">
        <w:rPr>
          <w:color w:val="5F5F5F"/>
        </w:rPr>
        <w:t>2018</w:t>
      </w:r>
      <w:r w:rsidRPr="00FB418B">
        <w:rPr>
          <w:color w:val="5F5F5F"/>
        </w:rPr>
        <w:t>》，頁</w:t>
      </w:r>
      <w:r w:rsidRPr="00FB418B">
        <w:rPr>
          <w:color w:val="5F5F5F"/>
        </w:rPr>
        <w:t>1-15</w:t>
      </w:r>
      <w:r w:rsidRPr="00FB418B">
        <w:rPr>
          <w:color w:val="5F5F5F"/>
        </w:rPr>
        <w:t>。</w:t>
      </w:r>
    </w:p>
  </w:footnote>
  <w:footnote w:id="51">
    <w:p w14:paraId="763046A5" w14:textId="77777777" w:rsidR="00933A0E" w:rsidRPr="00FB418B" w:rsidRDefault="00933A0E" w:rsidP="00FB418B">
      <w:pPr>
        <w:pStyle w:val="3"/>
        <w:rPr>
          <w:color w:val="5F5F5F"/>
        </w:rPr>
      </w:pPr>
      <w:r w:rsidRPr="00753071">
        <w:rPr>
          <w:rStyle w:val="af7"/>
          <w:color w:val="FF6600"/>
        </w:rPr>
        <w:footnoteRef/>
      </w:r>
      <w:r w:rsidRPr="00FB418B">
        <w:rPr>
          <w:color w:val="5F5F5F"/>
        </w:rPr>
        <w:t xml:space="preserve"> </w:t>
      </w:r>
      <w:r w:rsidRPr="00FB418B">
        <w:rPr>
          <w:color w:val="5F5F5F"/>
        </w:rPr>
        <w:t>計算公式為：</w:t>
      </w:r>
      <w:r w:rsidRPr="00FB418B">
        <w:rPr>
          <w:color w:val="5F5F5F"/>
        </w:rPr>
        <w:t>2,250</w:t>
      </w:r>
      <w:r w:rsidRPr="00FB418B">
        <w:rPr>
          <w:color w:val="5F5F5F"/>
        </w:rPr>
        <w:t>萬難民</w:t>
      </w:r>
      <w:r w:rsidRPr="00FB418B">
        <w:rPr>
          <w:color w:val="5F5F5F"/>
        </w:rPr>
        <w:t>/</w:t>
      </w:r>
      <w:r w:rsidRPr="00FB418B">
        <w:rPr>
          <w:color w:val="5F5F5F"/>
        </w:rPr>
        <w:t>全球國際移民數量</w:t>
      </w:r>
      <w:r w:rsidRPr="00FB418B">
        <w:rPr>
          <w:color w:val="5F5F5F"/>
        </w:rPr>
        <w:t>243,700,236</w:t>
      </w:r>
      <w:r w:rsidRPr="00FB418B">
        <w:rPr>
          <w:color w:val="5F5F5F"/>
        </w:rPr>
        <w:t>人</w:t>
      </w:r>
      <w:r w:rsidRPr="00FB418B">
        <w:rPr>
          <w:color w:val="5F5F5F"/>
        </w:rPr>
        <w:t>=0.09232654169</w:t>
      </w:r>
    </w:p>
  </w:footnote>
  <w:footnote w:id="52">
    <w:p w14:paraId="35131C15" w14:textId="77777777" w:rsidR="00933A0E" w:rsidRPr="00FB418B" w:rsidRDefault="00933A0E" w:rsidP="00FB418B">
      <w:pPr>
        <w:pStyle w:val="3"/>
        <w:rPr>
          <w:color w:val="5F5F5F"/>
        </w:rPr>
      </w:pPr>
      <w:r w:rsidRPr="00FC7C3E">
        <w:rPr>
          <w:rStyle w:val="af7"/>
          <w:color w:val="FF6600"/>
        </w:rPr>
        <w:footnoteRef/>
      </w:r>
      <w:r w:rsidRPr="00FB418B">
        <w:rPr>
          <w:color w:val="5F5F5F"/>
        </w:rPr>
        <w:t xml:space="preserve"> </w:t>
      </w:r>
      <w:hyperlink r:id="rId22" w:history="1">
        <w:r w:rsidRPr="00FB418B">
          <w:rPr>
            <w:rStyle w:val="a7"/>
            <w:rFonts w:eastAsiaTheme="minorEastAsia"/>
            <w:color w:val="5F5F5F"/>
          </w:rPr>
          <w:t>李明峻</w:t>
        </w:r>
      </w:hyperlink>
      <w:r w:rsidRPr="00FB418B">
        <w:rPr>
          <w:color w:val="5F5F5F"/>
        </w:rPr>
        <w:t>(2014)</w:t>
      </w:r>
      <w:r w:rsidRPr="00FB418B">
        <w:rPr>
          <w:color w:val="5F5F5F"/>
        </w:rPr>
        <w:t>，《公政盟約與外國人的居住遷徒自由》，臺灣國際法季刊，第</w:t>
      </w:r>
      <w:r w:rsidRPr="00FB418B">
        <w:rPr>
          <w:color w:val="5F5F5F"/>
        </w:rPr>
        <w:t>11</w:t>
      </w:r>
      <w:r w:rsidRPr="00FB418B">
        <w:rPr>
          <w:color w:val="5F5F5F"/>
        </w:rPr>
        <w:t>卷，</w:t>
      </w:r>
      <w:r w:rsidRPr="00FB418B">
        <w:rPr>
          <w:color w:val="5F5F5F"/>
        </w:rPr>
        <w:t>3</w:t>
      </w:r>
      <w:r w:rsidRPr="00FB418B">
        <w:rPr>
          <w:color w:val="5F5F5F"/>
        </w:rPr>
        <w:t>期，頁</w:t>
      </w:r>
      <w:r w:rsidRPr="00FB418B">
        <w:rPr>
          <w:color w:val="5F5F5F"/>
        </w:rPr>
        <w:t>73-103</w:t>
      </w:r>
      <w:r w:rsidRPr="00FB418B">
        <w:rPr>
          <w:color w:val="5F5F5F"/>
        </w:rPr>
        <w:t>。</w:t>
      </w:r>
    </w:p>
  </w:footnote>
  <w:footnote w:id="53">
    <w:p w14:paraId="39291A16" w14:textId="77777777" w:rsidR="00933A0E" w:rsidRPr="00FB418B" w:rsidRDefault="00933A0E" w:rsidP="00FB418B">
      <w:pPr>
        <w:pStyle w:val="3"/>
        <w:rPr>
          <w:color w:val="5F5F5F"/>
        </w:rPr>
      </w:pPr>
      <w:r w:rsidRPr="00FC7C3E">
        <w:rPr>
          <w:rStyle w:val="affffffffffff8"/>
          <w:rFonts w:ascii="Arial Unicode MS" w:hAnsi="Arial Unicode MS"/>
          <w:color w:val="FF6600"/>
          <w:sz w:val="20"/>
          <w:vertAlign w:val="baseline"/>
        </w:rPr>
        <w:footnoteRef/>
      </w:r>
      <w:r w:rsidRPr="00FB418B">
        <w:rPr>
          <w:color w:val="5F5F5F"/>
        </w:rPr>
        <w:t>整理自大法官釋字</w:t>
      </w:r>
      <w:r w:rsidRPr="00FB418B">
        <w:rPr>
          <w:color w:val="5F5F5F"/>
        </w:rPr>
        <w:t>443</w:t>
      </w:r>
      <w:r w:rsidRPr="00FB418B">
        <w:rPr>
          <w:color w:val="5F5F5F"/>
        </w:rPr>
        <w:t>、</w:t>
      </w:r>
      <w:r w:rsidRPr="00FB418B">
        <w:rPr>
          <w:color w:val="5F5F5F"/>
        </w:rPr>
        <w:t>454</w:t>
      </w:r>
      <w:r w:rsidRPr="00FB418B">
        <w:rPr>
          <w:color w:val="5F5F5F"/>
        </w:rPr>
        <w:t>、</w:t>
      </w:r>
      <w:r w:rsidRPr="00FB418B">
        <w:rPr>
          <w:color w:val="5F5F5F"/>
        </w:rPr>
        <w:t>558</w:t>
      </w:r>
      <w:r w:rsidRPr="00FB418B">
        <w:rPr>
          <w:color w:val="5F5F5F"/>
        </w:rPr>
        <w:t>號解釋文。</w:t>
      </w:r>
    </w:p>
  </w:footnote>
  <w:footnote w:id="54">
    <w:p w14:paraId="78DA8A44" w14:textId="77777777" w:rsidR="00933A0E" w:rsidRPr="00FB418B" w:rsidRDefault="00933A0E" w:rsidP="00FB418B">
      <w:pPr>
        <w:pStyle w:val="3"/>
        <w:rPr>
          <w:color w:val="5F5F5F"/>
          <w:kern w:val="0"/>
        </w:rPr>
      </w:pPr>
      <w:r w:rsidRPr="00753071">
        <w:rPr>
          <w:rStyle w:val="af7"/>
          <w:color w:val="FF6600"/>
        </w:rPr>
        <w:footnoteRef/>
      </w:r>
      <w:r w:rsidRPr="00FB418B">
        <w:rPr>
          <w:color w:val="5F5F5F"/>
          <w:kern w:val="0"/>
        </w:rPr>
        <w:t>Article 12</w:t>
      </w:r>
    </w:p>
    <w:p w14:paraId="72F74F75" w14:textId="77777777" w:rsidR="00933A0E" w:rsidRPr="00FB418B" w:rsidRDefault="00933A0E" w:rsidP="00FB418B">
      <w:pPr>
        <w:pStyle w:val="3"/>
        <w:rPr>
          <w:rFonts w:hAnsi="Times New Roman"/>
          <w:i/>
          <w:color w:val="5F5F5F"/>
          <w:szCs w:val="20"/>
        </w:rPr>
      </w:pPr>
      <w:r w:rsidRPr="00FB418B">
        <w:rPr>
          <w:rFonts w:hAnsi="Times New Roman"/>
          <w:color w:val="5F5F5F"/>
          <w:kern w:val="0"/>
          <w:szCs w:val="20"/>
          <w:lang w:eastAsia="zh-CN"/>
        </w:rPr>
        <w:t>3.</w:t>
      </w:r>
      <w:r w:rsidRPr="00FB418B">
        <w:rPr>
          <w:rFonts w:hAnsi="Times New Roman"/>
          <w:iCs/>
          <w:color w:val="5F5F5F"/>
          <w:kern w:val="0"/>
          <w:szCs w:val="20"/>
          <w:lang w:eastAsia="zh-CN"/>
        </w:rPr>
        <w:t>The above-mentioned rights shall not be subject to any restrictions except those whichare provided by law, are necessary to protect national security, public order(ordre public),public health or morals or the rights and freedoms of others, and are consistent with theother rights recognized in the present Covenant.</w:t>
      </w:r>
    </w:p>
  </w:footnote>
  <w:footnote w:id="55">
    <w:p w14:paraId="14B025FB" w14:textId="77777777" w:rsidR="00933A0E" w:rsidRPr="00FB418B" w:rsidRDefault="00933A0E" w:rsidP="00FB418B">
      <w:pPr>
        <w:pStyle w:val="3"/>
        <w:rPr>
          <w:color w:val="5F5F5F"/>
        </w:rPr>
      </w:pPr>
      <w:r w:rsidRPr="00FC7C3E">
        <w:rPr>
          <w:rStyle w:val="affffffffffff8"/>
          <w:rFonts w:ascii="Arial Unicode MS" w:hAnsi="Arial Unicode MS"/>
          <w:color w:val="FF6600"/>
          <w:sz w:val="20"/>
          <w:vertAlign w:val="baseline"/>
        </w:rPr>
        <w:footnoteRef/>
      </w:r>
      <w:r w:rsidRPr="00FB418B">
        <w:rPr>
          <w:color w:val="5F5F5F"/>
        </w:rPr>
        <w:t>李震山</w:t>
      </w:r>
      <w:r w:rsidRPr="00FB418B">
        <w:rPr>
          <w:color w:val="5F5F5F"/>
        </w:rPr>
        <w:t>(1999)</w:t>
      </w:r>
      <w:r w:rsidRPr="00FB418B">
        <w:rPr>
          <w:color w:val="5F5F5F"/>
        </w:rPr>
        <w:t>，《從憲法觀點論外國人之基本人權》，憲政時代第</w:t>
      </w:r>
      <w:r w:rsidRPr="00FB418B">
        <w:rPr>
          <w:color w:val="5F5F5F"/>
        </w:rPr>
        <w:t>25</w:t>
      </w:r>
      <w:r w:rsidRPr="00FB418B">
        <w:rPr>
          <w:color w:val="5F5F5F"/>
        </w:rPr>
        <w:t>卷第</w:t>
      </w:r>
      <w:r w:rsidRPr="00FB418B">
        <w:rPr>
          <w:color w:val="5F5F5F"/>
        </w:rPr>
        <w:t>1</w:t>
      </w:r>
      <w:r w:rsidRPr="00FB418B">
        <w:rPr>
          <w:color w:val="5F5F5F"/>
        </w:rPr>
        <w:t>期，頁</w:t>
      </w:r>
      <w:r w:rsidRPr="00FB418B">
        <w:rPr>
          <w:color w:val="5F5F5F"/>
        </w:rPr>
        <w:t>105-108</w:t>
      </w:r>
      <w:r w:rsidRPr="00FB418B">
        <w:rPr>
          <w:color w:val="5F5F5F"/>
        </w:rPr>
        <w:t>；李惠宗，《憲法要義》，</w:t>
      </w:r>
      <w:r w:rsidRPr="00FB418B">
        <w:rPr>
          <w:color w:val="5F5F5F"/>
        </w:rPr>
        <w:t>2006</w:t>
      </w:r>
      <w:r w:rsidRPr="00FB418B">
        <w:rPr>
          <w:color w:val="5F5F5F"/>
        </w:rPr>
        <w:t>年</w:t>
      </w:r>
      <w:r w:rsidRPr="00FB418B">
        <w:rPr>
          <w:color w:val="5F5F5F"/>
        </w:rPr>
        <w:t>9</w:t>
      </w:r>
      <w:r w:rsidRPr="00FB418B">
        <w:rPr>
          <w:color w:val="5F5F5F"/>
        </w:rPr>
        <w:t>月</w:t>
      </w:r>
      <w:r w:rsidRPr="00FB418B">
        <w:rPr>
          <w:color w:val="5F5F5F"/>
        </w:rPr>
        <w:t>3</w:t>
      </w:r>
      <w:r w:rsidRPr="00FB418B">
        <w:rPr>
          <w:color w:val="5F5F5F"/>
        </w:rPr>
        <w:t>版，頁</w:t>
      </w:r>
      <w:r w:rsidRPr="00FB418B">
        <w:rPr>
          <w:color w:val="5F5F5F"/>
        </w:rPr>
        <w:t>101</w:t>
      </w:r>
      <w:r w:rsidRPr="00FB418B">
        <w:rPr>
          <w:color w:val="5F5F5F"/>
        </w:rPr>
        <w:t>；蔡庭榕</w:t>
      </w:r>
      <w:r w:rsidRPr="00FB418B">
        <w:rPr>
          <w:color w:val="5F5F5F"/>
        </w:rPr>
        <w:t>(2006)</w:t>
      </w:r>
      <w:r w:rsidRPr="00FB418B">
        <w:rPr>
          <w:color w:val="5F5F5F"/>
        </w:rPr>
        <w:t>，《論主權與人權》，憲政時代第</w:t>
      </w:r>
      <w:r w:rsidRPr="00FB418B">
        <w:rPr>
          <w:color w:val="5F5F5F"/>
        </w:rPr>
        <w:t>22</w:t>
      </w:r>
      <w:r w:rsidRPr="00FB418B">
        <w:rPr>
          <w:color w:val="5F5F5F"/>
        </w:rPr>
        <w:t>卷第</w:t>
      </w:r>
      <w:r w:rsidRPr="00FB418B">
        <w:rPr>
          <w:color w:val="5F5F5F"/>
        </w:rPr>
        <w:t>1</w:t>
      </w:r>
      <w:r w:rsidRPr="00FB418B">
        <w:rPr>
          <w:color w:val="5F5F5F"/>
        </w:rPr>
        <w:t>期，頁</w:t>
      </w:r>
      <w:r w:rsidRPr="00FB418B">
        <w:rPr>
          <w:color w:val="5F5F5F"/>
        </w:rPr>
        <w:t>18-25</w:t>
      </w:r>
      <w:r w:rsidRPr="00FB418B">
        <w:rPr>
          <w:color w:val="5F5F5F"/>
        </w:rPr>
        <w:t>。</w:t>
      </w:r>
    </w:p>
  </w:footnote>
  <w:footnote w:id="56">
    <w:p w14:paraId="44ADC601" w14:textId="77777777" w:rsidR="00933A0E" w:rsidRPr="00FB418B" w:rsidRDefault="00933A0E" w:rsidP="00FB418B">
      <w:pPr>
        <w:pStyle w:val="3"/>
        <w:rPr>
          <w:color w:val="5F5F5F"/>
          <w:kern w:val="0"/>
        </w:rPr>
      </w:pPr>
      <w:r w:rsidRPr="00753071">
        <w:rPr>
          <w:rStyle w:val="af7"/>
          <w:color w:val="FF6600"/>
        </w:rPr>
        <w:footnoteRef/>
      </w:r>
      <w:r w:rsidRPr="00FB418B">
        <w:rPr>
          <w:color w:val="5F5F5F"/>
          <w:kern w:val="0"/>
        </w:rPr>
        <w:t xml:space="preserve"> </w:t>
      </w:r>
      <w:r w:rsidRPr="00FB418B">
        <w:rPr>
          <w:color w:val="5F5F5F"/>
        </w:rPr>
        <w:t>《關於驅逐外國人的條款草案》</w:t>
      </w:r>
      <w:r w:rsidRPr="00FB418B">
        <w:rPr>
          <w:color w:val="5F5F5F"/>
          <w:kern w:val="0"/>
        </w:rPr>
        <w:t>Article 3</w:t>
      </w:r>
    </w:p>
    <w:p w14:paraId="5991FA90" w14:textId="77777777" w:rsidR="00933A0E" w:rsidRPr="00FB418B" w:rsidRDefault="00933A0E" w:rsidP="00FB418B">
      <w:pPr>
        <w:pStyle w:val="3"/>
        <w:rPr>
          <w:color w:val="5F5F5F"/>
          <w:szCs w:val="20"/>
        </w:rPr>
      </w:pPr>
      <w:r w:rsidRPr="00FB418B">
        <w:rPr>
          <w:color w:val="5F5F5F"/>
          <w:szCs w:val="20"/>
        </w:rPr>
        <w:t xml:space="preserve">Expulsion shall be in accordance with the present draft articles and other applicable rules of international law, in particular those relating to human rights. </w:t>
      </w:r>
      <w:r w:rsidRPr="00FB418B">
        <w:rPr>
          <w:color w:val="5F5F5F"/>
          <w:szCs w:val="20"/>
        </w:rPr>
        <w:t>《關於驅逐外國人的條款草案》，國際法委員會第</w:t>
      </w:r>
      <w:r w:rsidRPr="00FB418B">
        <w:rPr>
          <w:color w:val="5F5F5F"/>
          <w:szCs w:val="20"/>
        </w:rPr>
        <w:t>64</w:t>
      </w:r>
      <w:r w:rsidRPr="00FB418B">
        <w:rPr>
          <w:color w:val="5F5F5F"/>
          <w:szCs w:val="20"/>
        </w:rPr>
        <w:t>屆會議報告</w:t>
      </w:r>
      <w:r w:rsidRPr="00FB418B">
        <w:rPr>
          <w:color w:val="5F5F5F"/>
          <w:szCs w:val="20"/>
        </w:rPr>
        <w:t>(2012)</w:t>
      </w:r>
      <w:r w:rsidRPr="00FB418B">
        <w:rPr>
          <w:color w:val="5F5F5F"/>
          <w:szCs w:val="20"/>
        </w:rPr>
        <w:t>，</w:t>
      </w:r>
      <w:r w:rsidRPr="00FB418B">
        <w:rPr>
          <w:color w:val="5F5F5F"/>
          <w:szCs w:val="20"/>
        </w:rPr>
        <w:t>A/67/10</w:t>
      </w:r>
      <w:r w:rsidRPr="00FB418B">
        <w:rPr>
          <w:color w:val="5F5F5F"/>
          <w:szCs w:val="20"/>
        </w:rPr>
        <w:t>。</w:t>
      </w:r>
      <w:r w:rsidRPr="00FB418B">
        <w:rPr>
          <w:color w:val="5F5F5F"/>
          <w:szCs w:val="20"/>
        </w:rPr>
        <w:t xml:space="preserve"> </w:t>
      </w:r>
    </w:p>
  </w:footnote>
  <w:footnote w:id="57">
    <w:p w14:paraId="50465D39" w14:textId="77777777" w:rsidR="00933A0E" w:rsidRPr="00FB418B" w:rsidRDefault="00933A0E" w:rsidP="00FB418B">
      <w:pPr>
        <w:pStyle w:val="3"/>
        <w:rPr>
          <w:color w:val="5F5F5F"/>
          <w:szCs w:val="20"/>
        </w:rPr>
      </w:pPr>
      <w:r w:rsidRPr="00753071">
        <w:rPr>
          <w:rStyle w:val="af7"/>
          <w:color w:val="FF6600"/>
          <w:szCs w:val="20"/>
        </w:rPr>
        <w:footnoteRef/>
      </w:r>
      <w:r w:rsidRPr="00FB418B">
        <w:rPr>
          <w:color w:val="5F5F5F"/>
          <w:szCs w:val="20"/>
        </w:rPr>
        <w:t xml:space="preserve"> </w:t>
      </w:r>
      <w:r w:rsidRPr="00FB418B">
        <w:rPr>
          <w:color w:val="5F5F5F"/>
          <w:szCs w:val="20"/>
        </w:rPr>
        <w:t>《關於驅逐外國人的條款草案》</w:t>
      </w:r>
      <w:r w:rsidRPr="00FB418B">
        <w:rPr>
          <w:color w:val="5F5F5F"/>
          <w:szCs w:val="20"/>
        </w:rPr>
        <w:t xml:space="preserve">Article 2 </w:t>
      </w:r>
    </w:p>
    <w:p w14:paraId="367337AA" w14:textId="77777777" w:rsidR="00933A0E" w:rsidRPr="00FB418B" w:rsidRDefault="00933A0E" w:rsidP="00FB418B">
      <w:pPr>
        <w:pStyle w:val="3"/>
        <w:rPr>
          <w:color w:val="5F5F5F"/>
          <w:szCs w:val="20"/>
        </w:rPr>
      </w:pPr>
      <w:r w:rsidRPr="00FB418B">
        <w:rPr>
          <w:color w:val="5F5F5F"/>
          <w:szCs w:val="20"/>
          <w:lang w:eastAsia="zh-CN"/>
        </w:rPr>
        <w:t>“expulsion” means a formal act, or conduct consisting of an</w:t>
      </w:r>
      <w:r w:rsidRPr="00FB418B">
        <w:rPr>
          <w:color w:val="5F5F5F"/>
          <w:szCs w:val="20"/>
        </w:rPr>
        <w:t xml:space="preserve"> </w:t>
      </w:r>
      <w:r w:rsidRPr="00FB418B">
        <w:rPr>
          <w:color w:val="5F5F5F"/>
          <w:szCs w:val="20"/>
          <w:lang w:eastAsia="zh-CN"/>
        </w:rPr>
        <w:t>action or omission, attributable to a State, by which an alien is compelled to</w:t>
      </w:r>
      <w:r w:rsidRPr="00FB418B">
        <w:rPr>
          <w:color w:val="5F5F5F"/>
          <w:szCs w:val="20"/>
        </w:rPr>
        <w:t xml:space="preserve"> </w:t>
      </w:r>
      <w:r w:rsidRPr="00FB418B">
        <w:rPr>
          <w:color w:val="5F5F5F"/>
          <w:szCs w:val="20"/>
          <w:lang w:eastAsia="zh-CN"/>
        </w:rPr>
        <w:t>leave the territory of that State; it does not include extradition to another</w:t>
      </w:r>
      <w:r w:rsidRPr="00FB418B">
        <w:rPr>
          <w:color w:val="5F5F5F"/>
          <w:szCs w:val="20"/>
        </w:rPr>
        <w:t xml:space="preserve"> </w:t>
      </w:r>
      <w:r w:rsidRPr="00FB418B">
        <w:rPr>
          <w:color w:val="5F5F5F"/>
          <w:szCs w:val="20"/>
          <w:lang w:eastAsia="zh-CN"/>
        </w:rPr>
        <w:t>State, surrender to an international criminal court or tribunal, or the nonadmission</w:t>
      </w:r>
      <w:r w:rsidRPr="00FB418B">
        <w:rPr>
          <w:color w:val="5F5F5F"/>
          <w:szCs w:val="20"/>
        </w:rPr>
        <w:t xml:space="preserve"> </w:t>
      </w:r>
      <w:r w:rsidRPr="00FB418B">
        <w:rPr>
          <w:color w:val="5F5F5F"/>
          <w:szCs w:val="20"/>
          <w:lang w:eastAsia="zh-CN"/>
        </w:rPr>
        <w:t>of an alien, other than a refugee, to a State</w:t>
      </w:r>
      <w:r w:rsidRPr="00FB418B">
        <w:rPr>
          <w:color w:val="5F5F5F"/>
          <w:szCs w:val="20"/>
        </w:rPr>
        <w:t>。</w:t>
      </w:r>
    </w:p>
  </w:footnote>
  <w:footnote w:id="58">
    <w:p w14:paraId="7D2B3412" w14:textId="77777777" w:rsidR="00933A0E" w:rsidRPr="00FB418B" w:rsidRDefault="00933A0E" w:rsidP="00FB418B">
      <w:pPr>
        <w:pStyle w:val="3"/>
        <w:rPr>
          <w:color w:val="5F5F5F"/>
        </w:rPr>
      </w:pPr>
      <w:r w:rsidRPr="00753071">
        <w:rPr>
          <w:rStyle w:val="af7"/>
          <w:color w:val="FF6600"/>
        </w:rPr>
        <w:footnoteRef/>
      </w:r>
      <w:r w:rsidRPr="00FB418B">
        <w:rPr>
          <w:color w:val="5F5F5F"/>
        </w:rPr>
        <w:t xml:space="preserve"> Article 7</w:t>
      </w:r>
    </w:p>
    <w:p w14:paraId="7D798308" w14:textId="77777777" w:rsidR="00933A0E" w:rsidRPr="00FB418B" w:rsidRDefault="00933A0E" w:rsidP="00FB418B">
      <w:pPr>
        <w:pStyle w:val="3"/>
        <w:rPr>
          <w:color w:val="5F5F5F"/>
          <w:szCs w:val="20"/>
        </w:rPr>
      </w:pPr>
      <w:r w:rsidRPr="00FB418B">
        <w:rPr>
          <w:color w:val="5F5F5F"/>
          <w:szCs w:val="20"/>
        </w:rPr>
        <w:t>An alien lawfully in the territory of a State may be expelled therefrom only in pursuance of a decision reached in accordance with law and shall, except where compelling reasons of national security otherwise require, be allowed to submit the reasons why he or she should not be expelled and to have the case reviewed by, and be represented for the purpose before, the competent authority or a person or persons specially designated by the competent authority.Individual or collective expulsion of such aliens on grounds of race, colour, religion, culture, descent or national or ethnic origin is prohibited.</w:t>
      </w:r>
    </w:p>
    <w:p w14:paraId="39A4CAB5" w14:textId="77777777" w:rsidR="00933A0E" w:rsidRPr="00FB418B" w:rsidRDefault="00933A0E" w:rsidP="00FB418B">
      <w:pPr>
        <w:pStyle w:val="3"/>
        <w:rPr>
          <w:color w:val="5F5F5F"/>
        </w:rPr>
      </w:pPr>
    </w:p>
  </w:footnote>
  <w:footnote w:id="59">
    <w:p w14:paraId="020164E3" w14:textId="77777777" w:rsidR="00933A0E" w:rsidRPr="00FB418B" w:rsidRDefault="00933A0E" w:rsidP="00FB418B">
      <w:pPr>
        <w:pStyle w:val="3"/>
        <w:rPr>
          <w:rFonts w:ascii="Times New Roman" w:hAnsi="Times New Roman" w:cs="Times New Roman"/>
          <w:color w:val="5F5F5F"/>
          <w:szCs w:val="20"/>
        </w:rPr>
      </w:pPr>
      <w:r w:rsidRPr="00753071">
        <w:rPr>
          <w:rStyle w:val="af7"/>
          <w:rFonts w:cs="Times New Roman"/>
          <w:color w:val="FF6600"/>
          <w:szCs w:val="20"/>
        </w:rPr>
        <w:footnoteRef/>
      </w:r>
      <w:r w:rsidRPr="00FB418B">
        <w:rPr>
          <w:rFonts w:ascii="Times New Roman" w:hAnsi="Times New Roman" w:cs="Times New Roman"/>
          <w:color w:val="5F5F5F"/>
          <w:szCs w:val="20"/>
        </w:rPr>
        <w:t>Article 19</w:t>
      </w:r>
    </w:p>
    <w:p w14:paraId="0A8817DC" w14:textId="77777777" w:rsidR="00933A0E" w:rsidRPr="00FB418B" w:rsidRDefault="00933A0E" w:rsidP="00FB418B">
      <w:pPr>
        <w:pStyle w:val="3"/>
        <w:rPr>
          <w:color w:val="5F5F5F"/>
          <w:szCs w:val="20"/>
        </w:rPr>
      </w:pPr>
      <w:r w:rsidRPr="00FB418B">
        <w:rPr>
          <w:color w:val="5F5F5F"/>
          <w:szCs w:val="20"/>
        </w:rPr>
        <w:t>(1)No Romanian citizen shall be extradited or expelled from Romania.By exemption from the provisions of paragraph (1), Romanian citizens can be extradited based on the international agreements Romania is a party to, according to the law and on a mutual basis.</w:t>
      </w:r>
    </w:p>
    <w:p w14:paraId="2207F9AA" w14:textId="77777777" w:rsidR="00933A0E" w:rsidRPr="00FB418B" w:rsidRDefault="00933A0E" w:rsidP="00FB418B">
      <w:pPr>
        <w:pStyle w:val="3"/>
        <w:rPr>
          <w:color w:val="5F5F5F"/>
          <w:szCs w:val="20"/>
        </w:rPr>
      </w:pPr>
      <w:r w:rsidRPr="00FB418B">
        <w:rPr>
          <w:color w:val="5F5F5F"/>
          <w:szCs w:val="20"/>
        </w:rPr>
        <w:t>(2)Aliens and stateless persons may be extradited only in compliance with an international convention or in terms of reciprocity.</w:t>
      </w:r>
    </w:p>
    <w:p w14:paraId="2701B5B5" w14:textId="77777777" w:rsidR="00933A0E" w:rsidRPr="00FB418B" w:rsidRDefault="00933A0E" w:rsidP="00FB418B">
      <w:pPr>
        <w:pStyle w:val="3"/>
        <w:rPr>
          <w:color w:val="5F5F5F"/>
          <w:szCs w:val="20"/>
        </w:rPr>
      </w:pPr>
      <w:r w:rsidRPr="00FB418B">
        <w:rPr>
          <w:color w:val="5F5F5F"/>
          <w:szCs w:val="20"/>
        </w:rPr>
        <w:t xml:space="preserve">(3)Expulsion or extradition shall be ruled by the court. </w:t>
      </w:r>
    </w:p>
  </w:footnote>
  <w:footnote w:id="60">
    <w:p w14:paraId="07A4ABE0" w14:textId="77777777" w:rsidR="00933A0E" w:rsidRPr="00FB418B" w:rsidRDefault="00933A0E" w:rsidP="00FB418B">
      <w:pPr>
        <w:pStyle w:val="3"/>
        <w:rPr>
          <w:color w:val="5F5F5F"/>
        </w:rPr>
      </w:pPr>
      <w:r w:rsidRPr="00753071">
        <w:rPr>
          <w:rStyle w:val="af7"/>
          <w:color w:val="FF6600"/>
        </w:rPr>
        <w:footnoteRef/>
      </w:r>
      <w:r w:rsidRPr="00FB418B">
        <w:rPr>
          <w:color w:val="5F5F5F"/>
        </w:rPr>
        <w:t>南非共和國憲法</w:t>
      </w:r>
      <w:r w:rsidRPr="00FB418B">
        <w:rPr>
          <w:color w:val="5F5F5F"/>
        </w:rPr>
        <w:t xml:space="preserve"> (The Constitution of the Republic of South Africa)Article 21</w:t>
      </w:r>
    </w:p>
    <w:p w14:paraId="5362544D" w14:textId="77777777" w:rsidR="00933A0E" w:rsidRPr="00FB418B" w:rsidRDefault="00933A0E" w:rsidP="00FB418B">
      <w:pPr>
        <w:pStyle w:val="3"/>
        <w:rPr>
          <w:color w:val="5F5F5F"/>
          <w:szCs w:val="20"/>
        </w:rPr>
      </w:pPr>
      <w:r w:rsidRPr="00FB418B">
        <w:rPr>
          <w:color w:val="5F5F5F"/>
          <w:szCs w:val="20"/>
        </w:rPr>
        <w:t>(1)Everyone has the right to freedom of movement.</w:t>
      </w:r>
    </w:p>
    <w:p w14:paraId="7E48FEB3" w14:textId="77777777" w:rsidR="00933A0E" w:rsidRPr="00FB418B" w:rsidRDefault="00933A0E" w:rsidP="00FB418B">
      <w:pPr>
        <w:pStyle w:val="3"/>
        <w:rPr>
          <w:color w:val="5F5F5F"/>
          <w:szCs w:val="20"/>
        </w:rPr>
      </w:pPr>
      <w:r w:rsidRPr="00FB418B">
        <w:rPr>
          <w:color w:val="5F5F5F"/>
          <w:szCs w:val="20"/>
        </w:rPr>
        <w:t>(2)Everyone has the right to leave the Republic.</w:t>
      </w:r>
    </w:p>
    <w:p w14:paraId="516010C3" w14:textId="77777777" w:rsidR="00933A0E" w:rsidRPr="00FB418B" w:rsidRDefault="00933A0E" w:rsidP="00FB418B">
      <w:pPr>
        <w:pStyle w:val="3"/>
        <w:rPr>
          <w:color w:val="5F5F5F"/>
          <w:szCs w:val="20"/>
        </w:rPr>
      </w:pPr>
      <w:r w:rsidRPr="00FB418B">
        <w:rPr>
          <w:color w:val="5F5F5F"/>
          <w:szCs w:val="20"/>
        </w:rPr>
        <w:t>(3)Every citizen has the right to enter, to remain in and to reside anywhere in, the Republic.</w:t>
      </w:r>
    </w:p>
    <w:p w14:paraId="6D6FECDE" w14:textId="77777777" w:rsidR="00933A0E" w:rsidRPr="00FB418B" w:rsidRDefault="00933A0E" w:rsidP="00FB418B">
      <w:pPr>
        <w:pStyle w:val="3"/>
        <w:rPr>
          <w:color w:val="5F5F5F"/>
          <w:szCs w:val="20"/>
        </w:rPr>
      </w:pPr>
      <w:r w:rsidRPr="00FB418B">
        <w:rPr>
          <w:color w:val="5F5F5F"/>
          <w:szCs w:val="20"/>
        </w:rPr>
        <w:t>(4)Every citizen has the right to a passport.</w:t>
      </w:r>
    </w:p>
  </w:footnote>
  <w:footnote w:id="61">
    <w:p w14:paraId="79DEED4B" w14:textId="77777777" w:rsidR="00933A0E" w:rsidRPr="00FB418B" w:rsidRDefault="00933A0E" w:rsidP="00FB418B">
      <w:pPr>
        <w:pStyle w:val="3"/>
        <w:rPr>
          <w:color w:val="5F5F5F"/>
        </w:rPr>
      </w:pPr>
      <w:r w:rsidRPr="007F468F">
        <w:rPr>
          <w:rStyle w:val="af7"/>
          <w:color w:val="FF6600"/>
        </w:rPr>
        <w:footnoteRef/>
      </w:r>
      <w:r w:rsidRPr="00FB418B">
        <w:rPr>
          <w:color w:val="5F5F5F"/>
        </w:rPr>
        <w:t xml:space="preserve"> </w:t>
      </w:r>
      <w:r w:rsidRPr="00FB418B">
        <w:rPr>
          <w:color w:val="5F5F5F"/>
        </w:rPr>
        <w:t>憲法</w:t>
      </w:r>
      <w:r w:rsidRPr="00FB418B">
        <w:rPr>
          <w:color w:val="5F5F5F"/>
        </w:rPr>
        <w:t>22</w:t>
      </w:r>
      <w:r w:rsidRPr="00FB418B">
        <w:rPr>
          <w:color w:val="5F5F5F"/>
        </w:rPr>
        <w:t>條確實宣示婚姻權是憲法保障人民的基本權利，是人格權的一部分。</w:t>
      </w:r>
      <w:r w:rsidRPr="00FB418B">
        <w:rPr>
          <w:iCs/>
          <w:color w:val="5F5F5F"/>
        </w:rPr>
        <w:t>婚姻與家庭為社會形成與發展之基礎，受憲法制度性保障。</w:t>
      </w:r>
      <w:r w:rsidRPr="00FB418B">
        <w:rPr>
          <w:color w:val="5F5F5F"/>
          <w:kern w:val="0"/>
        </w:rPr>
        <w:t>大法官釋字第</w:t>
      </w:r>
      <w:r w:rsidRPr="00FB418B">
        <w:rPr>
          <w:color w:val="5F5F5F"/>
          <w:kern w:val="0"/>
        </w:rPr>
        <w:t>712</w:t>
      </w:r>
      <w:r w:rsidRPr="00FB418B">
        <w:rPr>
          <w:color w:val="5F5F5F"/>
          <w:kern w:val="0"/>
        </w:rPr>
        <w:t>號指出：「</w:t>
      </w:r>
      <w:r w:rsidRPr="00FB418B">
        <w:rPr>
          <w:color w:val="5F5F5F"/>
        </w:rPr>
        <w:t>婚姻與家庭為社會形成與發展之基礎，受憲法制度性保障（本院釋字第三六二號、第五五二號、第五五四號及第六九六號解釋參照）。家庭制度植基於人格自由，具有繁衍、教育、經濟、文化等多重功能，乃提供個人於社會生活之必要支持，並為社會形成與發展之基礎。」</w:t>
      </w:r>
    </w:p>
  </w:footnote>
  <w:footnote w:id="62">
    <w:p w14:paraId="78423EC5" w14:textId="77777777" w:rsidR="00933A0E" w:rsidRPr="00FB418B" w:rsidRDefault="00933A0E" w:rsidP="00FB418B">
      <w:pPr>
        <w:pStyle w:val="3"/>
        <w:rPr>
          <w:color w:val="5F5F5F"/>
        </w:rPr>
      </w:pPr>
      <w:r w:rsidRPr="00753071">
        <w:rPr>
          <w:rStyle w:val="af7"/>
          <w:color w:val="FF6600"/>
        </w:rPr>
        <w:footnoteRef/>
      </w:r>
      <w:r w:rsidRPr="00FB418B">
        <w:rPr>
          <w:color w:val="5F5F5F"/>
        </w:rPr>
        <w:t xml:space="preserve">Article 6 </w:t>
      </w:r>
    </w:p>
    <w:p w14:paraId="206EF465" w14:textId="77777777" w:rsidR="00933A0E" w:rsidRPr="00FB418B" w:rsidRDefault="00933A0E" w:rsidP="00FB418B">
      <w:pPr>
        <w:pStyle w:val="3"/>
        <w:rPr>
          <w:color w:val="5F5F5F"/>
        </w:rPr>
      </w:pPr>
      <w:r w:rsidRPr="00FB418B">
        <w:rPr>
          <w:color w:val="5F5F5F"/>
        </w:rPr>
        <w:t>(1)Marriage and the family shall enjoy the special protection of the state.</w:t>
      </w:r>
    </w:p>
    <w:p w14:paraId="5BA27EA9" w14:textId="77777777" w:rsidR="00933A0E" w:rsidRPr="00FB418B" w:rsidRDefault="00933A0E" w:rsidP="00FB418B">
      <w:pPr>
        <w:pStyle w:val="3"/>
        <w:rPr>
          <w:color w:val="5F5F5F"/>
        </w:rPr>
      </w:pPr>
      <w:r w:rsidRPr="00FB418B">
        <w:rPr>
          <w:color w:val="5F5F5F"/>
        </w:rPr>
        <w:t>(2)The care and upbringing of children is the natural right of parents and a duty primarily incumbent upon them. The state shall watch over them in the performance of this duty.</w:t>
      </w:r>
    </w:p>
    <w:p w14:paraId="03E20D8A" w14:textId="77777777" w:rsidR="00933A0E" w:rsidRPr="00FB418B" w:rsidRDefault="00933A0E" w:rsidP="00FB418B">
      <w:pPr>
        <w:pStyle w:val="3"/>
        <w:rPr>
          <w:color w:val="5F5F5F"/>
        </w:rPr>
      </w:pPr>
      <w:r w:rsidRPr="00FB418B">
        <w:rPr>
          <w:color w:val="5F5F5F"/>
        </w:rPr>
        <w:t>(3)Children may be separated from their families against the will of their parents or guardians only pursuant to a law, and only if the parents or guardians fail in their duties or the children are otherwise in danger of serious neglect.</w:t>
      </w:r>
    </w:p>
    <w:p w14:paraId="122E0914" w14:textId="77777777" w:rsidR="00933A0E" w:rsidRPr="00FB418B" w:rsidRDefault="00933A0E" w:rsidP="00FB418B">
      <w:pPr>
        <w:pStyle w:val="3"/>
        <w:rPr>
          <w:color w:val="5F5F5F"/>
        </w:rPr>
      </w:pPr>
      <w:r w:rsidRPr="00FB418B">
        <w:rPr>
          <w:color w:val="5F5F5F"/>
        </w:rPr>
        <w:t>(4)Every mother shall be entitled to the protection and care of the community.</w:t>
      </w:r>
    </w:p>
    <w:p w14:paraId="0B1F029C" w14:textId="77777777" w:rsidR="00933A0E" w:rsidRPr="00FB418B" w:rsidRDefault="00933A0E" w:rsidP="00FB418B">
      <w:pPr>
        <w:pStyle w:val="3"/>
        <w:rPr>
          <w:color w:val="5F5F5F"/>
        </w:rPr>
      </w:pPr>
      <w:r w:rsidRPr="00FB418B">
        <w:rPr>
          <w:color w:val="5F5F5F"/>
        </w:rPr>
        <w:t>(5)Children born outside of marriage shall be provided by legislation with the same opportunities for physical and mental development and for their position in society as are enjoyed by those born within marriage.</w:t>
      </w:r>
    </w:p>
    <w:p w14:paraId="3FB3D2F2" w14:textId="77777777" w:rsidR="00933A0E" w:rsidRPr="00FB418B" w:rsidRDefault="00933A0E" w:rsidP="00FB418B">
      <w:pPr>
        <w:pStyle w:val="3"/>
        <w:rPr>
          <w:color w:val="5F5F5F"/>
        </w:rPr>
      </w:pPr>
    </w:p>
  </w:footnote>
  <w:footnote w:id="63">
    <w:p w14:paraId="70B05132" w14:textId="77777777" w:rsidR="00933A0E" w:rsidRPr="00FB418B" w:rsidRDefault="00933A0E" w:rsidP="00FB418B">
      <w:pPr>
        <w:pStyle w:val="3"/>
        <w:rPr>
          <w:color w:val="5F5F5F"/>
          <w:szCs w:val="20"/>
        </w:rPr>
      </w:pPr>
      <w:r w:rsidRPr="008B5A20">
        <w:rPr>
          <w:rStyle w:val="af7"/>
          <w:color w:val="FF6600"/>
          <w:szCs w:val="20"/>
        </w:rPr>
        <w:footnoteRef/>
      </w:r>
      <w:r w:rsidRPr="00FB418B">
        <w:rPr>
          <w:color w:val="5F5F5F"/>
          <w:szCs w:val="20"/>
        </w:rPr>
        <w:t>王文科</w:t>
      </w:r>
      <w:r w:rsidRPr="00FB418B">
        <w:rPr>
          <w:color w:val="5F5F5F"/>
          <w:szCs w:val="20"/>
        </w:rPr>
        <w:t>(2005)</w:t>
      </w:r>
      <w:r w:rsidRPr="00FB418B">
        <w:rPr>
          <w:color w:val="5F5F5F"/>
          <w:szCs w:val="20"/>
        </w:rPr>
        <w:t>，</w:t>
      </w:r>
      <w:r w:rsidRPr="00FB418B">
        <w:rPr>
          <w:color w:val="5F5F5F"/>
          <w:szCs w:val="20"/>
        </w:rPr>
        <w:t>"</w:t>
      </w:r>
      <w:r w:rsidRPr="00FB418B">
        <w:rPr>
          <w:color w:val="5F5F5F"/>
          <w:szCs w:val="20"/>
        </w:rPr>
        <w:t>教育研究法</w:t>
      </w:r>
      <w:r w:rsidRPr="00FB418B">
        <w:rPr>
          <w:color w:val="5F5F5F"/>
          <w:szCs w:val="20"/>
        </w:rPr>
        <w:t>"</w:t>
      </w:r>
      <w:r w:rsidRPr="00FB418B">
        <w:rPr>
          <w:color w:val="5F5F5F"/>
          <w:szCs w:val="20"/>
        </w:rPr>
        <w:t>（增訂</w:t>
      </w:r>
      <w:r w:rsidRPr="00FB418B">
        <w:rPr>
          <w:color w:val="5F5F5F"/>
          <w:szCs w:val="20"/>
        </w:rPr>
        <w:t>8</w:t>
      </w:r>
      <w:r w:rsidRPr="00FB418B">
        <w:rPr>
          <w:color w:val="5F5F5F"/>
          <w:szCs w:val="20"/>
        </w:rPr>
        <w:t>版），台北</w:t>
      </w:r>
      <w:r w:rsidRPr="00FB418B">
        <w:rPr>
          <w:color w:val="5F5F5F"/>
          <w:szCs w:val="20"/>
        </w:rPr>
        <w:t xml:space="preserve">: </w:t>
      </w:r>
      <w:r w:rsidRPr="00FB418B">
        <w:rPr>
          <w:color w:val="5F5F5F"/>
          <w:szCs w:val="20"/>
        </w:rPr>
        <w:t>五南。</w:t>
      </w:r>
    </w:p>
    <w:p w14:paraId="3727EFB7" w14:textId="77777777" w:rsidR="00933A0E" w:rsidRPr="00FB418B" w:rsidRDefault="00933A0E" w:rsidP="00FB418B">
      <w:pPr>
        <w:pStyle w:val="3"/>
        <w:rPr>
          <w:color w:val="5F5F5F"/>
          <w:szCs w:val="20"/>
        </w:rPr>
      </w:pPr>
      <w:r w:rsidRPr="00FB418B">
        <w:rPr>
          <w:color w:val="5F5F5F"/>
          <w:szCs w:val="20"/>
        </w:rPr>
        <w:t>吳明隆、涂金堂著</w:t>
      </w:r>
      <w:r w:rsidRPr="00FB418B">
        <w:rPr>
          <w:color w:val="5F5F5F"/>
          <w:szCs w:val="20"/>
        </w:rPr>
        <w:t>(2005)</w:t>
      </w:r>
      <w:r w:rsidRPr="00FB418B">
        <w:rPr>
          <w:color w:val="5F5F5F"/>
          <w:szCs w:val="20"/>
        </w:rPr>
        <w:t>，徐慧如編輯，</w:t>
      </w:r>
      <w:r w:rsidRPr="00FB418B">
        <w:rPr>
          <w:color w:val="5F5F5F"/>
          <w:szCs w:val="20"/>
        </w:rPr>
        <w:t>SPSS</w:t>
      </w:r>
      <w:r w:rsidRPr="00FB418B">
        <w:rPr>
          <w:color w:val="5F5F5F"/>
          <w:szCs w:val="20"/>
        </w:rPr>
        <w:t>與統計應用分析，台北：五南出版社。</w:t>
      </w:r>
    </w:p>
    <w:p w14:paraId="1223FF66" w14:textId="77777777" w:rsidR="00933A0E" w:rsidRPr="00FB418B" w:rsidRDefault="00933A0E" w:rsidP="00FB418B">
      <w:pPr>
        <w:pStyle w:val="3"/>
        <w:rPr>
          <w:color w:val="5F5F5F"/>
          <w:szCs w:val="20"/>
        </w:rPr>
      </w:pPr>
      <w:r w:rsidRPr="00FB418B">
        <w:rPr>
          <w:color w:val="5F5F5F"/>
          <w:szCs w:val="20"/>
        </w:rPr>
        <w:t>林清山，心理與教育統計學，台北：東華書局。</w:t>
      </w:r>
    </w:p>
    <w:p w14:paraId="0A099D36" w14:textId="77777777" w:rsidR="00933A0E" w:rsidRPr="00FB418B" w:rsidRDefault="00933A0E" w:rsidP="00FB418B">
      <w:pPr>
        <w:pStyle w:val="3"/>
        <w:rPr>
          <w:color w:val="5F5F5F"/>
          <w:szCs w:val="20"/>
        </w:rPr>
      </w:pPr>
      <w:r w:rsidRPr="00FB418B">
        <w:rPr>
          <w:color w:val="5F5F5F"/>
          <w:szCs w:val="20"/>
        </w:rPr>
        <w:t>馬傳鎮</w:t>
      </w:r>
      <w:r w:rsidRPr="00FB418B">
        <w:rPr>
          <w:color w:val="5F5F5F"/>
          <w:szCs w:val="20"/>
        </w:rPr>
        <w:t>(1997)</w:t>
      </w:r>
      <w:r w:rsidRPr="00FB418B">
        <w:rPr>
          <w:color w:val="5F5F5F"/>
          <w:szCs w:val="20"/>
        </w:rPr>
        <w:t>，中央警察大學犯罪防治學大學部上課內容。</w:t>
      </w:r>
    </w:p>
    <w:p w14:paraId="2DE0DA17" w14:textId="77777777" w:rsidR="00933A0E" w:rsidRPr="00FB418B" w:rsidRDefault="00933A0E" w:rsidP="00FB418B">
      <w:pPr>
        <w:pStyle w:val="3"/>
        <w:rPr>
          <w:color w:val="5F5F5F"/>
          <w:szCs w:val="20"/>
        </w:rPr>
      </w:pPr>
      <w:r w:rsidRPr="00FB418B">
        <w:rPr>
          <w:color w:val="5F5F5F"/>
          <w:szCs w:val="20"/>
        </w:rPr>
        <w:t>張紹勳、林秀娟</w:t>
      </w:r>
      <w:r w:rsidRPr="00FB418B">
        <w:rPr>
          <w:color w:val="5F5F5F"/>
          <w:szCs w:val="20"/>
        </w:rPr>
        <w:t>(1993)</w:t>
      </w:r>
      <w:r w:rsidRPr="00FB418B">
        <w:rPr>
          <w:color w:val="5F5F5F"/>
          <w:szCs w:val="20"/>
        </w:rPr>
        <w:t>，</w:t>
      </w:r>
      <w:r w:rsidRPr="00FB418B">
        <w:rPr>
          <w:color w:val="5F5F5F"/>
          <w:szCs w:val="20"/>
        </w:rPr>
        <w:t>SPSS For Windows</w:t>
      </w:r>
      <w:r w:rsidRPr="00FB418B">
        <w:rPr>
          <w:color w:val="5F5F5F"/>
          <w:szCs w:val="20"/>
        </w:rPr>
        <w:t>統計分析</w:t>
      </w:r>
      <w:r w:rsidRPr="00FB418B">
        <w:rPr>
          <w:color w:val="5F5F5F"/>
          <w:szCs w:val="20"/>
        </w:rPr>
        <w:t>---</w:t>
      </w:r>
      <w:r w:rsidRPr="00FB418B">
        <w:rPr>
          <w:color w:val="5F5F5F"/>
          <w:szCs w:val="20"/>
        </w:rPr>
        <w:t>初等統計與高等統計，台北：松崗電腦公司，頁</w:t>
      </w:r>
      <w:r w:rsidRPr="00FB418B">
        <w:rPr>
          <w:color w:val="5F5F5F"/>
          <w:szCs w:val="20"/>
        </w:rPr>
        <w:t>11-9</w:t>
      </w:r>
      <w:r w:rsidRPr="00FB418B">
        <w:rPr>
          <w:color w:val="5F5F5F"/>
          <w:szCs w:val="20"/>
        </w:rPr>
        <w:t>。</w:t>
      </w:r>
      <w:r w:rsidRPr="00FB418B">
        <w:rPr>
          <w:color w:val="5F5F5F"/>
          <w:szCs w:val="20"/>
        </w:rPr>
        <w:t xml:space="preserve"> </w:t>
      </w:r>
    </w:p>
    <w:p w14:paraId="261B640C" w14:textId="77777777" w:rsidR="00933A0E" w:rsidRPr="00FB418B" w:rsidRDefault="00933A0E" w:rsidP="00FB418B">
      <w:pPr>
        <w:pStyle w:val="3"/>
        <w:rPr>
          <w:color w:val="5F5F5F"/>
          <w:szCs w:val="20"/>
        </w:rPr>
      </w:pPr>
      <w:r w:rsidRPr="00FB418B">
        <w:rPr>
          <w:color w:val="5F5F5F"/>
          <w:szCs w:val="20"/>
        </w:rPr>
        <w:t>張雲景、賴礽仰翻譯</w:t>
      </w:r>
      <w:r w:rsidRPr="00FB418B">
        <w:rPr>
          <w:color w:val="5F5F5F"/>
          <w:szCs w:val="20"/>
        </w:rPr>
        <w:t>(2003)</w:t>
      </w:r>
      <w:r w:rsidRPr="00FB418B">
        <w:rPr>
          <w:color w:val="5F5F5F"/>
          <w:szCs w:val="20"/>
        </w:rPr>
        <w:t>，</w:t>
      </w:r>
      <w:r w:rsidRPr="00FB418B">
        <w:rPr>
          <w:color w:val="5F5F5F"/>
          <w:szCs w:val="20"/>
        </w:rPr>
        <w:t>SPSS</w:t>
      </w:r>
      <w:r w:rsidRPr="00FB418B">
        <w:rPr>
          <w:color w:val="5F5F5F"/>
          <w:szCs w:val="20"/>
        </w:rPr>
        <w:t>統計軟體的應用</w:t>
      </w:r>
      <w:r w:rsidRPr="00FB418B">
        <w:rPr>
          <w:color w:val="5F5F5F"/>
          <w:szCs w:val="20"/>
        </w:rPr>
        <w:t>---11.0</w:t>
      </w:r>
      <w:r w:rsidRPr="00FB418B">
        <w:rPr>
          <w:color w:val="5F5F5F"/>
          <w:szCs w:val="20"/>
        </w:rPr>
        <w:t>版，台北：華騰文化股份有限公司。</w:t>
      </w:r>
    </w:p>
    <w:p w14:paraId="03D9E2FA" w14:textId="77777777" w:rsidR="00933A0E" w:rsidRPr="00FB418B" w:rsidRDefault="00933A0E" w:rsidP="00FB418B">
      <w:pPr>
        <w:pStyle w:val="3"/>
        <w:rPr>
          <w:color w:val="5F5F5F"/>
          <w:szCs w:val="20"/>
        </w:rPr>
      </w:pPr>
      <w:r w:rsidRPr="00FB418B">
        <w:rPr>
          <w:color w:val="5F5F5F"/>
          <w:szCs w:val="20"/>
        </w:rPr>
        <w:t>陳玉書</w:t>
      </w:r>
      <w:r w:rsidRPr="00FB418B">
        <w:rPr>
          <w:color w:val="5F5F5F"/>
          <w:szCs w:val="20"/>
        </w:rPr>
        <w:t>(2001)</w:t>
      </w:r>
      <w:r w:rsidRPr="00FB418B">
        <w:rPr>
          <w:color w:val="5F5F5F"/>
          <w:szCs w:val="20"/>
        </w:rPr>
        <w:t>，中央警察大學犯罪防治研究所博士班上課內容。</w:t>
      </w:r>
      <w:r w:rsidRPr="00FB418B">
        <w:rPr>
          <w:color w:val="5F5F5F"/>
          <w:szCs w:val="20"/>
        </w:rPr>
        <w:t xml:space="preserve"> </w:t>
      </w:r>
    </w:p>
    <w:p w14:paraId="58E5304A" w14:textId="77777777" w:rsidR="00933A0E" w:rsidRPr="00FB418B" w:rsidRDefault="00933A0E" w:rsidP="00FB418B">
      <w:pPr>
        <w:pStyle w:val="3"/>
        <w:rPr>
          <w:color w:val="5F5F5F"/>
          <w:szCs w:val="20"/>
        </w:rPr>
      </w:pPr>
      <w:r w:rsidRPr="00FB418B">
        <w:rPr>
          <w:color w:val="5F5F5F"/>
          <w:szCs w:val="20"/>
        </w:rPr>
        <w:t>陳徹</w:t>
      </w:r>
      <w:r w:rsidRPr="00FB418B">
        <w:rPr>
          <w:color w:val="5F5F5F"/>
          <w:szCs w:val="20"/>
        </w:rPr>
        <w:t>(2003)</w:t>
      </w:r>
      <w:r w:rsidRPr="00FB418B">
        <w:rPr>
          <w:color w:val="5F5F5F"/>
          <w:szCs w:val="20"/>
        </w:rPr>
        <w:t>，</w:t>
      </w:r>
      <w:r w:rsidRPr="00FB418B">
        <w:rPr>
          <w:color w:val="5F5F5F"/>
          <w:szCs w:val="20"/>
        </w:rPr>
        <w:t>SPSS</w:t>
      </w:r>
      <w:r w:rsidRPr="00FB418B">
        <w:rPr>
          <w:color w:val="5F5F5F"/>
          <w:szCs w:val="20"/>
        </w:rPr>
        <w:t>統計分析，台北：碁峯資訊公司。</w:t>
      </w:r>
    </w:p>
    <w:p w14:paraId="6B7A6BCF" w14:textId="77777777" w:rsidR="00933A0E" w:rsidRPr="00FB418B" w:rsidRDefault="00933A0E" w:rsidP="00FB418B">
      <w:pPr>
        <w:pStyle w:val="3"/>
        <w:rPr>
          <w:color w:val="5F5F5F"/>
          <w:szCs w:val="20"/>
        </w:rPr>
      </w:pPr>
      <w:r w:rsidRPr="00FB418B">
        <w:rPr>
          <w:color w:val="5F5F5F"/>
          <w:szCs w:val="20"/>
        </w:rPr>
        <w:t>蔡中志</w:t>
      </w:r>
      <w:r w:rsidRPr="00FB418B">
        <w:rPr>
          <w:color w:val="5F5F5F"/>
          <w:szCs w:val="20"/>
        </w:rPr>
        <w:t>(1992)</w:t>
      </w:r>
      <w:r w:rsidRPr="00FB418B">
        <w:rPr>
          <w:color w:val="5F5F5F"/>
          <w:szCs w:val="20"/>
        </w:rPr>
        <w:t>，中央警察大學行政警察研究所碩士班上課內容。</w:t>
      </w:r>
    </w:p>
    <w:p w14:paraId="5286D7BD" w14:textId="77777777" w:rsidR="00933A0E" w:rsidRPr="00FB418B" w:rsidRDefault="00933A0E" w:rsidP="00FB418B">
      <w:pPr>
        <w:pStyle w:val="3"/>
        <w:rPr>
          <w:color w:val="5F5F5F"/>
        </w:rPr>
      </w:pPr>
      <w:r w:rsidRPr="00FB418B">
        <w:rPr>
          <w:color w:val="5F5F5F"/>
        </w:rPr>
        <w:t>謝廣全</w:t>
      </w:r>
      <w:r w:rsidRPr="00FB418B">
        <w:rPr>
          <w:color w:val="5F5F5F"/>
        </w:rPr>
        <w:t>(1996)</w:t>
      </w:r>
      <w:r w:rsidRPr="00FB418B">
        <w:rPr>
          <w:color w:val="5F5F5F"/>
        </w:rPr>
        <w:t>，最新實用心理與教育統計學，高雄：復文書局修訂</w:t>
      </w:r>
      <w:r w:rsidRPr="00FB418B">
        <w:rPr>
          <w:color w:val="5F5F5F"/>
        </w:rPr>
        <w:t>5</w:t>
      </w:r>
      <w:r w:rsidRPr="00FB418B">
        <w:rPr>
          <w:color w:val="5F5F5F"/>
        </w:rPr>
        <w:t>版。</w:t>
      </w:r>
    </w:p>
  </w:footnote>
  <w:footnote w:id="64">
    <w:p w14:paraId="1A0F4B19" w14:textId="77777777" w:rsidR="00933A0E" w:rsidRPr="00FB418B" w:rsidRDefault="00933A0E" w:rsidP="00FB418B">
      <w:pPr>
        <w:pStyle w:val="3"/>
        <w:rPr>
          <w:color w:val="5F5F5F"/>
          <w:szCs w:val="20"/>
        </w:rPr>
      </w:pPr>
      <w:r w:rsidRPr="008B5A20">
        <w:rPr>
          <w:rStyle w:val="af7"/>
          <w:color w:val="FF6600"/>
          <w:szCs w:val="20"/>
        </w:rPr>
        <w:footnoteRef/>
      </w:r>
      <w:r w:rsidRPr="00FB418B">
        <w:rPr>
          <w:color w:val="5F5F5F"/>
          <w:szCs w:val="20"/>
        </w:rPr>
        <w:t>中華民國統計資訊網</w:t>
      </w:r>
      <w:r w:rsidRPr="00FB418B">
        <w:rPr>
          <w:color w:val="5F5F5F"/>
          <w:szCs w:val="20"/>
        </w:rPr>
        <w:t>(2018)</w:t>
      </w:r>
      <w:r w:rsidRPr="00FB418B">
        <w:rPr>
          <w:color w:val="5F5F5F"/>
          <w:szCs w:val="20"/>
        </w:rPr>
        <w:t>，主計總處統計專區，</w:t>
      </w:r>
      <w:hyperlink r:id="rId23" w:history="1">
        <w:r w:rsidRPr="008B5A20">
          <w:rPr>
            <w:rStyle w:val="a7"/>
            <w:rFonts w:ascii="Arial Unicode MS" w:hAnsi="Arial Unicode MS"/>
          </w:rPr>
          <w:t>https://www.stat.gov.tw/mp.asp?mp=4</w:t>
        </w:r>
      </w:hyperlink>
      <w:r w:rsidRPr="00FB418B">
        <w:rPr>
          <w:color w:val="5F5F5F"/>
          <w:szCs w:val="20"/>
        </w:rPr>
        <w:t>。</w:t>
      </w:r>
    </w:p>
    <w:p w14:paraId="57C0C4F7" w14:textId="77777777" w:rsidR="00933A0E" w:rsidRPr="008B5A20" w:rsidRDefault="00933A0E" w:rsidP="00FB418B">
      <w:pPr>
        <w:pStyle w:val="3"/>
        <w:rPr>
          <w:color w:val="5F5F5F"/>
          <w:szCs w:val="20"/>
        </w:rPr>
      </w:pPr>
      <w:r w:rsidRPr="00FB418B">
        <w:rPr>
          <w:color w:val="5F5F5F"/>
          <w:szCs w:val="20"/>
        </w:rPr>
        <w:t>中華民國統計資訊網</w:t>
      </w:r>
      <w:r w:rsidRPr="00FB418B">
        <w:rPr>
          <w:color w:val="5F5F5F"/>
          <w:szCs w:val="20"/>
        </w:rPr>
        <w:t>(2018)</w:t>
      </w:r>
      <w:r w:rsidRPr="00FB418B">
        <w:rPr>
          <w:color w:val="5F5F5F"/>
          <w:szCs w:val="20"/>
        </w:rPr>
        <w:t>，主計總處統計專區</w:t>
      </w:r>
      <w:r w:rsidRPr="00FB418B">
        <w:rPr>
          <w:color w:val="5F5F5F"/>
          <w:szCs w:val="20"/>
        </w:rPr>
        <w:t>---</w:t>
      </w:r>
      <w:r w:rsidRPr="00FB418B">
        <w:rPr>
          <w:color w:val="5F5F5F"/>
          <w:szCs w:val="20"/>
        </w:rPr>
        <w:t>國民所</w:t>
      </w:r>
      <w:r w:rsidRPr="008B5A20">
        <w:rPr>
          <w:color w:val="5F5F5F"/>
          <w:szCs w:val="20"/>
        </w:rPr>
        <w:t>得及經濟成長，</w:t>
      </w:r>
      <w:hyperlink r:id="rId24" w:history="1">
        <w:r w:rsidRPr="008B5A20">
          <w:rPr>
            <w:rStyle w:val="a7"/>
            <w:rFonts w:ascii="Arial Unicode MS" w:hAnsi="Arial Unicode MS"/>
          </w:rPr>
          <w:t>https://www.stat.gov.tw/mp.asp?mp=4</w:t>
        </w:r>
      </w:hyperlink>
      <w:r w:rsidRPr="008B5A20">
        <w:rPr>
          <w:color w:val="5F5F5F"/>
          <w:szCs w:val="20"/>
        </w:rPr>
        <w:t>。</w:t>
      </w:r>
    </w:p>
    <w:p w14:paraId="19510B21" w14:textId="77777777" w:rsidR="00933A0E" w:rsidRPr="008B5A20" w:rsidRDefault="00933A0E" w:rsidP="00FB418B">
      <w:pPr>
        <w:pStyle w:val="3"/>
        <w:rPr>
          <w:color w:val="5F5F5F"/>
          <w:szCs w:val="20"/>
        </w:rPr>
      </w:pPr>
      <w:r w:rsidRPr="008B5A20">
        <w:rPr>
          <w:color w:val="5F5F5F"/>
          <w:szCs w:val="20"/>
        </w:rPr>
        <w:t>中華民國統計資訊網</w:t>
      </w:r>
      <w:r w:rsidRPr="008B5A20">
        <w:rPr>
          <w:color w:val="5F5F5F"/>
          <w:szCs w:val="20"/>
        </w:rPr>
        <w:t>(2018)</w:t>
      </w:r>
      <w:r w:rsidRPr="008B5A20">
        <w:rPr>
          <w:color w:val="5F5F5F"/>
          <w:szCs w:val="20"/>
        </w:rPr>
        <w:t>，主計總處統計專區</w:t>
      </w:r>
      <w:r w:rsidRPr="008B5A20">
        <w:rPr>
          <w:color w:val="5F5F5F"/>
          <w:szCs w:val="20"/>
        </w:rPr>
        <w:t>---</w:t>
      </w:r>
      <w:r w:rsidRPr="008B5A20">
        <w:rPr>
          <w:color w:val="5F5F5F"/>
          <w:szCs w:val="20"/>
        </w:rPr>
        <w:t>家庭收支調查，</w:t>
      </w:r>
      <w:hyperlink r:id="rId25" w:history="1">
        <w:r w:rsidRPr="008B5A20">
          <w:rPr>
            <w:rStyle w:val="a7"/>
            <w:rFonts w:ascii="Arial Unicode MS" w:hAnsi="Arial Unicode MS"/>
          </w:rPr>
          <w:t>https://www.stat.gov.tw/mp.asp?mp=4</w:t>
        </w:r>
      </w:hyperlink>
      <w:r w:rsidRPr="008B5A20">
        <w:rPr>
          <w:color w:val="5F5F5F"/>
          <w:szCs w:val="20"/>
        </w:rPr>
        <w:t>。</w:t>
      </w:r>
    </w:p>
    <w:p w14:paraId="5524AAD5" w14:textId="77777777" w:rsidR="00933A0E" w:rsidRPr="008B5A20" w:rsidRDefault="00933A0E" w:rsidP="00FB418B">
      <w:pPr>
        <w:pStyle w:val="3"/>
        <w:rPr>
          <w:color w:val="5F5F5F"/>
          <w:szCs w:val="20"/>
        </w:rPr>
      </w:pPr>
      <w:r w:rsidRPr="008B5A20">
        <w:rPr>
          <w:color w:val="5F5F5F"/>
          <w:szCs w:val="20"/>
        </w:rPr>
        <w:t>中華民國統計資訊網</w:t>
      </w:r>
      <w:r w:rsidRPr="008B5A20">
        <w:rPr>
          <w:color w:val="5F5F5F"/>
          <w:szCs w:val="20"/>
        </w:rPr>
        <w:t>(2018)</w:t>
      </w:r>
      <w:r w:rsidRPr="008B5A20">
        <w:rPr>
          <w:color w:val="5F5F5F"/>
          <w:szCs w:val="20"/>
        </w:rPr>
        <w:t>，主計總處統計專區</w:t>
      </w:r>
      <w:r w:rsidRPr="008B5A20">
        <w:rPr>
          <w:color w:val="5F5F5F"/>
          <w:szCs w:val="20"/>
        </w:rPr>
        <w:t>---</w:t>
      </w:r>
      <w:r w:rsidRPr="008B5A20">
        <w:rPr>
          <w:color w:val="5F5F5F"/>
          <w:szCs w:val="20"/>
        </w:rPr>
        <w:t>就業、失業統計，</w:t>
      </w:r>
      <w:hyperlink r:id="rId26" w:history="1">
        <w:r w:rsidRPr="008B5A20">
          <w:rPr>
            <w:rStyle w:val="a7"/>
            <w:rFonts w:ascii="Arial Unicode MS" w:hAnsi="Arial Unicode MS"/>
          </w:rPr>
          <w:t>https://www.stat.gov.tw/mp.asp?mp=4</w:t>
        </w:r>
      </w:hyperlink>
      <w:r w:rsidRPr="008B5A20">
        <w:rPr>
          <w:color w:val="5F5F5F"/>
          <w:szCs w:val="20"/>
        </w:rPr>
        <w:t>。</w:t>
      </w:r>
    </w:p>
    <w:p w14:paraId="7ABA8FE8" w14:textId="77777777" w:rsidR="00933A0E" w:rsidRPr="008B5A20" w:rsidRDefault="00933A0E" w:rsidP="00FB418B">
      <w:pPr>
        <w:pStyle w:val="3"/>
        <w:rPr>
          <w:color w:val="5F5F5F"/>
          <w:szCs w:val="20"/>
        </w:rPr>
      </w:pPr>
      <w:r w:rsidRPr="008B5A20">
        <w:rPr>
          <w:color w:val="5F5F5F"/>
          <w:szCs w:val="20"/>
        </w:rPr>
        <w:t>中華民國統計資訊網</w:t>
      </w:r>
      <w:r w:rsidRPr="008B5A20">
        <w:rPr>
          <w:color w:val="5F5F5F"/>
          <w:szCs w:val="20"/>
        </w:rPr>
        <w:t>(2018)</w:t>
      </w:r>
      <w:r w:rsidRPr="008B5A20">
        <w:rPr>
          <w:color w:val="5F5F5F"/>
          <w:szCs w:val="20"/>
        </w:rPr>
        <w:t>，主計總處統計專區</w:t>
      </w:r>
      <w:r w:rsidRPr="008B5A20">
        <w:rPr>
          <w:color w:val="5F5F5F"/>
          <w:szCs w:val="20"/>
        </w:rPr>
        <w:t>---</w:t>
      </w:r>
      <w:r w:rsidRPr="008B5A20">
        <w:rPr>
          <w:color w:val="5F5F5F"/>
          <w:szCs w:val="20"/>
        </w:rPr>
        <w:t>薪資及生產力統計，</w:t>
      </w:r>
      <w:hyperlink r:id="rId27" w:history="1">
        <w:r w:rsidRPr="008B5A20">
          <w:rPr>
            <w:rStyle w:val="a7"/>
            <w:rFonts w:ascii="Arial Unicode MS" w:hAnsi="Arial Unicode MS"/>
          </w:rPr>
          <w:t>https://www.stat.gov.tw/mp.asp?mp=4</w:t>
        </w:r>
      </w:hyperlink>
      <w:r w:rsidRPr="008B5A20">
        <w:rPr>
          <w:color w:val="5F5F5F"/>
          <w:szCs w:val="20"/>
        </w:rPr>
        <w:t>。</w:t>
      </w:r>
    </w:p>
    <w:p w14:paraId="622FB203" w14:textId="77777777" w:rsidR="00933A0E" w:rsidRPr="008B5A20" w:rsidRDefault="00933A0E" w:rsidP="00FB418B">
      <w:pPr>
        <w:pStyle w:val="3"/>
        <w:rPr>
          <w:color w:val="5F5F5F"/>
          <w:szCs w:val="20"/>
        </w:rPr>
      </w:pPr>
      <w:r w:rsidRPr="008B5A20">
        <w:rPr>
          <w:color w:val="5F5F5F"/>
          <w:szCs w:val="20"/>
        </w:rPr>
        <w:t>中華民國統計資訊網</w:t>
      </w:r>
      <w:r w:rsidRPr="008B5A20">
        <w:rPr>
          <w:color w:val="5F5F5F"/>
          <w:szCs w:val="20"/>
        </w:rPr>
        <w:t>(2018)</w:t>
      </w:r>
      <w:r w:rsidRPr="008B5A20">
        <w:rPr>
          <w:color w:val="5F5F5F"/>
          <w:szCs w:val="20"/>
        </w:rPr>
        <w:t>，主計總處統計專區</w:t>
      </w:r>
      <w:r w:rsidRPr="008B5A20">
        <w:rPr>
          <w:color w:val="5F5F5F"/>
          <w:szCs w:val="20"/>
        </w:rPr>
        <w:t>---</w:t>
      </w:r>
      <w:r w:rsidRPr="008B5A20">
        <w:rPr>
          <w:color w:val="5F5F5F"/>
          <w:szCs w:val="20"/>
        </w:rPr>
        <w:t>社會指標，</w:t>
      </w:r>
      <w:hyperlink r:id="rId28" w:history="1">
        <w:r w:rsidRPr="008B5A20">
          <w:rPr>
            <w:rStyle w:val="a7"/>
            <w:rFonts w:ascii="Arial Unicode MS" w:hAnsi="Arial Unicode MS"/>
          </w:rPr>
          <w:t>https://www.stat.gov.tw/mp.asp?mp=4</w:t>
        </w:r>
      </w:hyperlink>
      <w:r w:rsidRPr="008B5A20">
        <w:rPr>
          <w:color w:val="5F5F5F"/>
          <w:szCs w:val="20"/>
        </w:rPr>
        <w:t>。</w:t>
      </w:r>
    </w:p>
    <w:p w14:paraId="5ACD0B4F" w14:textId="77777777" w:rsidR="00933A0E" w:rsidRPr="008B5A20" w:rsidRDefault="00933A0E" w:rsidP="00FB418B">
      <w:pPr>
        <w:pStyle w:val="3"/>
        <w:rPr>
          <w:color w:val="5F5F5F"/>
          <w:szCs w:val="20"/>
        </w:rPr>
      </w:pPr>
      <w:r w:rsidRPr="008B5A20">
        <w:rPr>
          <w:color w:val="5F5F5F"/>
          <w:szCs w:val="20"/>
        </w:rPr>
        <w:t>中華民國統計資訊網</w:t>
      </w:r>
      <w:r w:rsidRPr="008B5A20">
        <w:rPr>
          <w:color w:val="5F5F5F"/>
          <w:szCs w:val="20"/>
        </w:rPr>
        <w:t>(2018)</w:t>
      </w:r>
      <w:r w:rsidRPr="008B5A20">
        <w:rPr>
          <w:color w:val="5F5F5F"/>
          <w:szCs w:val="20"/>
        </w:rPr>
        <w:t>，主計總處統計專區</w:t>
      </w:r>
      <w:r w:rsidRPr="008B5A20">
        <w:rPr>
          <w:color w:val="5F5F5F"/>
          <w:szCs w:val="20"/>
        </w:rPr>
        <w:t>---</w:t>
      </w:r>
      <w:r w:rsidRPr="008B5A20">
        <w:rPr>
          <w:color w:val="5F5F5F"/>
          <w:szCs w:val="20"/>
        </w:rPr>
        <w:t>工業及服務業普查，</w:t>
      </w:r>
      <w:hyperlink r:id="rId29" w:history="1">
        <w:r w:rsidRPr="008B5A20">
          <w:rPr>
            <w:rStyle w:val="a7"/>
            <w:rFonts w:ascii="Arial Unicode MS" w:hAnsi="Arial Unicode MS"/>
          </w:rPr>
          <w:t>https://www.stat.gov.tw/mp.asp?mp=4</w:t>
        </w:r>
      </w:hyperlink>
      <w:r w:rsidRPr="008B5A20">
        <w:rPr>
          <w:color w:val="5F5F5F"/>
          <w:szCs w:val="20"/>
        </w:rPr>
        <w:t>。</w:t>
      </w:r>
    </w:p>
    <w:p w14:paraId="0737B6F6" w14:textId="77777777" w:rsidR="00933A0E" w:rsidRPr="008B5A20" w:rsidRDefault="00933A0E" w:rsidP="00FB418B">
      <w:pPr>
        <w:pStyle w:val="3"/>
        <w:rPr>
          <w:color w:val="5F5F5F"/>
          <w:szCs w:val="20"/>
        </w:rPr>
      </w:pPr>
      <w:r w:rsidRPr="008B5A20">
        <w:rPr>
          <w:color w:val="5F5F5F"/>
          <w:szCs w:val="20"/>
        </w:rPr>
        <w:t>中華民國統計資訊網</w:t>
      </w:r>
      <w:r w:rsidRPr="008B5A20">
        <w:rPr>
          <w:color w:val="5F5F5F"/>
          <w:szCs w:val="20"/>
        </w:rPr>
        <w:t>(2018)</w:t>
      </w:r>
      <w:r w:rsidRPr="008B5A20">
        <w:rPr>
          <w:color w:val="5F5F5F"/>
          <w:szCs w:val="20"/>
        </w:rPr>
        <w:t>，主計總處統計專區</w:t>
      </w:r>
      <w:r w:rsidRPr="008B5A20">
        <w:rPr>
          <w:color w:val="5F5F5F"/>
          <w:szCs w:val="20"/>
        </w:rPr>
        <w:t>---</w:t>
      </w:r>
      <w:r w:rsidRPr="008B5A20">
        <w:rPr>
          <w:color w:val="5F5F5F"/>
          <w:szCs w:val="20"/>
        </w:rPr>
        <w:t>人口及住宅普查，</w:t>
      </w:r>
      <w:hyperlink r:id="rId30" w:history="1">
        <w:r w:rsidRPr="008B5A20">
          <w:rPr>
            <w:rStyle w:val="a7"/>
            <w:rFonts w:ascii="Arial Unicode MS" w:hAnsi="Arial Unicode MS"/>
          </w:rPr>
          <w:t>https://www.stat.gov.tw/mp.asp?mp=4</w:t>
        </w:r>
      </w:hyperlink>
      <w:r w:rsidRPr="008B5A20">
        <w:rPr>
          <w:color w:val="5F5F5F"/>
          <w:szCs w:val="20"/>
        </w:rPr>
        <w:t>。</w:t>
      </w:r>
    </w:p>
    <w:p w14:paraId="7F72A5FF" w14:textId="77777777" w:rsidR="00933A0E" w:rsidRPr="008B5A20" w:rsidRDefault="00933A0E" w:rsidP="00FB418B">
      <w:pPr>
        <w:pStyle w:val="3"/>
        <w:rPr>
          <w:color w:val="5F5F5F"/>
          <w:szCs w:val="20"/>
        </w:rPr>
      </w:pPr>
      <w:r w:rsidRPr="008B5A20">
        <w:rPr>
          <w:color w:val="5F5F5F"/>
          <w:szCs w:val="20"/>
        </w:rPr>
        <w:t>中華民國統計資訊網</w:t>
      </w:r>
      <w:r w:rsidRPr="008B5A20">
        <w:rPr>
          <w:color w:val="5F5F5F"/>
          <w:szCs w:val="20"/>
        </w:rPr>
        <w:t>(2018)</w:t>
      </w:r>
      <w:r w:rsidRPr="008B5A20">
        <w:rPr>
          <w:color w:val="5F5F5F"/>
          <w:szCs w:val="20"/>
        </w:rPr>
        <w:t>，主計總處統計專區</w:t>
      </w:r>
      <w:r w:rsidRPr="008B5A20">
        <w:rPr>
          <w:color w:val="5F5F5F"/>
          <w:szCs w:val="20"/>
        </w:rPr>
        <w:t>---</w:t>
      </w:r>
      <w:r w:rsidRPr="008B5A20">
        <w:rPr>
          <w:color w:val="5F5F5F"/>
          <w:szCs w:val="20"/>
        </w:rPr>
        <w:t>國富統計，</w:t>
      </w:r>
      <w:hyperlink r:id="rId31" w:history="1">
        <w:r w:rsidRPr="008B5A20">
          <w:rPr>
            <w:rStyle w:val="a7"/>
            <w:rFonts w:ascii="Arial Unicode MS" w:hAnsi="Arial Unicode MS"/>
          </w:rPr>
          <w:t>https://www.stat.gov.tw/mp.asp?mp=4</w:t>
        </w:r>
      </w:hyperlink>
      <w:r w:rsidRPr="008B5A20">
        <w:rPr>
          <w:color w:val="5F5F5F"/>
          <w:szCs w:val="20"/>
        </w:rPr>
        <w:t>。</w:t>
      </w:r>
    </w:p>
    <w:p w14:paraId="6C573566" w14:textId="77777777" w:rsidR="00933A0E" w:rsidRPr="008B5A20" w:rsidRDefault="00933A0E" w:rsidP="00FB418B">
      <w:pPr>
        <w:pStyle w:val="3"/>
        <w:rPr>
          <w:color w:val="5F5F5F"/>
          <w:szCs w:val="20"/>
        </w:rPr>
      </w:pPr>
      <w:r w:rsidRPr="008B5A20">
        <w:rPr>
          <w:color w:val="5F5F5F"/>
          <w:szCs w:val="20"/>
        </w:rPr>
        <w:t>法務部</w:t>
      </w:r>
      <w:r w:rsidRPr="008B5A20">
        <w:rPr>
          <w:color w:val="5F5F5F"/>
          <w:szCs w:val="20"/>
        </w:rPr>
        <w:t>(2018)</w:t>
      </w:r>
      <w:r w:rsidRPr="008B5A20">
        <w:rPr>
          <w:color w:val="5F5F5F"/>
          <w:szCs w:val="20"/>
        </w:rPr>
        <w:t>，法務統計</w:t>
      </w:r>
      <w:r w:rsidRPr="008B5A20">
        <w:rPr>
          <w:color w:val="5F5F5F"/>
          <w:szCs w:val="20"/>
        </w:rPr>
        <w:t>---</w:t>
      </w:r>
      <w:r w:rsidRPr="008B5A20">
        <w:rPr>
          <w:color w:val="5F5F5F"/>
          <w:szCs w:val="20"/>
        </w:rPr>
        <w:t>死刑執行及尚未執行人數，</w:t>
      </w:r>
      <w:hyperlink r:id="rId32" w:history="1">
        <w:r w:rsidRPr="008B5A20">
          <w:rPr>
            <w:rStyle w:val="a7"/>
            <w:rFonts w:ascii="Arial Unicode MS" w:hAnsi="Arial Unicode MS"/>
          </w:rPr>
          <w:t>http://www.rjsd.moj.gov.tw/rjsdweb/</w:t>
        </w:r>
      </w:hyperlink>
      <w:r w:rsidRPr="008B5A20">
        <w:rPr>
          <w:color w:val="5F5F5F"/>
          <w:szCs w:val="20"/>
        </w:rPr>
        <w:t>。</w:t>
      </w:r>
    </w:p>
    <w:p w14:paraId="68A87D5E" w14:textId="77777777" w:rsidR="00933A0E" w:rsidRPr="008B5A20" w:rsidRDefault="00933A0E" w:rsidP="00FB418B">
      <w:pPr>
        <w:pStyle w:val="3"/>
        <w:rPr>
          <w:color w:val="5F5F5F"/>
          <w:szCs w:val="20"/>
        </w:rPr>
      </w:pPr>
      <w:r w:rsidRPr="008B5A20">
        <w:rPr>
          <w:color w:val="5F5F5F"/>
          <w:szCs w:val="20"/>
        </w:rPr>
        <w:t>法務部</w:t>
      </w:r>
      <w:r w:rsidRPr="008B5A20">
        <w:rPr>
          <w:color w:val="5F5F5F"/>
          <w:szCs w:val="20"/>
        </w:rPr>
        <w:t>(2018)</w:t>
      </w:r>
      <w:r w:rsidRPr="008B5A20">
        <w:rPr>
          <w:color w:val="5F5F5F"/>
          <w:szCs w:val="20"/>
        </w:rPr>
        <w:t>，法務統計</w:t>
      </w:r>
      <w:r w:rsidRPr="008B5A20">
        <w:rPr>
          <w:color w:val="5F5F5F"/>
          <w:szCs w:val="20"/>
        </w:rPr>
        <w:t>---</w:t>
      </w:r>
      <w:r w:rsidRPr="008B5A20">
        <w:rPr>
          <w:color w:val="5F5F5F"/>
          <w:szCs w:val="20"/>
        </w:rPr>
        <w:t>法務統計摘要，</w:t>
      </w:r>
      <w:hyperlink r:id="rId33" w:history="1">
        <w:r w:rsidRPr="008B5A20">
          <w:rPr>
            <w:rStyle w:val="a7"/>
            <w:rFonts w:ascii="Arial Unicode MS" w:hAnsi="Arial Unicode MS"/>
          </w:rPr>
          <w:t>http://www.rjsd.moj.gov.tw/rjsdweb/</w:t>
        </w:r>
      </w:hyperlink>
      <w:r w:rsidRPr="008B5A20">
        <w:rPr>
          <w:color w:val="5F5F5F"/>
          <w:szCs w:val="20"/>
        </w:rPr>
        <w:t>。</w:t>
      </w:r>
    </w:p>
    <w:p w14:paraId="22DE6DF8" w14:textId="77777777" w:rsidR="00933A0E" w:rsidRPr="008B5A20" w:rsidRDefault="00933A0E" w:rsidP="00FB418B">
      <w:pPr>
        <w:pStyle w:val="3"/>
        <w:rPr>
          <w:color w:val="5F5F5F"/>
          <w:szCs w:val="20"/>
        </w:rPr>
      </w:pPr>
      <w:r w:rsidRPr="008B5A20">
        <w:rPr>
          <w:color w:val="5F5F5F"/>
          <w:szCs w:val="20"/>
        </w:rPr>
        <w:t>法務部</w:t>
      </w:r>
      <w:r w:rsidRPr="008B5A20">
        <w:rPr>
          <w:color w:val="5F5F5F"/>
          <w:szCs w:val="20"/>
        </w:rPr>
        <w:t>(2018)</w:t>
      </w:r>
      <w:r w:rsidRPr="008B5A20">
        <w:rPr>
          <w:color w:val="5F5F5F"/>
          <w:szCs w:val="20"/>
        </w:rPr>
        <w:t>，法務統計</w:t>
      </w:r>
      <w:r w:rsidRPr="008B5A20">
        <w:rPr>
          <w:color w:val="5F5F5F"/>
          <w:szCs w:val="20"/>
        </w:rPr>
        <w:t>---</w:t>
      </w:r>
      <w:r w:rsidRPr="008B5A20">
        <w:rPr>
          <w:color w:val="5F5F5F"/>
          <w:szCs w:val="20"/>
        </w:rPr>
        <w:t>法務統計重要參考指標，</w:t>
      </w:r>
      <w:hyperlink r:id="rId34" w:history="1">
        <w:r w:rsidRPr="008B5A20">
          <w:rPr>
            <w:rStyle w:val="a7"/>
            <w:rFonts w:ascii="Arial Unicode MS" w:hAnsi="Arial Unicode MS"/>
          </w:rPr>
          <w:t>http://www.rjsd.moj.gov.tw/rjsdweb/</w:t>
        </w:r>
      </w:hyperlink>
      <w:r w:rsidRPr="008B5A20">
        <w:rPr>
          <w:color w:val="5F5F5F"/>
          <w:szCs w:val="20"/>
        </w:rPr>
        <w:t>。</w:t>
      </w:r>
    </w:p>
    <w:p w14:paraId="4A2D8F5F" w14:textId="77777777" w:rsidR="00933A0E" w:rsidRPr="008B5A20" w:rsidRDefault="00933A0E" w:rsidP="00FB418B">
      <w:pPr>
        <w:pStyle w:val="3"/>
        <w:rPr>
          <w:color w:val="5F5F5F"/>
          <w:szCs w:val="20"/>
        </w:rPr>
      </w:pPr>
      <w:r w:rsidRPr="008B5A20">
        <w:rPr>
          <w:color w:val="5F5F5F"/>
          <w:szCs w:val="20"/>
        </w:rPr>
        <w:t>法務部</w:t>
      </w:r>
      <w:r w:rsidRPr="008B5A20">
        <w:rPr>
          <w:color w:val="5F5F5F"/>
          <w:szCs w:val="20"/>
        </w:rPr>
        <w:t>(2018)</w:t>
      </w:r>
      <w:r w:rsidRPr="008B5A20">
        <w:rPr>
          <w:color w:val="5F5F5F"/>
          <w:szCs w:val="20"/>
        </w:rPr>
        <w:t>，法務統計</w:t>
      </w:r>
      <w:r w:rsidRPr="008B5A20">
        <w:rPr>
          <w:color w:val="5F5F5F"/>
          <w:szCs w:val="20"/>
        </w:rPr>
        <w:t>---</w:t>
      </w:r>
      <w:r w:rsidRPr="008B5A20">
        <w:rPr>
          <w:color w:val="5F5F5F"/>
          <w:szCs w:val="20"/>
        </w:rPr>
        <w:t>法務統計月報，</w:t>
      </w:r>
      <w:hyperlink r:id="rId35" w:history="1">
        <w:r w:rsidRPr="008B5A20">
          <w:rPr>
            <w:rStyle w:val="a7"/>
            <w:rFonts w:ascii="Arial Unicode MS" w:hAnsi="Arial Unicode MS"/>
          </w:rPr>
          <w:t>http://www.rjsd.moj.gov.tw/rjsdweb/</w:t>
        </w:r>
      </w:hyperlink>
      <w:r w:rsidRPr="008B5A20">
        <w:rPr>
          <w:color w:val="5F5F5F"/>
          <w:szCs w:val="20"/>
        </w:rPr>
        <w:t>。</w:t>
      </w:r>
    </w:p>
    <w:p w14:paraId="50E205E7" w14:textId="77777777" w:rsidR="00933A0E" w:rsidRPr="008B5A20" w:rsidRDefault="00933A0E" w:rsidP="00FB418B">
      <w:pPr>
        <w:pStyle w:val="3"/>
        <w:rPr>
          <w:color w:val="5F5F5F"/>
          <w:szCs w:val="20"/>
        </w:rPr>
      </w:pPr>
      <w:r w:rsidRPr="008B5A20">
        <w:rPr>
          <w:color w:val="5F5F5F"/>
          <w:szCs w:val="20"/>
        </w:rPr>
        <w:t>法務部</w:t>
      </w:r>
      <w:r w:rsidRPr="008B5A20">
        <w:rPr>
          <w:color w:val="5F5F5F"/>
          <w:szCs w:val="20"/>
        </w:rPr>
        <w:t>(2018)</w:t>
      </w:r>
      <w:r w:rsidRPr="008B5A20">
        <w:rPr>
          <w:color w:val="5F5F5F"/>
          <w:szCs w:val="20"/>
        </w:rPr>
        <w:t>，法務統計</w:t>
      </w:r>
      <w:r w:rsidRPr="008B5A20">
        <w:rPr>
          <w:color w:val="5F5F5F"/>
          <w:szCs w:val="20"/>
        </w:rPr>
        <w:t>---</w:t>
      </w:r>
      <w:r w:rsidRPr="008B5A20">
        <w:rPr>
          <w:color w:val="5F5F5F"/>
          <w:szCs w:val="20"/>
        </w:rPr>
        <w:t>法務統計年報，</w:t>
      </w:r>
      <w:hyperlink r:id="rId36" w:history="1">
        <w:r w:rsidRPr="008B5A20">
          <w:rPr>
            <w:rStyle w:val="a7"/>
            <w:rFonts w:ascii="Arial Unicode MS" w:hAnsi="Arial Unicode MS"/>
          </w:rPr>
          <w:t>http://www.rjsd.moj.gov.tw/rjsdweb/</w:t>
        </w:r>
      </w:hyperlink>
      <w:r w:rsidRPr="008B5A20">
        <w:rPr>
          <w:color w:val="5F5F5F"/>
          <w:szCs w:val="20"/>
        </w:rPr>
        <w:t>。</w:t>
      </w:r>
    </w:p>
    <w:p w14:paraId="0A095952" w14:textId="77777777" w:rsidR="00933A0E" w:rsidRPr="008B5A20" w:rsidRDefault="00933A0E" w:rsidP="00FB418B">
      <w:pPr>
        <w:pStyle w:val="3"/>
        <w:rPr>
          <w:color w:val="5F5F5F"/>
          <w:szCs w:val="20"/>
        </w:rPr>
      </w:pPr>
      <w:r w:rsidRPr="008B5A20">
        <w:rPr>
          <w:color w:val="5F5F5F"/>
          <w:szCs w:val="20"/>
        </w:rPr>
        <w:t>法務部</w:t>
      </w:r>
      <w:r w:rsidRPr="008B5A20">
        <w:rPr>
          <w:color w:val="5F5F5F"/>
          <w:szCs w:val="20"/>
        </w:rPr>
        <w:t>(2018)</w:t>
      </w:r>
      <w:r w:rsidRPr="008B5A20">
        <w:rPr>
          <w:color w:val="5F5F5F"/>
          <w:szCs w:val="20"/>
        </w:rPr>
        <w:t>，法務統計</w:t>
      </w:r>
      <w:r w:rsidRPr="008B5A20">
        <w:rPr>
          <w:color w:val="5F5F5F"/>
          <w:szCs w:val="20"/>
        </w:rPr>
        <w:t>---</w:t>
      </w:r>
      <w:r w:rsidRPr="008B5A20">
        <w:rPr>
          <w:color w:val="5F5F5F"/>
          <w:szCs w:val="20"/>
        </w:rPr>
        <w:t>法務部統計手冊，</w:t>
      </w:r>
      <w:hyperlink r:id="rId37" w:history="1">
        <w:r w:rsidRPr="008B5A20">
          <w:rPr>
            <w:rStyle w:val="a7"/>
            <w:rFonts w:ascii="Arial Unicode MS" w:hAnsi="Arial Unicode MS"/>
          </w:rPr>
          <w:t>http://www.rjsd.moj.gov.tw/rjsdweb/</w:t>
        </w:r>
      </w:hyperlink>
      <w:r w:rsidRPr="008B5A20">
        <w:rPr>
          <w:color w:val="5F5F5F"/>
          <w:szCs w:val="20"/>
        </w:rPr>
        <w:t>。</w:t>
      </w:r>
    </w:p>
    <w:p w14:paraId="23B44F92" w14:textId="77777777" w:rsidR="00933A0E" w:rsidRPr="00FB418B" w:rsidRDefault="00933A0E" w:rsidP="00FB418B">
      <w:pPr>
        <w:pStyle w:val="3"/>
        <w:rPr>
          <w:color w:val="5F5F5F"/>
          <w:szCs w:val="20"/>
        </w:rPr>
      </w:pPr>
      <w:r w:rsidRPr="008B5A20">
        <w:rPr>
          <w:color w:val="5F5F5F"/>
          <w:szCs w:val="20"/>
        </w:rPr>
        <w:t>臺灣人權促進會，臺灣，不為人知的一面</w:t>
      </w:r>
      <w:r w:rsidRPr="008B5A20">
        <w:rPr>
          <w:color w:val="5F5F5F"/>
          <w:szCs w:val="20"/>
        </w:rPr>
        <w:t>----</w:t>
      </w:r>
      <w:r w:rsidRPr="008B5A20">
        <w:rPr>
          <w:color w:val="5F5F5F"/>
          <w:szCs w:val="20"/>
        </w:rPr>
        <w:t>從《公民與政治權利國際公約》／《經濟社會文化權利國際公約》審查過程吸取教訓，</w:t>
      </w:r>
      <w:r w:rsidRPr="008B5A20">
        <w:rPr>
          <w:rStyle w:val="a7"/>
          <w:rFonts w:ascii="Arial Unicode MS" w:hAnsi="Arial Unicode MS"/>
        </w:rPr>
        <w:t>https://www.tahr.org.tw/</w:t>
      </w:r>
      <w:r w:rsidRPr="008B5A20">
        <w:rPr>
          <w:color w:val="5F5F5F"/>
          <w:szCs w:val="20"/>
        </w:rPr>
        <w:t>。</w:t>
      </w:r>
      <w:r w:rsidRPr="008B5A20">
        <w:rPr>
          <w:color w:val="5F5F5F"/>
          <w:szCs w:val="20"/>
        </w:rPr>
        <w:t xml:space="preserve"> </w:t>
      </w:r>
    </w:p>
  </w:footnote>
  <w:footnote w:id="65">
    <w:p w14:paraId="575D5108" w14:textId="77777777" w:rsidR="00933A0E" w:rsidRPr="00FB418B" w:rsidRDefault="00933A0E" w:rsidP="00FB418B">
      <w:pPr>
        <w:pStyle w:val="3"/>
        <w:rPr>
          <w:color w:val="5F5F5F"/>
        </w:rPr>
      </w:pPr>
      <w:r w:rsidRPr="00753071">
        <w:rPr>
          <w:rStyle w:val="af7"/>
          <w:color w:val="FF6600"/>
        </w:rPr>
        <w:footnoteRef/>
      </w:r>
      <w:r w:rsidRPr="00FB418B">
        <w:rPr>
          <w:color w:val="5F5F5F"/>
        </w:rPr>
        <w:t>那個才是影響依變項最多的自變項？以</w:t>
      </w:r>
      <w:r w:rsidRPr="00FB418B">
        <w:rPr>
          <w:color w:val="5F5F5F"/>
        </w:rPr>
        <w:t>SPSS</w:t>
      </w:r>
      <w:r w:rsidRPr="00FB418B">
        <w:rPr>
          <w:color w:val="5F5F5F"/>
        </w:rPr>
        <w:t>實作解釋型多元迴歸</w:t>
      </w:r>
      <w:r w:rsidRPr="00FB418B">
        <w:rPr>
          <w:color w:val="5F5F5F"/>
        </w:rPr>
        <w:t xml:space="preserve"> / Interpreting Multiple Regression Analysis in SPSS </w:t>
      </w:r>
      <w:r w:rsidRPr="00FB418B">
        <w:rPr>
          <w:color w:val="5F5F5F"/>
        </w:rPr>
        <w:t>，</w:t>
      </w:r>
      <w:hyperlink r:id="rId38" w:history="1">
        <w:r w:rsidRPr="004F558C">
          <w:rPr>
            <w:rStyle w:val="a7"/>
            <w:rFonts w:ascii="Arial Unicode MS" w:hAnsi="Arial Unicode MS"/>
          </w:rPr>
          <w:t>http://blog.pulipuli.info/2017/06/spss-interpreting-multiple-regression.html</w:t>
        </w:r>
      </w:hyperlink>
      <w:r w:rsidRPr="00FB418B">
        <w:rPr>
          <w:color w:val="5F5F5F"/>
        </w:rPr>
        <w:t>。</w:t>
      </w:r>
    </w:p>
  </w:footnote>
  <w:footnote w:id="66">
    <w:p w14:paraId="31FA7434" w14:textId="77777777" w:rsidR="00933A0E" w:rsidRPr="00FB418B" w:rsidRDefault="00933A0E" w:rsidP="00FB418B">
      <w:pPr>
        <w:pStyle w:val="3"/>
        <w:rPr>
          <w:color w:val="5F5F5F"/>
          <w:szCs w:val="20"/>
        </w:rPr>
      </w:pPr>
      <w:r w:rsidRPr="00AE1E89">
        <w:rPr>
          <w:rStyle w:val="af7"/>
          <w:color w:val="FF6600"/>
          <w:szCs w:val="20"/>
        </w:rPr>
        <w:footnoteRef/>
      </w:r>
      <w:r w:rsidRPr="00FB418B">
        <w:rPr>
          <w:color w:val="5F5F5F"/>
          <w:szCs w:val="20"/>
        </w:rPr>
        <w:t>張雲景、賴礽仰翻譯</w:t>
      </w:r>
      <w:r w:rsidRPr="00FB418B">
        <w:rPr>
          <w:color w:val="5F5F5F"/>
          <w:szCs w:val="20"/>
        </w:rPr>
        <w:t>(2003)</w:t>
      </w:r>
      <w:r w:rsidRPr="00FB418B">
        <w:rPr>
          <w:color w:val="5F5F5F"/>
          <w:szCs w:val="20"/>
        </w:rPr>
        <w:t>，</w:t>
      </w:r>
      <w:r w:rsidRPr="00FB418B">
        <w:rPr>
          <w:color w:val="5F5F5F"/>
          <w:szCs w:val="20"/>
        </w:rPr>
        <w:t>SPSS</w:t>
      </w:r>
      <w:r w:rsidRPr="00FB418B">
        <w:rPr>
          <w:color w:val="5F5F5F"/>
          <w:szCs w:val="20"/>
        </w:rPr>
        <w:t>統計軟體的應用</w:t>
      </w:r>
      <w:r w:rsidRPr="00FB418B">
        <w:rPr>
          <w:color w:val="5F5F5F"/>
          <w:szCs w:val="20"/>
        </w:rPr>
        <w:t>---11.0</w:t>
      </w:r>
      <w:r w:rsidRPr="00FB418B">
        <w:rPr>
          <w:color w:val="5F5F5F"/>
          <w:szCs w:val="20"/>
        </w:rPr>
        <w:t>版，台北：華騰文化股份有限公司。</w:t>
      </w:r>
    </w:p>
    <w:p w14:paraId="7048AFA0" w14:textId="77777777" w:rsidR="00933A0E" w:rsidRPr="00FB418B" w:rsidRDefault="00933A0E" w:rsidP="00FB418B">
      <w:pPr>
        <w:pStyle w:val="3"/>
        <w:rPr>
          <w:color w:val="5F5F5F"/>
          <w:szCs w:val="20"/>
        </w:rPr>
      </w:pPr>
      <w:r w:rsidRPr="00FB418B">
        <w:rPr>
          <w:color w:val="5F5F5F"/>
          <w:szCs w:val="20"/>
        </w:rPr>
        <w:t>陳順宇，迴歸分析</w:t>
      </w:r>
      <w:r w:rsidRPr="00FB418B">
        <w:rPr>
          <w:color w:val="5F5F5F"/>
          <w:szCs w:val="20"/>
        </w:rPr>
        <w:t>3</w:t>
      </w:r>
      <w:r w:rsidRPr="00FB418B">
        <w:rPr>
          <w:color w:val="5F5F5F"/>
          <w:szCs w:val="20"/>
        </w:rPr>
        <w:t>版，台北：華泰公司。</w:t>
      </w:r>
    </w:p>
    <w:p w14:paraId="2F868AEE" w14:textId="77777777" w:rsidR="00933A0E" w:rsidRPr="00FB418B" w:rsidRDefault="00933A0E" w:rsidP="00FB418B">
      <w:pPr>
        <w:pStyle w:val="3"/>
        <w:rPr>
          <w:color w:val="5F5F5F"/>
          <w:szCs w:val="20"/>
        </w:rPr>
      </w:pPr>
      <w:r w:rsidRPr="00FB418B">
        <w:rPr>
          <w:color w:val="5F5F5F"/>
          <w:szCs w:val="20"/>
        </w:rPr>
        <w:t xml:space="preserve">SPSS </w:t>
      </w:r>
      <w:r w:rsidRPr="00FB418B">
        <w:rPr>
          <w:color w:val="5F5F5F"/>
          <w:szCs w:val="20"/>
        </w:rPr>
        <w:t>公司出版，</w:t>
      </w:r>
      <w:r w:rsidRPr="00FB418B">
        <w:rPr>
          <w:color w:val="5F5F5F"/>
          <w:szCs w:val="20"/>
        </w:rPr>
        <w:t>SPSS11.0</w:t>
      </w:r>
      <w:r w:rsidRPr="00FB418B">
        <w:rPr>
          <w:color w:val="5F5F5F"/>
          <w:szCs w:val="20"/>
        </w:rPr>
        <w:t>軟體內建說明手冊。</w:t>
      </w:r>
    </w:p>
    <w:p w14:paraId="578CA566" w14:textId="77777777" w:rsidR="00933A0E" w:rsidRPr="00FB418B" w:rsidRDefault="00933A0E" w:rsidP="00FB418B">
      <w:pPr>
        <w:pStyle w:val="3"/>
        <w:rPr>
          <w:color w:val="5F5F5F"/>
          <w:szCs w:val="20"/>
        </w:rPr>
      </w:pPr>
      <w:r w:rsidRPr="00FB418B">
        <w:rPr>
          <w:color w:val="5F5F5F"/>
          <w:szCs w:val="20"/>
        </w:rPr>
        <w:t>陳玉書</w:t>
      </w:r>
      <w:r w:rsidRPr="00FB418B">
        <w:rPr>
          <w:color w:val="5F5F5F"/>
          <w:szCs w:val="20"/>
        </w:rPr>
        <w:t>(2010)</w:t>
      </w:r>
      <w:r w:rsidRPr="00FB418B">
        <w:rPr>
          <w:color w:val="5F5F5F"/>
          <w:szCs w:val="20"/>
        </w:rPr>
        <w:t>，中央警察大學犯防所博士班上課講義教材。</w:t>
      </w:r>
    </w:p>
    <w:p w14:paraId="49B22B32" w14:textId="77777777" w:rsidR="00933A0E" w:rsidRPr="00FB418B" w:rsidRDefault="00933A0E" w:rsidP="00FB418B">
      <w:pPr>
        <w:pStyle w:val="3"/>
        <w:rPr>
          <w:color w:val="5F5F5F"/>
          <w:szCs w:val="20"/>
        </w:rPr>
      </w:pPr>
      <w:r w:rsidRPr="00FB418B">
        <w:rPr>
          <w:color w:val="5F5F5F"/>
          <w:szCs w:val="20"/>
        </w:rPr>
        <w:t>陳徹工作室</w:t>
      </w:r>
      <w:r w:rsidRPr="00FB418B">
        <w:rPr>
          <w:color w:val="5F5F5F"/>
          <w:szCs w:val="20"/>
        </w:rPr>
        <w:t>(2003)</w:t>
      </w:r>
      <w:r w:rsidRPr="00FB418B">
        <w:rPr>
          <w:color w:val="5F5F5F"/>
          <w:szCs w:val="20"/>
        </w:rPr>
        <w:t>，</w:t>
      </w:r>
      <w:r w:rsidRPr="00FB418B">
        <w:rPr>
          <w:color w:val="5F5F5F"/>
          <w:szCs w:val="20"/>
        </w:rPr>
        <w:t>SPSS</w:t>
      </w:r>
      <w:r w:rsidRPr="00FB418B">
        <w:rPr>
          <w:color w:val="5F5F5F"/>
          <w:szCs w:val="20"/>
        </w:rPr>
        <w:t>統計分析基礎篇，台北：碁峯公司。</w:t>
      </w:r>
    </w:p>
  </w:footnote>
  <w:footnote w:id="67">
    <w:p w14:paraId="533001A4" w14:textId="77777777" w:rsidR="00933A0E" w:rsidRPr="00FB418B" w:rsidRDefault="00933A0E" w:rsidP="00FB418B">
      <w:pPr>
        <w:pStyle w:val="3"/>
        <w:rPr>
          <w:color w:val="5F5F5F"/>
        </w:rPr>
      </w:pPr>
      <w:r w:rsidRPr="00753071">
        <w:rPr>
          <w:rStyle w:val="af7"/>
          <w:color w:val="FF6600"/>
        </w:rPr>
        <w:footnoteRef/>
      </w:r>
      <w:r w:rsidRPr="00FB418B">
        <w:rPr>
          <w:color w:val="5F5F5F"/>
        </w:rPr>
        <w:t>重大指標犯罪</w:t>
      </w:r>
      <w:r w:rsidRPr="00FB418B">
        <w:rPr>
          <w:color w:val="5F5F5F"/>
        </w:rPr>
        <w:t>(</w:t>
      </w:r>
      <w:r w:rsidRPr="00FB418B">
        <w:rPr>
          <w:color w:val="5F5F5F"/>
        </w:rPr>
        <w:t>重大暴力犯罪</w:t>
      </w:r>
      <w:r w:rsidRPr="00FB418B">
        <w:rPr>
          <w:color w:val="5F5F5F"/>
        </w:rPr>
        <w:t>)=</w:t>
      </w:r>
      <w:r w:rsidRPr="00FB418B">
        <w:rPr>
          <w:color w:val="5F5F5F"/>
        </w:rPr>
        <w:t>故意殺人犯罪</w:t>
      </w:r>
      <w:r w:rsidRPr="00FB418B">
        <w:rPr>
          <w:color w:val="5F5F5F"/>
        </w:rPr>
        <w:t>+</w:t>
      </w:r>
      <w:r w:rsidRPr="00FB418B">
        <w:rPr>
          <w:color w:val="5F5F5F"/>
        </w:rPr>
        <w:t>重傷犯罪</w:t>
      </w:r>
      <w:r w:rsidRPr="00FB418B">
        <w:rPr>
          <w:color w:val="5F5F5F"/>
        </w:rPr>
        <w:t>+</w:t>
      </w:r>
      <w:r w:rsidRPr="00FB418B">
        <w:rPr>
          <w:color w:val="5F5F5F"/>
        </w:rPr>
        <w:t>重大恐嚇取財犯罪</w:t>
      </w:r>
      <w:r w:rsidRPr="00FB418B">
        <w:rPr>
          <w:color w:val="5F5F5F"/>
        </w:rPr>
        <w:t>+</w:t>
      </w:r>
      <w:r w:rsidRPr="00FB418B">
        <w:rPr>
          <w:color w:val="5F5F5F"/>
        </w:rPr>
        <w:t>擄人勒贖犯罪</w:t>
      </w:r>
      <w:r w:rsidRPr="00FB418B">
        <w:rPr>
          <w:color w:val="5F5F5F"/>
        </w:rPr>
        <w:t>+</w:t>
      </w:r>
      <w:r w:rsidRPr="00FB418B">
        <w:rPr>
          <w:color w:val="5F5F5F"/>
        </w:rPr>
        <w:t>強盜搶奪犯罪</w:t>
      </w:r>
      <w:r w:rsidRPr="00FB418B">
        <w:rPr>
          <w:color w:val="5F5F5F"/>
        </w:rPr>
        <w:t>+</w:t>
      </w:r>
      <w:r w:rsidRPr="00FB418B">
        <w:rPr>
          <w:color w:val="5F5F5F"/>
        </w:rPr>
        <w:t>強制性交犯罪。</w:t>
      </w:r>
    </w:p>
  </w:footnote>
  <w:footnote w:id="68">
    <w:p w14:paraId="73BBE0AB" w14:textId="77777777" w:rsidR="00933A0E" w:rsidRPr="00FB418B" w:rsidRDefault="00933A0E" w:rsidP="00FB418B">
      <w:pPr>
        <w:pStyle w:val="3"/>
        <w:rPr>
          <w:color w:val="5F5F5F"/>
          <w:szCs w:val="20"/>
        </w:rPr>
      </w:pPr>
      <w:r w:rsidRPr="00753071">
        <w:rPr>
          <w:rStyle w:val="af7"/>
          <w:color w:val="FF6600"/>
          <w:szCs w:val="20"/>
        </w:rPr>
        <w:footnoteRef/>
      </w:r>
      <w:r w:rsidRPr="00FB418B">
        <w:rPr>
          <w:color w:val="5F5F5F"/>
          <w:szCs w:val="20"/>
        </w:rPr>
        <w:t xml:space="preserve"> SPSS</w:t>
      </w:r>
      <w:r w:rsidRPr="00FB418B">
        <w:rPr>
          <w:color w:val="5F5F5F"/>
          <w:szCs w:val="20"/>
        </w:rPr>
        <w:t>之程式語法如下：</w:t>
      </w:r>
    </w:p>
    <w:p w14:paraId="09A6F623" w14:textId="77777777" w:rsidR="00933A0E" w:rsidRPr="00FB418B" w:rsidRDefault="00933A0E" w:rsidP="00FB418B">
      <w:pPr>
        <w:pStyle w:val="3"/>
        <w:rPr>
          <w:color w:val="5F5F5F"/>
          <w:szCs w:val="20"/>
        </w:rPr>
      </w:pPr>
      <w:r w:rsidRPr="00FB418B">
        <w:rPr>
          <w:color w:val="5F5F5F"/>
          <w:szCs w:val="20"/>
        </w:rPr>
        <w:t>REGRESSION</w:t>
      </w:r>
    </w:p>
    <w:p w14:paraId="653D537C" w14:textId="77777777" w:rsidR="00933A0E" w:rsidRPr="00FB418B" w:rsidRDefault="00933A0E" w:rsidP="00FB418B">
      <w:pPr>
        <w:pStyle w:val="3"/>
        <w:rPr>
          <w:color w:val="5F5F5F"/>
          <w:szCs w:val="20"/>
        </w:rPr>
      </w:pPr>
      <w:r w:rsidRPr="00FB418B">
        <w:rPr>
          <w:color w:val="5F5F5F"/>
          <w:szCs w:val="20"/>
        </w:rPr>
        <w:t xml:space="preserve">  /DESCRIPTIVES MEAN STDDEV CORR SIG N</w:t>
      </w:r>
    </w:p>
    <w:p w14:paraId="7CB8B3C7" w14:textId="77777777" w:rsidR="00933A0E" w:rsidRPr="00FB418B" w:rsidRDefault="00933A0E" w:rsidP="00FB418B">
      <w:pPr>
        <w:pStyle w:val="3"/>
        <w:rPr>
          <w:color w:val="5F5F5F"/>
          <w:szCs w:val="20"/>
        </w:rPr>
      </w:pPr>
      <w:r w:rsidRPr="00FB418B">
        <w:rPr>
          <w:color w:val="5F5F5F"/>
          <w:szCs w:val="20"/>
        </w:rPr>
        <w:t xml:space="preserve">  /MISSING PAIRWISE</w:t>
      </w:r>
    </w:p>
    <w:p w14:paraId="54D5E389" w14:textId="77777777" w:rsidR="00933A0E" w:rsidRPr="00FB418B" w:rsidRDefault="00933A0E" w:rsidP="00FB418B">
      <w:pPr>
        <w:pStyle w:val="3"/>
        <w:rPr>
          <w:color w:val="5F5F5F"/>
          <w:szCs w:val="20"/>
        </w:rPr>
      </w:pPr>
      <w:r w:rsidRPr="00FB418B">
        <w:rPr>
          <w:color w:val="5F5F5F"/>
          <w:szCs w:val="20"/>
        </w:rPr>
        <w:t xml:space="preserve">  /STATISTICS COEFF OUTS R ANOVA COLLIN TOL CHANGE ZPP</w:t>
      </w:r>
    </w:p>
    <w:p w14:paraId="2C86DD8E" w14:textId="77777777" w:rsidR="00933A0E" w:rsidRPr="00FB418B" w:rsidRDefault="00933A0E" w:rsidP="00FB418B">
      <w:pPr>
        <w:pStyle w:val="3"/>
        <w:rPr>
          <w:color w:val="5F5F5F"/>
          <w:szCs w:val="20"/>
        </w:rPr>
      </w:pPr>
      <w:r w:rsidRPr="00FB418B">
        <w:rPr>
          <w:color w:val="5F5F5F"/>
          <w:szCs w:val="20"/>
        </w:rPr>
        <w:t xml:space="preserve">  /CRITERIA=PIN(.05) POUT(.10)</w:t>
      </w:r>
    </w:p>
    <w:p w14:paraId="4CEE61CF" w14:textId="77777777" w:rsidR="00933A0E" w:rsidRPr="00FB418B" w:rsidRDefault="00933A0E" w:rsidP="00FB418B">
      <w:pPr>
        <w:pStyle w:val="3"/>
        <w:rPr>
          <w:color w:val="5F5F5F"/>
          <w:szCs w:val="20"/>
        </w:rPr>
      </w:pPr>
      <w:r w:rsidRPr="00FB418B">
        <w:rPr>
          <w:color w:val="5F5F5F"/>
          <w:szCs w:val="20"/>
        </w:rPr>
        <w:t xml:space="preserve">  /NOORIGIN</w:t>
      </w:r>
    </w:p>
    <w:p w14:paraId="702B1824" w14:textId="77777777" w:rsidR="00933A0E" w:rsidRPr="00FB418B" w:rsidRDefault="00933A0E" w:rsidP="00FB418B">
      <w:pPr>
        <w:pStyle w:val="3"/>
        <w:rPr>
          <w:color w:val="5F5F5F"/>
          <w:szCs w:val="20"/>
        </w:rPr>
      </w:pPr>
      <w:r w:rsidRPr="00FB418B">
        <w:rPr>
          <w:color w:val="5F5F5F"/>
          <w:szCs w:val="20"/>
        </w:rPr>
        <w:t xml:space="preserve">  /DEPENDENT Bigcrime</w:t>
      </w:r>
    </w:p>
    <w:p w14:paraId="404A0408" w14:textId="77777777" w:rsidR="00933A0E" w:rsidRPr="00FB418B" w:rsidRDefault="00933A0E" w:rsidP="00FB418B">
      <w:pPr>
        <w:pStyle w:val="3"/>
        <w:rPr>
          <w:color w:val="5F5F5F"/>
          <w:szCs w:val="20"/>
        </w:rPr>
      </w:pPr>
      <w:r w:rsidRPr="00FB418B">
        <w:rPr>
          <w:color w:val="5F5F5F"/>
          <w:szCs w:val="20"/>
        </w:rPr>
        <w:t xml:space="preserve">  /METHOD=STEPWISE over35manunmarryrate</w:t>
      </w:r>
    </w:p>
    <w:p w14:paraId="7289708F" w14:textId="77777777" w:rsidR="00933A0E" w:rsidRPr="00FB418B" w:rsidRDefault="00933A0E" w:rsidP="00FB418B">
      <w:pPr>
        <w:pStyle w:val="3"/>
        <w:rPr>
          <w:color w:val="5F5F5F"/>
        </w:rPr>
      </w:pPr>
      <w:r w:rsidRPr="00FB418B">
        <w:rPr>
          <w:color w:val="5F5F5F"/>
        </w:rPr>
        <w:t xml:space="preserve">  /CASEWISE PLOT(ZRESID) ALL.</w:t>
      </w:r>
    </w:p>
  </w:footnote>
  <w:footnote w:id="69">
    <w:p w14:paraId="1DB00CFF" w14:textId="77777777" w:rsidR="00933A0E" w:rsidRPr="00FB418B" w:rsidRDefault="00933A0E" w:rsidP="00FB418B">
      <w:pPr>
        <w:pStyle w:val="3"/>
        <w:rPr>
          <w:color w:val="5F5F5F"/>
          <w:szCs w:val="20"/>
        </w:rPr>
      </w:pPr>
      <w:r w:rsidRPr="00AE1E89">
        <w:rPr>
          <w:rStyle w:val="af7"/>
          <w:color w:val="FF6600"/>
          <w:szCs w:val="20"/>
        </w:rPr>
        <w:footnoteRef/>
      </w:r>
      <w:r w:rsidRPr="00FB418B">
        <w:rPr>
          <w:color w:val="5F5F5F"/>
          <w:szCs w:val="20"/>
        </w:rPr>
        <w:t xml:space="preserve"> SPSS</w:t>
      </w:r>
      <w:r w:rsidRPr="00FB418B">
        <w:rPr>
          <w:color w:val="5F5F5F"/>
          <w:szCs w:val="20"/>
        </w:rPr>
        <w:t>軟體之多元迴歸分析之程式語法如下：</w:t>
      </w:r>
    </w:p>
    <w:p w14:paraId="05EF4D9C" w14:textId="77777777" w:rsidR="00933A0E" w:rsidRPr="00FB418B" w:rsidRDefault="00933A0E" w:rsidP="00FB418B">
      <w:pPr>
        <w:pStyle w:val="3"/>
        <w:rPr>
          <w:color w:val="5F5F5F"/>
          <w:szCs w:val="20"/>
        </w:rPr>
      </w:pPr>
      <w:r w:rsidRPr="00FB418B">
        <w:rPr>
          <w:color w:val="5F5F5F"/>
          <w:szCs w:val="20"/>
        </w:rPr>
        <w:t>REGRESSION</w:t>
      </w:r>
    </w:p>
    <w:p w14:paraId="48810B46" w14:textId="77777777" w:rsidR="00933A0E" w:rsidRPr="00FB418B" w:rsidRDefault="00933A0E" w:rsidP="00FB418B">
      <w:pPr>
        <w:pStyle w:val="3"/>
        <w:rPr>
          <w:color w:val="5F5F5F"/>
          <w:szCs w:val="20"/>
        </w:rPr>
      </w:pPr>
      <w:r w:rsidRPr="00FB418B">
        <w:rPr>
          <w:color w:val="5F5F5F"/>
          <w:szCs w:val="20"/>
        </w:rPr>
        <w:t xml:space="preserve">  /DESCRIPTIVES MEAN STDDEV CORR SIG N</w:t>
      </w:r>
    </w:p>
    <w:p w14:paraId="199A5FB6" w14:textId="77777777" w:rsidR="00933A0E" w:rsidRPr="00FB418B" w:rsidRDefault="00933A0E" w:rsidP="00FB418B">
      <w:pPr>
        <w:pStyle w:val="3"/>
        <w:rPr>
          <w:color w:val="5F5F5F"/>
          <w:szCs w:val="20"/>
        </w:rPr>
      </w:pPr>
      <w:r w:rsidRPr="00FB418B">
        <w:rPr>
          <w:color w:val="5F5F5F"/>
          <w:szCs w:val="20"/>
        </w:rPr>
        <w:t xml:space="preserve">  /MISSING LISTWISE</w:t>
      </w:r>
    </w:p>
    <w:p w14:paraId="52569671" w14:textId="77777777" w:rsidR="00933A0E" w:rsidRPr="00FB418B" w:rsidRDefault="00933A0E" w:rsidP="00FB418B">
      <w:pPr>
        <w:pStyle w:val="3"/>
        <w:rPr>
          <w:color w:val="5F5F5F"/>
          <w:szCs w:val="20"/>
        </w:rPr>
      </w:pPr>
      <w:r w:rsidRPr="00FB418B">
        <w:rPr>
          <w:color w:val="5F5F5F"/>
          <w:szCs w:val="20"/>
        </w:rPr>
        <w:t xml:space="preserve">  /STATISTICS COEFF OUTS R ANOVA COLLIN TOL CHANGE ZPP</w:t>
      </w:r>
    </w:p>
    <w:p w14:paraId="5ED65846" w14:textId="77777777" w:rsidR="00933A0E" w:rsidRPr="00FB418B" w:rsidRDefault="00933A0E" w:rsidP="00FB418B">
      <w:pPr>
        <w:pStyle w:val="3"/>
        <w:rPr>
          <w:color w:val="5F5F5F"/>
          <w:szCs w:val="20"/>
        </w:rPr>
      </w:pPr>
      <w:r w:rsidRPr="00FB418B">
        <w:rPr>
          <w:color w:val="5F5F5F"/>
          <w:szCs w:val="20"/>
        </w:rPr>
        <w:t xml:space="preserve">  /CRITERIA=PIN(.05) POUT(.10)</w:t>
      </w:r>
    </w:p>
    <w:p w14:paraId="60054C7F" w14:textId="77777777" w:rsidR="00933A0E" w:rsidRPr="00FB418B" w:rsidRDefault="00933A0E" w:rsidP="00FB418B">
      <w:pPr>
        <w:pStyle w:val="3"/>
        <w:rPr>
          <w:color w:val="5F5F5F"/>
          <w:szCs w:val="20"/>
        </w:rPr>
      </w:pPr>
      <w:r w:rsidRPr="00FB418B">
        <w:rPr>
          <w:color w:val="5F5F5F"/>
          <w:szCs w:val="20"/>
        </w:rPr>
        <w:t xml:space="preserve">  /NOORIGIN</w:t>
      </w:r>
    </w:p>
    <w:p w14:paraId="46548086" w14:textId="77777777" w:rsidR="00933A0E" w:rsidRPr="00FB418B" w:rsidRDefault="00933A0E" w:rsidP="00FB418B">
      <w:pPr>
        <w:pStyle w:val="3"/>
        <w:rPr>
          <w:color w:val="5F5F5F"/>
          <w:szCs w:val="20"/>
        </w:rPr>
      </w:pPr>
      <w:r w:rsidRPr="00FB418B">
        <w:rPr>
          <w:color w:val="5F5F5F"/>
          <w:szCs w:val="20"/>
        </w:rPr>
        <w:t xml:space="preserve">  /DEPENDENT Bigcrimenext</w:t>
      </w:r>
    </w:p>
    <w:p w14:paraId="32D36D19" w14:textId="77777777" w:rsidR="00933A0E" w:rsidRPr="00FB418B" w:rsidRDefault="00933A0E" w:rsidP="00FB418B">
      <w:pPr>
        <w:pStyle w:val="3"/>
        <w:rPr>
          <w:color w:val="5F5F5F"/>
          <w:szCs w:val="20"/>
        </w:rPr>
      </w:pPr>
      <w:r w:rsidRPr="00FB418B">
        <w:rPr>
          <w:color w:val="5F5F5F"/>
          <w:szCs w:val="20"/>
        </w:rPr>
        <w:t xml:space="preserve">  /METHOD=STEPWISE over35manunmarryrate GNI lowincomesupplement probationrate nonderterminsentence clearrate</w:t>
      </w:r>
    </w:p>
    <w:p w14:paraId="740D1871" w14:textId="77777777" w:rsidR="00933A0E" w:rsidRPr="00FB418B" w:rsidRDefault="00933A0E" w:rsidP="00FB418B">
      <w:pPr>
        <w:pStyle w:val="3"/>
        <w:rPr>
          <w:color w:val="5F5F5F"/>
          <w:szCs w:val="20"/>
        </w:rPr>
      </w:pPr>
      <w:r w:rsidRPr="00FB418B">
        <w:rPr>
          <w:color w:val="5F5F5F"/>
          <w:szCs w:val="20"/>
        </w:rPr>
        <w:t xml:space="preserve">  /CASEWISE PLOT(ZRESID) ALL.</w:t>
      </w:r>
    </w:p>
  </w:footnote>
  <w:footnote w:id="70">
    <w:p w14:paraId="356FA861" w14:textId="77777777" w:rsidR="00933A0E" w:rsidRPr="00FB418B" w:rsidRDefault="00933A0E" w:rsidP="00FB418B">
      <w:pPr>
        <w:pStyle w:val="3"/>
        <w:rPr>
          <w:color w:val="5F5F5F"/>
        </w:rPr>
      </w:pPr>
      <w:r w:rsidRPr="0038522B">
        <w:rPr>
          <w:rStyle w:val="af7"/>
          <w:color w:val="FF6600"/>
        </w:rPr>
        <w:footnoteRef/>
      </w:r>
      <w:r w:rsidRPr="00FB418B">
        <w:rPr>
          <w:color w:val="5F5F5F"/>
        </w:rPr>
        <w:t>我國《</w:t>
      </w:r>
      <w:r w:rsidRPr="00FB418B">
        <w:rPr>
          <w:rStyle w:val="itemcontent1"/>
          <w:rFonts w:ascii="Times New Roman" w:eastAsiaTheme="minorEastAsia" w:hAnsi="Times New Roman" w:hint="default"/>
          <w:color w:val="5F5F5F"/>
          <w:sz w:val="20"/>
          <w:szCs w:val="20"/>
        </w:rPr>
        <w:t>憲法</w:t>
      </w:r>
      <w:r w:rsidRPr="00FB418B">
        <w:rPr>
          <w:color w:val="5F5F5F"/>
        </w:rPr>
        <w:t>》</w:t>
      </w:r>
      <w:r w:rsidRPr="00FB418B">
        <w:rPr>
          <w:rStyle w:val="itemcontent1"/>
          <w:rFonts w:ascii="Times New Roman" w:eastAsiaTheme="minorEastAsia" w:hAnsi="Times New Roman" w:hint="default"/>
          <w:color w:val="5F5F5F"/>
          <w:sz w:val="20"/>
          <w:szCs w:val="20"/>
        </w:rPr>
        <w:t>第</w:t>
      </w:r>
      <w:r w:rsidRPr="00FB418B">
        <w:rPr>
          <w:rStyle w:val="itemcontent1"/>
          <w:rFonts w:ascii="Times New Roman" w:eastAsiaTheme="minorEastAsia" w:hAnsi="Times New Roman" w:hint="default"/>
          <w:color w:val="5F5F5F"/>
          <w:sz w:val="20"/>
          <w:szCs w:val="20"/>
        </w:rPr>
        <w:t>22</w:t>
      </w:r>
      <w:r w:rsidRPr="00FB418B">
        <w:rPr>
          <w:rStyle w:val="itemcontent1"/>
          <w:rFonts w:ascii="Times New Roman" w:eastAsiaTheme="minorEastAsia" w:hAnsi="Times New Roman" w:hint="default"/>
          <w:color w:val="5F5F5F"/>
          <w:sz w:val="20"/>
          <w:szCs w:val="20"/>
        </w:rPr>
        <w:t>條規定：「凡人民之其他自由及權利，不妨害社會秩序公共利益者，均受憲法之保障。」</w:t>
      </w:r>
    </w:p>
  </w:footnote>
  <w:footnote w:id="71">
    <w:p w14:paraId="179B587F" w14:textId="77777777" w:rsidR="00933A0E" w:rsidRPr="00FB418B" w:rsidRDefault="00933A0E" w:rsidP="00FB418B">
      <w:pPr>
        <w:pStyle w:val="3"/>
        <w:rPr>
          <w:color w:val="5F5F5F"/>
        </w:rPr>
      </w:pPr>
      <w:r w:rsidRPr="0038522B">
        <w:rPr>
          <w:rStyle w:val="af7"/>
          <w:color w:val="FF6600"/>
        </w:rPr>
        <w:footnoteRef/>
      </w:r>
      <w:r w:rsidRPr="00FB418B">
        <w:rPr>
          <w:color w:val="5F5F5F"/>
        </w:rPr>
        <w:t>張佛泉</w:t>
      </w:r>
      <w:r w:rsidRPr="00FB418B">
        <w:rPr>
          <w:color w:val="5F5F5F"/>
        </w:rPr>
        <w:t>(1993)</w:t>
      </w:r>
      <w:r w:rsidRPr="00FB418B">
        <w:rPr>
          <w:color w:val="5F5F5F"/>
        </w:rPr>
        <w:t>，《自由與人權》，臺北：臺灣商務，頁</w:t>
      </w:r>
      <w:r w:rsidRPr="00FB418B">
        <w:rPr>
          <w:color w:val="5F5F5F"/>
        </w:rPr>
        <w:t>13</w:t>
      </w:r>
      <w:r w:rsidRPr="00FB418B">
        <w:rPr>
          <w:color w:val="5F5F5F"/>
        </w:rPr>
        <w:t>。</w:t>
      </w:r>
    </w:p>
  </w:footnote>
  <w:footnote w:id="72">
    <w:p w14:paraId="3D9ED003" w14:textId="77777777" w:rsidR="00933A0E" w:rsidRPr="00FB418B" w:rsidRDefault="00933A0E" w:rsidP="00FB418B">
      <w:pPr>
        <w:pStyle w:val="3"/>
        <w:rPr>
          <w:color w:val="5F5F5F"/>
        </w:rPr>
      </w:pPr>
      <w:r w:rsidRPr="0038522B">
        <w:rPr>
          <w:rStyle w:val="af7"/>
          <w:color w:val="FF6600"/>
        </w:rPr>
        <w:footnoteRef/>
      </w:r>
      <w:r w:rsidRPr="00FB418B">
        <w:rPr>
          <w:color w:val="5F5F5F"/>
          <w:spacing w:val="15"/>
        </w:rPr>
        <w:t>汪子錫</w:t>
      </w:r>
      <w:r w:rsidRPr="00FB418B">
        <w:rPr>
          <w:color w:val="5F5F5F"/>
          <w:spacing w:val="15"/>
        </w:rPr>
        <w:t>(2012)</w:t>
      </w:r>
      <w:r w:rsidRPr="00FB418B">
        <w:rPr>
          <w:color w:val="5F5F5F"/>
        </w:rPr>
        <w:t>，《憲政體制與人權保障》，臺北：</w:t>
      </w:r>
      <w:hyperlink r:id="rId39" w:history="1">
        <w:r w:rsidRPr="00FB418B">
          <w:rPr>
            <w:rStyle w:val="a7"/>
            <w:rFonts w:eastAsiaTheme="minorEastAsia"/>
            <w:color w:val="5F5F5F"/>
          </w:rPr>
          <w:t>秀威資訊</w:t>
        </w:r>
      </w:hyperlink>
      <w:r w:rsidRPr="00FB418B">
        <w:rPr>
          <w:color w:val="5F5F5F"/>
        </w:rPr>
        <w:t>出版社，頁</w:t>
      </w:r>
      <w:r w:rsidRPr="00FB418B">
        <w:rPr>
          <w:color w:val="5F5F5F"/>
        </w:rPr>
        <w:t>218-220</w:t>
      </w:r>
      <w:r w:rsidRPr="00FB418B">
        <w:rPr>
          <w:color w:val="5F5F5F"/>
        </w:rPr>
        <w:t>。</w:t>
      </w:r>
    </w:p>
  </w:footnote>
  <w:footnote w:id="73">
    <w:p w14:paraId="109ECEB2" w14:textId="77777777" w:rsidR="00933A0E" w:rsidRPr="00FB418B" w:rsidRDefault="00933A0E" w:rsidP="00FB418B">
      <w:pPr>
        <w:pStyle w:val="3"/>
        <w:rPr>
          <w:color w:val="5F5F5F"/>
        </w:rPr>
      </w:pPr>
      <w:r w:rsidRPr="0038522B">
        <w:rPr>
          <w:rStyle w:val="af7"/>
          <w:color w:val="FF6600"/>
        </w:rPr>
        <w:footnoteRef/>
      </w:r>
      <w:r w:rsidRPr="00FB418B">
        <w:rPr>
          <w:color w:val="5F5F5F"/>
        </w:rPr>
        <w:t>李震山</w:t>
      </w:r>
      <w:r w:rsidRPr="00FB418B">
        <w:rPr>
          <w:color w:val="5F5F5F"/>
        </w:rPr>
        <w:t>(2004)</w:t>
      </w:r>
      <w:r w:rsidRPr="00FB418B">
        <w:rPr>
          <w:color w:val="5F5F5F"/>
        </w:rPr>
        <w:t>，《多元、寬容與人權保障</w:t>
      </w:r>
      <w:r w:rsidRPr="00FB418B">
        <w:rPr>
          <w:color w:val="5F5F5F"/>
        </w:rPr>
        <w:t>-</w:t>
      </w:r>
      <w:r w:rsidRPr="00FB418B">
        <w:rPr>
          <w:color w:val="5F5F5F"/>
        </w:rPr>
        <w:t>以憲法未列舉權之保障為中心》，臺北</w:t>
      </w:r>
      <w:r w:rsidRPr="00FB418B">
        <w:rPr>
          <w:color w:val="5F5F5F"/>
        </w:rPr>
        <w:t>:</w:t>
      </w:r>
      <w:r w:rsidRPr="00FB418B">
        <w:rPr>
          <w:color w:val="5F5F5F"/>
        </w:rPr>
        <w:t>元照出版公司，頁</w:t>
      </w:r>
      <w:r w:rsidRPr="00FB418B">
        <w:rPr>
          <w:color w:val="5F5F5F"/>
        </w:rPr>
        <w:t>1-13</w:t>
      </w:r>
      <w:r w:rsidRPr="00FB418B">
        <w:rPr>
          <w:color w:val="5F5F5F"/>
        </w:rPr>
        <w:t>。</w:t>
      </w:r>
    </w:p>
  </w:footnote>
  <w:footnote w:id="74">
    <w:p w14:paraId="376C40B5" w14:textId="77777777" w:rsidR="00933A0E" w:rsidRPr="007513F5" w:rsidRDefault="00933A0E" w:rsidP="007513F5">
      <w:pPr>
        <w:pStyle w:val="3"/>
        <w:rPr>
          <w:color w:val="5F5F5F"/>
        </w:rPr>
      </w:pPr>
      <w:r w:rsidRPr="007513F5">
        <w:rPr>
          <w:rStyle w:val="af7"/>
          <w:color w:val="FF6600"/>
        </w:rPr>
        <w:footnoteRef/>
      </w:r>
      <w:r w:rsidRPr="007513F5">
        <w:rPr>
          <w:color w:val="5F5F5F"/>
        </w:rPr>
        <w:t xml:space="preserve"> </w:t>
      </w:r>
      <w:r w:rsidRPr="007513F5">
        <w:rPr>
          <w:color w:val="5F5F5F"/>
        </w:rPr>
        <w:t>根據《世界移民報告</w:t>
      </w:r>
      <w:r w:rsidRPr="007513F5">
        <w:rPr>
          <w:color w:val="5F5F5F"/>
        </w:rPr>
        <w:t>2018</w:t>
      </w:r>
      <w:r w:rsidRPr="007513F5">
        <w:rPr>
          <w:color w:val="5F5F5F"/>
        </w:rPr>
        <w:t>》之資料，德國是歐洲接收難民和尋求庇護者數量最多的國家，德國所接收之難民，主要來自：敘利亞、伊拉克及阿富汗。以上，請參閱：</w:t>
      </w:r>
      <w:r w:rsidRPr="007513F5">
        <w:rPr>
          <w:rStyle w:val="s2"/>
          <w:rFonts w:eastAsiaTheme="minorEastAsia"/>
          <w:color w:val="5F5F5F"/>
        </w:rPr>
        <w:t>聯合國國際移民組織（</w:t>
      </w:r>
      <w:r w:rsidRPr="007513F5">
        <w:rPr>
          <w:rStyle w:val="s1"/>
          <w:rFonts w:eastAsiaTheme="minorEastAsia"/>
          <w:color w:val="5F5F5F"/>
        </w:rPr>
        <w:t>IOM</w:t>
      </w:r>
      <w:r w:rsidRPr="007513F5">
        <w:rPr>
          <w:rStyle w:val="s2"/>
          <w:rFonts w:eastAsiaTheme="minorEastAsia"/>
          <w:color w:val="5F5F5F"/>
        </w:rPr>
        <w:t>）、全球化智庫（</w:t>
      </w:r>
      <w:r w:rsidRPr="007513F5">
        <w:rPr>
          <w:rStyle w:val="s1"/>
          <w:rFonts w:eastAsiaTheme="minorEastAsia"/>
          <w:color w:val="5F5F5F"/>
        </w:rPr>
        <w:t>CCG</w:t>
      </w:r>
      <w:r w:rsidRPr="007513F5">
        <w:rPr>
          <w:rStyle w:val="s2"/>
          <w:rFonts w:eastAsiaTheme="minorEastAsia"/>
          <w:color w:val="5F5F5F"/>
        </w:rPr>
        <w:t>）</w:t>
      </w:r>
      <w:r w:rsidRPr="007513F5">
        <w:rPr>
          <w:rStyle w:val="s2"/>
          <w:rFonts w:eastAsiaTheme="minorEastAsia"/>
          <w:color w:val="5F5F5F"/>
        </w:rPr>
        <w:t>(2018)</w:t>
      </w:r>
      <w:r w:rsidRPr="007513F5">
        <w:rPr>
          <w:rStyle w:val="s2"/>
          <w:rFonts w:eastAsiaTheme="minorEastAsia"/>
          <w:color w:val="5F5F5F"/>
        </w:rPr>
        <w:t>，</w:t>
      </w:r>
      <w:r w:rsidRPr="007513F5">
        <w:rPr>
          <w:color w:val="5F5F5F"/>
        </w:rPr>
        <w:t>《世界移民報告</w:t>
      </w:r>
      <w:r w:rsidRPr="007513F5">
        <w:rPr>
          <w:color w:val="5F5F5F"/>
        </w:rPr>
        <w:t>2018</w:t>
      </w:r>
      <w:r w:rsidRPr="007513F5">
        <w:rPr>
          <w:color w:val="5F5F5F"/>
        </w:rPr>
        <w:t>》，頁</w:t>
      </w:r>
      <w:r w:rsidRPr="007513F5">
        <w:rPr>
          <w:color w:val="5F5F5F"/>
        </w:rPr>
        <w:t>66</w:t>
      </w:r>
      <w:r w:rsidRPr="007513F5">
        <w:rPr>
          <w:color w:val="5F5F5F"/>
        </w:rPr>
        <w:t>。對於德國之此種作為，本文表示非常肯定之意，反觀臺灣，則缺乏像德國此種之大悲、大愛、大慈、大仁與人道關懷之氣度與作為。臺灣迄今，尚未通過難民法。</w:t>
      </w:r>
    </w:p>
  </w:footnote>
  <w:footnote w:id="75">
    <w:p w14:paraId="4EFB2284" w14:textId="77777777" w:rsidR="00933A0E" w:rsidRPr="007513F5" w:rsidRDefault="00933A0E" w:rsidP="007513F5">
      <w:pPr>
        <w:pStyle w:val="3"/>
        <w:rPr>
          <w:rFonts w:eastAsiaTheme="minorEastAsia"/>
          <w:color w:val="5F5F5F"/>
          <w:szCs w:val="20"/>
        </w:rPr>
      </w:pPr>
      <w:r w:rsidRPr="007513F5">
        <w:rPr>
          <w:rStyle w:val="af7"/>
          <w:color w:val="FF6600"/>
          <w:szCs w:val="20"/>
        </w:rPr>
        <w:footnoteRef/>
      </w:r>
      <w:r w:rsidRPr="007513F5">
        <w:rPr>
          <w:rFonts w:eastAsiaTheme="minorEastAsia"/>
          <w:color w:val="5F5F5F"/>
          <w:kern w:val="0"/>
          <w:szCs w:val="20"/>
        </w:rPr>
        <w:t>《世界人權宣言》第</w:t>
      </w:r>
      <w:r w:rsidRPr="007513F5">
        <w:rPr>
          <w:rFonts w:eastAsiaTheme="minorEastAsia"/>
          <w:color w:val="5F5F5F"/>
          <w:kern w:val="0"/>
          <w:szCs w:val="20"/>
        </w:rPr>
        <w:t>3</w:t>
      </w:r>
      <w:r w:rsidRPr="007513F5">
        <w:rPr>
          <w:rFonts w:eastAsiaTheme="minorEastAsia"/>
          <w:color w:val="5F5F5F"/>
          <w:kern w:val="0"/>
          <w:szCs w:val="20"/>
        </w:rPr>
        <w:t>條；《公民權利和政治權利國際公約》第</w:t>
      </w:r>
      <w:r w:rsidRPr="007513F5">
        <w:rPr>
          <w:rFonts w:eastAsiaTheme="minorEastAsia"/>
          <w:color w:val="5F5F5F"/>
          <w:kern w:val="0"/>
          <w:szCs w:val="20"/>
        </w:rPr>
        <w:t>6</w:t>
      </w:r>
      <w:r w:rsidRPr="007513F5">
        <w:rPr>
          <w:rFonts w:eastAsiaTheme="minorEastAsia"/>
          <w:color w:val="5F5F5F"/>
          <w:kern w:val="0"/>
          <w:szCs w:val="20"/>
        </w:rPr>
        <w:t>條；《歐洲人權公約》第</w:t>
      </w:r>
      <w:r w:rsidRPr="007513F5">
        <w:rPr>
          <w:rFonts w:eastAsiaTheme="minorEastAsia"/>
          <w:color w:val="5F5F5F"/>
          <w:kern w:val="0"/>
          <w:szCs w:val="20"/>
        </w:rPr>
        <w:t>2</w:t>
      </w:r>
      <w:r w:rsidRPr="007513F5">
        <w:rPr>
          <w:rFonts w:eastAsiaTheme="minorEastAsia"/>
          <w:color w:val="5F5F5F"/>
          <w:kern w:val="0"/>
          <w:szCs w:val="20"/>
        </w:rPr>
        <w:t>條；《歐洲聯盟基本權利憲章》第</w:t>
      </w:r>
      <w:r w:rsidRPr="007513F5">
        <w:rPr>
          <w:rFonts w:eastAsiaTheme="minorEastAsia"/>
          <w:color w:val="5F5F5F"/>
          <w:kern w:val="0"/>
          <w:szCs w:val="20"/>
        </w:rPr>
        <w:t>2</w:t>
      </w:r>
      <w:r w:rsidRPr="007513F5">
        <w:rPr>
          <w:rFonts w:eastAsiaTheme="minorEastAsia"/>
          <w:color w:val="5F5F5F"/>
          <w:kern w:val="0"/>
          <w:szCs w:val="20"/>
        </w:rPr>
        <w:t>條；《美洲人權公約》第</w:t>
      </w:r>
      <w:r w:rsidRPr="007513F5">
        <w:rPr>
          <w:rFonts w:eastAsiaTheme="minorEastAsia"/>
          <w:color w:val="5F5F5F"/>
          <w:kern w:val="0"/>
          <w:szCs w:val="20"/>
        </w:rPr>
        <w:t>3</w:t>
      </w:r>
      <w:r w:rsidRPr="007513F5">
        <w:rPr>
          <w:rFonts w:eastAsiaTheme="minorEastAsia"/>
          <w:color w:val="5F5F5F"/>
          <w:kern w:val="0"/>
          <w:szCs w:val="20"/>
        </w:rPr>
        <w:t>條；《非洲人權和人民權利憲章》第</w:t>
      </w:r>
      <w:r w:rsidRPr="007513F5">
        <w:rPr>
          <w:rFonts w:eastAsiaTheme="minorEastAsia"/>
          <w:color w:val="5F5F5F"/>
          <w:kern w:val="0"/>
          <w:szCs w:val="20"/>
        </w:rPr>
        <w:t>4</w:t>
      </w:r>
      <w:r w:rsidRPr="007513F5">
        <w:rPr>
          <w:rFonts w:eastAsiaTheme="minorEastAsia"/>
          <w:color w:val="5F5F5F"/>
          <w:kern w:val="0"/>
          <w:szCs w:val="20"/>
        </w:rPr>
        <w:t>條；以及《阿拉伯人權憲章》第</w:t>
      </w:r>
      <w:r w:rsidRPr="007513F5">
        <w:rPr>
          <w:rFonts w:eastAsiaTheme="minorEastAsia"/>
          <w:color w:val="5F5F5F"/>
          <w:kern w:val="0"/>
          <w:szCs w:val="20"/>
        </w:rPr>
        <w:t>5</w:t>
      </w:r>
      <w:r w:rsidRPr="007513F5">
        <w:rPr>
          <w:rFonts w:eastAsiaTheme="minorEastAsia"/>
          <w:color w:val="5F5F5F"/>
          <w:kern w:val="0"/>
          <w:szCs w:val="20"/>
        </w:rPr>
        <w:t>條。</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5B4FD6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A66298C"/>
    <w:multiLevelType w:val="hybridMultilevel"/>
    <w:tmpl w:val="4B7648DA"/>
    <w:lvl w:ilvl="0" w:tplc="A92C6DF0">
      <w:start w:val="1"/>
      <w:numFmt w:val="ideographDigital"/>
      <w:pStyle w:val="a0"/>
      <w:lvlText w:val="%1、"/>
      <w:lvlJc w:val="left"/>
      <w:pPr>
        <w:tabs>
          <w:tab w:val="num" w:pos="1756"/>
        </w:tabs>
        <w:ind w:left="1756"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9D307AD"/>
    <w:multiLevelType w:val="hybridMultilevel"/>
    <w:tmpl w:val="60786A00"/>
    <w:lvl w:ilvl="0" w:tplc="F06E7566">
      <w:start w:val="1"/>
      <w:numFmt w:val="taiwaneseCountingThousand"/>
      <w:pStyle w:val="1"/>
      <w:lvlText w:val="%1、"/>
      <w:lvlJc w:val="left"/>
      <w:pPr>
        <w:ind w:left="8724" w:hanging="360"/>
      </w:pPr>
      <w:rPr>
        <w:rFonts w:cs="Times New Roman" w:hint="default"/>
      </w:rPr>
    </w:lvl>
    <w:lvl w:ilvl="1" w:tplc="04090019" w:tentative="1">
      <w:start w:val="1"/>
      <w:numFmt w:val="lowerLetter"/>
      <w:lvlText w:val="%2."/>
      <w:lvlJc w:val="left"/>
      <w:pPr>
        <w:ind w:left="9444" w:hanging="360"/>
      </w:pPr>
      <w:rPr>
        <w:rFonts w:cs="Times New Roman"/>
      </w:rPr>
    </w:lvl>
    <w:lvl w:ilvl="2" w:tplc="0409001B" w:tentative="1">
      <w:start w:val="1"/>
      <w:numFmt w:val="lowerRoman"/>
      <w:lvlText w:val="%3."/>
      <w:lvlJc w:val="right"/>
      <w:pPr>
        <w:ind w:left="10164" w:hanging="180"/>
      </w:pPr>
      <w:rPr>
        <w:rFonts w:cs="Times New Roman"/>
      </w:rPr>
    </w:lvl>
    <w:lvl w:ilvl="3" w:tplc="0409000F" w:tentative="1">
      <w:start w:val="1"/>
      <w:numFmt w:val="decimal"/>
      <w:lvlText w:val="%4."/>
      <w:lvlJc w:val="left"/>
      <w:pPr>
        <w:ind w:left="10884" w:hanging="360"/>
      </w:pPr>
      <w:rPr>
        <w:rFonts w:cs="Times New Roman"/>
      </w:rPr>
    </w:lvl>
    <w:lvl w:ilvl="4" w:tplc="04090019" w:tentative="1">
      <w:start w:val="1"/>
      <w:numFmt w:val="lowerLetter"/>
      <w:lvlText w:val="%5."/>
      <w:lvlJc w:val="left"/>
      <w:pPr>
        <w:ind w:left="11604" w:hanging="360"/>
      </w:pPr>
      <w:rPr>
        <w:rFonts w:cs="Times New Roman"/>
      </w:rPr>
    </w:lvl>
    <w:lvl w:ilvl="5" w:tplc="0409001B" w:tentative="1">
      <w:start w:val="1"/>
      <w:numFmt w:val="lowerRoman"/>
      <w:lvlText w:val="%6."/>
      <w:lvlJc w:val="right"/>
      <w:pPr>
        <w:ind w:left="12324" w:hanging="180"/>
      </w:pPr>
      <w:rPr>
        <w:rFonts w:cs="Times New Roman"/>
      </w:rPr>
    </w:lvl>
    <w:lvl w:ilvl="6" w:tplc="0409000F" w:tentative="1">
      <w:start w:val="1"/>
      <w:numFmt w:val="decimal"/>
      <w:lvlText w:val="%7."/>
      <w:lvlJc w:val="left"/>
      <w:pPr>
        <w:ind w:left="13044" w:hanging="360"/>
      </w:pPr>
      <w:rPr>
        <w:rFonts w:cs="Times New Roman"/>
      </w:rPr>
    </w:lvl>
    <w:lvl w:ilvl="7" w:tplc="04090019" w:tentative="1">
      <w:start w:val="1"/>
      <w:numFmt w:val="lowerLetter"/>
      <w:lvlText w:val="%8."/>
      <w:lvlJc w:val="left"/>
      <w:pPr>
        <w:ind w:left="13764" w:hanging="360"/>
      </w:pPr>
      <w:rPr>
        <w:rFonts w:cs="Times New Roman"/>
      </w:rPr>
    </w:lvl>
    <w:lvl w:ilvl="8" w:tplc="0409001B" w:tentative="1">
      <w:start w:val="1"/>
      <w:numFmt w:val="lowerRoman"/>
      <w:lvlText w:val="%9."/>
      <w:lvlJc w:val="right"/>
      <w:pPr>
        <w:ind w:left="14484" w:hanging="180"/>
      </w:pPr>
      <w:rPr>
        <w:rFonts w:cs="Times New Roman"/>
      </w:rPr>
    </w:lvl>
  </w:abstractNum>
  <w:abstractNum w:abstractNumId="3" w15:restartNumberingAfterBreak="0">
    <w:nsid w:val="6C611B18"/>
    <w:multiLevelType w:val="hybridMultilevel"/>
    <w:tmpl w:val="30C42C38"/>
    <w:lvl w:ilvl="0" w:tplc="04090015">
      <w:start w:val="1"/>
      <w:numFmt w:val="ideographDigital"/>
      <w:pStyle w:val="a1"/>
      <w:lvlText w:val="%1."/>
      <w:lvlJc w:val="left"/>
      <w:pPr>
        <w:tabs>
          <w:tab w:val="num" w:pos="480"/>
        </w:tabs>
        <w:ind w:left="480" w:hanging="480"/>
      </w:pPr>
      <w:rPr>
        <w:rFonts w:hint="eastAsia"/>
        <w:b w:val="0"/>
        <w:i w:val="0"/>
        <w:sz w:val="32"/>
        <w:szCs w:val="32"/>
      </w:rPr>
    </w:lvl>
    <w:lvl w:ilvl="1" w:tplc="8048CCA4"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CFD70D4"/>
    <w:multiLevelType w:val="hybridMultilevel"/>
    <w:tmpl w:val="D7B8494E"/>
    <w:lvl w:ilvl="0" w:tplc="B82E5858">
      <w:start w:val="1"/>
      <w:numFmt w:val="bullet"/>
      <w:pStyle w:val="10"/>
      <w:lvlText w:val=""/>
      <w:lvlJc w:val="left"/>
      <w:pPr>
        <w:ind w:left="76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31F33C2"/>
    <w:multiLevelType w:val="hybridMultilevel"/>
    <w:tmpl w:val="7AA0D8B0"/>
    <w:lvl w:ilvl="0" w:tplc="1248C096">
      <w:start w:val="1"/>
      <w:numFmt w:val="decimal"/>
      <w:pStyle w:val="a2"/>
      <w:lvlText w:val="%1."/>
      <w:lvlJc w:val="left"/>
      <w:pPr>
        <w:tabs>
          <w:tab w:val="num" w:pos="360"/>
        </w:tabs>
        <w:ind w:left="360" w:hanging="360"/>
      </w:pPr>
      <w:rPr>
        <w:rFonts w:hint="default"/>
        <w:i w:val="0"/>
      </w:rPr>
    </w:lvl>
    <w:lvl w:ilvl="1" w:tplc="AE348FA0" w:tentative="1">
      <w:start w:val="1"/>
      <w:numFmt w:val="ideographTraditional"/>
      <w:lvlText w:val="%2、"/>
      <w:lvlJc w:val="left"/>
      <w:pPr>
        <w:tabs>
          <w:tab w:val="num" w:pos="960"/>
        </w:tabs>
        <w:ind w:left="960" w:hanging="480"/>
      </w:pPr>
    </w:lvl>
    <w:lvl w:ilvl="2" w:tplc="99BE7FF4" w:tentative="1">
      <w:start w:val="1"/>
      <w:numFmt w:val="lowerRoman"/>
      <w:lvlText w:val="%3."/>
      <w:lvlJc w:val="right"/>
      <w:pPr>
        <w:tabs>
          <w:tab w:val="num" w:pos="1440"/>
        </w:tabs>
        <w:ind w:left="1440" w:hanging="480"/>
      </w:pPr>
    </w:lvl>
    <w:lvl w:ilvl="3" w:tplc="26945DC2" w:tentative="1">
      <w:start w:val="1"/>
      <w:numFmt w:val="decimal"/>
      <w:lvlText w:val="%4."/>
      <w:lvlJc w:val="left"/>
      <w:pPr>
        <w:tabs>
          <w:tab w:val="num" w:pos="1920"/>
        </w:tabs>
        <w:ind w:left="1920" w:hanging="480"/>
      </w:pPr>
    </w:lvl>
    <w:lvl w:ilvl="4" w:tplc="5888E5CE" w:tentative="1">
      <w:start w:val="1"/>
      <w:numFmt w:val="ideographTraditional"/>
      <w:lvlText w:val="%5、"/>
      <w:lvlJc w:val="left"/>
      <w:pPr>
        <w:tabs>
          <w:tab w:val="num" w:pos="2400"/>
        </w:tabs>
        <w:ind w:left="2400" w:hanging="480"/>
      </w:pPr>
    </w:lvl>
    <w:lvl w:ilvl="5" w:tplc="BD62E1AC" w:tentative="1">
      <w:start w:val="1"/>
      <w:numFmt w:val="lowerRoman"/>
      <w:lvlText w:val="%6."/>
      <w:lvlJc w:val="right"/>
      <w:pPr>
        <w:tabs>
          <w:tab w:val="num" w:pos="2880"/>
        </w:tabs>
        <w:ind w:left="2880" w:hanging="480"/>
      </w:pPr>
    </w:lvl>
    <w:lvl w:ilvl="6" w:tplc="103E7E20" w:tentative="1">
      <w:start w:val="1"/>
      <w:numFmt w:val="decimal"/>
      <w:lvlText w:val="%7."/>
      <w:lvlJc w:val="left"/>
      <w:pPr>
        <w:tabs>
          <w:tab w:val="num" w:pos="3360"/>
        </w:tabs>
        <w:ind w:left="3360" w:hanging="480"/>
      </w:pPr>
    </w:lvl>
    <w:lvl w:ilvl="7" w:tplc="38DEEF34" w:tentative="1">
      <w:start w:val="1"/>
      <w:numFmt w:val="ideographTraditional"/>
      <w:lvlText w:val="%8、"/>
      <w:lvlJc w:val="left"/>
      <w:pPr>
        <w:tabs>
          <w:tab w:val="num" w:pos="3840"/>
        </w:tabs>
        <w:ind w:left="3840" w:hanging="480"/>
      </w:pPr>
    </w:lvl>
    <w:lvl w:ilvl="8" w:tplc="32A08CC8" w:tentative="1">
      <w:start w:val="1"/>
      <w:numFmt w:val="lowerRoman"/>
      <w:lvlText w:val="%9."/>
      <w:lvlJc w:val="right"/>
      <w:pPr>
        <w:tabs>
          <w:tab w:val="num" w:pos="4320"/>
        </w:tabs>
        <w:ind w:left="4320" w:hanging="480"/>
      </w:pPr>
    </w:lvl>
  </w:abstractNum>
  <w:num w:numId="1">
    <w:abstractNumId w:val="4"/>
  </w:num>
  <w:num w:numId="2">
    <w:abstractNumId w:val="1"/>
  </w:num>
  <w:num w:numId="3">
    <w:abstractNumId w:val="3"/>
  </w:num>
  <w:num w:numId="4">
    <w:abstractNumId w:val="5"/>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5A"/>
    <w:rsid w:val="000509F5"/>
    <w:rsid w:val="00065AD6"/>
    <w:rsid w:val="00077EEA"/>
    <w:rsid w:val="00081157"/>
    <w:rsid w:val="000B343B"/>
    <w:rsid w:val="000C1D83"/>
    <w:rsid w:val="000C7574"/>
    <w:rsid w:val="000C781E"/>
    <w:rsid w:val="000E65D1"/>
    <w:rsid w:val="000F3530"/>
    <w:rsid w:val="000F38CD"/>
    <w:rsid w:val="00104FBB"/>
    <w:rsid w:val="001203F7"/>
    <w:rsid w:val="00127BFC"/>
    <w:rsid w:val="001336C6"/>
    <w:rsid w:val="001345C5"/>
    <w:rsid w:val="001605C6"/>
    <w:rsid w:val="0019115F"/>
    <w:rsid w:val="001B1485"/>
    <w:rsid w:val="001C1362"/>
    <w:rsid w:val="001C1FEB"/>
    <w:rsid w:val="001D50AD"/>
    <w:rsid w:val="001E3D5D"/>
    <w:rsid w:val="001F3C15"/>
    <w:rsid w:val="002050A7"/>
    <w:rsid w:val="00207302"/>
    <w:rsid w:val="00220934"/>
    <w:rsid w:val="00246FC6"/>
    <w:rsid w:val="002902A0"/>
    <w:rsid w:val="002A3801"/>
    <w:rsid w:val="002B0F1A"/>
    <w:rsid w:val="002B245E"/>
    <w:rsid w:val="002B260C"/>
    <w:rsid w:val="002D0C0D"/>
    <w:rsid w:val="002D770B"/>
    <w:rsid w:val="002E1DA1"/>
    <w:rsid w:val="002E70C3"/>
    <w:rsid w:val="002F003D"/>
    <w:rsid w:val="003321BC"/>
    <w:rsid w:val="0034416F"/>
    <w:rsid w:val="003757D6"/>
    <w:rsid w:val="0038522B"/>
    <w:rsid w:val="003872C2"/>
    <w:rsid w:val="003B6115"/>
    <w:rsid w:val="003E77CB"/>
    <w:rsid w:val="003F6A4F"/>
    <w:rsid w:val="00406EF4"/>
    <w:rsid w:val="0041579E"/>
    <w:rsid w:val="00422203"/>
    <w:rsid w:val="004277CF"/>
    <w:rsid w:val="00434291"/>
    <w:rsid w:val="0045425A"/>
    <w:rsid w:val="00461E56"/>
    <w:rsid w:val="00464EE7"/>
    <w:rsid w:val="004702E6"/>
    <w:rsid w:val="004A6E50"/>
    <w:rsid w:val="004B1216"/>
    <w:rsid w:val="004C1693"/>
    <w:rsid w:val="004F558C"/>
    <w:rsid w:val="0051365B"/>
    <w:rsid w:val="00520F8A"/>
    <w:rsid w:val="00521583"/>
    <w:rsid w:val="005234FE"/>
    <w:rsid w:val="0054694E"/>
    <w:rsid w:val="00555737"/>
    <w:rsid w:val="0056107E"/>
    <w:rsid w:val="005A0632"/>
    <w:rsid w:val="005B7E67"/>
    <w:rsid w:val="005D0A32"/>
    <w:rsid w:val="005D61EC"/>
    <w:rsid w:val="005E4CE0"/>
    <w:rsid w:val="005F08D0"/>
    <w:rsid w:val="00600795"/>
    <w:rsid w:val="00601318"/>
    <w:rsid w:val="00637EC0"/>
    <w:rsid w:val="0065395B"/>
    <w:rsid w:val="006647F1"/>
    <w:rsid w:val="0067354F"/>
    <w:rsid w:val="00674641"/>
    <w:rsid w:val="006C0D5C"/>
    <w:rsid w:val="006C53DB"/>
    <w:rsid w:val="006E7FE9"/>
    <w:rsid w:val="00706DF9"/>
    <w:rsid w:val="0072185D"/>
    <w:rsid w:val="0072241A"/>
    <w:rsid w:val="00732866"/>
    <w:rsid w:val="007513F5"/>
    <w:rsid w:val="00753071"/>
    <w:rsid w:val="00775A29"/>
    <w:rsid w:val="0077730E"/>
    <w:rsid w:val="0078300C"/>
    <w:rsid w:val="007A162B"/>
    <w:rsid w:val="007B59EF"/>
    <w:rsid w:val="007B5AFC"/>
    <w:rsid w:val="007C4FA0"/>
    <w:rsid w:val="007C5EAB"/>
    <w:rsid w:val="007E5802"/>
    <w:rsid w:val="007F468F"/>
    <w:rsid w:val="007F4C46"/>
    <w:rsid w:val="008013F3"/>
    <w:rsid w:val="00833D31"/>
    <w:rsid w:val="008563B2"/>
    <w:rsid w:val="00887127"/>
    <w:rsid w:val="008B5A20"/>
    <w:rsid w:val="008B5DF5"/>
    <w:rsid w:val="008C3F4C"/>
    <w:rsid w:val="008D77EF"/>
    <w:rsid w:val="008E2E42"/>
    <w:rsid w:val="00900A70"/>
    <w:rsid w:val="00911FC0"/>
    <w:rsid w:val="009226F1"/>
    <w:rsid w:val="00924113"/>
    <w:rsid w:val="00933A0E"/>
    <w:rsid w:val="009427DA"/>
    <w:rsid w:val="009457C7"/>
    <w:rsid w:val="00967AED"/>
    <w:rsid w:val="009A1D56"/>
    <w:rsid w:val="009C17C9"/>
    <w:rsid w:val="009F4926"/>
    <w:rsid w:val="00A175D1"/>
    <w:rsid w:val="00A300F8"/>
    <w:rsid w:val="00A33265"/>
    <w:rsid w:val="00AB72F0"/>
    <w:rsid w:val="00AC18C6"/>
    <w:rsid w:val="00AE1E89"/>
    <w:rsid w:val="00B50E39"/>
    <w:rsid w:val="00B67208"/>
    <w:rsid w:val="00BB452A"/>
    <w:rsid w:val="00BC2F56"/>
    <w:rsid w:val="00BC4FCC"/>
    <w:rsid w:val="00C02593"/>
    <w:rsid w:val="00C055A3"/>
    <w:rsid w:val="00C12E3D"/>
    <w:rsid w:val="00C13541"/>
    <w:rsid w:val="00C330A1"/>
    <w:rsid w:val="00C33301"/>
    <w:rsid w:val="00C348EE"/>
    <w:rsid w:val="00C54A18"/>
    <w:rsid w:val="00C564DD"/>
    <w:rsid w:val="00C56AF8"/>
    <w:rsid w:val="00C62CF7"/>
    <w:rsid w:val="00C82059"/>
    <w:rsid w:val="00C91A2B"/>
    <w:rsid w:val="00CD3262"/>
    <w:rsid w:val="00CE6E1A"/>
    <w:rsid w:val="00CE7AEA"/>
    <w:rsid w:val="00D13520"/>
    <w:rsid w:val="00D25D69"/>
    <w:rsid w:val="00D2766B"/>
    <w:rsid w:val="00D61812"/>
    <w:rsid w:val="00D65CA3"/>
    <w:rsid w:val="00D73296"/>
    <w:rsid w:val="00D905D3"/>
    <w:rsid w:val="00D92BA4"/>
    <w:rsid w:val="00DF54AB"/>
    <w:rsid w:val="00DF678A"/>
    <w:rsid w:val="00DF7E6F"/>
    <w:rsid w:val="00E11812"/>
    <w:rsid w:val="00E11853"/>
    <w:rsid w:val="00E25C5E"/>
    <w:rsid w:val="00E26976"/>
    <w:rsid w:val="00E55FF5"/>
    <w:rsid w:val="00E60425"/>
    <w:rsid w:val="00E71702"/>
    <w:rsid w:val="00E840C3"/>
    <w:rsid w:val="00EB27D6"/>
    <w:rsid w:val="00EC7AEC"/>
    <w:rsid w:val="00EE74F0"/>
    <w:rsid w:val="00EF2E3E"/>
    <w:rsid w:val="00F12501"/>
    <w:rsid w:val="00F24DB0"/>
    <w:rsid w:val="00F25F91"/>
    <w:rsid w:val="00F42002"/>
    <w:rsid w:val="00F50E72"/>
    <w:rsid w:val="00F51046"/>
    <w:rsid w:val="00F61314"/>
    <w:rsid w:val="00F82A97"/>
    <w:rsid w:val="00F87597"/>
    <w:rsid w:val="00F9063E"/>
    <w:rsid w:val="00F943FA"/>
    <w:rsid w:val="00FA14AC"/>
    <w:rsid w:val="00FB418B"/>
    <w:rsid w:val="00FC13E9"/>
    <w:rsid w:val="00FC24E6"/>
    <w:rsid w:val="00FC7C3E"/>
    <w:rsid w:val="00FD150F"/>
    <w:rsid w:val="00FD17B6"/>
    <w:rsid w:val="00FE0747"/>
    <w:rsid w:val="00FE22EC"/>
    <w:rsid w:val="00FF5F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C93F51"/>
  <w15:docId w15:val="{D46CCCDA-3B50-4744-B16C-F9E81C4D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uiPriority="99"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pPr>
      <w:widowControl w:val="0"/>
    </w:pPr>
    <w:rPr>
      <w:kern w:val="2"/>
      <w:szCs w:val="24"/>
    </w:rPr>
  </w:style>
  <w:style w:type="paragraph" w:styleId="11">
    <w:name w:val="heading 1"/>
    <w:basedOn w:val="a3"/>
    <w:next w:val="a3"/>
    <w:link w:val="12"/>
    <w:qFormat/>
    <w:rsid w:val="00C02593"/>
    <w:pPr>
      <w:keepNext/>
      <w:adjustRightInd w:val="0"/>
      <w:snapToGrid w:val="0"/>
      <w:spacing w:beforeLines="30" w:before="108" w:afterLines="30" w:after="108"/>
      <w:outlineLvl w:val="0"/>
    </w:pPr>
    <w:rPr>
      <w:rFonts w:ascii="標楷體" w:eastAsia="標楷體" w:hAnsi="標楷體"/>
      <w:b/>
      <w:bCs/>
      <w:color w:val="000080"/>
      <w:kern w:val="52"/>
      <w:sz w:val="28"/>
      <w:szCs w:val="28"/>
    </w:rPr>
  </w:style>
  <w:style w:type="paragraph" w:styleId="2">
    <w:name w:val="heading 2"/>
    <w:basedOn w:val="a3"/>
    <w:next w:val="a3"/>
    <w:link w:val="20"/>
    <w:unhideWhenUsed/>
    <w:qFormat/>
    <w:rsid w:val="000F3530"/>
    <w:pPr>
      <w:keepNext/>
      <w:adjustRightInd w:val="0"/>
      <w:snapToGrid w:val="0"/>
      <w:spacing w:beforeLines="30" w:before="108" w:afterLines="30" w:after="108"/>
      <w:outlineLvl w:val="1"/>
    </w:pPr>
    <w:rPr>
      <w:rFonts w:ascii="標楷體" w:eastAsia="標楷體" w:hAnsi="標楷體" w:cs="Arial Unicode MS"/>
      <w:b/>
      <w:bCs/>
      <w:color w:val="990000"/>
      <w:kern w:val="0"/>
      <w:sz w:val="26"/>
      <w:szCs w:val="26"/>
    </w:rPr>
  </w:style>
  <w:style w:type="paragraph" w:styleId="3">
    <w:name w:val="heading 3"/>
    <w:basedOn w:val="a3"/>
    <w:next w:val="a3"/>
    <w:link w:val="30"/>
    <w:unhideWhenUsed/>
    <w:qFormat/>
    <w:rsid w:val="000C7574"/>
    <w:pPr>
      <w:widowControl/>
      <w:adjustRightInd w:val="0"/>
      <w:snapToGrid w:val="0"/>
      <w:ind w:leftChars="59" w:left="118"/>
      <w:outlineLvl w:val="2"/>
    </w:pPr>
    <w:rPr>
      <w:rFonts w:ascii="Arial Unicode MS" w:hAnsi="Arial Unicode MS" w:cs="Arial Unicode MS"/>
      <w:bCs/>
      <w:color w:val="808000"/>
      <w:szCs w:val="36"/>
    </w:rPr>
  </w:style>
  <w:style w:type="paragraph" w:styleId="4">
    <w:name w:val="heading 4"/>
    <w:basedOn w:val="a3"/>
    <w:next w:val="a3"/>
    <w:link w:val="40"/>
    <w:unhideWhenUsed/>
    <w:qFormat/>
    <w:rsid w:val="008E2E42"/>
    <w:pPr>
      <w:widowControl/>
      <w:spacing w:before="200" w:line="360" w:lineRule="auto"/>
      <w:outlineLvl w:val="3"/>
    </w:pPr>
    <w:rPr>
      <w:rFonts w:asciiTheme="majorHAnsi" w:eastAsiaTheme="majorEastAsia" w:hAnsiTheme="majorHAnsi" w:cstheme="majorBidi"/>
      <w:b/>
      <w:bCs/>
      <w:i/>
      <w:iCs/>
      <w:kern w:val="0"/>
      <w:sz w:val="22"/>
      <w:szCs w:val="22"/>
      <w:lang w:eastAsia="en-US" w:bidi="en-US"/>
    </w:rPr>
  </w:style>
  <w:style w:type="paragraph" w:styleId="5">
    <w:name w:val="heading 5"/>
    <w:basedOn w:val="a3"/>
    <w:next w:val="a3"/>
    <w:link w:val="50"/>
    <w:unhideWhenUsed/>
    <w:qFormat/>
    <w:rsid w:val="008E2E42"/>
    <w:pPr>
      <w:widowControl/>
      <w:spacing w:before="200" w:line="360" w:lineRule="auto"/>
      <w:outlineLvl w:val="4"/>
    </w:pPr>
    <w:rPr>
      <w:rFonts w:asciiTheme="majorHAnsi" w:eastAsiaTheme="majorEastAsia" w:hAnsiTheme="majorHAnsi" w:cstheme="majorBidi"/>
      <w:b/>
      <w:bCs/>
      <w:color w:val="7F7F7F" w:themeColor="text1" w:themeTint="80"/>
      <w:kern w:val="0"/>
      <w:sz w:val="22"/>
      <w:szCs w:val="22"/>
      <w:lang w:eastAsia="en-US" w:bidi="en-US"/>
    </w:rPr>
  </w:style>
  <w:style w:type="paragraph" w:styleId="6">
    <w:name w:val="heading 6"/>
    <w:basedOn w:val="a3"/>
    <w:next w:val="a3"/>
    <w:link w:val="60"/>
    <w:unhideWhenUsed/>
    <w:qFormat/>
    <w:rsid w:val="008E2E42"/>
    <w:pPr>
      <w:widowControl/>
      <w:spacing w:line="271" w:lineRule="auto"/>
      <w:outlineLvl w:val="5"/>
    </w:pPr>
    <w:rPr>
      <w:rFonts w:asciiTheme="majorHAnsi" w:eastAsiaTheme="majorEastAsia" w:hAnsiTheme="majorHAnsi" w:cstheme="majorBidi"/>
      <w:b/>
      <w:bCs/>
      <w:i/>
      <w:iCs/>
      <w:color w:val="7F7F7F" w:themeColor="text1" w:themeTint="80"/>
      <w:kern w:val="0"/>
      <w:sz w:val="22"/>
      <w:szCs w:val="22"/>
      <w:lang w:eastAsia="en-US" w:bidi="en-US"/>
    </w:rPr>
  </w:style>
  <w:style w:type="paragraph" w:styleId="7">
    <w:name w:val="heading 7"/>
    <w:basedOn w:val="a3"/>
    <w:next w:val="a3"/>
    <w:link w:val="70"/>
    <w:unhideWhenUsed/>
    <w:qFormat/>
    <w:rsid w:val="008E2E42"/>
    <w:pPr>
      <w:widowControl/>
      <w:spacing w:line="360" w:lineRule="auto"/>
      <w:outlineLvl w:val="6"/>
    </w:pPr>
    <w:rPr>
      <w:rFonts w:asciiTheme="majorHAnsi" w:eastAsiaTheme="majorEastAsia" w:hAnsiTheme="majorHAnsi" w:cstheme="majorBidi"/>
      <w:i/>
      <w:iCs/>
      <w:kern w:val="0"/>
      <w:sz w:val="22"/>
      <w:szCs w:val="22"/>
      <w:lang w:eastAsia="en-US" w:bidi="en-US"/>
    </w:rPr>
  </w:style>
  <w:style w:type="paragraph" w:styleId="8">
    <w:name w:val="heading 8"/>
    <w:basedOn w:val="a3"/>
    <w:next w:val="a3"/>
    <w:link w:val="80"/>
    <w:unhideWhenUsed/>
    <w:qFormat/>
    <w:rsid w:val="008E2E42"/>
    <w:pPr>
      <w:widowControl/>
      <w:spacing w:line="360" w:lineRule="auto"/>
      <w:outlineLvl w:val="7"/>
    </w:pPr>
    <w:rPr>
      <w:rFonts w:asciiTheme="majorHAnsi" w:eastAsiaTheme="majorEastAsia" w:hAnsiTheme="majorHAnsi" w:cstheme="majorBidi"/>
      <w:kern w:val="0"/>
      <w:szCs w:val="20"/>
      <w:lang w:eastAsia="en-US" w:bidi="en-US"/>
    </w:rPr>
  </w:style>
  <w:style w:type="paragraph" w:styleId="9">
    <w:name w:val="heading 9"/>
    <w:basedOn w:val="a3"/>
    <w:next w:val="a3"/>
    <w:link w:val="90"/>
    <w:unhideWhenUsed/>
    <w:qFormat/>
    <w:rsid w:val="008E2E42"/>
    <w:pPr>
      <w:widowControl/>
      <w:spacing w:line="360" w:lineRule="auto"/>
      <w:outlineLvl w:val="8"/>
    </w:pPr>
    <w:rPr>
      <w:rFonts w:asciiTheme="majorHAnsi" w:eastAsiaTheme="majorEastAsia" w:hAnsiTheme="majorHAnsi" w:cstheme="majorBidi"/>
      <w:i/>
      <w:iCs/>
      <w:spacing w:val="5"/>
      <w:kern w:val="0"/>
      <w:szCs w:val="20"/>
      <w:lang w:eastAsia="en-US" w:bidi="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autoRedefine/>
    <w:uiPriority w:val="99"/>
    <w:qFormat/>
    <w:rPr>
      <w:rFonts w:ascii="新細明體" w:hAnsi="新細明體"/>
      <w:color w:val="808000"/>
      <w:sz w:val="20"/>
      <w:u w:val="single"/>
    </w:rPr>
  </w:style>
  <w:style w:type="paragraph" w:styleId="HTML">
    <w:name w:val="HTML Preformatted"/>
    <w:basedOn w:val="a3"/>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8">
    <w:name w:val="FollowedHyperlink"/>
    <w:autoRedefine/>
    <w:qFormat/>
    <w:rPr>
      <w:rFonts w:ascii="新細明體" w:hAnsi="新細明體"/>
      <w:color w:val="800080"/>
      <w:sz w:val="20"/>
      <w:u w:val="single"/>
    </w:rPr>
  </w:style>
  <w:style w:type="paragraph" w:styleId="a9">
    <w:name w:val="header"/>
    <w:basedOn w:val="a3"/>
    <w:link w:val="aa"/>
    <w:qFormat/>
    <w:pPr>
      <w:tabs>
        <w:tab w:val="center" w:pos="4153"/>
        <w:tab w:val="right" w:pos="8306"/>
      </w:tabs>
      <w:snapToGrid w:val="0"/>
    </w:pPr>
    <w:rPr>
      <w:szCs w:val="20"/>
    </w:rPr>
  </w:style>
  <w:style w:type="paragraph" w:styleId="ab">
    <w:name w:val="footer"/>
    <w:basedOn w:val="a3"/>
    <w:link w:val="ac"/>
    <w:uiPriority w:val="99"/>
    <w:qFormat/>
    <w:pPr>
      <w:tabs>
        <w:tab w:val="center" w:pos="4153"/>
        <w:tab w:val="right" w:pos="8306"/>
      </w:tabs>
      <w:snapToGrid w:val="0"/>
    </w:pPr>
    <w:rPr>
      <w:szCs w:val="20"/>
    </w:rPr>
  </w:style>
  <w:style w:type="character" w:styleId="ad">
    <w:name w:val="page number"/>
    <w:basedOn w:val="a4"/>
    <w:qFormat/>
  </w:style>
  <w:style w:type="character" w:customStyle="1" w:styleId="20">
    <w:name w:val="標題 2 字元"/>
    <w:link w:val="2"/>
    <w:rsid w:val="000F3530"/>
    <w:rPr>
      <w:rFonts w:ascii="標楷體" w:eastAsia="標楷體" w:hAnsi="標楷體" w:cs="Arial Unicode MS"/>
      <w:b/>
      <w:bCs/>
      <w:color w:val="990000"/>
      <w:sz w:val="26"/>
      <w:szCs w:val="26"/>
    </w:rPr>
  </w:style>
  <w:style w:type="paragraph" w:styleId="ae">
    <w:name w:val="Document Map"/>
    <w:basedOn w:val="a3"/>
    <w:link w:val="af"/>
    <w:rsid w:val="00464EE7"/>
    <w:rPr>
      <w:rFonts w:ascii="新細明體" w:hAnsi="新細明體"/>
      <w:szCs w:val="18"/>
    </w:rPr>
  </w:style>
  <w:style w:type="character" w:customStyle="1" w:styleId="af">
    <w:name w:val="文件引導模式 字元"/>
    <w:link w:val="ae"/>
    <w:rsid w:val="00464EE7"/>
    <w:rPr>
      <w:rFonts w:ascii="新細明體" w:hAnsi="新細明體"/>
      <w:kern w:val="2"/>
      <w:szCs w:val="18"/>
    </w:rPr>
  </w:style>
  <w:style w:type="paragraph" w:styleId="af0">
    <w:name w:val="Balloon Text"/>
    <w:basedOn w:val="a3"/>
    <w:link w:val="af1"/>
    <w:qFormat/>
    <w:rsid w:val="00D65CA3"/>
    <w:rPr>
      <w:rFonts w:asciiTheme="majorHAnsi" w:eastAsiaTheme="majorEastAsia" w:hAnsiTheme="majorHAnsi" w:cstheme="majorBidi"/>
      <w:sz w:val="18"/>
      <w:szCs w:val="18"/>
    </w:rPr>
  </w:style>
  <w:style w:type="character" w:customStyle="1" w:styleId="af1">
    <w:name w:val="註解方塊文字 字元"/>
    <w:basedOn w:val="a4"/>
    <w:link w:val="af0"/>
    <w:rsid w:val="00D65CA3"/>
    <w:rPr>
      <w:rFonts w:asciiTheme="majorHAnsi" w:eastAsiaTheme="majorEastAsia" w:hAnsiTheme="majorHAnsi" w:cstheme="majorBidi"/>
      <w:kern w:val="2"/>
      <w:sz w:val="18"/>
      <w:szCs w:val="18"/>
    </w:rPr>
  </w:style>
  <w:style w:type="character" w:customStyle="1" w:styleId="30">
    <w:name w:val="標題 3 字元"/>
    <w:basedOn w:val="a4"/>
    <w:link w:val="3"/>
    <w:rsid w:val="000C7574"/>
    <w:rPr>
      <w:rFonts w:ascii="Arial Unicode MS" w:hAnsi="Arial Unicode MS" w:cs="Arial Unicode MS"/>
      <w:bCs/>
      <w:color w:val="808000"/>
      <w:kern w:val="2"/>
      <w:szCs w:val="36"/>
    </w:rPr>
  </w:style>
  <w:style w:type="paragraph" w:styleId="Web">
    <w:name w:val="Normal (Web)"/>
    <w:basedOn w:val="a3"/>
    <w:uiPriority w:val="99"/>
    <w:unhideWhenUsed/>
    <w:qFormat/>
    <w:rsid w:val="004277CF"/>
    <w:pPr>
      <w:widowControl/>
      <w:spacing w:before="100" w:beforeAutospacing="1" w:after="100" w:afterAutospacing="1"/>
    </w:pPr>
    <w:rPr>
      <w:rFonts w:ascii="新細明體" w:hAnsi="新細明體" w:cs="新細明體"/>
      <w:kern w:val="0"/>
      <w:sz w:val="24"/>
    </w:rPr>
  </w:style>
  <w:style w:type="paragraph" w:styleId="af2">
    <w:name w:val="List Paragraph"/>
    <w:basedOn w:val="a3"/>
    <w:link w:val="af3"/>
    <w:uiPriority w:val="34"/>
    <w:qFormat/>
    <w:rsid w:val="00A175D1"/>
    <w:pPr>
      <w:ind w:leftChars="200" w:left="480"/>
    </w:pPr>
    <w:rPr>
      <w:rFonts w:asciiTheme="minorHAnsi" w:eastAsiaTheme="minorEastAsia" w:hAnsiTheme="minorHAnsi" w:cstheme="minorBidi"/>
      <w:sz w:val="24"/>
      <w:szCs w:val="22"/>
    </w:rPr>
  </w:style>
  <w:style w:type="table" w:styleId="af4">
    <w:name w:val="Table Grid"/>
    <w:basedOn w:val="a5"/>
    <w:qFormat/>
    <w:rsid w:val="00A1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ko">
    <w:name w:val="description ko"/>
    <w:basedOn w:val="a4"/>
    <w:qFormat/>
    <w:rsid w:val="00A175D1"/>
  </w:style>
  <w:style w:type="paragraph" w:styleId="af5">
    <w:name w:val="footnote text"/>
    <w:aliases w:val="註腳文字(論文) 字元1 字元 字元,註腳文字(論文) 字元 字元 字元 字元 字元,註腳文字 字元1,註腳文字 字元 字元,註腳文字(論文) 字元1 字元,註腳文字(論文) 字元 字元 字元,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ftx,fn,FA"/>
    <w:basedOn w:val="a3"/>
    <w:link w:val="21"/>
    <w:qFormat/>
    <w:rsid w:val="00A175D1"/>
    <w:pPr>
      <w:snapToGrid w:val="0"/>
    </w:pPr>
    <w:rPr>
      <w:kern w:val="0"/>
      <w:szCs w:val="20"/>
      <w:lang w:val="x-none" w:eastAsia="x-none"/>
    </w:rPr>
  </w:style>
  <w:style w:type="character" w:customStyle="1" w:styleId="af6">
    <w:name w:val="註腳文字 字元"/>
    <w:aliases w:val="註腳文字 字元2 字元,註腳文字 字元 字元1 字元, 字元 字元 字元1 字元,fn 字元"/>
    <w:basedOn w:val="a4"/>
    <w:rsid w:val="00A175D1"/>
    <w:rPr>
      <w:kern w:val="2"/>
    </w:rPr>
  </w:style>
  <w:style w:type="character" w:customStyle="1" w:styleId="21">
    <w:name w:val="註腳文字 字元2"/>
    <w:aliases w:val="註腳文字(論文) 字元1 字元 字元 字元,註腳文字(論文) 字元 字元 字元 字元 字元 字元,註腳文字 字元1 字元,註腳文字 字元 字元 字元,註腳文字(論文) 字元1 字元 字元1,註腳文字(論文) 字元 字元 字元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ftx 字元"/>
    <w:link w:val="af5"/>
    <w:rsid w:val="00A175D1"/>
    <w:rPr>
      <w:lang w:val="x-none" w:eastAsia="x-none"/>
    </w:rPr>
  </w:style>
  <w:style w:type="character" w:styleId="af7">
    <w:name w:val="footnote reference"/>
    <w:aliases w:val="註腳參照－碩,Footnote Reference Superscript,FR,FR1,FR2,FR3,FR4,FR5,FR6,Ref,de nota al pie,註腳內容,FZ"/>
    <w:qFormat/>
    <w:rsid w:val="00FB418B"/>
  </w:style>
  <w:style w:type="character" w:customStyle="1" w:styleId="st1">
    <w:name w:val="st1"/>
    <w:rsid w:val="00A175D1"/>
  </w:style>
  <w:style w:type="paragraph" w:customStyle="1" w:styleId="EndNoteBibliography">
    <w:name w:val="EndNote Bibliography"/>
    <w:basedOn w:val="a3"/>
    <w:link w:val="EndNoteBibliography0"/>
    <w:rsid w:val="00A175D1"/>
    <w:pPr>
      <w:jc w:val="both"/>
    </w:pPr>
    <w:rPr>
      <w:rFonts w:ascii="Calibri" w:eastAsiaTheme="minorEastAsia" w:hAnsi="Calibri" w:cstheme="minorBidi"/>
      <w:noProof/>
      <w:sz w:val="24"/>
      <w:szCs w:val="22"/>
    </w:rPr>
  </w:style>
  <w:style w:type="character" w:customStyle="1" w:styleId="EndNoteBibliography0">
    <w:name w:val="EndNote Bibliography 字元"/>
    <w:basedOn w:val="a4"/>
    <w:link w:val="EndNoteBibliography"/>
    <w:rsid w:val="00A175D1"/>
    <w:rPr>
      <w:rFonts w:ascii="Calibri" w:eastAsiaTheme="minorEastAsia" w:hAnsi="Calibri" w:cstheme="minorBidi"/>
      <w:noProof/>
      <w:kern w:val="2"/>
      <w:sz w:val="24"/>
      <w:szCs w:val="22"/>
    </w:rPr>
  </w:style>
  <w:style w:type="paragraph" w:customStyle="1" w:styleId="13">
    <w:name w:val="註腳文字1"/>
    <w:basedOn w:val="af5"/>
    <w:link w:val="110"/>
    <w:qFormat/>
    <w:rsid w:val="00A175D1"/>
    <w:pPr>
      <w:autoSpaceDN w:val="0"/>
      <w:spacing w:line="280" w:lineRule="exact"/>
      <w:ind w:left="379" w:hangingChars="150" w:hanging="379"/>
      <w:jc w:val="both"/>
    </w:pPr>
    <w:rPr>
      <w:kern w:val="2"/>
      <w:sz w:val="19"/>
      <w:szCs w:val="24"/>
      <w:lang w:val="en-US" w:eastAsia="zh-TW"/>
    </w:rPr>
  </w:style>
  <w:style w:type="character" w:customStyle="1" w:styleId="110">
    <w:name w:val="註腳文字1 字元1"/>
    <w:link w:val="13"/>
    <w:rsid w:val="00A175D1"/>
    <w:rPr>
      <w:kern w:val="2"/>
      <w:sz w:val="19"/>
      <w:szCs w:val="24"/>
    </w:rPr>
  </w:style>
  <w:style w:type="character" w:customStyle="1" w:styleId="12">
    <w:name w:val="標題 1 字元"/>
    <w:link w:val="11"/>
    <w:rsid w:val="00C02593"/>
    <w:rPr>
      <w:rFonts w:ascii="標楷體" w:eastAsia="標楷體" w:hAnsi="標楷體"/>
      <w:b/>
      <w:bCs/>
      <w:color w:val="000080"/>
      <w:kern w:val="52"/>
      <w:sz w:val="28"/>
      <w:szCs w:val="28"/>
    </w:rPr>
  </w:style>
  <w:style w:type="character" w:customStyle="1" w:styleId="40">
    <w:name w:val="標題 4 字元"/>
    <w:basedOn w:val="a4"/>
    <w:link w:val="4"/>
    <w:rsid w:val="008E2E42"/>
    <w:rPr>
      <w:rFonts w:asciiTheme="majorHAnsi" w:eastAsiaTheme="majorEastAsia" w:hAnsiTheme="majorHAnsi" w:cstheme="majorBidi"/>
      <w:b/>
      <w:bCs/>
      <w:i/>
      <w:iCs/>
      <w:sz w:val="22"/>
      <w:szCs w:val="22"/>
      <w:lang w:eastAsia="en-US" w:bidi="en-US"/>
    </w:rPr>
  </w:style>
  <w:style w:type="character" w:customStyle="1" w:styleId="50">
    <w:name w:val="標題 5 字元"/>
    <w:basedOn w:val="a4"/>
    <w:link w:val="5"/>
    <w:rsid w:val="008E2E42"/>
    <w:rPr>
      <w:rFonts w:asciiTheme="majorHAnsi" w:eastAsiaTheme="majorEastAsia" w:hAnsiTheme="majorHAnsi" w:cstheme="majorBidi"/>
      <w:b/>
      <w:bCs/>
      <w:color w:val="7F7F7F" w:themeColor="text1" w:themeTint="80"/>
      <w:sz w:val="22"/>
      <w:szCs w:val="22"/>
      <w:lang w:eastAsia="en-US" w:bidi="en-US"/>
    </w:rPr>
  </w:style>
  <w:style w:type="character" w:customStyle="1" w:styleId="60">
    <w:name w:val="標題 6 字元"/>
    <w:basedOn w:val="a4"/>
    <w:link w:val="6"/>
    <w:rsid w:val="008E2E42"/>
    <w:rPr>
      <w:rFonts w:asciiTheme="majorHAnsi" w:eastAsiaTheme="majorEastAsia" w:hAnsiTheme="majorHAnsi" w:cstheme="majorBidi"/>
      <w:b/>
      <w:bCs/>
      <w:i/>
      <w:iCs/>
      <w:color w:val="7F7F7F" w:themeColor="text1" w:themeTint="80"/>
      <w:sz w:val="22"/>
      <w:szCs w:val="22"/>
      <w:lang w:eastAsia="en-US" w:bidi="en-US"/>
    </w:rPr>
  </w:style>
  <w:style w:type="character" w:customStyle="1" w:styleId="70">
    <w:name w:val="標題 7 字元"/>
    <w:basedOn w:val="a4"/>
    <w:link w:val="7"/>
    <w:rsid w:val="008E2E42"/>
    <w:rPr>
      <w:rFonts w:asciiTheme="majorHAnsi" w:eastAsiaTheme="majorEastAsia" w:hAnsiTheme="majorHAnsi" w:cstheme="majorBidi"/>
      <w:i/>
      <w:iCs/>
      <w:sz w:val="22"/>
      <w:szCs w:val="22"/>
      <w:lang w:eastAsia="en-US" w:bidi="en-US"/>
    </w:rPr>
  </w:style>
  <w:style w:type="character" w:customStyle="1" w:styleId="80">
    <w:name w:val="標題 8 字元"/>
    <w:basedOn w:val="a4"/>
    <w:link w:val="8"/>
    <w:rsid w:val="008E2E42"/>
    <w:rPr>
      <w:rFonts w:asciiTheme="majorHAnsi" w:eastAsiaTheme="majorEastAsia" w:hAnsiTheme="majorHAnsi" w:cstheme="majorBidi"/>
      <w:lang w:eastAsia="en-US" w:bidi="en-US"/>
    </w:rPr>
  </w:style>
  <w:style w:type="character" w:customStyle="1" w:styleId="90">
    <w:name w:val="標題 9 字元"/>
    <w:basedOn w:val="a4"/>
    <w:link w:val="9"/>
    <w:rsid w:val="008E2E42"/>
    <w:rPr>
      <w:rFonts w:asciiTheme="majorHAnsi" w:eastAsiaTheme="majorEastAsia" w:hAnsiTheme="majorHAnsi" w:cstheme="majorBidi"/>
      <w:i/>
      <w:iCs/>
      <w:spacing w:val="5"/>
      <w:lang w:eastAsia="en-US" w:bidi="en-US"/>
    </w:rPr>
  </w:style>
  <w:style w:type="paragraph" w:styleId="14">
    <w:name w:val="toc 1"/>
    <w:basedOn w:val="a3"/>
    <w:next w:val="a3"/>
    <w:link w:val="15"/>
    <w:autoRedefine/>
    <w:uiPriority w:val="39"/>
    <w:unhideWhenUsed/>
    <w:qFormat/>
    <w:rsid w:val="008E2E42"/>
    <w:pPr>
      <w:widowControl/>
      <w:spacing w:before="120" w:after="120" w:line="360" w:lineRule="auto"/>
    </w:pPr>
    <w:rPr>
      <w:rFonts w:asciiTheme="minorHAnsi" w:eastAsia="標楷體" w:hAnsiTheme="minorHAnsi" w:cstheme="minorBidi"/>
      <w:b/>
      <w:bCs/>
      <w:caps/>
      <w:color w:val="1F497D" w:themeColor="text2"/>
      <w:kern w:val="0"/>
      <w:sz w:val="28"/>
      <w:szCs w:val="20"/>
      <w:lang w:eastAsia="en-US" w:bidi="en-US"/>
    </w:rPr>
  </w:style>
  <w:style w:type="paragraph" w:styleId="af8">
    <w:name w:val="Title"/>
    <w:basedOn w:val="a3"/>
    <w:next w:val="a3"/>
    <w:link w:val="af9"/>
    <w:qFormat/>
    <w:rsid w:val="008E2E42"/>
    <w:pPr>
      <w:widowControl/>
      <w:pBdr>
        <w:bottom w:val="single" w:sz="4" w:space="1" w:color="auto"/>
      </w:pBdr>
      <w:contextualSpacing/>
    </w:pPr>
    <w:rPr>
      <w:rFonts w:asciiTheme="majorHAnsi" w:eastAsiaTheme="majorEastAsia" w:hAnsiTheme="majorHAnsi" w:cstheme="majorBidi"/>
      <w:spacing w:val="5"/>
      <w:kern w:val="0"/>
      <w:sz w:val="52"/>
      <w:szCs w:val="52"/>
      <w:lang w:eastAsia="en-US" w:bidi="en-US"/>
    </w:rPr>
  </w:style>
  <w:style w:type="character" w:customStyle="1" w:styleId="af9">
    <w:name w:val="標題 字元"/>
    <w:basedOn w:val="a4"/>
    <w:link w:val="af8"/>
    <w:rsid w:val="008E2E42"/>
    <w:rPr>
      <w:rFonts w:asciiTheme="majorHAnsi" w:eastAsiaTheme="majorEastAsia" w:hAnsiTheme="majorHAnsi" w:cstheme="majorBidi"/>
      <w:spacing w:val="5"/>
      <w:sz w:val="52"/>
      <w:szCs w:val="52"/>
      <w:lang w:eastAsia="en-US" w:bidi="en-US"/>
    </w:rPr>
  </w:style>
  <w:style w:type="paragraph" w:styleId="afa">
    <w:name w:val="Subtitle"/>
    <w:basedOn w:val="a3"/>
    <w:next w:val="a3"/>
    <w:link w:val="afb"/>
    <w:uiPriority w:val="99"/>
    <w:qFormat/>
    <w:rsid w:val="008E2E42"/>
    <w:pPr>
      <w:widowControl/>
      <w:spacing w:after="600" w:line="360" w:lineRule="auto"/>
    </w:pPr>
    <w:rPr>
      <w:rFonts w:asciiTheme="majorHAnsi" w:eastAsiaTheme="majorEastAsia" w:hAnsiTheme="majorHAnsi" w:cstheme="majorBidi"/>
      <w:i/>
      <w:iCs/>
      <w:spacing w:val="13"/>
      <w:kern w:val="0"/>
      <w:sz w:val="24"/>
      <w:lang w:eastAsia="en-US" w:bidi="en-US"/>
    </w:rPr>
  </w:style>
  <w:style w:type="character" w:customStyle="1" w:styleId="afb">
    <w:name w:val="副標題 字元"/>
    <w:basedOn w:val="a4"/>
    <w:link w:val="afa"/>
    <w:uiPriority w:val="99"/>
    <w:rsid w:val="008E2E42"/>
    <w:rPr>
      <w:rFonts w:asciiTheme="majorHAnsi" w:eastAsiaTheme="majorEastAsia" w:hAnsiTheme="majorHAnsi" w:cstheme="majorBidi"/>
      <w:i/>
      <w:iCs/>
      <w:spacing w:val="13"/>
      <w:sz w:val="24"/>
      <w:szCs w:val="24"/>
      <w:lang w:eastAsia="en-US" w:bidi="en-US"/>
    </w:rPr>
  </w:style>
  <w:style w:type="character" w:styleId="afc">
    <w:name w:val="Strong"/>
    <w:uiPriority w:val="22"/>
    <w:qFormat/>
    <w:rsid w:val="008E2E42"/>
    <w:rPr>
      <w:b/>
      <w:bCs/>
    </w:rPr>
  </w:style>
  <w:style w:type="character" w:styleId="afd">
    <w:name w:val="Emphasis"/>
    <w:qFormat/>
    <w:rsid w:val="008E2E42"/>
    <w:rPr>
      <w:b/>
      <w:bCs/>
      <w:i/>
      <w:iCs/>
      <w:spacing w:val="10"/>
      <w:bdr w:val="none" w:sz="0" w:space="0" w:color="auto"/>
      <w:shd w:val="clear" w:color="auto" w:fill="auto"/>
    </w:rPr>
  </w:style>
  <w:style w:type="paragraph" w:styleId="afe">
    <w:name w:val="No Spacing"/>
    <w:basedOn w:val="a3"/>
    <w:link w:val="aff"/>
    <w:qFormat/>
    <w:rsid w:val="008E2E42"/>
    <w:pPr>
      <w:widowControl/>
    </w:pPr>
    <w:rPr>
      <w:rFonts w:asciiTheme="minorHAnsi" w:eastAsia="標楷體" w:hAnsiTheme="minorHAnsi" w:cstheme="minorBidi"/>
      <w:color w:val="1F497D" w:themeColor="text2"/>
      <w:kern w:val="0"/>
      <w:sz w:val="24"/>
      <w:szCs w:val="22"/>
      <w:lang w:eastAsia="en-US" w:bidi="en-US"/>
    </w:rPr>
  </w:style>
  <w:style w:type="paragraph" w:styleId="aff0">
    <w:name w:val="Quote"/>
    <w:basedOn w:val="a3"/>
    <w:next w:val="a3"/>
    <w:link w:val="aff1"/>
    <w:uiPriority w:val="29"/>
    <w:qFormat/>
    <w:rsid w:val="008E2E42"/>
    <w:pPr>
      <w:widowControl/>
      <w:spacing w:before="200" w:line="360" w:lineRule="auto"/>
      <w:ind w:left="360" w:right="360"/>
    </w:pPr>
    <w:rPr>
      <w:rFonts w:asciiTheme="minorHAnsi" w:eastAsia="標楷體" w:hAnsiTheme="minorHAnsi" w:cstheme="minorBidi"/>
      <w:i/>
      <w:iCs/>
      <w:kern w:val="0"/>
      <w:sz w:val="22"/>
      <w:szCs w:val="22"/>
      <w:lang w:eastAsia="en-US" w:bidi="en-US"/>
    </w:rPr>
  </w:style>
  <w:style w:type="character" w:customStyle="1" w:styleId="aff1">
    <w:name w:val="引文 字元"/>
    <w:basedOn w:val="a4"/>
    <w:link w:val="aff0"/>
    <w:uiPriority w:val="29"/>
    <w:rsid w:val="008E2E42"/>
    <w:rPr>
      <w:rFonts w:asciiTheme="minorHAnsi" w:eastAsia="標楷體" w:hAnsiTheme="minorHAnsi" w:cstheme="minorBidi"/>
      <w:i/>
      <w:iCs/>
      <w:sz w:val="22"/>
      <w:szCs w:val="22"/>
      <w:lang w:eastAsia="en-US" w:bidi="en-US"/>
    </w:rPr>
  </w:style>
  <w:style w:type="paragraph" w:styleId="aff2">
    <w:name w:val="Intense Quote"/>
    <w:basedOn w:val="a3"/>
    <w:next w:val="a3"/>
    <w:link w:val="aff3"/>
    <w:uiPriority w:val="30"/>
    <w:qFormat/>
    <w:rsid w:val="008E2E42"/>
    <w:pPr>
      <w:widowControl/>
      <w:pBdr>
        <w:bottom w:val="single" w:sz="4" w:space="1" w:color="auto"/>
      </w:pBdr>
      <w:spacing w:before="200" w:after="280" w:line="360" w:lineRule="auto"/>
      <w:ind w:left="1008" w:right="1152"/>
      <w:jc w:val="both"/>
    </w:pPr>
    <w:rPr>
      <w:rFonts w:asciiTheme="minorHAnsi" w:eastAsia="標楷體" w:hAnsiTheme="minorHAnsi" w:cstheme="minorBidi"/>
      <w:b/>
      <w:bCs/>
      <w:i/>
      <w:iCs/>
      <w:kern w:val="0"/>
      <w:sz w:val="22"/>
      <w:szCs w:val="22"/>
      <w:lang w:eastAsia="en-US" w:bidi="en-US"/>
    </w:rPr>
  </w:style>
  <w:style w:type="character" w:customStyle="1" w:styleId="aff3">
    <w:name w:val="鮮明引文 字元"/>
    <w:basedOn w:val="a4"/>
    <w:link w:val="aff2"/>
    <w:uiPriority w:val="30"/>
    <w:rsid w:val="008E2E42"/>
    <w:rPr>
      <w:rFonts w:asciiTheme="minorHAnsi" w:eastAsia="標楷體" w:hAnsiTheme="minorHAnsi" w:cstheme="minorBidi"/>
      <w:b/>
      <w:bCs/>
      <w:i/>
      <w:iCs/>
      <w:sz w:val="22"/>
      <w:szCs w:val="22"/>
      <w:lang w:eastAsia="en-US" w:bidi="en-US"/>
    </w:rPr>
  </w:style>
  <w:style w:type="character" w:styleId="aff4">
    <w:name w:val="Subtle Emphasis"/>
    <w:uiPriority w:val="19"/>
    <w:qFormat/>
    <w:rsid w:val="008E2E42"/>
    <w:rPr>
      <w:i/>
      <w:iCs/>
    </w:rPr>
  </w:style>
  <w:style w:type="character" w:styleId="aff5">
    <w:name w:val="Intense Emphasis"/>
    <w:uiPriority w:val="21"/>
    <w:qFormat/>
    <w:rsid w:val="008E2E42"/>
    <w:rPr>
      <w:b/>
      <w:bCs/>
    </w:rPr>
  </w:style>
  <w:style w:type="character" w:styleId="aff6">
    <w:name w:val="Subtle Reference"/>
    <w:uiPriority w:val="31"/>
    <w:qFormat/>
    <w:rsid w:val="008E2E42"/>
    <w:rPr>
      <w:smallCaps/>
    </w:rPr>
  </w:style>
  <w:style w:type="character" w:styleId="aff7">
    <w:name w:val="Intense Reference"/>
    <w:uiPriority w:val="32"/>
    <w:qFormat/>
    <w:rsid w:val="008E2E42"/>
    <w:rPr>
      <w:smallCaps/>
      <w:spacing w:val="5"/>
      <w:u w:val="single"/>
    </w:rPr>
  </w:style>
  <w:style w:type="character" w:styleId="aff8">
    <w:name w:val="Book Title"/>
    <w:uiPriority w:val="33"/>
    <w:qFormat/>
    <w:rsid w:val="008E2E42"/>
    <w:rPr>
      <w:i/>
      <w:iCs/>
      <w:smallCaps/>
      <w:spacing w:val="5"/>
    </w:rPr>
  </w:style>
  <w:style w:type="paragraph" w:styleId="aff9">
    <w:name w:val="TOC Heading"/>
    <w:basedOn w:val="11"/>
    <w:next w:val="a3"/>
    <w:unhideWhenUsed/>
    <w:qFormat/>
    <w:rsid w:val="008E2E42"/>
    <w:pPr>
      <w:keepNext w:val="0"/>
      <w:widowControl/>
      <w:adjustRightInd/>
      <w:snapToGrid/>
      <w:spacing w:beforeLines="0" w:before="480" w:afterLines="0" w:after="0" w:line="360" w:lineRule="auto"/>
      <w:contextualSpacing/>
      <w:outlineLvl w:val="9"/>
    </w:pPr>
    <w:rPr>
      <w:rFonts w:asciiTheme="majorHAnsi" w:eastAsiaTheme="majorEastAsia" w:hAnsiTheme="majorHAnsi" w:cstheme="majorBidi"/>
      <w:color w:val="1F497D" w:themeColor="text2"/>
      <w:kern w:val="0"/>
      <w:lang w:eastAsia="en-US" w:bidi="en-US"/>
    </w:rPr>
  </w:style>
  <w:style w:type="paragraph" w:styleId="22">
    <w:name w:val="toc 2"/>
    <w:basedOn w:val="16"/>
    <w:next w:val="a3"/>
    <w:autoRedefine/>
    <w:uiPriority w:val="39"/>
    <w:unhideWhenUsed/>
    <w:qFormat/>
    <w:rsid w:val="008E2E42"/>
    <w:pPr>
      <w:ind w:left="240"/>
    </w:pPr>
    <w:rPr>
      <w:b w:val="0"/>
      <w:smallCaps/>
      <w:sz w:val="28"/>
      <w:szCs w:val="20"/>
    </w:rPr>
  </w:style>
  <w:style w:type="paragraph" w:styleId="31">
    <w:name w:val="toc 3"/>
    <w:basedOn w:val="a3"/>
    <w:next w:val="a3"/>
    <w:autoRedefine/>
    <w:uiPriority w:val="39"/>
    <w:unhideWhenUsed/>
    <w:qFormat/>
    <w:rsid w:val="008E2E42"/>
    <w:pPr>
      <w:widowControl/>
      <w:spacing w:line="360" w:lineRule="auto"/>
      <w:ind w:left="480"/>
    </w:pPr>
    <w:rPr>
      <w:rFonts w:asciiTheme="minorHAnsi" w:eastAsia="標楷體" w:hAnsiTheme="minorHAnsi" w:cstheme="minorBidi"/>
      <w:i/>
      <w:iCs/>
      <w:color w:val="1F497D" w:themeColor="text2"/>
      <w:kern w:val="0"/>
      <w:szCs w:val="20"/>
      <w:lang w:eastAsia="en-US" w:bidi="en-US"/>
    </w:rPr>
  </w:style>
  <w:style w:type="paragraph" w:customStyle="1" w:styleId="10">
    <w:name w:val="樣式1"/>
    <w:basedOn w:val="affa"/>
    <w:link w:val="17"/>
    <w:qFormat/>
    <w:rsid w:val="008E2E42"/>
    <w:pPr>
      <w:numPr>
        <w:numId w:val="1"/>
      </w:numPr>
      <w:spacing w:after="100" w:afterAutospacing="1"/>
      <w:contextualSpacing/>
    </w:pPr>
  </w:style>
  <w:style w:type="paragraph" w:customStyle="1" w:styleId="23">
    <w:name w:val="樣式2"/>
    <w:basedOn w:val="10"/>
    <w:qFormat/>
    <w:rsid w:val="008E2E42"/>
    <w:pPr>
      <w:numPr>
        <w:numId w:val="0"/>
      </w:numPr>
      <w:spacing w:after="80"/>
    </w:pPr>
  </w:style>
  <w:style w:type="paragraph" w:customStyle="1" w:styleId="32">
    <w:name w:val="樣式3"/>
    <w:basedOn w:val="affa"/>
    <w:qFormat/>
    <w:rsid w:val="008E2E42"/>
  </w:style>
  <w:style w:type="paragraph" w:customStyle="1" w:styleId="41">
    <w:name w:val="樣式4"/>
    <w:basedOn w:val="3"/>
    <w:qFormat/>
    <w:rsid w:val="008E2E42"/>
    <w:pPr>
      <w:adjustRightInd/>
      <w:snapToGrid/>
      <w:spacing w:before="200" w:line="271" w:lineRule="auto"/>
      <w:ind w:leftChars="0" w:left="0"/>
      <w:jc w:val="center"/>
    </w:pPr>
    <w:rPr>
      <w:rFonts w:asciiTheme="majorHAnsi" w:eastAsiaTheme="majorEastAsia" w:hAnsiTheme="majorHAnsi" w:cstheme="majorBidi"/>
      <w:b/>
      <w:color w:val="1F497D" w:themeColor="text2"/>
      <w:kern w:val="0"/>
      <w:sz w:val="24"/>
      <w:szCs w:val="22"/>
      <w:lang w:eastAsia="en-US" w:bidi="en-US"/>
    </w:rPr>
  </w:style>
  <w:style w:type="paragraph" w:customStyle="1" w:styleId="16">
    <w:name w:val="大綱1"/>
    <w:basedOn w:val="11"/>
    <w:uiPriority w:val="99"/>
    <w:qFormat/>
    <w:rsid w:val="008E2E42"/>
    <w:pPr>
      <w:keepNext w:val="0"/>
      <w:widowControl/>
      <w:adjustRightInd/>
      <w:snapToGrid/>
      <w:spacing w:beforeLines="0" w:before="480" w:afterLines="50" w:after="0" w:line="360" w:lineRule="auto"/>
      <w:contextualSpacing/>
      <w:jc w:val="center"/>
    </w:pPr>
    <w:rPr>
      <w:rFonts w:asciiTheme="majorHAnsi" w:hAnsiTheme="majorHAnsi" w:cstheme="majorBidi"/>
      <w:color w:val="1F497D" w:themeColor="text2"/>
      <w:kern w:val="0"/>
      <w:sz w:val="32"/>
      <w:lang w:eastAsia="en-US" w:bidi="en-US"/>
    </w:rPr>
  </w:style>
  <w:style w:type="paragraph" w:customStyle="1" w:styleId="33">
    <w:name w:val="大綱3"/>
    <w:basedOn w:val="2"/>
    <w:qFormat/>
    <w:rsid w:val="008E2E42"/>
    <w:pPr>
      <w:keepNext w:val="0"/>
      <w:widowControl/>
      <w:adjustRightInd/>
      <w:snapToGrid/>
      <w:spacing w:beforeLines="0" w:before="200" w:afterLines="0" w:after="0" w:line="360" w:lineRule="auto"/>
    </w:pPr>
    <w:rPr>
      <w:rFonts w:asciiTheme="majorHAnsi" w:hAnsiTheme="majorHAnsi" w:cstheme="majorBidi"/>
      <w:b w:val="0"/>
      <w:color w:val="1F497D" w:themeColor="text2"/>
      <w:sz w:val="24"/>
      <w:lang w:eastAsia="en-US" w:bidi="en-US"/>
    </w:rPr>
  </w:style>
  <w:style w:type="paragraph" w:customStyle="1" w:styleId="24">
    <w:name w:val="大綱2"/>
    <w:basedOn w:val="33"/>
    <w:uiPriority w:val="99"/>
    <w:qFormat/>
    <w:rsid w:val="008E2E42"/>
    <w:pPr>
      <w:spacing w:before="120"/>
    </w:pPr>
    <w:rPr>
      <w:b/>
    </w:rPr>
  </w:style>
  <w:style w:type="paragraph" w:customStyle="1" w:styleId="51">
    <w:name w:val="樣式5"/>
    <w:basedOn w:val="a3"/>
    <w:link w:val="52"/>
    <w:qFormat/>
    <w:rsid w:val="008E2E42"/>
    <w:pPr>
      <w:widowControl/>
      <w:spacing w:line="360" w:lineRule="auto"/>
    </w:pPr>
    <w:rPr>
      <w:rFonts w:asciiTheme="minorHAnsi" w:eastAsia="標楷體" w:hAnsiTheme="minorHAnsi" w:cstheme="minorBidi"/>
      <w:color w:val="1F497D" w:themeColor="text2"/>
      <w:kern w:val="0"/>
      <w:sz w:val="24"/>
      <w:szCs w:val="22"/>
      <w:lang w:bidi="hi-IN"/>
    </w:rPr>
  </w:style>
  <w:style w:type="character" w:customStyle="1" w:styleId="52">
    <w:name w:val="樣式5 字元"/>
    <w:basedOn w:val="a4"/>
    <w:link w:val="51"/>
    <w:rsid w:val="008E2E42"/>
    <w:rPr>
      <w:rFonts w:asciiTheme="minorHAnsi" w:eastAsia="標楷體" w:hAnsiTheme="minorHAnsi" w:cstheme="minorBidi"/>
      <w:color w:val="1F497D" w:themeColor="text2"/>
      <w:sz w:val="24"/>
      <w:szCs w:val="22"/>
      <w:lang w:bidi="hi-IN"/>
    </w:rPr>
  </w:style>
  <w:style w:type="paragraph" w:customStyle="1" w:styleId="affa">
    <w:name w:val="論文內文"/>
    <w:basedOn w:val="51"/>
    <w:link w:val="affb"/>
    <w:qFormat/>
    <w:rsid w:val="008E2E42"/>
    <w:rPr>
      <w:rFonts w:ascii="標楷體" w:hAnsi="標楷體" w:cs="新細明體"/>
      <w:color w:val="000000" w:themeColor="text1"/>
      <w:szCs w:val="24"/>
    </w:rPr>
  </w:style>
  <w:style w:type="character" w:customStyle="1" w:styleId="affb">
    <w:name w:val="論文內文 字元"/>
    <w:basedOn w:val="52"/>
    <w:link w:val="affa"/>
    <w:qFormat/>
    <w:rsid w:val="008E2E42"/>
    <w:rPr>
      <w:rFonts w:ascii="標楷體" w:eastAsia="標楷體" w:hAnsi="標楷體" w:cs="新細明體"/>
      <w:color w:val="000000" w:themeColor="text1"/>
      <w:sz w:val="24"/>
      <w:szCs w:val="24"/>
      <w:lang w:bidi="hi-IN"/>
    </w:rPr>
  </w:style>
  <w:style w:type="character" w:customStyle="1" w:styleId="17">
    <w:name w:val="樣式1 字元"/>
    <w:basedOn w:val="affb"/>
    <w:link w:val="10"/>
    <w:rsid w:val="008E2E42"/>
    <w:rPr>
      <w:rFonts w:ascii="標楷體" w:eastAsia="標楷體" w:hAnsi="標楷體" w:cs="新細明體"/>
      <w:color w:val="000000" w:themeColor="text1"/>
      <w:sz w:val="24"/>
      <w:szCs w:val="24"/>
      <w:lang w:bidi="hi-IN"/>
    </w:rPr>
  </w:style>
  <w:style w:type="paragraph" w:customStyle="1" w:styleId="61">
    <w:name w:val="樣式6"/>
    <w:basedOn w:val="32"/>
    <w:qFormat/>
    <w:rsid w:val="008E2E42"/>
  </w:style>
  <w:style w:type="paragraph" w:customStyle="1" w:styleId="71">
    <w:name w:val="樣式7"/>
    <w:basedOn w:val="a3"/>
    <w:link w:val="72"/>
    <w:qFormat/>
    <w:rsid w:val="008E2E42"/>
    <w:pPr>
      <w:widowControl/>
      <w:spacing w:line="360" w:lineRule="auto"/>
    </w:pPr>
    <w:rPr>
      <w:rFonts w:ascii="inherit" w:eastAsia="標楷體" w:hAnsi="inherit" w:cs="Arial"/>
      <w:color w:val="333333"/>
      <w:spacing w:val="12"/>
      <w:kern w:val="0"/>
      <w:sz w:val="24"/>
      <w:szCs w:val="18"/>
    </w:rPr>
  </w:style>
  <w:style w:type="paragraph" w:customStyle="1" w:styleId="81">
    <w:name w:val="樣式8"/>
    <w:basedOn w:val="a3"/>
    <w:qFormat/>
    <w:rsid w:val="008E2E42"/>
    <w:pPr>
      <w:widowControl/>
      <w:spacing w:line="360" w:lineRule="auto"/>
    </w:pPr>
    <w:rPr>
      <w:rFonts w:asciiTheme="minorHAnsi" w:eastAsia="標楷體" w:hAnsiTheme="minorHAnsi" w:cstheme="minorBidi"/>
      <w:color w:val="1F497D" w:themeColor="text2"/>
      <w:kern w:val="0"/>
      <w:sz w:val="24"/>
      <w:szCs w:val="22"/>
      <w:lang w:eastAsia="en-US" w:bidi="en-US"/>
    </w:rPr>
  </w:style>
  <w:style w:type="paragraph" w:customStyle="1" w:styleId="affc">
    <w:name w:val="圖表標題"/>
    <w:basedOn w:val="a3"/>
    <w:link w:val="affd"/>
    <w:autoRedefine/>
    <w:qFormat/>
    <w:rsid w:val="008E2E42"/>
    <w:pPr>
      <w:widowControl/>
      <w:spacing w:beforeLines="50"/>
      <w:jc w:val="center"/>
    </w:pPr>
    <w:rPr>
      <w:rFonts w:eastAsia="標楷體" w:cs="Songti TC"/>
      <w:color w:val="000000" w:themeColor="text1"/>
      <w:kern w:val="0"/>
      <w:sz w:val="24"/>
      <w:lang w:val="es-ES_tradnl"/>
    </w:rPr>
  </w:style>
  <w:style w:type="character" w:customStyle="1" w:styleId="affd">
    <w:name w:val="圖表標題 字元"/>
    <w:basedOn w:val="a4"/>
    <w:link w:val="affc"/>
    <w:rsid w:val="008E2E42"/>
    <w:rPr>
      <w:rFonts w:eastAsia="標楷體" w:cs="Songti TC"/>
      <w:color w:val="000000" w:themeColor="text1"/>
      <w:sz w:val="24"/>
      <w:szCs w:val="24"/>
      <w:lang w:val="es-ES_tradnl"/>
    </w:rPr>
  </w:style>
  <w:style w:type="paragraph" w:customStyle="1" w:styleId="affe">
    <w:name w:val="圖"/>
    <w:basedOn w:val="affc"/>
    <w:link w:val="afff"/>
    <w:qFormat/>
    <w:rsid w:val="008E2E42"/>
    <w:pPr>
      <w:spacing w:before="180"/>
    </w:pPr>
    <w:rPr>
      <w:sz w:val="26"/>
    </w:rPr>
  </w:style>
  <w:style w:type="character" w:customStyle="1" w:styleId="afff">
    <w:name w:val="圖 字元"/>
    <w:basedOn w:val="affd"/>
    <w:link w:val="affe"/>
    <w:rsid w:val="008E2E42"/>
    <w:rPr>
      <w:rFonts w:eastAsia="標楷體" w:cs="Songti TC"/>
      <w:color w:val="000000" w:themeColor="text1"/>
      <w:sz w:val="26"/>
      <w:szCs w:val="24"/>
      <w:lang w:val="es-ES_tradnl"/>
    </w:rPr>
  </w:style>
  <w:style w:type="paragraph" w:customStyle="1" w:styleId="afff0">
    <w:name w:val="表"/>
    <w:basedOn w:val="affc"/>
    <w:link w:val="afff1"/>
    <w:qFormat/>
    <w:rsid w:val="008E2E42"/>
    <w:pPr>
      <w:spacing w:before="180"/>
    </w:pPr>
    <w:rPr>
      <w:sz w:val="26"/>
    </w:rPr>
  </w:style>
  <w:style w:type="character" w:customStyle="1" w:styleId="afff1">
    <w:name w:val="表 字元"/>
    <w:basedOn w:val="affd"/>
    <w:link w:val="afff0"/>
    <w:rsid w:val="008E2E42"/>
    <w:rPr>
      <w:rFonts w:eastAsia="標楷體" w:cs="Songti TC"/>
      <w:color w:val="000000" w:themeColor="text1"/>
      <w:sz w:val="26"/>
      <w:szCs w:val="24"/>
      <w:lang w:val="es-ES_tradnl"/>
    </w:rPr>
  </w:style>
  <w:style w:type="character" w:customStyle="1" w:styleId="aa">
    <w:name w:val="頁首 字元"/>
    <w:basedOn w:val="a4"/>
    <w:link w:val="a9"/>
    <w:rsid w:val="008E2E42"/>
    <w:rPr>
      <w:kern w:val="2"/>
    </w:rPr>
  </w:style>
  <w:style w:type="character" w:customStyle="1" w:styleId="ac">
    <w:name w:val="頁尾 字元"/>
    <w:basedOn w:val="a4"/>
    <w:link w:val="ab"/>
    <w:uiPriority w:val="99"/>
    <w:qFormat/>
    <w:rsid w:val="008E2E42"/>
    <w:rPr>
      <w:kern w:val="2"/>
    </w:rPr>
  </w:style>
  <w:style w:type="paragraph" w:styleId="afff2">
    <w:name w:val="caption"/>
    <w:aliases w:val="註解"/>
    <w:basedOn w:val="a3"/>
    <w:next w:val="a3"/>
    <w:link w:val="afff3"/>
    <w:uiPriority w:val="35"/>
    <w:unhideWhenUsed/>
    <w:qFormat/>
    <w:rsid w:val="008E2E42"/>
    <w:pPr>
      <w:widowControl/>
      <w:spacing w:line="360" w:lineRule="auto"/>
    </w:pPr>
    <w:rPr>
      <w:rFonts w:asciiTheme="minorHAnsi" w:eastAsia="標楷體" w:hAnsiTheme="minorHAnsi" w:cstheme="minorBidi"/>
      <w:color w:val="1F497D" w:themeColor="text2"/>
      <w:kern w:val="0"/>
      <w:szCs w:val="20"/>
      <w:lang w:eastAsia="en-US" w:bidi="en-US"/>
    </w:rPr>
  </w:style>
  <w:style w:type="paragraph" w:styleId="42">
    <w:name w:val="toc 4"/>
    <w:basedOn w:val="a3"/>
    <w:next w:val="a3"/>
    <w:autoRedefine/>
    <w:uiPriority w:val="39"/>
    <w:unhideWhenUsed/>
    <w:rsid w:val="008E2E42"/>
    <w:pPr>
      <w:widowControl/>
      <w:spacing w:line="360" w:lineRule="auto"/>
      <w:ind w:left="720"/>
    </w:pPr>
    <w:rPr>
      <w:rFonts w:asciiTheme="minorHAnsi" w:eastAsia="標楷體" w:hAnsiTheme="minorHAnsi" w:cstheme="minorBidi"/>
      <w:color w:val="1F497D" w:themeColor="text2"/>
      <w:kern w:val="0"/>
      <w:sz w:val="18"/>
      <w:szCs w:val="18"/>
      <w:lang w:eastAsia="en-US" w:bidi="en-US"/>
    </w:rPr>
  </w:style>
  <w:style w:type="paragraph" w:styleId="53">
    <w:name w:val="toc 5"/>
    <w:basedOn w:val="a3"/>
    <w:next w:val="a3"/>
    <w:autoRedefine/>
    <w:uiPriority w:val="39"/>
    <w:unhideWhenUsed/>
    <w:rsid w:val="008E2E42"/>
    <w:pPr>
      <w:widowControl/>
      <w:spacing w:line="360" w:lineRule="auto"/>
      <w:ind w:left="960"/>
    </w:pPr>
    <w:rPr>
      <w:rFonts w:asciiTheme="minorHAnsi" w:eastAsia="標楷體" w:hAnsiTheme="minorHAnsi" w:cstheme="minorBidi"/>
      <w:color w:val="1F497D" w:themeColor="text2"/>
      <w:kern w:val="0"/>
      <w:sz w:val="18"/>
      <w:szCs w:val="18"/>
      <w:lang w:eastAsia="en-US" w:bidi="en-US"/>
    </w:rPr>
  </w:style>
  <w:style w:type="paragraph" w:styleId="62">
    <w:name w:val="toc 6"/>
    <w:basedOn w:val="a3"/>
    <w:next w:val="a3"/>
    <w:autoRedefine/>
    <w:uiPriority w:val="39"/>
    <w:unhideWhenUsed/>
    <w:qFormat/>
    <w:rsid w:val="008E2E42"/>
    <w:pPr>
      <w:widowControl/>
      <w:spacing w:line="360" w:lineRule="auto"/>
      <w:ind w:left="1200"/>
    </w:pPr>
    <w:rPr>
      <w:rFonts w:asciiTheme="minorHAnsi" w:eastAsia="標楷體" w:hAnsiTheme="minorHAnsi" w:cstheme="minorBidi"/>
      <w:color w:val="1F497D" w:themeColor="text2"/>
      <w:kern w:val="0"/>
      <w:sz w:val="18"/>
      <w:szCs w:val="18"/>
      <w:lang w:eastAsia="en-US" w:bidi="en-US"/>
    </w:rPr>
  </w:style>
  <w:style w:type="paragraph" w:styleId="73">
    <w:name w:val="toc 7"/>
    <w:basedOn w:val="a3"/>
    <w:next w:val="a3"/>
    <w:autoRedefine/>
    <w:uiPriority w:val="39"/>
    <w:unhideWhenUsed/>
    <w:qFormat/>
    <w:rsid w:val="008E2E42"/>
    <w:pPr>
      <w:widowControl/>
      <w:spacing w:line="360" w:lineRule="auto"/>
      <w:ind w:left="1440"/>
    </w:pPr>
    <w:rPr>
      <w:rFonts w:asciiTheme="minorHAnsi" w:eastAsia="標楷體" w:hAnsiTheme="minorHAnsi" w:cstheme="minorBidi"/>
      <w:color w:val="1F497D" w:themeColor="text2"/>
      <w:kern w:val="0"/>
      <w:sz w:val="18"/>
      <w:szCs w:val="18"/>
      <w:lang w:eastAsia="en-US" w:bidi="en-US"/>
    </w:rPr>
  </w:style>
  <w:style w:type="paragraph" w:styleId="82">
    <w:name w:val="toc 8"/>
    <w:basedOn w:val="a3"/>
    <w:next w:val="a3"/>
    <w:autoRedefine/>
    <w:uiPriority w:val="39"/>
    <w:unhideWhenUsed/>
    <w:qFormat/>
    <w:rsid w:val="008E2E42"/>
    <w:pPr>
      <w:widowControl/>
      <w:spacing w:line="360" w:lineRule="auto"/>
      <w:ind w:left="1680"/>
    </w:pPr>
    <w:rPr>
      <w:rFonts w:asciiTheme="minorHAnsi" w:eastAsia="標楷體" w:hAnsiTheme="minorHAnsi" w:cstheme="minorBidi"/>
      <w:color w:val="1F497D" w:themeColor="text2"/>
      <w:kern w:val="0"/>
      <w:sz w:val="18"/>
      <w:szCs w:val="18"/>
      <w:lang w:eastAsia="en-US" w:bidi="en-US"/>
    </w:rPr>
  </w:style>
  <w:style w:type="paragraph" w:styleId="91">
    <w:name w:val="toc 9"/>
    <w:basedOn w:val="a3"/>
    <w:next w:val="a3"/>
    <w:autoRedefine/>
    <w:uiPriority w:val="39"/>
    <w:unhideWhenUsed/>
    <w:rsid w:val="008E2E42"/>
    <w:pPr>
      <w:widowControl/>
      <w:spacing w:line="360" w:lineRule="auto"/>
      <w:ind w:left="1920"/>
    </w:pPr>
    <w:rPr>
      <w:rFonts w:asciiTheme="minorHAnsi" w:eastAsia="標楷體" w:hAnsiTheme="minorHAnsi" w:cstheme="minorBidi"/>
      <w:color w:val="1F497D" w:themeColor="text2"/>
      <w:kern w:val="0"/>
      <w:sz w:val="18"/>
      <w:szCs w:val="18"/>
      <w:lang w:eastAsia="en-US" w:bidi="en-US"/>
    </w:rPr>
  </w:style>
  <w:style w:type="paragraph" w:customStyle="1" w:styleId="afff4">
    <w:name w:val="第四章譯文"/>
    <w:basedOn w:val="10"/>
    <w:link w:val="afff5"/>
    <w:qFormat/>
    <w:rsid w:val="008E2E42"/>
    <w:pPr>
      <w:numPr>
        <w:numId w:val="0"/>
      </w:numPr>
      <w:spacing w:after="0" w:afterAutospacing="0"/>
      <w:ind w:left="992" w:firstLineChars="200" w:firstLine="200"/>
    </w:pPr>
  </w:style>
  <w:style w:type="character" w:customStyle="1" w:styleId="afff5">
    <w:name w:val="第四章譯文 字元"/>
    <w:basedOn w:val="17"/>
    <w:link w:val="afff4"/>
    <w:rsid w:val="008E2E42"/>
    <w:rPr>
      <w:rFonts w:ascii="標楷體" w:eastAsia="標楷體" w:hAnsi="標楷體" w:cs="新細明體"/>
      <w:color w:val="000000" w:themeColor="text1"/>
      <w:sz w:val="24"/>
      <w:szCs w:val="24"/>
      <w:lang w:bidi="hi-IN"/>
    </w:rPr>
  </w:style>
  <w:style w:type="paragraph" w:styleId="afff6">
    <w:name w:val="endnote text"/>
    <w:basedOn w:val="a3"/>
    <w:link w:val="afff7"/>
    <w:unhideWhenUsed/>
    <w:rsid w:val="008E2E42"/>
    <w:pPr>
      <w:widowControl/>
      <w:snapToGrid w:val="0"/>
      <w:spacing w:line="360" w:lineRule="auto"/>
    </w:pPr>
    <w:rPr>
      <w:rFonts w:asciiTheme="minorHAnsi" w:eastAsia="標楷體" w:hAnsiTheme="minorHAnsi" w:cstheme="minorBidi"/>
      <w:color w:val="1F497D" w:themeColor="text2"/>
      <w:kern w:val="0"/>
      <w:sz w:val="24"/>
      <w:szCs w:val="22"/>
      <w:lang w:eastAsia="en-US" w:bidi="en-US"/>
    </w:rPr>
  </w:style>
  <w:style w:type="character" w:customStyle="1" w:styleId="afff7">
    <w:name w:val="章節附註文字 字元"/>
    <w:basedOn w:val="a4"/>
    <w:link w:val="afff6"/>
    <w:rsid w:val="008E2E42"/>
    <w:rPr>
      <w:rFonts w:asciiTheme="minorHAnsi" w:eastAsia="標楷體" w:hAnsiTheme="minorHAnsi" w:cstheme="minorBidi"/>
      <w:color w:val="1F497D" w:themeColor="text2"/>
      <w:sz w:val="24"/>
      <w:szCs w:val="22"/>
      <w:lang w:eastAsia="en-US" w:bidi="en-US"/>
    </w:rPr>
  </w:style>
  <w:style w:type="character" w:styleId="afff8">
    <w:name w:val="endnote reference"/>
    <w:basedOn w:val="a4"/>
    <w:unhideWhenUsed/>
    <w:qFormat/>
    <w:rsid w:val="008E2E42"/>
    <w:rPr>
      <w:vertAlign w:val="superscript"/>
    </w:rPr>
  </w:style>
  <w:style w:type="paragraph" w:customStyle="1" w:styleId="ilr">
    <w:name w:val="il_r"/>
    <w:basedOn w:val="a3"/>
    <w:rsid w:val="008E2E42"/>
    <w:pPr>
      <w:widowControl/>
      <w:spacing w:line="288" w:lineRule="auto"/>
    </w:pPr>
    <w:rPr>
      <w:rFonts w:ascii="新細明體" w:hAnsi="新細明體" w:cs="新細明體"/>
      <w:color w:val="228822"/>
      <w:kern w:val="0"/>
      <w:sz w:val="24"/>
      <w:szCs w:val="22"/>
      <w:lang w:bidi="bn-IN"/>
    </w:rPr>
  </w:style>
  <w:style w:type="character" w:styleId="HTML1">
    <w:name w:val="HTML Cite"/>
    <w:qFormat/>
    <w:rsid w:val="008E2E42"/>
    <w:rPr>
      <w:b w:val="0"/>
      <w:bCs w:val="0"/>
      <w:i w:val="0"/>
      <w:iCs w:val="0"/>
    </w:rPr>
  </w:style>
  <w:style w:type="character" w:styleId="HTML2">
    <w:name w:val="HTML Code"/>
    <w:qFormat/>
    <w:rsid w:val="008E2E42"/>
    <w:rPr>
      <w:rFonts w:ascii="細明體" w:eastAsia="細明體" w:hAnsi="細明體" w:cs="細明體"/>
      <w:sz w:val="24"/>
      <w:szCs w:val="24"/>
    </w:rPr>
  </w:style>
  <w:style w:type="character" w:styleId="HTML3">
    <w:name w:val="HTML Keyboard"/>
    <w:qFormat/>
    <w:rsid w:val="008E2E42"/>
    <w:rPr>
      <w:rFonts w:ascii="細明體" w:eastAsia="細明體" w:hAnsi="細明體" w:cs="細明體"/>
      <w:sz w:val="24"/>
      <w:szCs w:val="24"/>
    </w:rPr>
  </w:style>
  <w:style w:type="paragraph" w:customStyle="1" w:styleId="posttags">
    <w:name w:val="posttags"/>
    <w:basedOn w:val="a3"/>
    <w:rsid w:val="008E2E42"/>
    <w:pPr>
      <w:widowControl/>
      <w:spacing w:before="480" w:after="120"/>
    </w:pPr>
    <w:rPr>
      <w:rFonts w:ascii="新細明體" w:hAnsi="新細明體" w:cs="新細明體"/>
      <w:kern w:val="0"/>
      <w:sz w:val="24"/>
      <w:szCs w:val="22"/>
      <w:lang w:bidi="bn-IN"/>
    </w:rPr>
  </w:style>
  <w:style w:type="paragraph" w:customStyle="1" w:styleId="imicons">
    <w:name w:val="imicons"/>
    <w:basedOn w:val="a3"/>
    <w:rsid w:val="008E2E42"/>
    <w:pPr>
      <w:widowControl/>
      <w:pBdr>
        <w:top w:val="single" w:sz="4" w:space="2" w:color="E8E8E8"/>
        <w:left w:val="single" w:sz="4" w:space="1" w:color="E8E8E8"/>
        <w:bottom w:val="single" w:sz="4" w:space="2" w:color="E8E8E8"/>
        <w:right w:val="single" w:sz="4" w:space="1" w:color="E8E8E8"/>
      </w:pBdr>
      <w:shd w:val="clear" w:color="auto" w:fill="FFFFFF"/>
      <w:spacing w:before="80" w:after="80"/>
      <w:jc w:val="center"/>
    </w:pPr>
    <w:rPr>
      <w:rFonts w:ascii="新細明體" w:hAnsi="新細明體" w:cs="新細明體"/>
      <w:kern w:val="0"/>
      <w:sz w:val="24"/>
      <w:szCs w:val="22"/>
      <w:lang w:bidi="bn-IN"/>
    </w:rPr>
  </w:style>
  <w:style w:type="paragraph" w:customStyle="1" w:styleId="customstatus">
    <w:name w:val="customstatu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radename">
    <w:name w:val="tradename"/>
    <w:basedOn w:val="a3"/>
    <w:qFormat/>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zen1">
    <w:name w:val="zen1"/>
    <w:basedOn w:val="a3"/>
    <w:rsid w:val="008E2E42"/>
    <w:pPr>
      <w:widowControl/>
      <w:pBdr>
        <w:top w:val="single" w:sz="2" w:space="0" w:color="000000"/>
        <w:left w:val="single" w:sz="2" w:space="0" w:color="000000"/>
        <w:bottom w:val="single" w:sz="2" w:space="0" w:color="000000"/>
        <w:right w:val="single" w:sz="2" w:space="0" w:color="000000"/>
      </w:pBdr>
      <w:spacing w:before="100" w:beforeAutospacing="1" w:after="100" w:afterAutospacing="1"/>
      <w:jc w:val="center"/>
      <w:textAlignment w:val="bottom"/>
    </w:pPr>
    <w:rPr>
      <w:rFonts w:ascii="Calibri" w:hAnsi="Calibri" w:cs="新細明體"/>
      <w:color w:val="000000"/>
      <w:kern w:val="0"/>
      <w:sz w:val="19"/>
      <w:szCs w:val="19"/>
      <w:lang w:bidi="bn-IN"/>
    </w:rPr>
  </w:style>
  <w:style w:type="paragraph" w:customStyle="1" w:styleId="zen2">
    <w:name w:val="zen2"/>
    <w:basedOn w:val="a3"/>
    <w:rsid w:val="008E2E42"/>
    <w:pPr>
      <w:widowControl/>
      <w:pBdr>
        <w:top w:val="single" w:sz="2" w:space="0" w:color="000000"/>
        <w:left w:val="single" w:sz="2" w:space="0" w:color="000000"/>
        <w:bottom w:val="single" w:sz="2" w:space="0" w:color="000000"/>
        <w:right w:val="single" w:sz="2" w:space="0" w:color="000000"/>
      </w:pBdr>
      <w:spacing w:before="100" w:beforeAutospacing="1" w:after="100" w:afterAutospacing="1"/>
      <w:jc w:val="center"/>
      <w:textAlignment w:val="bottom"/>
    </w:pPr>
    <w:rPr>
      <w:rFonts w:ascii="Calibri" w:hAnsi="Calibri" w:cs="新細明體"/>
      <w:color w:val="000000"/>
      <w:kern w:val="0"/>
      <w:sz w:val="19"/>
      <w:szCs w:val="19"/>
      <w:lang w:bidi="bn-IN"/>
    </w:rPr>
  </w:style>
  <w:style w:type="paragraph" w:customStyle="1" w:styleId="wrap">
    <w:name w:val="wrap"/>
    <w:basedOn w:val="a3"/>
    <w:rsid w:val="008E2E42"/>
    <w:pPr>
      <w:widowControl/>
    </w:pPr>
    <w:rPr>
      <w:rFonts w:ascii="新細明體" w:hAnsi="新細明體" w:cs="新細明體"/>
      <w:kern w:val="0"/>
      <w:sz w:val="24"/>
      <w:szCs w:val="22"/>
      <w:lang w:bidi="bn-IN"/>
    </w:rPr>
  </w:style>
  <w:style w:type="paragraph" w:customStyle="1" w:styleId="notice">
    <w:name w:val="notice"/>
    <w:basedOn w:val="a3"/>
    <w:rsid w:val="008E2E42"/>
    <w:pPr>
      <w:widowControl/>
      <w:pBdr>
        <w:top w:val="single" w:sz="4" w:space="6" w:color="EDEDCE"/>
        <w:left w:val="single" w:sz="4" w:space="31" w:color="EDEDCE"/>
        <w:bottom w:val="single" w:sz="4" w:space="4" w:color="EDEDCE"/>
        <w:right w:val="single" w:sz="4" w:space="12" w:color="EDEDCE"/>
      </w:pBdr>
      <w:shd w:val="clear" w:color="auto" w:fill="FFFFF2"/>
      <w:spacing w:before="100" w:beforeAutospacing="1" w:after="100"/>
    </w:pPr>
    <w:rPr>
      <w:rFonts w:ascii="新細明體" w:hAnsi="新細明體" w:cs="新細明體"/>
      <w:color w:val="009900"/>
      <w:kern w:val="0"/>
      <w:sz w:val="24"/>
      <w:szCs w:val="22"/>
      <w:lang w:bidi="bn-IN"/>
    </w:rPr>
  </w:style>
  <w:style w:type="paragraph" w:customStyle="1" w:styleId="frameswitch">
    <w:name w:val="frameswitch"/>
    <w:basedOn w:val="a3"/>
    <w:rsid w:val="008E2E42"/>
    <w:pPr>
      <w:widowControl/>
      <w:pBdr>
        <w:left w:val="single" w:sz="4" w:space="5" w:color="FFFFFF"/>
      </w:pBdr>
      <w:spacing w:before="100" w:beforeAutospacing="1" w:after="100" w:afterAutospacing="1" w:line="300" w:lineRule="atLeast"/>
    </w:pPr>
    <w:rPr>
      <w:rFonts w:ascii="新細明體" w:hAnsi="新細明體" w:cs="新細明體"/>
      <w:kern w:val="0"/>
      <w:sz w:val="24"/>
      <w:szCs w:val="22"/>
      <w:lang w:bidi="bn-IN"/>
    </w:rPr>
  </w:style>
  <w:style w:type="paragraph" w:customStyle="1" w:styleId="portalbox">
    <w:name w:val="portalbox"/>
    <w:basedOn w:val="a3"/>
    <w:rsid w:val="008E2E42"/>
    <w:pPr>
      <w:widowControl/>
      <w:shd w:val="clear" w:color="auto" w:fill="CAD9EA"/>
      <w:spacing w:before="100" w:beforeAutospacing="1" w:after="100"/>
    </w:pPr>
    <w:rPr>
      <w:rFonts w:ascii="新細明體" w:hAnsi="新細明體" w:cs="新細明體"/>
      <w:kern w:val="0"/>
      <w:sz w:val="24"/>
      <w:szCs w:val="22"/>
      <w:lang w:bidi="bn-IN"/>
    </w:rPr>
  </w:style>
  <w:style w:type="paragraph" w:customStyle="1" w:styleId="headactions">
    <w:name w:val="headactions"/>
    <w:basedOn w:val="a3"/>
    <w:rsid w:val="008E2E42"/>
    <w:pPr>
      <w:widowControl/>
      <w:spacing w:before="100" w:beforeAutospacing="1" w:after="100" w:afterAutospacing="1" w:line="240" w:lineRule="atLeast"/>
    </w:pPr>
    <w:rPr>
      <w:rFonts w:ascii="新細明體" w:hAnsi="新細明體" w:cs="新細明體"/>
      <w:kern w:val="0"/>
      <w:sz w:val="24"/>
      <w:szCs w:val="22"/>
      <w:lang w:bidi="bn-IN"/>
    </w:rPr>
  </w:style>
  <w:style w:type="paragraph" w:customStyle="1" w:styleId="pagesbtns">
    <w:name w:val="pages_btn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btn">
    <w:name w:val="postbtn"/>
    <w:basedOn w:val="a3"/>
    <w:rsid w:val="008E2E42"/>
    <w:pPr>
      <w:widowControl/>
      <w:spacing w:before="100" w:beforeAutospacing="1" w:after="100" w:afterAutospacing="1"/>
      <w:ind w:left="100"/>
    </w:pPr>
    <w:rPr>
      <w:rFonts w:ascii="新細明體" w:hAnsi="新細明體" w:cs="新細明體"/>
      <w:kern w:val="0"/>
      <w:sz w:val="24"/>
      <w:szCs w:val="22"/>
      <w:lang w:bidi="bn-IN"/>
    </w:rPr>
  </w:style>
  <w:style w:type="paragraph" w:customStyle="1" w:styleId="pages">
    <w:name w:val="pages"/>
    <w:basedOn w:val="a3"/>
    <w:rsid w:val="008E2E42"/>
    <w:pPr>
      <w:widowControl/>
      <w:pBdr>
        <w:top w:val="single" w:sz="4" w:space="0" w:color="CAD9EA"/>
        <w:left w:val="single" w:sz="4" w:space="0" w:color="CAD9EA"/>
        <w:bottom w:val="single" w:sz="4" w:space="0" w:color="CAD9EA"/>
        <w:right w:val="single" w:sz="4" w:space="0" w:color="CAD9EA"/>
      </w:pBdr>
      <w:shd w:val="clear" w:color="auto" w:fill="F7F7F7"/>
      <w:spacing w:before="100" w:beforeAutospacing="1" w:after="100" w:afterAutospacing="1" w:line="260" w:lineRule="atLeast"/>
    </w:pPr>
    <w:rPr>
      <w:rFonts w:ascii="新細明體" w:hAnsi="新細明體" w:cs="新細明體"/>
      <w:color w:val="999999"/>
      <w:kern w:val="0"/>
      <w:sz w:val="24"/>
      <w:szCs w:val="22"/>
      <w:lang w:bidi="bn-IN"/>
    </w:rPr>
  </w:style>
  <w:style w:type="paragraph" w:customStyle="1" w:styleId="threadflow">
    <w:name w:val="threadflow"/>
    <w:basedOn w:val="a3"/>
    <w:rsid w:val="008E2E42"/>
    <w:pPr>
      <w:widowControl/>
      <w:pBdr>
        <w:top w:val="single" w:sz="4" w:space="0" w:color="CAD9EA"/>
        <w:left w:val="single" w:sz="4" w:space="0" w:color="CAD9EA"/>
        <w:bottom w:val="single" w:sz="4" w:space="0" w:color="CAD9EA"/>
        <w:right w:val="single" w:sz="4" w:space="0" w:color="CAD9EA"/>
      </w:pBdr>
      <w:shd w:val="clear" w:color="auto" w:fill="F7F7F7"/>
      <w:spacing w:before="100" w:beforeAutospacing="1" w:after="100" w:afterAutospacing="1" w:line="260" w:lineRule="atLeast"/>
      <w:ind w:right="50"/>
    </w:pPr>
    <w:rPr>
      <w:rFonts w:ascii="新細明體" w:hAnsi="新細明體" w:cs="新細明體"/>
      <w:color w:val="999999"/>
      <w:kern w:val="0"/>
      <w:sz w:val="24"/>
      <w:szCs w:val="22"/>
      <w:lang w:bidi="bn-IN"/>
    </w:rPr>
  </w:style>
  <w:style w:type="paragraph" w:customStyle="1" w:styleId="tabs">
    <w:name w:val="tabs"/>
    <w:basedOn w:val="a3"/>
    <w:rsid w:val="008E2E42"/>
    <w:pPr>
      <w:widowControl/>
      <w:pBdr>
        <w:top w:val="single" w:sz="4" w:space="0" w:color="FFFFFF"/>
        <w:bottom w:val="single" w:sz="4" w:space="13" w:color="CAD9EA"/>
      </w:pBdr>
      <w:shd w:val="clear" w:color="auto" w:fill="E8F3FD"/>
      <w:spacing w:before="100" w:beforeAutospacing="1" w:after="150"/>
    </w:pPr>
    <w:rPr>
      <w:rFonts w:ascii="新細明體" w:hAnsi="新細明體" w:cs="新細明體"/>
      <w:kern w:val="0"/>
      <w:sz w:val="24"/>
      <w:szCs w:val="22"/>
      <w:lang w:bidi="bn-IN"/>
    </w:rPr>
  </w:style>
  <w:style w:type="paragraph" w:customStyle="1" w:styleId="headertabs">
    <w:name w:val="headertabs"/>
    <w:basedOn w:val="a3"/>
    <w:rsid w:val="008E2E42"/>
    <w:pPr>
      <w:widowControl/>
      <w:shd w:val="clear" w:color="auto" w:fill="FFFFFF"/>
      <w:spacing w:before="100" w:beforeAutospacing="1"/>
    </w:pPr>
    <w:rPr>
      <w:rFonts w:ascii="新細明體" w:hAnsi="新細明體" w:cs="新細明體"/>
      <w:kern w:val="0"/>
      <w:sz w:val="24"/>
      <w:szCs w:val="22"/>
      <w:lang w:bidi="bn-IN"/>
    </w:rPr>
  </w:style>
  <w:style w:type="paragraph" w:customStyle="1" w:styleId="legend">
    <w:name w:val="legend"/>
    <w:basedOn w:val="a3"/>
    <w:rsid w:val="008E2E42"/>
    <w:pPr>
      <w:widowControl/>
      <w:pBdr>
        <w:top w:val="single" w:sz="4" w:space="5" w:color="CAD9EA"/>
        <w:left w:val="single" w:sz="4" w:space="5" w:color="CAD9EA"/>
        <w:bottom w:val="single" w:sz="4" w:space="5" w:color="CAD9EA"/>
        <w:right w:val="single" w:sz="4" w:space="5" w:color="CAD9EA"/>
      </w:pBdr>
      <w:shd w:val="clear" w:color="auto" w:fill="F5FAFE"/>
      <w:spacing w:before="100" w:after="100" w:line="350" w:lineRule="atLeast"/>
      <w:jc w:val="center"/>
    </w:pPr>
    <w:rPr>
      <w:rFonts w:ascii="新細明體" w:hAnsi="新細明體" w:cs="新細明體"/>
      <w:kern w:val="0"/>
      <w:sz w:val="24"/>
      <w:szCs w:val="22"/>
      <w:lang w:bidi="bn-IN"/>
    </w:rPr>
  </w:style>
  <w:style w:type="paragraph" w:customStyle="1" w:styleId="avatarlist">
    <w:name w:val="avatarlis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aglist">
    <w:name w:val="taglis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userlist">
    <w:name w:val="userlis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recommendrules">
    <w:name w:val="recommendrule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bsmiddle">
    <w:name w:val="absmiddle"/>
    <w:basedOn w:val="a3"/>
    <w:rsid w:val="008E2E42"/>
    <w:pPr>
      <w:widowControl/>
      <w:spacing w:before="100" w:beforeAutospacing="1" w:after="100" w:afterAutospacing="1"/>
      <w:textAlignment w:val="center"/>
    </w:pPr>
    <w:rPr>
      <w:rFonts w:ascii="新細明體" w:hAnsi="新細明體" w:cs="新細明體"/>
      <w:kern w:val="0"/>
      <w:sz w:val="24"/>
      <w:szCs w:val="22"/>
      <w:lang w:bidi="bn-IN"/>
    </w:rPr>
  </w:style>
  <w:style w:type="paragraph" w:customStyle="1" w:styleId="mainbox">
    <w:name w:val="mainbox"/>
    <w:basedOn w:val="a3"/>
    <w:rsid w:val="008E2E42"/>
    <w:pPr>
      <w:widowControl/>
      <w:pBdr>
        <w:top w:val="single" w:sz="4" w:space="1" w:color="9DB3C5"/>
        <w:left w:val="single" w:sz="4" w:space="1" w:color="9DB3C5"/>
        <w:bottom w:val="single" w:sz="4" w:space="1" w:color="9DB3C5"/>
        <w:right w:val="single" w:sz="4" w:space="1" w:color="9DB3C5"/>
      </w:pBdr>
      <w:shd w:val="clear" w:color="auto" w:fill="FFFFFF"/>
      <w:spacing w:before="100" w:beforeAutospacing="1" w:after="100"/>
    </w:pPr>
    <w:rPr>
      <w:rFonts w:ascii="新細明體" w:hAnsi="新細明體" w:cs="新細明體"/>
      <w:kern w:val="0"/>
      <w:sz w:val="24"/>
      <w:szCs w:val="22"/>
      <w:lang w:bidi="bn-IN"/>
    </w:rPr>
  </w:style>
  <w:style w:type="paragraph" w:customStyle="1" w:styleId="footoperation">
    <w:name w:val="footoperation"/>
    <w:basedOn w:val="a3"/>
    <w:rsid w:val="008E2E42"/>
    <w:pPr>
      <w:widowControl/>
      <w:pBdr>
        <w:top w:val="single" w:sz="4" w:space="3" w:color="CAD9EA"/>
      </w:pBdr>
      <w:shd w:val="clear" w:color="auto" w:fill="E8F3FD"/>
      <w:spacing w:before="100" w:beforeAutospacing="1" w:after="100" w:afterAutospacing="1"/>
    </w:pPr>
    <w:rPr>
      <w:rFonts w:ascii="新細明體" w:hAnsi="新細明體" w:cs="新細明體"/>
      <w:kern w:val="0"/>
      <w:sz w:val="24"/>
      <w:szCs w:val="22"/>
      <w:lang w:bidi="bn-IN"/>
    </w:rPr>
  </w:style>
  <w:style w:type="paragraph" w:customStyle="1" w:styleId="footoperationbutton">
    <w:name w:val="footoperation&gt;button"/>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hreadpages">
    <w:name w:val="threadpages"/>
    <w:basedOn w:val="a3"/>
    <w:rsid w:val="008E2E42"/>
    <w:pPr>
      <w:widowControl/>
      <w:spacing w:before="100" w:beforeAutospacing="1" w:after="100" w:afterAutospacing="1"/>
      <w:ind w:left="50"/>
    </w:pPr>
    <w:rPr>
      <w:rFonts w:ascii="新細明體" w:hAnsi="新細明體" w:cs="新細明體"/>
      <w:kern w:val="0"/>
      <w:sz w:val="11"/>
      <w:szCs w:val="11"/>
      <w:lang w:bidi="bn-IN"/>
    </w:rPr>
  </w:style>
  <w:style w:type="paragraph" w:customStyle="1" w:styleId="viewthread">
    <w:name w:val="viewthread"/>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info">
    <w:name w:val="postinfo"/>
    <w:basedOn w:val="a3"/>
    <w:rsid w:val="008E2E42"/>
    <w:pPr>
      <w:widowControl/>
      <w:pBdr>
        <w:bottom w:val="single" w:sz="4" w:space="0" w:color="CAD9EA"/>
      </w:pBdr>
      <w:spacing w:before="100" w:beforeAutospacing="1" w:after="100" w:afterAutospacing="1" w:line="260" w:lineRule="atLeast"/>
    </w:pPr>
    <w:rPr>
      <w:rFonts w:ascii="新細明體" w:hAnsi="新細明體" w:cs="新細明體"/>
      <w:color w:val="666666"/>
      <w:kern w:val="0"/>
      <w:sz w:val="24"/>
      <w:szCs w:val="22"/>
      <w:lang w:bidi="bn-IN"/>
    </w:rPr>
  </w:style>
  <w:style w:type="paragraph" w:customStyle="1" w:styleId="postmessage">
    <w:name w:val="postmessag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defaultpost">
    <w:name w:val="defaultpos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msgfont">
    <w:name w:val="t_msgfont"/>
    <w:basedOn w:val="a3"/>
    <w:rsid w:val="008E2E42"/>
    <w:pPr>
      <w:widowControl/>
      <w:spacing w:before="100" w:beforeAutospacing="1" w:after="100" w:afterAutospacing="1" w:line="384" w:lineRule="atLeast"/>
    </w:pPr>
    <w:rPr>
      <w:rFonts w:ascii="新細明體" w:hAnsi="新細明體" w:cs="新細明體"/>
      <w:kern w:val="0"/>
      <w:sz w:val="24"/>
      <w:szCs w:val="22"/>
      <w:lang w:bidi="bn-IN"/>
    </w:rPr>
  </w:style>
  <w:style w:type="paragraph" w:customStyle="1" w:styleId="tsmallfont">
    <w:name w:val="t_smallfont"/>
    <w:basedOn w:val="a3"/>
    <w:rsid w:val="008E2E42"/>
    <w:pPr>
      <w:widowControl/>
      <w:spacing w:before="100" w:beforeAutospacing="1" w:after="100" w:afterAutospacing="1" w:line="384" w:lineRule="atLeast"/>
    </w:pPr>
    <w:rPr>
      <w:rFonts w:ascii="新細明體" w:hAnsi="新細明體" w:cs="新細明體"/>
      <w:kern w:val="0"/>
      <w:sz w:val="22"/>
      <w:szCs w:val="22"/>
      <w:lang w:bidi="bn-IN"/>
    </w:rPr>
  </w:style>
  <w:style w:type="paragraph" w:customStyle="1" w:styleId="tbigfont">
    <w:name w:val="t_bigfont"/>
    <w:basedOn w:val="a3"/>
    <w:rsid w:val="008E2E42"/>
    <w:pPr>
      <w:widowControl/>
      <w:spacing w:before="100" w:beforeAutospacing="1" w:after="100" w:afterAutospacing="1" w:line="384" w:lineRule="atLeast"/>
    </w:pPr>
    <w:rPr>
      <w:rFonts w:ascii="新細明體" w:hAnsi="新細明體" w:cs="新細明體"/>
      <w:kern w:val="0"/>
      <w:sz w:val="26"/>
      <w:szCs w:val="26"/>
      <w:lang w:bidi="bn-IN"/>
    </w:rPr>
  </w:style>
  <w:style w:type="paragraph" w:customStyle="1" w:styleId="signatures">
    <w:name w:val="signatures"/>
    <w:basedOn w:val="a3"/>
    <w:rsid w:val="008E2E42"/>
    <w:pPr>
      <w:widowControl/>
      <w:spacing w:before="100" w:after="100" w:line="384" w:lineRule="atLeast"/>
      <w:ind w:left="100" w:right="100"/>
    </w:pPr>
    <w:rPr>
      <w:rFonts w:ascii="新細明體" w:hAnsi="新細明體" w:cs="新細明體"/>
      <w:color w:val="666666"/>
      <w:kern w:val="0"/>
      <w:sz w:val="24"/>
      <w:szCs w:val="22"/>
      <w:lang w:bidi="bn-IN"/>
    </w:rPr>
  </w:style>
  <w:style w:type="paragraph" w:customStyle="1" w:styleId="postactions">
    <w:name w:val="postactions"/>
    <w:basedOn w:val="a3"/>
    <w:rsid w:val="008E2E42"/>
    <w:pPr>
      <w:widowControl/>
      <w:pBdr>
        <w:top w:val="single" w:sz="4" w:space="0" w:color="E8E8E8"/>
      </w:pBdr>
      <w:shd w:val="clear" w:color="auto" w:fill="F7F7F7"/>
      <w:spacing w:before="100" w:beforeAutospacing="1" w:after="100" w:afterAutospacing="1" w:line="300" w:lineRule="atLeast"/>
    </w:pPr>
    <w:rPr>
      <w:rFonts w:ascii="新細明體" w:hAnsi="新細明體" w:cs="新細明體"/>
      <w:kern w:val="0"/>
      <w:sz w:val="24"/>
      <w:szCs w:val="22"/>
      <w:lang w:bidi="bn-IN"/>
    </w:rPr>
  </w:style>
  <w:style w:type="paragraph" w:customStyle="1" w:styleId="postattach">
    <w:name w:val="postattach"/>
    <w:basedOn w:val="a3"/>
    <w:rsid w:val="008E2E42"/>
    <w:pPr>
      <w:widowControl/>
      <w:spacing w:before="100" w:after="100"/>
    </w:pPr>
    <w:rPr>
      <w:rFonts w:ascii="新細明體" w:hAnsi="新細明體" w:cs="新細明體"/>
      <w:kern w:val="0"/>
      <w:sz w:val="24"/>
      <w:szCs w:val="22"/>
      <w:lang w:bidi="bn-IN"/>
    </w:rPr>
  </w:style>
  <w:style w:type="paragraph" w:customStyle="1" w:styleId="postattachlist">
    <w:name w:val="postattachlist"/>
    <w:basedOn w:val="a3"/>
    <w:rsid w:val="008E2E42"/>
    <w:pPr>
      <w:widowControl/>
      <w:spacing w:before="480" w:after="100" w:afterAutospacing="1"/>
    </w:pPr>
    <w:rPr>
      <w:rFonts w:ascii="新細明體" w:hAnsi="新細明體" w:cs="新細明體"/>
      <w:kern w:val="0"/>
      <w:sz w:val="12"/>
      <w:szCs w:val="12"/>
      <w:lang w:bidi="bn-IN"/>
    </w:rPr>
  </w:style>
  <w:style w:type="paragraph" w:customStyle="1" w:styleId="tattach">
    <w:name w:val="t_attach"/>
    <w:basedOn w:val="a3"/>
    <w:rsid w:val="008E2E42"/>
    <w:pPr>
      <w:widowControl/>
      <w:pBdr>
        <w:top w:val="single" w:sz="4" w:space="3" w:color="E8E8E8"/>
        <w:left w:val="single" w:sz="4" w:space="3" w:color="E8E8E8"/>
        <w:bottom w:val="single" w:sz="4" w:space="3" w:color="E8E8E8"/>
        <w:right w:val="single" w:sz="4" w:space="3" w:color="E8E8E8"/>
      </w:pBdr>
      <w:shd w:val="clear" w:color="auto" w:fill="FFFFFF"/>
      <w:spacing w:before="100" w:beforeAutospacing="1" w:after="100" w:afterAutospacing="1"/>
    </w:pPr>
    <w:rPr>
      <w:rFonts w:ascii="新細明體" w:hAnsi="新細明體" w:cs="新細明體"/>
      <w:kern w:val="0"/>
      <w:sz w:val="12"/>
      <w:szCs w:val="12"/>
      <w:lang w:bidi="bn-IN"/>
    </w:rPr>
  </w:style>
  <w:style w:type="paragraph" w:customStyle="1" w:styleId="tattachlist">
    <w:name w:val="t_attachlist"/>
    <w:basedOn w:val="a3"/>
    <w:rsid w:val="008E2E42"/>
    <w:pPr>
      <w:widowControl/>
      <w:pBdr>
        <w:bottom w:val="dashed" w:sz="4" w:space="3" w:color="E8E8E8"/>
      </w:pBdr>
      <w:spacing w:before="100" w:beforeAutospacing="1" w:after="100" w:afterAutospacing="1"/>
    </w:pPr>
    <w:rPr>
      <w:rFonts w:ascii="新細明體" w:hAnsi="新細明體" w:cs="新細明體"/>
      <w:kern w:val="0"/>
      <w:sz w:val="24"/>
      <w:szCs w:val="22"/>
      <w:lang w:bidi="bn-IN"/>
    </w:rPr>
  </w:style>
  <w:style w:type="paragraph" w:customStyle="1" w:styleId="tattachinsert">
    <w:name w:val="t_attachinsert"/>
    <w:basedOn w:val="a3"/>
    <w:rsid w:val="008E2E42"/>
    <w:pPr>
      <w:widowControl/>
      <w:spacing w:before="240" w:after="240"/>
    </w:pPr>
    <w:rPr>
      <w:rFonts w:ascii="新細明體" w:hAnsi="新細明體" w:cs="新細明體"/>
      <w:kern w:val="0"/>
      <w:sz w:val="12"/>
      <w:szCs w:val="12"/>
      <w:lang w:bidi="bn-IN"/>
    </w:rPr>
  </w:style>
  <w:style w:type="paragraph" w:customStyle="1" w:styleId="ttable">
    <w:name w:val="t_table"/>
    <w:basedOn w:val="a3"/>
    <w:rsid w:val="008E2E42"/>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sz w:val="24"/>
      <w:szCs w:val="22"/>
      <w:lang w:bidi="bn-IN"/>
    </w:rPr>
  </w:style>
  <w:style w:type="paragraph" w:customStyle="1" w:styleId="blockcode">
    <w:name w:val="blockcode"/>
    <w:basedOn w:val="a3"/>
    <w:rsid w:val="008E2E42"/>
    <w:pPr>
      <w:widowControl/>
      <w:pBdr>
        <w:top w:val="single" w:sz="18" w:space="0" w:color="CAD9EA"/>
        <w:left w:val="single" w:sz="4" w:space="0" w:color="CAD9EA"/>
        <w:bottom w:val="single" w:sz="4" w:space="0" w:color="CAD9EA"/>
        <w:right w:val="single" w:sz="4" w:space="0" w:color="CAD9EA"/>
      </w:pBdr>
      <w:shd w:val="clear" w:color="auto" w:fill="FFFFFF"/>
      <w:spacing w:before="100" w:after="100"/>
      <w:ind w:left="200" w:right="200"/>
    </w:pPr>
    <w:rPr>
      <w:rFonts w:ascii="新細明體" w:hAnsi="新細明體" w:cs="新細明體"/>
      <w:kern w:val="0"/>
      <w:sz w:val="12"/>
      <w:szCs w:val="12"/>
      <w:lang w:bidi="bn-IN"/>
    </w:rPr>
  </w:style>
  <w:style w:type="paragraph" w:customStyle="1" w:styleId="18">
    <w:name w:val="引文1"/>
    <w:basedOn w:val="a3"/>
    <w:rsid w:val="008E2E42"/>
    <w:pPr>
      <w:widowControl/>
      <w:pBdr>
        <w:top w:val="single" w:sz="18" w:space="0" w:color="CAD9EA"/>
        <w:left w:val="single" w:sz="4" w:space="0" w:color="CAD9EA"/>
        <w:bottom w:val="single" w:sz="4" w:space="0" w:color="CAD9EA"/>
        <w:right w:val="single" w:sz="4" w:space="0" w:color="CAD9EA"/>
      </w:pBdr>
      <w:shd w:val="clear" w:color="auto" w:fill="FFFFFF"/>
      <w:spacing w:before="100" w:after="100"/>
      <w:ind w:left="200" w:right="200"/>
    </w:pPr>
    <w:rPr>
      <w:rFonts w:ascii="新細明體" w:hAnsi="新細明體" w:cs="新細明體"/>
      <w:kern w:val="0"/>
      <w:sz w:val="12"/>
      <w:szCs w:val="12"/>
      <w:lang w:bidi="bn-IN"/>
    </w:rPr>
  </w:style>
  <w:style w:type="paragraph" w:customStyle="1" w:styleId="box">
    <w:name w:val="box"/>
    <w:basedOn w:val="a3"/>
    <w:rsid w:val="008E2E42"/>
    <w:pPr>
      <w:widowControl/>
      <w:pBdr>
        <w:top w:val="single" w:sz="4" w:space="1" w:color="CAD9EA"/>
        <w:left w:val="single" w:sz="4" w:space="1" w:color="CAD9EA"/>
        <w:bottom w:val="single" w:sz="4" w:space="1" w:color="CAD9EA"/>
        <w:right w:val="single" w:sz="4" w:space="1" w:color="CAD9EA"/>
      </w:pBdr>
      <w:shd w:val="clear" w:color="auto" w:fill="FFFFFF"/>
      <w:spacing w:before="100" w:beforeAutospacing="1" w:after="100"/>
    </w:pPr>
    <w:rPr>
      <w:rFonts w:ascii="新細明體" w:hAnsi="新細明體" w:cs="新細明體"/>
      <w:kern w:val="0"/>
      <w:sz w:val="24"/>
      <w:szCs w:val="22"/>
      <w:lang w:bidi="bn-IN"/>
    </w:rPr>
  </w:style>
  <w:style w:type="paragraph" w:customStyle="1" w:styleId="specialpostcontainer">
    <w:name w:val="specialpostcontainer"/>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specialpost">
    <w:name w:val="specialpost"/>
    <w:basedOn w:val="a3"/>
    <w:rsid w:val="008E2E42"/>
    <w:pPr>
      <w:widowControl/>
      <w:pBdr>
        <w:bottom w:val="single" w:sz="18" w:space="0" w:color="F5FAFE"/>
      </w:pBdr>
      <w:spacing w:before="100" w:beforeAutospacing="1" w:after="100" w:afterAutospacing="1"/>
      <w:jc w:val="right"/>
    </w:pPr>
    <w:rPr>
      <w:rFonts w:ascii="新細明體" w:hAnsi="新細明體" w:cs="新細明體"/>
      <w:kern w:val="0"/>
      <w:sz w:val="24"/>
      <w:szCs w:val="22"/>
      <w:lang w:bidi="bn-IN"/>
    </w:rPr>
  </w:style>
  <w:style w:type="paragraph" w:customStyle="1" w:styleId="pollpanel">
    <w:name w:val="pollpanel"/>
    <w:basedOn w:val="a3"/>
    <w:rsid w:val="008E2E42"/>
    <w:pPr>
      <w:widowControl/>
      <w:spacing w:before="240" w:after="240"/>
    </w:pPr>
    <w:rPr>
      <w:rFonts w:ascii="新細明體" w:hAnsi="新細明體" w:cs="新細明體"/>
      <w:kern w:val="0"/>
      <w:sz w:val="24"/>
      <w:szCs w:val="22"/>
      <w:lang w:bidi="bn-IN"/>
    </w:rPr>
  </w:style>
  <w:style w:type="paragraph" w:customStyle="1" w:styleId="optionbar">
    <w:name w:val="optionbar"/>
    <w:basedOn w:val="a3"/>
    <w:rsid w:val="008E2E42"/>
    <w:pPr>
      <w:widowControl/>
      <w:pBdr>
        <w:top w:val="single" w:sz="4" w:space="0" w:color="CAD9EA"/>
        <w:left w:val="single" w:sz="4" w:space="0" w:color="CAD9EA"/>
        <w:bottom w:val="single" w:sz="4" w:space="0" w:color="CAD9EA"/>
        <w:right w:val="single" w:sz="4" w:space="0" w:color="CAD9EA"/>
      </w:pBdr>
      <w:shd w:val="clear" w:color="auto" w:fill="2F589C"/>
      <w:spacing w:before="100" w:beforeAutospacing="1" w:after="100" w:afterAutospacing="1"/>
      <w:ind w:right="120"/>
    </w:pPr>
    <w:rPr>
      <w:rFonts w:ascii="新細明體" w:hAnsi="新細明體" w:cs="新細明體"/>
      <w:kern w:val="0"/>
      <w:sz w:val="24"/>
      <w:szCs w:val="22"/>
      <w:lang w:bidi="bn-IN"/>
    </w:rPr>
  </w:style>
  <w:style w:type="paragraph" w:customStyle="1" w:styleId="tradethumb">
    <w:name w:val="tradethumb"/>
    <w:basedOn w:val="a3"/>
    <w:rsid w:val="008E2E42"/>
    <w:pPr>
      <w:widowControl/>
      <w:spacing w:before="100" w:beforeAutospacing="1" w:after="100" w:afterAutospacing="1"/>
      <w:jc w:val="center"/>
    </w:pPr>
    <w:rPr>
      <w:rFonts w:ascii="新細明體" w:hAnsi="新細明體" w:cs="新細明體"/>
      <w:kern w:val="0"/>
      <w:sz w:val="24"/>
      <w:szCs w:val="22"/>
      <w:lang w:bidi="bn-IN"/>
    </w:rPr>
  </w:style>
  <w:style w:type="paragraph" w:customStyle="1" w:styleId="tradeattribute">
    <w:name w:val="tradeattribute"/>
    <w:basedOn w:val="a3"/>
    <w:qFormat/>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sellerinfo">
    <w:name w:val="sellerinfo"/>
    <w:basedOn w:val="a3"/>
    <w:rsid w:val="008E2E42"/>
    <w:pPr>
      <w:widowControl/>
      <w:spacing w:before="100" w:beforeAutospacing="1" w:after="100" w:afterAutospacing="1"/>
      <w:ind w:right="240"/>
    </w:pPr>
    <w:rPr>
      <w:rFonts w:ascii="新細明體" w:hAnsi="新細明體" w:cs="新細明體"/>
      <w:kern w:val="0"/>
      <w:sz w:val="24"/>
      <w:szCs w:val="22"/>
      <w:lang w:bidi="bn-IN"/>
    </w:rPr>
  </w:style>
  <w:style w:type="paragraph" w:customStyle="1" w:styleId="poststand0">
    <w:name w:val="poststand0"/>
    <w:basedOn w:val="a3"/>
    <w:rsid w:val="008E2E42"/>
    <w:pPr>
      <w:widowControl/>
      <w:pBdr>
        <w:top w:val="single" w:sz="4" w:space="0" w:color="E8E8E8"/>
        <w:left w:val="single" w:sz="4" w:space="0" w:color="E8E8E8"/>
        <w:bottom w:val="single" w:sz="4" w:space="0" w:color="E8E8E8"/>
        <w:right w:val="single" w:sz="4" w:space="0" w:color="E8E8E8"/>
      </w:pBdr>
      <w:shd w:val="clear" w:color="auto" w:fill="F7F7F7"/>
      <w:spacing w:before="100" w:beforeAutospacing="1" w:after="100" w:afterAutospacing="1" w:line="220" w:lineRule="atLeast"/>
      <w:ind w:right="120"/>
      <w:jc w:val="center"/>
    </w:pPr>
    <w:rPr>
      <w:rFonts w:ascii="新細明體" w:hAnsi="新細明體" w:cs="新細明體"/>
      <w:color w:val="999999"/>
      <w:kern w:val="0"/>
      <w:sz w:val="28"/>
      <w:szCs w:val="28"/>
      <w:lang w:bidi="bn-IN"/>
    </w:rPr>
  </w:style>
  <w:style w:type="paragraph" w:customStyle="1" w:styleId="poststand1">
    <w:name w:val="poststand1"/>
    <w:basedOn w:val="a3"/>
    <w:rsid w:val="008E2E42"/>
    <w:pPr>
      <w:widowControl/>
      <w:pBdr>
        <w:top w:val="single" w:sz="4" w:space="0" w:color="EDEDCE"/>
        <w:left w:val="single" w:sz="4" w:space="0" w:color="EDEDCE"/>
        <w:bottom w:val="single" w:sz="4" w:space="0" w:color="EDEDCE"/>
        <w:right w:val="single" w:sz="4" w:space="0" w:color="EDEDCE"/>
      </w:pBdr>
      <w:shd w:val="clear" w:color="auto" w:fill="FFFFF2"/>
      <w:spacing w:before="100" w:beforeAutospacing="1" w:after="100" w:afterAutospacing="1" w:line="220" w:lineRule="atLeast"/>
      <w:ind w:right="120"/>
      <w:jc w:val="center"/>
    </w:pPr>
    <w:rPr>
      <w:rFonts w:ascii="新細明體" w:hAnsi="新細明體" w:cs="新細明體"/>
      <w:color w:val="009900"/>
      <w:kern w:val="0"/>
      <w:sz w:val="28"/>
      <w:szCs w:val="28"/>
      <w:lang w:bidi="bn-IN"/>
    </w:rPr>
  </w:style>
  <w:style w:type="paragraph" w:customStyle="1" w:styleId="poststand2">
    <w:name w:val="poststand2"/>
    <w:basedOn w:val="a3"/>
    <w:qFormat/>
    <w:rsid w:val="008E2E42"/>
    <w:pPr>
      <w:widowControl/>
      <w:pBdr>
        <w:top w:val="single" w:sz="4" w:space="0" w:color="CAD9EA"/>
        <w:left w:val="single" w:sz="4" w:space="0" w:color="CAD9EA"/>
        <w:bottom w:val="single" w:sz="4" w:space="0" w:color="CAD9EA"/>
        <w:right w:val="single" w:sz="4" w:space="0" w:color="CAD9EA"/>
      </w:pBdr>
      <w:shd w:val="clear" w:color="auto" w:fill="F5FAFE"/>
      <w:spacing w:before="100" w:beforeAutospacing="1" w:after="100" w:afterAutospacing="1" w:line="220" w:lineRule="atLeast"/>
      <w:ind w:right="120"/>
      <w:jc w:val="center"/>
    </w:pPr>
    <w:rPr>
      <w:rFonts w:ascii="新細明體" w:hAnsi="新細明體" w:cs="新細明體"/>
      <w:color w:val="006699"/>
      <w:kern w:val="0"/>
      <w:sz w:val="28"/>
      <w:szCs w:val="28"/>
      <w:lang w:bidi="bn-IN"/>
    </w:rPr>
  </w:style>
  <w:style w:type="paragraph" w:customStyle="1" w:styleId="container">
    <w:name w:val="container"/>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ontent">
    <w:name w:val="content"/>
    <w:basedOn w:val="a3"/>
    <w:qFormat/>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side">
    <w:name w:val="sid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mysearch">
    <w:name w:val="mysearch"/>
    <w:basedOn w:val="a3"/>
    <w:rsid w:val="008E2E42"/>
    <w:pPr>
      <w:widowControl/>
      <w:spacing w:after="100" w:afterAutospacing="1"/>
      <w:ind w:left="100"/>
    </w:pPr>
    <w:rPr>
      <w:rFonts w:ascii="新細明體" w:hAnsi="新細明體" w:cs="新細明體"/>
      <w:kern w:val="0"/>
      <w:sz w:val="24"/>
      <w:szCs w:val="22"/>
      <w:lang w:bidi="bn-IN"/>
    </w:rPr>
  </w:style>
  <w:style w:type="paragraph" w:customStyle="1" w:styleId="msgtabs">
    <w:name w:val="msgtabs"/>
    <w:basedOn w:val="a3"/>
    <w:rsid w:val="008E2E42"/>
    <w:pPr>
      <w:widowControl/>
      <w:pBdr>
        <w:bottom w:val="single" w:sz="4" w:space="12" w:color="CAD9EA"/>
      </w:pBdr>
      <w:spacing w:before="192" w:after="100" w:afterAutospacing="1"/>
    </w:pPr>
    <w:rPr>
      <w:rFonts w:ascii="新細明體" w:hAnsi="新細明體" w:cs="新細明體"/>
      <w:kern w:val="0"/>
      <w:sz w:val="24"/>
      <w:szCs w:val="22"/>
      <w:lang w:bidi="bn-IN"/>
    </w:rPr>
  </w:style>
  <w:style w:type="paragraph" w:customStyle="1" w:styleId="popupmenupopup">
    <w:name w:val="popupmenu_popup"/>
    <w:basedOn w:val="a3"/>
    <w:rsid w:val="008E2E42"/>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sz w:val="24"/>
      <w:szCs w:val="22"/>
      <w:lang w:bidi="bn-IN"/>
    </w:rPr>
  </w:style>
  <w:style w:type="paragraph" w:customStyle="1" w:styleId="headermenupopup">
    <w:name w:val="headermenu_popup"/>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newspecialmenu">
    <w:name w:val="newspecialmenu"/>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userinfopanel">
    <w:name w:val="userinfopanel"/>
    <w:basedOn w:val="a3"/>
    <w:rsid w:val="008E2E42"/>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pPr>
    <w:rPr>
      <w:rFonts w:ascii="新細明體" w:hAnsi="新細明體" w:cs="新細明體"/>
      <w:kern w:val="0"/>
      <w:sz w:val="24"/>
      <w:szCs w:val="22"/>
      <w:lang w:bidi="bn-IN"/>
    </w:rPr>
  </w:style>
  <w:style w:type="paragraph" w:customStyle="1" w:styleId="calendarexpire">
    <w:name w:val="calendar_expire"/>
    <w:basedOn w:val="a3"/>
    <w:qFormat/>
    <w:rsid w:val="008E2E42"/>
    <w:pPr>
      <w:widowControl/>
      <w:spacing w:before="100" w:beforeAutospacing="1" w:after="100" w:afterAutospacing="1"/>
    </w:pPr>
    <w:rPr>
      <w:rFonts w:ascii="新細明體" w:hAnsi="新細明體" w:cs="新細明體"/>
      <w:color w:val="666666"/>
      <w:kern w:val="0"/>
      <w:sz w:val="24"/>
      <w:szCs w:val="22"/>
      <w:lang w:bidi="bn-IN"/>
    </w:rPr>
  </w:style>
  <w:style w:type="paragraph" w:customStyle="1" w:styleId="calendardefault">
    <w:name w:val="calendar_default"/>
    <w:basedOn w:val="a3"/>
    <w:rsid w:val="008E2E42"/>
    <w:pPr>
      <w:widowControl/>
      <w:spacing w:before="100" w:beforeAutospacing="1" w:after="100" w:afterAutospacing="1"/>
    </w:pPr>
    <w:rPr>
      <w:rFonts w:ascii="新細明體" w:hAnsi="新細明體" w:cs="新細明體"/>
      <w:color w:val="006699"/>
      <w:kern w:val="0"/>
      <w:sz w:val="24"/>
      <w:szCs w:val="22"/>
      <w:lang w:bidi="bn-IN"/>
    </w:rPr>
  </w:style>
  <w:style w:type="paragraph" w:customStyle="1" w:styleId="calendarchecked">
    <w:name w:val="calendar_checked"/>
    <w:basedOn w:val="a3"/>
    <w:rsid w:val="008E2E42"/>
    <w:pPr>
      <w:widowControl/>
      <w:spacing w:before="100" w:beforeAutospacing="1" w:after="100" w:afterAutospacing="1"/>
    </w:pPr>
    <w:rPr>
      <w:rFonts w:ascii="新細明體" w:hAnsi="新細明體" w:cs="新細明體"/>
      <w:b/>
      <w:bCs/>
      <w:color w:val="009900"/>
      <w:kern w:val="0"/>
      <w:sz w:val="24"/>
      <w:szCs w:val="22"/>
      <w:lang w:bidi="bn-IN"/>
    </w:rPr>
  </w:style>
  <w:style w:type="paragraph" w:customStyle="1" w:styleId="calendartoday">
    <w:name w:val="calendar_today"/>
    <w:basedOn w:val="a3"/>
    <w:rsid w:val="008E2E42"/>
    <w:pPr>
      <w:widowControl/>
      <w:spacing w:before="100" w:beforeAutospacing="1" w:after="100" w:afterAutospacing="1"/>
    </w:pPr>
    <w:rPr>
      <w:rFonts w:ascii="新細明體" w:hAnsi="新細明體" w:cs="新細明體"/>
      <w:b/>
      <w:bCs/>
      <w:color w:val="000000"/>
      <w:kern w:val="0"/>
      <w:sz w:val="24"/>
      <w:szCs w:val="22"/>
      <w:lang w:bidi="bn-IN"/>
    </w:rPr>
  </w:style>
  <w:style w:type="paragraph" w:customStyle="1" w:styleId="tagthread">
    <w:name w:val="tagthread"/>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radio">
    <w:name w:val="radio"/>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heckbox">
    <w:name w:val="checkbox"/>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editorcell">
    <w:name w:val="editor_cell"/>
    <w:basedOn w:val="a3"/>
    <w:rsid w:val="008E2E42"/>
    <w:pPr>
      <w:widowControl/>
      <w:spacing w:before="100" w:beforeAutospacing="1" w:after="100" w:afterAutospacing="1"/>
      <w:textAlignment w:val="top"/>
    </w:pPr>
    <w:rPr>
      <w:rFonts w:ascii="新細明體" w:hAnsi="新細明體" w:cs="新細明體"/>
      <w:kern w:val="0"/>
      <w:sz w:val="24"/>
      <w:szCs w:val="22"/>
      <w:lang w:bidi="bn-IN"/>
    </w:rPr>
  </w:style>
  <w:style w:type="paragraph" w:customStyle="1" w:styleId="editortext">
    <w:name w:val="editor_text"/>
    <w:basedOn w:val="a3"/>
    <w:rsid w:val="008E2E42"/>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sz w:val="24"/>
      <w:szCs w:val="22"/>
      <w:lang w:bidi="bn-IN"/>
    </w:rPr>
  </w:style>
  <w:style w:type="paragraph" w:customStyle="1" w:styleId="editorbutton">
    <w:name w:val="editor_button"/>
    <w:basedOn w:val="a3"/>
    <w:rsid w:val="008E2E42"/>
    <w:pPr>
      <w:widowControl/>
      <w:pBdr>
        <w:top w:val="single" w:sz="2" w:space="0" w:color="CAD9EA"/>
        <w:left w:val="single" w:sz="4" w:space="0" w:color="CAD9EA"/>
        <w:bottom w:val="single" w:sz="2" w:space="0" w:color="CAD9EA"/>
        <w:right w:val="single" w:sz="4" w:space="0" w:color="CAD9EA"/>
      </w:pBdr>
      <w:shd w:val="clear" w:color="auto" w:fill="F7F7F7"/>
      <w:spacing w:before="100" w:beforeAutospacing="1" w:after="100"/>
    </w:pPr>
    <w:rPr>
      <w:rFonts w:ascii="新細明體" w:hAnsi="新細明體" w:cs="新細明體"/>
      <w:kern w:val="0"/>
      <w:sz w:val="24"/>
      <w:szCs w:val="22"/>
      <w:lang w:bidi="bn-IN"/>
    </w:rPr>
  </w:style>
  <w:style w:type="paragraph" w:customStyle="1" w:styleId="editorattach">
    <w:name w:val="editor_attach"/>
    <w:basedOn w:val="a3"/>
    <w:rsid w:val="008E2E42"/>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sz w:val="24"/>
      <w:szCs w:val="22"/>
      <w:lang w:bidi="bn-IN"/>
    </w:rPr>
  </w:style>
  <w:style w:type="paragraph" w:customStyle="1" w:styleId="fontnamemenu">
    <w:name w:val="fontname_menu"/>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fontsizemenu">
    <w:name w:val="fontsize_menu"/>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options">
    <w:name w:val="postoptions"/>
    <w:basedOn w:val="a3"/>
    <w:qFormat/>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smilies">
    <w:name w:val="smilie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form">
    <w:name w:val="postform"/>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dtext">
    <w:name w:val="ad_text"/>
    <w:basedOn w:val="a3"/>
    <w:rsid w:val="008E2E42"/>
    <w:pPr>
      <w:widowControl/>
      <w:pBdr>
        <w:top w:val="single" w:sz="4" w:space="3" w:color="CAD9EA"/>
        <w:left w:val="single" w:sz="4" w:space="3" w:color="CAD9EA"/>
        <w:bottom w:val="single" w:sz="4" w:space="3" w:color="CAD9EA"/>
        <w:right w:val="single" w:sz="4" w:space="3" w:color="CAD9EA"/>
      </w:pBdr>
      <w:shd w:val="clear" w:color="auto" w:fill="FFFFFF"/>
      <w:spacing w:before="100" w:beforeAutospacing="1" w:after="100"/>
    </w:pPr>
    <w:rPr>
      <w:rFonts w:ascii="新細明體" w:hAnsi="新細明體" w:cs="新細明體"/>
      <w:kern w:val="0"/>
      <w:sz w:val="24"/>
      <w:szCs w:val="22"/>
      <w:lang w:bidi="bn-IN"/>
    </w:rPr>
  </w:style>
  <w:style w:type="paragraph" w:customStyle="1" w:styleId="adtextlink1">
    <w:name w:val="ad_textlink1"/>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dtextlink2">
    <w:name w:val="ad_textlink2"/>
    <w:basedOn w:val="a3"/>
    <w:rsid w:val="008E2E42"/>
    <w:pPr>
      <w:widowControl/>
      <w:spacing w:before="100" w:after="100"/>
      <w:ind w:left="100" w:right="100"/>
    </w:pPr>
    <w:rPr>
      <w:rFonts w:ascii="新細明體" w:hAnsi="新細明體" w:cs="新細明體"/>
      <w:kern w:val="0"/>
      <w:sz w:val="24"/>
      <w:szCs w:val="22"/>
      <w:lang w:bidi="bn-IN"/>
    </w:rPr>
  </w:style>
  <w:style w:type="paragraph" w:customStyle="1" w:styleId="adpip">
    <w:name w:val="ad_pip"/>
    <w:basedOn w:val="a3"/>
    <w:rsid w:val="008E2E42"/>
    <w:pPr>
      <w:widowControl/>
      <w:spacing w:before="100" w:after="100"/>
      <w:ind w:left="100" w:right="100"/>
    </w:pPr>
    <w:rPr>
      <w:rFonts w:ascii="新細明體" w:hAnsi="新細明體" w:cs="新細明體"/>
      <w:kern w:val="0"/>
      <w:sz w:val="24"/>
      <w:szCs w:val="22"/>
      <w:lang w:bidi="bn-IN"/>
    </w:rPr>
  </w:style>
  <w:style w:type="paragraph" w:customStyle="1" w:styleId="adtopicrelated">
    <w:name w:val="ad_topicrelated"/>
    <w:basedOn w:val="a3"/>
    <w:rsid w:val="008E2E42"/>
    <w:pPr>
      <w:widowControl/>
      <w:pBdr>
        <w:top w:val="single" w:sz="4" w:space="5" w:color="78A73D"/>
        <w:left w:val="single" w:sz="4" w:space="15" w:color="78A73D"/>
        <w:bottom w:val="single" w:sz="4" w:space="5" w:color="78A73D"/>
        <w:right w:val="single" w:sz="4" w:space="5" w:color="78A73D"/>
      </w:pBdr>
      <w:shd w:val="clear" w:color="auto" w:fill="CAEEC0"/>
      <w:spacing w:after="100"/>
      <w:ind w:left="100" w:right="100"/>
    </w:pPr>
    <w:rPr>
      <w:rFonts w:ascii="新細明體" w:hAnsi="新細明體" w:cs="新細明體"/>
      <w:kern w:val="0"/>
      <w:sz w:val="24"/>
      <w:szCs w:val="22"/>
      <w:lang w:bidi="bn-IN"/>
    </w:rPr>
  </w:style>
  <w:style w:type="paragraph" w:customStyle="1" w:styleId="adcolumn">
    <w:name w:val="ad_column"/>
    <w:basedOn w:val="a3"/>
    <w:rsid w:val="008E2E42"/>
    <w:pPr>
      <w:widowControl/>
      <w:spacing w:before="100" w:beforeAutospacing="1" w:after="100"/>
      <w:jc w:val="center"/>
    </w:pPr>
    <w:rPr>
      <w:rFonts w:ascii="新細明體" w:hAnsi="新細明體" w:cs="新細明體"/>
      <w:kern w:val="0"/>
      <w:sz w:val="24"/>
      <w:szCs w:val="22"/>
      <w:lang w:bidi="bn-IN"/>
    </w:rPr>
  </w:style>
  <w:style w:type="paragraph" w:customStyle="1" w:styleId="adfooterbanner">
    <w:name w:val="ad_footerbanner"/>
    <w:basedOn w:val="a3"/>
    <w:qFormat/>
    <w:rsid w:val="008E2E42"/>
    <w:pPr>
      <w:widowControl/>
      <w:spacing w:before="50" w:after="50"/>
      <w:ind w:left="50" w:right="50"/>
      <w:jc w:val="center"/>
    </w:pPr>
    <w:rPr>
      <w:rFonts w:ascii="新細明體" w:hAnsi="新細明體" w:cs="新細明體"/>
      <w:kern w:val="0"/>
      <w:sz w:val="24"/>
      <w:szCs w:val="22"/>
      <w:lang w:bidi="bn-IN"/>
    </w:rPr>
  </w:style>
  <w:style w:type="paragraph" w:customStyle="1" w:styleId="archiverbanner">
    <w:name w:val="archiver_banner"/>
    <w:basedOn w:val="a3"/>
    <w:rsid w:val="008E2E42"/>
    <w:pPr>
      <w:widowControl/>
      <w:spacing w:before="400" w:after="100" w:afterAutospacing="1"/>
      <w:jc w:val="center"/>
    </w:pPr>
    <w:rPr>
      <w:rFonts w:ascii="新細明體" w:hAnsi="新細明體" w:cs="新細明體"/>
      <w:kern w:val="0"/>
      <w:sz w:val="24"/>
      <w:szCs w:val="22"/>
      <w:lang w:bidi="bn-IN"/>
    </w:rPr>
  </w:style>
  <w:style w:type="paragraph" w:customStyle="1" w:styleId="archiverforumlist">
    <w:name w:val="archiver_forumlist"/>
    <w:basedOn w:val="a3"/>
    <w:rsid w:val="008E2E42"/>
    <w:pPr>
      <w:widowControl/>
      <w:spacing w:before="100" w:beforeAutospacing="1" w:after="100" w:afterAutospacing="1" w:line="384" w:lineRule="atLeast"/>
    </w:pPr>
    <w:rPr>
      <w:rFonts w:ascii="新細明體" w:hAnsi="新細明體" w:cs="新細明體"/>
      <w:kern w:val="0"/>
      <w:sz w:val="28"/>
      <w:szCs w:val="28"/>
      <w:lang w:bidi="bn-IN"/>
    </w:rPr>
  </w:style>
  <w:style w:type="paragraph" w:customStyle="1" w:styleId="archiverthreadlist">
    <w:name w:val="archiver_threadlist"/>
    <w:basedOn w:val="a3"/>
    <w:rsid w:val="008E2E42"/>
    <w:pPr>
      <w:widowControl/>
      <w:spacing w:before="100" w:beforeAutospacing="1" w:after="100" w:afterAutospacing="1" w:line="384" w:lineRule="atLeast"/>
    </w:pPr>
    <w:rPr>
      <w:rFonts w:ascii="新細明體" w:hAnsi="新細明體" w:cs="新細明體"/>
      <w:kern w:val="0"/>
      <w:sz w:val="28"/>
      <w:szCs w:val="28"/>
      <w:lang w:bidi="bn-IN"/>
    </w:rPr>
  </w:style>
  <w:style w:type="paragraph" w:customStyle="1" w:styleId="archiverpost">
    <w:name w:val="archiver_post"/>
    <w:basedOn w:val="a3"/>
    <w:qFormat/>
    <w:rsid w:val="008E2E42"/>
    <w:pPr>
      <w:widowControl/>
      <w:pBdr>
        <w:top w:val="single" w:sz="4" w:space="0" w:color="CAD9EA"/>
      </w:pBdr>
      <w:spacing w:before="100" w:beforeAutospacing="1" w:after="100" w:afterAutospacing="1"/>
    </w:pPr>
    <w:rPr>
      <w:rFonts w:ascii="新細明體" w:hAnsi="新細明體" w:cs="新細明體"/>
      <w:kern w:val="0"/>
      <w:sz w:val="24"/>
      <w:szCs w:val="22"/>
      <w:lang w:bidi="bn-IN"/>
    </w:rPr>
  </w:style>
  <w:style w:type="paragraph" w:customStyle="1" w:styleId="archiverpostbody">
    <w:name w:val="archiver_postbody"/>
    <w:basedOn w:val="a3"/>
    <w:rsid w:val="008E2E42"/>
    <w:pPr>
      <w:widowControl/>
      <w:pBdr>
        <w:bottom w:val="single" w:sz="4" w:space="5" w:color="E8E8E8"/>
      </w:pBdr>
      <w:spacing w:before="100" w:beforeAutospacing="1" w:after="100" w:afterAutospacing="1"/>
    </w:pPr>
    <w:rPr>
      <w:rFonts w:ascii="新細明體" w:hAnsi="新細明體" w:cs="新細明體"/>
      <w:kern w:val="0"/>
      <w:sz w:val="28"/>
      <w:szCs w:val="28"/>
      <w:lang w:bidi="bn-IN"/>
    </w:rPr>
  </w:style>
  <w:style w:type="paragraph" w:customStyle="1" w:styleId="archiverpages">
    <w:name w:val="archiver_page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rchiverfullversion">
    <w:name w:val="archiver_fullversion"/>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wd">
    <w:name w:val="wd"/>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wt">
    <w:name w:val="w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yd">
    <w:name w:val="yd"/>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yt">
    <w:name w:val="y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name">
    <w:name w:val="nam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arget">
    <w:name w:val="targe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ypeoption">
    <w:name w:val="typeoption"/>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author">
    <w:name w:val="postauthor"/>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debatepoints">
    <w:name w:val="debatepoint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lose">
    <w:name w:val="clos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fff9">
    <w:name w:val="a"/>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editorswitcher">
    <w:name w:val="editor_switcher"/>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btns">
    <w:name w:val="btn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special">
    <w:name w:val="special"/>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irclelogo">
    <w:name w:val="circlelogo"/>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rice">
    <w:name w:val="pric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memberinfoavatar">
    <w:name w:val="memberinfo_avatar"/>
    <w:basedOn w:val="a3"/>
    <w:qFormat/>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ol">
    <w:name w:val="col"/>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message">
    <w:name w:val="message"/>
    <w:basedOn w:val="a3"/>
    <w:rsid w:val="008E2E42"/>
    <w:pPr>
      <w:widowControl/>
      <w:spacing w:before="720" w:after="1200"/>
      <w:ind w:left="2400" w:right="2400"/>
    </w:pPr>
    <w:rPr>
      <w:rFonts w:ascii="新細明體" w:hAnsi="新細明體" w:cs="新細明體"/>
      <w:kern w:val="0"/>
      <w:sz w:val="24"/>
      <w:szCs w:val="22"/>
      <w:lang w:bidi="bn-IN"/>
    </w:rPr>
  </w:style>
  <w:style w:type="paragraph" w:customStyle="1" w:styleId="dropmenu">
    <w:name w:val="dropmenu"/>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editorcolornormal">
    <w:name w:val="editor_colornormal"/>
    <w:basedOn w:val="a3"/>
    <w:qFormat/>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editorcolorhover">
    <w:name w:val="editor_colorhover"/>
    <w:basedOn w:val="a3"/>
    <w:rsid w:val="008E2E42"/>
    <w:pPr>
      <w:widowControl/>
      <w:spacing w:before="100" w:beforeAutospacing="1" w:after="100" w:afterAutospacing="1"/>
    </w:pPr>
    <w:rPr>
      <w:rFonts w:ascii="新細明體" w:hAnsi="新細明體" w:cs="新細明體"/>
      <w:kern w:val="0"/>
      <w:sz w:val="24"/>
      <w:szCs w:val="22"/>
      <w:lang w:bidi="bn-IN"/>
    </w:rPr>
  </w:style>
  <w:style w:type="character" w:customStyle="1" w:styleId="calendarchecked1">
    <w:name w:val="calendar_checked1"/>
    <w:rsid w:val="008E2E42"/>
    <w:rPr>
      <w:b/>
      <w:bCs/>
      <w:color w:val="009900"/>
      <w:shd w:val="clear" w:color="auto" w:fill="CAD9EA"/>
    </w:rPr>
  </w:style>
  <w:style w:type="character" w:customStyle="1" w:styleId="ttag">
    <w:name w:val="t_tag"/>
    <w:basedOn w:val="a4"/>
    <w:rsid w:val="008E2E42"/>
  </w:style>
  <w:style w:type="paragraph" w:customStyle="1" w:styleId="headactions1">
    <w:name w:val="headactions1"/>
    <w:basedOn w:val="a3"/>
    <w:rsid w:val="008E2E42"/>
    <w:pPr>
      <w:widowControl/>
      <w:spacing w:before="100" w:beforeAutospacing="1" w:after="100" w:afterAutospacing="1" w:line="240" w:lineRule="atLeast"/>
    </w:pPr>
    <w:rPr>
      <w:rFonts w:ascii="新細明體" w:hAnsi="新細明體" w:cs="新細明體"/>
      <w:color w:val="FFFFFF"/>
      <w:kern w:val="0"/>
      <w:sz w:val="24"/>
      <w:szCs w:val="22"/>
      <w:lang w:bidi="bn-IN"/>
    </w:rPr>
  </w:style>
  <w:style w:type="paragraph" w:customStyle="1" w:styleId="tabs1">
    <w:name w:val="tabs1"/>
    <w:basedOn w:val="a3"/>
    <w:rsid w:val="008E2E42"/>
    <w:pPr>
      <w:widowControl/>
      <w:pBdr>
        <w:top w:val="single" w:sz="4" w:space="0" w:color="FFFFFF"/>
        <w:bottom w:val="single" w:sz="4" w:space="13" w:color="FFFFFF"/>
      </w:pBdr>
      <w:shd w:val="clear" w:color="auto" w:fill="E8F3FD"/>
      <w:spacing w:before="100" w:beforeAutospacing="1"/>
    </w:pPr>
    <w:rPr>
      <w:rFonts w:ascii="新細明體" w:hAnsi="新細明體" w:cs="新細明體"/>
      <w:kern w:val="0"/>
      <w:sz w:val="24"/>
      <w:szCs w:val="22"/>
      <w:lang w:bidi="bn-IN"/>
    </w:rPr>
  </w:style>
  <w:style w:type="paragraph" w:customStyle="1" w:styleId="name1">
    <w:name w:val="name1"/>
    <w:basedOn w:val="a3"/>
    <w:rsid w:val="008E2E42"/>
    <w:pPr>
      <w:widowControl/>
      <w:spacing w:before="100" w:beforeAutospacing="1" w:after="100" w:afterAutospacing="1"/>
    </w:pPr>
    <w:rPr>
      <w:rFonts w:ascii="新細明體" w:hAnsi="新細明體" w:cs="新細明體"/>
      <w:b/>
      <w:bCs/>
      <w:kern w:val="0"/>
      <w:sz w:val="24"/>
      <w:szCs w:val="22"/>
      <w:lang w:bidi="bn-IN"/>
    </w:rPr>
  </w:style>
  <w:style w:type="paragraph" w:customStyle="1" w:styleId="footoperation1">
    <w:name w:val="footoperation1"/>
    <w:basedOn w:val="a3"/>
    <w:rsid w:val="008E2E42"/>
    <w:pPr>
      <w:widowControl/>
      <w:pBdr>
        <w:top w:val="single" w:sz="4" w:space="3" w:color="CAD9EA"/>
      </w:pBdr>
      <w:shd w:val="clear" w:color="auto" w:fill="E8F3FD"/>
      <w:spacing w:before="100" w:beforeAutospacing="1" w:after="100" w:afterAutospacing="1"/>
    </w:pPr>
    <w:rPr>
      <w:rFonts w:ascii="新細明體" w:hAnsi="新細明體" w:cs="新細明體"/>
      <w:kern w:val="0"/>
      <w:sz w:val="24"/>
      <w:szCs w:val="22"/>
      <w:lang w:bidi="bn-IN"/>
    </w:rPr>
  </w:style>
  <w:style w:type="paragraph" w:customStyle="1" w:styleId="target1">
    <w:name w:val="target1"/>
    <w:basedOn w:val="a3"/>
    <w:rsid w:val="008E2E42"/>
    <w:pPr>
      <w:widowControl/>
      <w:spacing w:before="100" w:beforeAutospacing="1" w:after="100" w:afterAutospacing="1"/>
      <w:ind w:left="-280" w:firstLine="31082"/>
    </w:pPr>
    <w:rPr>
      <w:rFonts w:ascii="新細明體" w:hAnsi="新細明體" w:cs="新細明體"/>
      <w:kern w:val="0"/>
      <w:sz w:val="24"/>
      <w:szCs w:val="22"/>
      <w:lang w:bidi="bn-IN"/>
    </w:rPr>
  </w:style>
  <w:style w:type="paragraph" w:customStyle="1" w:styleId="circlelogo1">
    <w:name w:val="circlelogo1"/>
    <w:basedOn w:val="a3"/>
    <w:rsid w:val="008E2E42"/>
    <w:pPr>
      <w:widowControl/>
      <w:spacing w:before="100" w:after="100" w:afterAutospacing="1"/>
      <w:ind w:left="-400"/>
    </w:pPr>
    <w:rPr>
      <w:rFonts w:ascii="新細明體" w:hAnsi="新細明體" w:cs="新細明體"/>
      <w:kern w:val="0"/>
      <w:sz w:val="24"/>
      <w:szCs w:val="22"/>
      <w:lang w:bidi="bn-IN"/>
    </w:rPr>
  </w:style>
  <w:style w:type="paragraph" w:customStyle="1" w:styleId="box1">
    <w:name w:val="box1"/>
    <w:basedOn w:val="a3"/>
    <w:qFormat/>
    <w:rsid w:val="008E2E42"/>
    <w:pPr>
      <w:widowControl/>
      <w:pBdr>
        <w:top w:val="single" w:sz="2" w:space="1" w:color="CAD9EA"/>
        <w:left w:val="single" w:sz="2" w:space="1" w:color="CAD9EA"/>
        <w:bottom w:val="single" w:sz="2" w:space="1" w:color="CAD9EA"/>
        <w:right w:val="single" w:sz="2" w:space="1" w:color="CAD9EA"/>
      </w:pBdr>
      <w:shd w:val="clear" w:color="auto" w:fill="FFFFFF"/>
      <w:spacing w:before="50" w:after="50"/>
    </w:pPr>
    <w:rPr>
      <w:rFonts w:ascii="新細明體" w:hAnsi="新細明體" w:cs="新細明體"/>
      <w:kern w:val="0"/>
      <w:sz w:val="24"/>
      <w:szCs w:val="22"/>
      <w:lang w:bidi="bn-IN"/>
    </w:rPr>
  </w:style>
  <w:style w:type="paragraph" w:customStyle="1" w:styleId="typeoption1">
    <w:name w:val="typeoption1"/>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headactions2">
    <w:name w:val="headactions2"/>
    <w:basedOn w:val="a3"/>
    <w:rsid w:val="008E2E42"/>
    <w:pPr>
      <w:widowControl/>
      <w:spacing w:before="100" w:beforeAutospacing="1" w:after="100" w:afterAutospacing="1" w:line="240" w:lineRule="atLeast"/>
    </w:pPr>
    <w:rPr>
      <w:rFonts w:ascii="新細明體" w:hAnsi="新細明體" w:cs="新細明體"/>
      <w:color w:val="666666"/>
      <w:kern w:val="0"/>
      <w:sz w:val="22"/>
      <w:szCs w:val="22"/>
      <w:lang w:bidi="bn-IN"/>
    </w:rPr>
  </w:style>
  <w:style w:type="character" w:customStyle="1" w:styleId="ttag1">
    <w:name w:val="t_tag1"/>
    <w:basedOn w:val="a4"/>
    <w:rsid w:val="008E2E42"/>
  </w:style>
  <w:style w:type="paragraph" w:customStyle="1" w:styleId="customstatus1">
    <w:name w:val="customstatus1"/>
    <w:basedOn w:val="a3"/>
    <w:rsid w:val="008E2E42"/>
    <w:pPr>
      <w:widowControl/>
      <w:ind w:left="100" w:right="100"/>
    </w:pPr>
    <w:rPr>
      <w:rFonts w:ascii="新細明體" w:hAnsi="新細明體" w:cs="新細明體"/>
      <w:color w:val="666666"/>
      <w:kern w:val="0"/>
      <w:sz w:val="24"/>
      <w:szCs w:val="22"/>
      <w:lang w:bidi="bn-IN"/>
    </w:rPr>
  </w:style>
  <w:style w:type="paragraph" w:customStyle="1" w:styleId="postauthor1">
    <w:name w:val="postauthor1"/>
    <w:basedOn w:val="a3"/>
    <w:qFormat/>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info1">
    <w:name w:val="postinfo1"/>
    <w:basedOn w:val="a3"/>
    <w:rsid w:val="008E2E42"/>
    <w:pPr>
      <w:widowControl/>
      <w:pBdr>
        <w:bottom w:val="single" w:sz="4" w:space="0" w:color="E8F3FD"/>
      </w:pBdr>
      <w:spacing w:before="100" w:beforeAutospacing="1" w:after="100" w:afterAutospacing="1" w:line="260" w:lineRule="atLeast"/>
    </w:pPr>
    <w:rPr>
      <w:rFonts w:ascii="新細明體" w:hAnsi="新細明體" w:cs="新細明體"/>
      <w:color w:val="666666"/>
      <w:kern w:val="0"/>
      <w:sz w:val="24"/>
      <w:szCs w:val="22"/>
      <w:lang w:bidi="bn-IN"/>
    </w:rPr>
  </w:style>
  <w:style w:type="paragraph" w:customStyle="1" w:styleId="postmessage1">
    <w:name w:val="postmessage1"/>
    <w:basedOn w:val="a3"/>
    <w:rsid w:val="008E2E42"/>
    <w:pPr>
      <w:widowControl/>
      <w:pBdr>
        <w:bottom w:val="single" w:sz="4" w:space="0" w:color="CAD9EA"/>
      </w:pBdr>
      <w:spacing w:before="100" w:beforeAutospacing="1" w:after="100" w:afterAutospacing="1"/>
    </w:pPr>
    <w:rPr>
      <w:rFonts w:ascii="新細明體" w:hAnsi="新細明體" w:cs="新細明體"/>
      <w:kern w:val="0"/>
      <w:sz w:val="24"/>
      <w:szCs w:val="22"/>
      <w:lang w:bidi="bn-IN"/>
    </w:rPr>
  </w:style>
  <w:style w:type="paragraph" w:customStyle="1" w:styleId="postinfo2">
    <w:name w:val="postinfo2"/>
    <w:basedOn w:val="a3"/>
    <w:rsid w:val="008E2E42"/>
    <w:pPr>
      <w:widowControl/>
      <w:pBdr>
        <w:bottom w:val="single" w:sz="4" w:space="0" w:color="CAD9EA"/>
      </w:pBdr>
      <w:spacing w:before="100" w:beforeAutospacing="1" w:after="100" w:afterAutospacing="1" w:line="260" w:lineRule="atLeast"/>
    </w:pPr>
    <w:rPr>
      <w:rFonts w:ascii="新細明體" w:hAnsi="新細明體" w:cs="新細明體"/>
      <w:color w:val="666666"/>
      <w:kern w:val="0"/>
      <w:sz w:val="24"/>
      <w:szCs w:val="22"/>
      <w:lang w:bidi="bn-IN"/>
    </w:rPr>
  </w:style>
  <w:style w:type="paragraph" w:customStyle="1" w:styleId="tradename1">
    <w:name w:val="tradename1"/>
    <w:basedOn w:val="a3"/>
    <w:rsid w:val="008E2E42"/>
    <w:pPr>
      <w:widowControl/>
      <w:spacing w:before="50" w:after="100" w:afterAutospacing="1" w:line="180" w:lineRule="atLeast"/>
    </w:pPr>
    <w:rPr>
      <w:rFonts w:ascii="新細明體" w:hAnsi="新細明體" w:cs="新細明體"/>
      <w:kern w:val="0"/>
      <w:sz w:val="24"/>
      <w:szCs w:val="22"/>
      <w:lang w:bidi="bn-IN"/>
    </w:rPr>
  </w:style>
  <w:style w:type="paragraph" w:customStyle="1" w:styleId="price1">
    <w:name w:val="price1"/>
    <w:basedOn w:val="a3"/>
    <w:rsid w:val="008E2E42"/>
    <w:pPr>
      <w:widowControl/>
      <w:spacing w:before="100" w:beforeAutospacing="1" w:after="100" w:afterAutospacing="1"/>
      <w:jc w:val="right"/>
    </w:pPr>
    <w:rPr>
      <w:rFonts w:ascii="新細明體" w:hAnsi="新細明體" w:cs="新細明體"/>
      <w:kern w:val="0"/>
      <w:sz w:val="24"/>
      <w:szCs w:val="22"/>
      <w:lang w:bidi="bn-IN"/>
    </w:rPr>
  </w:style>
  <w:style w:type="paragraph" w:customStyle="1" w:styleId="popupmenupopup1">
    <w:name w:val="popupmenu_popup1"/>
    <w:basedOn w:val="a3"/>
    <w:rsid w:val="008E2E42"/>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sz w:val="24"/>
      <w:szCs w:val="22"/>
      <w:lang w:bidi="bn-IN"/>
    </w:rPr>
  </w:style>
  <w:style w:type="paragraph" w:customStyle="1" w:styleId="box2">
    <w:name w:val="box2"/>
    <w:basedOn w:val="a3"/>
    <w:rsid w:val="008E2E42"/>
    <w:pPr>
      <w:widowControl/>
      <w:pBdr>
        <w:top w:val="single" w:sz="4" w:space="1" w:color="CAD9EA"/>
        <w:left w:val="single" w:sz="4" w:space="1" w:color="CAD9EA"/>
        <w:bottom w:val="single" w:sz="4" w:space="1" w:color="CAD9EA"/>
        <w:right w:val="single" w:sz="4" w:space="1" w:color="CAD9EA"/>
      </w:pBdr>
      <w:shd w:val="clear" w:color="auto" w:fill="FFFFFF"/>
    </w:pPr>
    <w:rPr>
      <w:rFonts w:ascii="新細明體" w:hAnsi="新細明體" w:cs="新細明體"/>
      <w:kern w:val="0"/>
      <w:sz w:val="24"/>
      <w:szCs w:val="22"/>
      <w:lang w:bidi="bn-IN"/>
    </w:rPr>
  </w:style>
  <w:style w:type="paragraph" w:customStyle="1" w:styleId="debatepoints1">
    <w:name w:val="debatepoints1"/>
    <w:basedOn w:val="a3"/>
    <w:rsid w:val="008E2E42"/>
    <w:pPr>
      <w:widowControl/>
      <w:spacing w:before="100" w:beforeAutospacing="1" w:after="100"/>
    </w:pPr>
    <w:rPr>
      <w:rFonts w:ascii="新細明體" w:hAnsi="新細明體" w:cs="新細明體"/>
      <w:kern w:val="0"/>
      <w:sz w:val="24"/>
      <w:szCs w:val="22"/>
      <w:lang w:bidi="bn-IN"/>
    </w:rPr>
  </w:style>
  <w:style w:type="paragraph" w:customStyle="1" w:styleId="mainbox1">
    <w:name w:val="mainbox1"/>
    <w:basedOn w:val="a3"/>
    <w:rsid w:val="008E2E42"/>
    <w:pPr>
      <w:widowControl/>
      <w:pBdr>
        <w:top w:val="single" w:sz="4" w:space="1" w:color="9DB3C5"/>
        <w:left w:val="single" w:sz="4" w:space="1" w:color="9DB3C5"/>
        <w:bottom w:val="single" w:sz="4" w:space="1" w:color="9DB3C5"/>
        <w:right w:val="single" w:sz="4" w:space="1" w:color="9DB3C5"/>
      </w:pBdr>
      <w:shd w:val="clear" w:color="auto" w:fill="FFFFFF"/>
      <w:spacing w:before="100" w:beforeAutospacing="1" w:after="100"/>
    </w:pPr>
    <w:rPr>
      <w:rFonts w:ascii="新細明體" w:hAnsi="新細明體" w:cs="新細明體"/>
      <w:kern w:val="0"/>
      <w:sz w:val="24"/>
      <w:szCs w:val="22"/>
      <w:lang w:bidi="bn-IN"/>
    </w:rPr>
  </w:style>
  <w:style w:type="paragraph" w:customStyle="1" w:styleId="footoperation2">
    <w:name w:val="footoperation2"/>
    <w:basedOn w:val="a3"/>
    <w:rsid w:val="008E2E42"/>
    <w:pPr>
      <w:widowControl/>
      <w:pBdr>
        <w:bottom w:val="single" w:sz="4" w:space="0" w:color="CAD9EA"/>
      </w:pBdr>
      <w:shd w:val="clear" w:color="auto" w:fill="E8F3FD"/>
      <w:spacing w:before="100" w:beforeAutospacing="1" w:after="100" w:afterAutospacing="1"/>
    </w:pPr>
    <w:rPr>
      <w:rFonts w:ascii="新細明體" w:hAnsi="新細明體" w:cs="新細明體"/>
      <w:kern w:val="0"/>
      <w:sz w:val="24"/>
      <w:szCs w:val="22"/>
      <w:lang w:bidi="bn-IN"/>
    </w:rPr>
  </w:style>
  <w:style w:type="paragraph" w:customStyle="1" w:styleId="memberinfoavatar1">
    <w:name w:val="memberinfo_avatar1"/>
    <w:basedOn w:val="a3"/>
    <w:rsid w:val="008E2E42"/>
    <w:pPr>
      <w:widowControl/>
      <w:spacing w:before="100" w:beforeAutospacing="1" w:after="100" w:afterAutospacing="1"/>
      <w:jc w:val="center"/>
    </w:pPr>
    <w:rPr>
      <w:rFonts w:ascii="新細明體" w:hAnsi="新細明體" w:cs="新細明體"/>
      <w:b/>
      <w:bCs/>
      <w:kern w:val="0"/>
      <w:sz w:val="24"/>
      <w:szCs w:val="22"/>
      <w:lang w:bidi="bn-IN"/>
    </w:rPr>
  </w:style>
  <w:style w:type="paragraph" w:customStyle="1" w:styleId="postauthor2">
    <w:name w:val="postauthor2"/>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ol1">
    <w:name w:val="col1"/>
    <w:basedOn w:val="a3"/>
    <w:rsid w:val="008E2E42"/>
    <w:pPr>
      <w:widowControl/>
      <w:pBdr>
        <w:top w:val="single" w:sz="4" w:space="2" w:color="CAD9EA"/>
        <w:left w:val="single" w:sz="4" w:space="2" w:color="CAD9EA"/>
        <w:bottom w:val="single" w:sz="4" w:space="2" w:color="CAD9EA"/>
        <w:right w:val="single" w:sz="4" w:space="2" w:color="CAD9EA"/>
      </w:pBdr>
      <w:shd w:val="clear" w:color="auto" w:fill="F5FAFE"/>
      <w:spacing w:before="100" w:beforeAutospacing="1" w:after="100" w:afterAutospacing="1"/>
      <w:ind w:left="10"/>
    </w:pPr>
    <w:rPr>
      <w:rFonts w:ascii="新細明體" w:hAnsi="新細明體" w:cs="新細明體"/>
      <w:kern w:val="0"/>
      <w:sz w:val="24"/>
      <w:szCs w:val="22"/>
      <w:lang w:bidi="bn-IN"/>
    </w:rPr>
  </w:style>
  <w:style w:type="paragraph" w:customStyle="1" w:styleId="close1">
    <w:name w:val="close1"/>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10">
    <w:name w:val="a1"/>
    <w:basedOn w:val="a3"/>
    <w:rsid w:val="008E2E42"/>
    <w:pPr>
      <w:widowControl/>
      <w:pBdr>
        <w:top w:val="single" w:sz="4" w:space="1" w:color="F7F7F7"/>
        <w:left w:val="single" w:sz="4" w:space="1" w:color="F7F7F7"/>
        <w:bottom w:val="single" w:sz="4" w:space="1" w:color="F7F7F7"/>
        <w:right w:val="single" w:sz="4" w:space="1" w:color="F7F7F7"/>
      </w:pBdr>
      <w:spacing w:before="100" w:beforeAutospacing="1" w:after="100" w:afterAutospacing="1"/>
    </w:pPr>
    <w:rPr>
      <w:rFonts w:ascii="新細明體" w:hAnsi="新細明體" w:cs="新細明體"/>
      <w:kern w:val="0"/>
      <w:sz w:val="24"/>
      <w:szCs w:val="22"/>
      <w:lang w:bidi="bn-IN"/>
    </w:rPr>
  </w:style>
  <w:style w:type="paragraph" w:customStyle="1" w:styleId="editorswitcher1">
    <w:name w:val="editor_switcher1"/>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btns1">
    <w:name w:val="btns1"/>
    <w:basedOn w:val="a3"/>
    <w:rsid w:val="008E2E42"/>
    <w:pPr>
      <w:widowControl/>
      <w:spacing w:before="120" w:line="300" w:lineRule="atLeast"/>
      <w:ind w:left="240" w:right="240"/>
    </w:pPr>
    <w:rPr>
      <w:rFonts w:ascii="新細明體" w:hAnsi="新細明體" w:cs="新細明體"/>
      <w:color w:val="999999"/>
      <w:kern w:val="0"/>
      <w:sz w:val="24"/>
      <w:szCs w:val="22"/>
      <w:lang w:bidi="bn-IN"/>
    </w:rPr>
  </w:style>
  <w:style w:type="paragraph" w:customStyle="1" w:styleId="pages1">
    <w:name w:val="pages1"/>
    <w:basedOn w:val="a3"/>
    <w:rsid w:val="008E2E42"/>
    <w:pPr>
      <w:widowControl/>
      <w:pBdr>
        <w:top w:val="single" w:sz="4" w:space="0" w:color="CAD9EA"/>
        <w:left w:val="single" w:sz="2" w:space="0" w:color="CAD9EA"/>
        <w:bottom w:val="single" w:sz="2" w:space="0" w:color="CAD9EA"/>
        <w:right w:val="single" w:sz="2" w:space="0" w:color="CAD9EA"/>
      </w:pBdr>
      <w:shd w:val="clear" w:color="auto" w:fill="F7F7F7"/>
      <w:spacing w:before="100" w:beforeAutospacing="1" w:after="100" w:afterAutospacing="1" w:line="260" w:lineRule="atLeast"/>
    </w:pPr>
    <w:rPr>
      <w:rFonts w:ascii="新細明體" w:hAnsi="新細明體" w:cs="新細明體"/>
      <w:color w:val="999999"/>
      <w:kern w:val="0"/>
      <w:sz w:val="24"/>
      <w:szCs w:val="22"/>
      <w:lang w:bidi="bn-IN"/>
    </w:rPr>
  </w:style>
  <w:style w:type="paragraph" w:customStyle="1" w:styleId="popupmenupopup2">
    <w:name w:val="popupmenu_popup2"/>
    <w:basedOn w:val="a3"/>
    <w:rsid w:val="008E2E42"/>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sz w:val="24"/>
      <w:szCs w:val="22"/>
      <w:lang w:bidi="bn-IN"/>
    </w:rPr>
  </w:style>
  <w:style w:type="paragraph" w:customStyle="1" w:styleId="wrap1">
    <w:name w:val="wrap1"/>
    <w:basedOn w:val="a3"/>
    <w:rsid w:val="008E2E42"/>
    <w:pPr>
      <w:widowControl/>
      <w:pBdr>
        <w:top w:val="single" w:sz="4" w:space="5" w:color="CAD9EA"/>
        <w:left w:val="single" w:sz="4" w:space="5" w:color="CAD9EA"/>
        <w:bottom w:val="single" w:sz="4" w:space="5" w:color="CAD9EA"/>
        <w:right w:val="single" w:sz="4" w:space="5" w:color="CAD9EA"/>
      </w:pBdr>
      <w:spacing w:before="200" w:after="100"/>
    </w:pPr>
    <w:rPr>
      <w:rFonts w:ascii="新細明體" w:hAnsi="新細明體" w:cs="新細明體"/>
      <w:kern w:val="0"/>
      <w:sz w:val="24"/>
      <w:szCs w:val="22"/>
      <w:lang w:bidi="bn-IN"/>
    </w:rPr>
  </w:style>
  <w:style w:type="paragraph" w:customStyle="1" w:styleId="special1">
    <w:name w:val="special1"/>
    <w:basedOn w:val="a3"/>
    <w:rsid w:val="008E2E42"/>
    <w:pPr>
      <w:widowControl/>
      <w:ind w:left="240" w:right="240"/>
    </w:pPr>
    <w:rPr>
      <w:rFonts w:ascii="新細明體" w:hAnsi="新細明體" w:cs="新細明體"/>
      <w:b/>
      <w:bCs/>
      <w:color w:val="006699"/>
      <w:kern w:val="0"/>
      <w:sz w:val="24"/>
      <w:szCs w:val="22"/>
      <w:lang w:bidi="bn-IN"/>
    </w:rPr>
  </w:style>
  <w:style w:type="paragraph" w:customStyle="1" w:styleId="special2">
    <w:name w:val="special2"/>
    <w:basedOn w:val="a3"/>
    <w:rsid w:val="008E2E42"/>
    <w:pPr>
      <w:widowControl/>
      <w:spacing w:before="100" w:beforeAutospacing="1" w:after="100" w:afterAutospacing="1"/>
    </w:pPr>
    <w:rPr>
      <w:rFonts w:ascii="新細明體" w:hAnsi="新細明體" w:cs="新細明體"/>
      <w:b/>
      <w:bCs/>
      <w:color w:val="006699"/>
      <w:kern w:val="0"/>
      <w:sz w:val="24"/>
      <w:szCs w:val="22"/>
      <w:lang w:bidi="bn-IN"/>
    </w:rPr>
  </w:style>
  <w:style w:type="character" w:customStyle="1" w:styleId="frameswitch1">
    <w:name w:val="frameswitch1"/>
    <w:basedOn w:val="a4"/>
    <w:rsid w:val="008E2E42"/>
  </w:style>
  <w:style w:type="character" w:customStyle="1" w:styleId="postbtn1">
    <w:name w:val="postbtn1"/>
    <w:basedOn w:val="a4"/>
    <w:rsid w:val="008E2E42"/>
  </w:style>
  <w:style w:type="character" w:customStyle="1" w:styleId="replybtn">
    <w:name w:val="replybtn"/>
    <w:basedOn w:val="a4"/>
    <w:rsid w:val="008E2E42"/>
  </w:style>
  <w:style w:type="paragraph" w:styleId="z-">
    <w:name w:val="HTML Top of Form"/>
    <w:basedOn w:val="a3"/>
    <w:next w:val="a3"/>
    <w:link w:val="z-0"/>
    <w:hidden/>
    <w:rsid w:val="008E2E42"/>
    <w:pPr>
      <w:widowControl/>
      <w:pBdr>
        <w:bottom w:val="single" w:sz="6" w:space="1" w:color="auto"/>
      </w:pBdr>
      <w:jc w:val="center"/>
    </w:pPr>
    <w:rPr>
      <w:rFonts w:ascii="Arial" w:hAnsi="Arial" w:cs="新細明體"/>
      <w:vanish/>
      <w:kern w:val="0"/>
      <w:sz w:val="16"/>
      <w:szCs w:val="16"/>
      <w:lang w:bidi="bn-IN"/>
    </w:rPr>
  </w:style>
  <w:style w:type="character" w:customStyle="1" w:styleId="z-0">
    <w:name w:val="z-表單的頂端 字元"/>
    <w:basedOn w:val="a4"/>
    <w:link w:val="z-"/>
    <w:rsid w:val="008E2E42"/>
    <w:rPr>
      <w:rFonts w:ascii="Arial" w:hAnsi="Arial" w:cs="新細明體"/>
      <w:vanish/>
      <w:sz w:val="16"/>
      <w:szCs w:val="16"/>
      <w:lang w:bidi="bn-IN"/>
    </w:rPr>
  </w:style>
  <w:style w:type="character" w:customStyle="1" w:styleId="headactions3">
    <w:name w:val="headactions3"/>
    <w:basedOn w:val="a4"/>
    <w:rsid w:val="008E2E42"/>
  </w:style>
  <w:style w:type="character" w:customStyle="1" w:styleId="postratings">
    <w:name w:val="postratings"/>
    <w:basedOn w:val="a4"/>
    <w:rsid w:val="008E2E42"/>
  </w:style>
  <w:style w:type="paragraph" w:styleId="z-1">
    <w:name w:val="HTML Bottom of Form"/>
    <w:basedOn w:val="a3"/>
    <w:next w:val="a3"/>
    <w:link w:val="z-2"/>
    <w:hidden/>
    <w:rsid w:val="008E2E42"/>
    <w:pPr>
      <w:widowControl/>
      <w:pBdr>
        <w:top w:val="single" w:sz="6" w:space="1" w:color="auto"/>
      </w:pBdr>
      <w:jc w:val="center"/>
    </w:pPr>
    <w:rPr>
      <w:rFonts w:ascii="Arial" w:hAnsi="Arial" w:cs="新細明體"/>
      <w:vanish/>
      <w:kern w:val="0"/>
      <w:sz w:val="16"/>
      <w:szCs w:val="16"/>
      <w:lang w:bidi="bn-IN"/>
    </w:rPr>
  </w:style>
  <w:style w:type="character" w:customStyle="1" w:styleId="z-2">
    <w:name w:val="z-表單的底部 字元"/>
    <w:basedOn w:val="a4"/>
    <w:link w:val="z-1"/>
    <w:rsid w:val="008E2E42"/>
    <w:rPr>
      <w:rFonts w:ascii="Arial" w:hAnsi="Arial" w:cs="新細明體"/>
      <w:vanish/>
      <w:sz w:val="16"/>
      <w:szCs w:val="16"/>
      <w:lang w:bidi="bn-IN"/>
    </w:rPr>
  </w:style>
  <w:style w:type="character" w:customStyle="1" w:styleId="scrolltop">
    <w:name w:val="scrolltop"/>
    <w:basedOn w:val="a4"/>
    <w:rsid w:val="008E2E42"/>
  </w:style>
  <w:style w:type="character" w:customStyle="1" w:styleId="gphoto-context-current1">
    <w:name w:val="gphoto-context-current1"/>
    <w:rsid w:val="008E2E42"/>
    <w:rPr>
      <w:b/>
      <w:bCs/>
      <w:color w:val="000000"/>
      <w:sz w:val="31"/>
      <w:szCs w:val="31"/>
    </w:rPr>
  </w:style>
  <w:style w:type="character" w:customStyle="1" w:styleId="font-size121">
    <w:name w:val="font-size121"/>
    <w:rsid w:val="008E2E42"/>
    <w:rPr>
      <w:rFonts w:ascii="Verdana" w:hAnsi="Verdana" w:hint="default"/>
      <w:strike w:val="0"/>
      <w:dstrike w:val="0"/>
      <w:sz w:val="12"/>
      <w:szCs w:val="12"/>
      <w:u w:val="none"/>
      <w:effect w:val="none"/>
    </w:rPr>
  </w:style>
  <w:style w:type="character" w:customStyle="1" w:styleId="openbtn">
    <w:name w:val="open_btn"/>
    <w:basedOn w:val="a4"/>
    <w:rsid w:val="008E2E42"/>
  </w:style>
  <w:style w:type="character" w:customStyle="1" w:styleId="closebtn">
    <w:name w:val="close_btn"/>
    <w:basedOn w:val="a4"/>
    <w:rsid w:val="008E2E42"/>
  </w:style>
  <w:style w:type="character" w:customStyle="1" w:styleId="ptcp2">
    <w:name w:val="ptcp2"/>
    <w:basedOn w:val="a4"/>
    <w:qFormat/>
    <w:rsid w:val="008E2E42"/>
  </w:style>
  <w:style w:type="character" w:customStyle="1" w:styleId="iblockbcmimg">
    <w:name w:val="iblock bcmimg"/>
    <w:basedOn w:val="a4"/>
    <w:rsid w:val="008E2E42"/>
  </w:style>
  <w:style w:type="character" w:customStyle="1" w:styleId="nbc-0nbc-0-40ptcmtptcmt-2">
    <w:name w:val="nbc-0 nbc-0-40 ptcmt ptcmt-2"/>
    <w:basedOn w:val="a4"/>
    <w:rsid w:val="008E2E42"/>
  </w:style>
  <w:style w:type="character" w:customStyle="1" w:styleId="nbc-0nbc-0-40ptcmt">
    <w:name w:val="nbc-0 nbc-0-40 ptcmt"/>
    <w:basedOn w:val="a4"/>
    <w:rsid w:val="008E2E42"/>
  </w:style>
  <w:style w:type="character" w:customStyle="1" w:styleId="pleftrdctphide">
    <w:name w:val="pleft rdct  phide"/>
    <w:basedOn w:val="a4"/>
    <w:rsid w:val="008E2E42"/>
  </w:style>
  <w:style w:type="character" w:customStyle="1" w:styleId="pleftulfc03">
    <w:name w:val="pleft ul fc03"/>
    <w:basedOn w:val="a4"/>
    <w:rsid w:val="008E2E42"/>
  </w:style>
  <w:style w:type="character" w:customStyle="1" w:styleId="pleftiblockicn0icn0-722nbw-tgl1nas-icn0fix">
    <w:name w:val="pleft iblock icn0 icn0-722 nbw-tgl1 nas-icn0fix"/>
    <w:basedOn w:val="a4"/>
    <w:rsid w:val="008E2E42"/>
  </w:style>
  <w:style w:type="character" w:customStyle="1" w:styleId="pleftiblockicn0icn0-621nbw-tgl0nas-icn0fix">
    <w:name w:val="pleft iblock icn0 icn0-621 nbw-tgl0 nas-icn0fix"/>
    <w:basedOn w:val="a4"/>
    <w:rsid w:val="008E2E42"/>
  </w:style>
  <w:style w:type="character" w:customStyle="1" w:styleId="fc071">
    <w:name w:val="fc071"/>
    <w:rsid w:val="008E2E42"/>
    <w:rPr>
      <w:color w:val="000000"/>
    </w:rPr>
  </w:style>
  <w:style w:type="character" w:customStyle="1" w:styleId="fc07pleftnas-tofix">
    <w:name w:val="fc07 pleft nas-tofix"/>
    <w:basedOn w:val="a4"/>
    <w:rsid w:val="008E2E42"/>
  </w:style>
  <w:style w:type="character" w:customStyle="1" w:styleId="nas-itmnas-itm0">
    <w:name w:val="nas-itm nas-itm0"/>
    <w:basedOn w:val="a4"/>
    <w:rsid w:val="008E2E42"/>
  </w:style>
  <w:style w:type="character" w:customStyle="1" w:styleId="nas-itmnas-itm6">
    <w:name w:val="nas-itm nas-itm6"/>
    <w:basedOn w:val="a4"/>
    <w:rsid w:val="008E2E42"/>
  </w:style>
  <w:style w:type="character" w:customStyle="1" w:styleId="nas-itmnas-itm9">
    <w:name w:val="nas-itm nas-itm9"/>
    <w:basedOn w:val="a4"/>
    <w:rsid w:val="008E2E42"/>
  </w:style>
  <w:style w:type="character" w:customStyle="1" w:styleId="nas-itmnas-itm7">
    <w:name w:val="nas-itm nas-itm7"/>
    <w:basedOn w:val="a4"/>
    <w:rsid w:val="008E2E42"/>
  </w:style>
  <w:style w:type="character" w:customStyle="1" w:styleId="nas-itmnas-itm3">
    <w:name w:val="nas-itm nas-itm3"/>
    <w:basedOn w:val="a4"/>
    <w:rsid w:val="008E2E42"/>
  </w:style>
  <w:style w:type="character" w:customStyle="1" w:styleId="nas-itmnas-itm1">
    <w:name w:val="nas-itm nas-itm1"/>
    <w:basedOn w:val="a4"/>
    <w:rsid w:val="008E2E42"/>
  </w:style>
  <w:style w:type="character" w:customStyle="1" w:styleId="nas-itmnas-itm2">
    <w:name w:val="nas-itm nas-itm2"/>
    <w:basedOn w:val="a4"/>
    <w:rsid w:val="008E2E42"/>
  </w:style>
  <w:style w:type="character" w:customStyle="1" w:styleId="nas-itmnas-itm4">
    <w:name w:val="nas-itm nas-itm4"/>
    <w:basedOn w:val="a4"/>
    <w:rsid w:val="008E2E42"/>
  </w:style>
  <w:style w:type="character" w:customStyle="1" w:styleId="sepfc07">
    <w:name w:val="sep fc07"/>
    <w:basedOn w:val="a4"/>
    <w:rsid w:val="008E2E42"/>
  </w:style>
  <w:style w:type="character" w:customStyle="1" w:styleId="m2a">
    <w:name w:val="m2a"/>
    <w:basedOn w:val="a4"/>
    <w:rsid w:val="008E2E42"/>
  </w:style>
  <w:style w:type="character" w:customStyle="1" w:styleId="ilftiblockicn0icn0-620">
    <w:name w:val="ilft iblock icn0 icn0-620"/>
    <w:basedOn w:val="a4"/>
    <w:rsid w:val="008E2E42"/>
  </w:style>
  <w:style w:type="character" w:customStyle="1" w:styleId="ul2">
    <w:name w:val="ul2"/>
    <w:basedOn w:val="a4"/>
    <w:rsid w:val="008E2E42"/>
  </w:style>
  <w:style w:type="character" w:customStyle="1" w:styleId="m2afc03ztag">
    <w:name w:val="m2a fc03 ztag"/>
    <w:basedOn w:val="a4"/>
    <w:rsid w:val="008E2E42"/>
  </w:style>
  <w:style w:type="character" w:customStyle="1" w:styleId="sep9">
    <w:name w:val="sep9"/>
    <w:basedOn w:val="a4"/>
    <w:rsid w:val="008E2E42"/>
  </w:style>
  <w:style w:type="character" w:customStyle="1" w:styleId="fc051">
    <w:name w:val="fc051"/>
    <w:rsid w:val="008E2E42"/>
    <w:rPr>
      <w:color w:val="000000"/>
    </w:rPr>
  </w:style>
  <w:style w:type="character" w:customStyle="1" w:styleId="zfcezbgpztagspace">
    <w:name w:val="zfce zbgp ztag space"/>
    <w:basedOn w:val="a4"/>
    <w:rsid w:val="008E2E42"/>
  </w:style>
  <w:style w:type="character" w:customStyle="1" w:styleId="zbcczhndztagfc04">
    <w:name w:val="zbcc zhnd ztag fc04"/>
    <w:basedOn w:val="a4"/>
    <w:rsid w:val="008E2E42"/>
  </w:style>
  <w:style w:type="character" w:customStyle="1" w:styleId="xtagfc04">
    <w:name w:val="xtag fc04"/>
    <w:basedOn w:val="a4"/>
    <w:rsid w:val="008E2E42"/>
  </w:style>
  <w:style w:type="character" w:customStyle="1" w:styleId="zicnzbgpiblock">
    <w:name w:val="zicn zbgp iblock"/>
    <w:basedOn w:val="a4"/>
    <w:rsid w:val="008E2E42"/>
  </w:style>
  <w:style w:type="character" w:customStyle="1" w:styleId="pgipgbiblockfc03bgc9bdc0js-znpg-097">
    <w:name w:val="pgi pgb iblock fc03 bgc9 bdc0 js-znpg-097"/>
    <w:basedOn w:val="a4"/>
    <w:rsid w:val="008E2E42"/>
  </w:style>
  <w:style w:type="character" w:customStyle="1" w:styleId="pgizpg1iblockfc03bgc9bdc0js-zslt-987fc05">
    <w:name w:val="pgi zpg1 iblock fc03 bgc9 bdc0 js-zslt-987 fc05"/>
    <w:basedOn w:val="a4"/>
    <w:rsid w:val="008E2E42"/>
  </w:style>
  <w:style w:type="character" w:customStyle="1" w:styleId="frgfgpfc06">
    <w:name w:val="frg fgp fc06"/>
    <w:basedOn w:val="a4"/>
    <w:rsid w:val="008E2E42"/>
  </w:style>
  <w:style w:type="character" w:customStyle="1" w:styleId="pgizpg2iblockfc03bgc9bdc0">
    <w:name w:val="pgi zpg2 iblock fc03 bgc9 bdc0"/>
    <w:basedOn w:val="a4"/>
    <w:rsid w:val="008E2E42"/>
  </w:style>
  <w:style w:type="character" w:customStyle="1" w:styleId="pgizpg3iblockfc03bgc9bdc0">
    <w:name w:val="pgi zpg3 iblock fc03 bgc9 bdc0"/>
    <w:basedOn w:val="a4"/>
    <w:rsid w:val="008E2E42"/>
  </w:style>
  <w:style w:type="character" w:customStyle="1" w:styleId="pgizpg4iblockfc03bgc9bdc0">
    <w:name w:val="pgi zpg4 iblock fc03 bgc9 bdc0"/>
    <w:basedOn w:val="a4"/>
    <w:rsid w:val="008E2E42"/>
  </w:style>
  <w:style w:type="character" w:customStyle="1" w:styleId="pgizpg5iblockfc03bgc9bdc0">
    <w:name w:val="pgi zpg5 iblock fc03 bgc9 bdc0"/>
    <w:basedOn w:val="a4"/>
    <w:rsid w:val="008E2E42"/>
  </w:style>
  <w:style w:type="character" w:customStyle="1" w:styleId="pgizpg6iblockfc03bgc9bdc0">
    <w:name w:val="pgi zpg6 iblock fc03 bgc9 bdc0"/>
    <w:basedOn w:val="a4"/>
    <w:rsid w:val="008E2E42"/>
  </w:style>
  <w:style w:type="character" w:customStyle="1" w:styleId="pgizpg7iblockfc03bgc9bdc0">
    <w:name w:val="pgi zpg7 iblock fc03 bgc9 bdc0"/>
    <w:basedOn w:val="a4"/>
    <w:rsid w:val="008E2E42"/>
  </w:style>
  <w:style w:type="character" w:customStyle="1" w:styleId="pgizpg8iblockfc03bgc9bdc0">
    <w:name w:val="pgi zpg8 iblock fc03 bgc9 bdc0"/>
    <w:basedOn w:val="a4"/>
    <w:rsid w:val="008E2E42"/>
  </w:style>
  <w:style w:type="character" w:customStyle="1" w:styleId="frgfgnfc06">
    <w:name w:val="frg fgn fc06"/>
    <w:basedOn w:val="a4"/>
    <w:rsid w:val="008E2E42"/>
  </w:style>
  <w:style w:type="character" w:customStyle="1" w:styleId="pgizpg9iblockfc03bgc9bdc0">
    <w:name w:val="pgi zpg9 iblock fc03 bgc9 bdc0"/>
    <w:basedOn w:val="a4"/>
    <w:rsid w:val="008E2E42"/>
  </w:style>
  <w:style w:type="character" w:customStyle="1" w:styleId="cc">
    <w:name w:val="cc"/>
    <w:basedOn w:val="a4"/>
    <w:rsid w:val="008E2E42"/>
  </w:style>
  <w:style w:type="paragraph" w:customStyle="1" w:styleId="attachment">
    <w:name w:val="attachment"/>
    <w:basedOn w:val="a3"/>
    <w:rsid w:val="008E2E42"/>
    <w:pPr>
      <w:widowControl/>
      <w:spacing w:after="200"/>
    </w:pPr>
    <w:rPr>
      <w:rFonts w:ascii="新細明體" w:hAnsi="新細明體" w:cs="新細明體"/>
      <w:kern w:val="0"/>
      <w:sz w:val="24"/>
      <w:szCs w:val="22"/>
      <w:lang w:bidi="bn-IN"/>
    </w:rPr>
  </w:style>
  <w:style w:type="paragraph" w:customStyle="1" w:styleId="Default">
    <w:name w:val="Default"/>
    <w:qFormat/>
    <w:rsid w:val="008E2E42"/>
    <w:pPr>
      <w:widowControl w:val="0"/>
      <w:autoSpaceDE w:val="0"/>
      <w:autoSpaceDN w:val="0"/>
      <w:adjustRightInd w:val="0"/>
    </w:pPr>
    <w:rPr>
      <w:rFonts w:ascii="標楷體" w:eastAsia="標楷體" w:cs="標楷體"/>
      <w:color w:val="000000"/>
      <w:sz w:val="24"/>
      <w:szCs w:val="24"/>
      <w:lang w:bidi="bn-IN"/>
    </w:rPr>
  </w:style>
  <w:style w:type="paragraph" w:customStyle="1" w:styleId="subheadredh3">
    <w:name w:val="subhead_red_h3"/>
    <w:basedOn w:val="a3"/>
    <w:rsid w:val="008E2E42"/>
    <w:pPr>
      <w:widowControl/>
      <w:spacing w:before="100" w:beforeAutospacing="1" w:after="100" w:afterAutospacing="1"/>
    </w:pPr>
    <w:rPr>
      <w:rFonts w:ascii="新細明體" w:hAnsi="新細明體" w:cs="新細明體"/>
      <w:kern w:val="0"/>
      <w:sz w:val="24"/>
      <w:szCs w:val="22"/>
      <w:lang w:bidi="bn-IN"/>
    </w:rPr>
  </w:style>
  <w:style w:type="character" w:customStyle="1" w:styleId="yiv1772763008msid1227">
    <w:name w:val="yiv1772763008ms__id1227"/>
    <w:basedOn w:val="a4"/>
    <w:rsid w:val="008E2E42"/>
  </w:style>
  <w:style w:type="character" w:customStyle="1" w:styleId="insubject1">
    <w:name w:val="insubject1"/>
    <w:basedOn w:val="a4"/>
    <w:rsid w:val="008E2E42"/>
  </w:style>
  <w:style w:type="character" w:customStyle="1" w:styleId="font4">
    <w:name w:val="font4"/>
    <w:basedOn w:val="a4"/>
    <w:rsid w:val="008E2E42"/>
  </w:style>
  <w:style w:type="paragraph" w:customStyle="1" w:styleId="copy">
    <w:name w:val="copy"/>
    <w:basedOn w:val="a3"/>
    <w:rsid w:val="008E2E42"/>
    <w:pPr>
      <w:widowControl/>
      <w:spacing w:line="200" w:lineRule="atLeast"/>
      <w:ind w:firstLine="360"/>
      <w:jc w:val="both"/>
    </w:pPr>
    <w:rPr>
      <w:rFonts w:ascii="Times NR MT" w:hAnsi="Times NR MT" w:cs="新細明體"/>
      <w:kern w:val="0"/>
      <w:szCs w:val="20"/>
      <w:lang w:bidi="bn-IN"/>
    </w:rPr>
  </w:style>
  <w:style w:type="paragraph" w:customStyle="1" w:styleId="subhead">
    <w:name w:val="subhead"/>
    <w:basedOn w:val="a3"/>
    <w:rsid w:val="008E2E42"/>
    <w:pPr>
      <w:keepNext/>
      <w:widowControl/>
      <w:spacing w:before="172" w:after="172" w:line="200" w:lineRule="atLeast"/>
      <w:jc w:val="center"/>
    </w:pPr>
    <w:rPr>
      <w:rFonts w:ascii="Times NR MT" w:hAnsi="Times NR MT" w:cs="新細明體"/>
      <w:b/>
      <w:bCs/>
      <w:kern w:val="0"/>
      <w:szCs w:val="20"/>
      <w:lang w:bidi="bn-IN"/>
    </w:rPr>
  </w:style>
  <w:style w:type="character" w:customStyle="1" w:styleId="dlzonlybdaside">
    <w:name w:val="d_lzonly_bdaside"/>
    <w:basedOn w:val="a4"/>
    <w:rsid w:val="008E2E42"/>
  </w:style>
  <w:style w:type="character" w:customStyle="1" w:styleId="x">
    <w:name w:val="x"/>
    <w:basedOn w:val="a4"/>
    <w:rsid w:val="008E2E42"/>
  </w:style>
  <w:style w:type="character" w:customStyle="1" w:styleId="postcontentubbcode">
    <w:name w:val="postcontent ubbcode"/>
    <w:basedOn w:val="a4"/>
    <w:rsid w:val="008E2E42"/>
  </w:style>
  <w:style w:type="paragraph" w:customStyle="1" w:styleId="author">
    <w:name w:val="author"/>
    <w:basedOn w:val="a3"/>
    <w:rsid w:val="008E2E42"/>
    <w:pPr>
      <w:widowControl/>
      <w:spacing w:before="100" w:beforeAutospacing="1" w:after="100" w:afterAutospacing="1"/>
    </w:pPr>
    <w:rPr>
      <w:rFonts w:ascii="新細明體" w:hAnsi="新細明體" w:cs="新細明體"/>
      <w:kern w:val="0"/>
      <w:sz w:val="24"/>
      <w:szCs w:val="22"/>
      <w:lang w:bidi="bn-IN"/>
    </w:rPr>
  </w:style>
  <w:style w:type="character" w:customStyle="1" w:styleId="msid831">
    <w:name w:val="ms__id831"/>
    <w:basedOn w:val="a4"/>
    <w:rsid w:val="008E2E42"/>
  </w:style>
  <w:style w:type="character" w:customStyle="1" w:styleId="msid832">
    <w:name w:val="ms__id832"/>
    <w:basedOn w:val="a4"/>
    <w:rsid w:val="008E2E42"/>
  </w:style>
  <w:style w:type="character" w:customStyle="1" w:styleId="afffa">
    <w:name w:val="問候 字元"/>
    <w:link w:val="afffb"/>
    <w:locked/>
    <w:rsid w:val="008E2E42"/>
    <w:rPr>
      <w:rFonts w:ascii="標楷體" w:eastAsia="標楷體" w:hAnsi="標楷體"/>
      <w:b/>
      <w:bCs/>
      <w:kern w:val="2"/>
      <w:sz w:val="28"/>
      <w:szCs w:val="24"/>
    </w:rPr>
  </w:style>
  <w:style w:type="paragraph" w:styleId="afffb">
    <w:name w:val="Salutation"/>
    <w:basedOn w:val="a3"/>
    <w:next w:val="a3"/>
    <w:link w:val="afffa"/>
    <w:rsid w:val="008E2E42"/>
    <w:rPr>
      <w:rFonts w:ascii="標楷體" w:eastAsia="標楷體" w:hAnsi="標楷體"/>
      <w:b/>
      <w:bCs/>
      <w:sz w:val="28"/>
    </w:rPr>
  </w:style>
  <w:style w:type="character" w:customStyle="1" w:styleId="19">
    <w:name w:val="問候 字元1"/>
    <w:basedOn w:val="a4"/>
    <w:uiPriority w:val="99"/>
    <w:rsid w:val="008E2E42"/>
    <w:rPr>
      <w:kern w:val="2"/>
      <w:szCs w:val="24"/>
    </w:rPr>
  </w:style>
  <w:style w:type="character" w:customStyle="1" w:styleId="mw-headline">
    <w:name w:val="mw-headline"/>
    <w:basedOn w:val="a4"/>
    <w:rsid w:val="008E2E42"/>
  </w:style>
  <w:style w:type="character" w:customStyle="1" w:styleId="mw-editsection">
    <w:name w:val="mw-editsection"/>
    <w:basedOn w:val="a4"/>
    <w:rsid w:val="008E2E42"/>
  </w:style>
  <w:style w:type="paragraph" w:customStyle="1" w:styleId="ipa">
    <w:name w:val="ipa"/>
    <w:basedOn w:val="a3"/>
    <w:rsid w:val="008E2E42"/>
    <w:pPr>
      <w:widowControl/>
      <w:spacing w:before="100" w:beforeAutospacing="1" w:after="100" w:afterAutospacing="1"/>
    </w:pPr>
    <w:rPr>
      <w:rFonts w:ascii="Lucida Sans Unicode" w:hAnsi="Lucida Sans Unicode" w:cs="新細明體"/>
      <w:kern w:val="0"/>
      <w:sz w:val="24"/>
      <w:lang w:bidi="bn-IN"/>
    </w:rPr>
  </w:style>
  <w:style w:type="paragraph" w:customStyle="1" w:styleId="unicode">
    <w:name w:val="unicode"/>
    <w:basedOn w:val="a3"/>
    <w:rsid w:val="008E2E42"/>
    <w:pPr>
      <w:widowControl/>
      <w:spacing w:before="100" w:beforeAutospacing="1" w:after="100" w:afterAutospacing="1"/>
    </w:pPr>
    <w:rPr>
      <w:rFonts w:ascii="新細明體" w:eastAsia="Arial Unicode MS" w:hAnsi="Arial Unicode MS" w:cs="Arial Unicode MS"/>
      <w:kern w:val="0"/>
      <w:sz w:val="24"/>
      <w:lang w:bidi="bn-IN"/>
    </w:rPr>
  </w:style>
  <w:style w:type="paragraph" w:styleId="afffc">
    <w:name w:val="table of figures"/>
    <w:aliases w:val=" 字元 字元"/>
    <w:basedOn w:val="a3"/>
    <w:next w:val="a3"/>
    <w:link w:val="afffd"/>
    <w:rsid w:val="008E2E42"/>
    <w:pPr>
      <w:ind w:leftChars="400" w:left="960" w:hangingChars="200" w:hanging="480"/>
    </w:pPr>
    <w:rPr>
      <w:sz w:val="24"/>
    </w:rPr>
  </w:style>
  <w:style w:type="paragraph" w:customStyle="1" w:styleId="100">
    <w:name w:val="樣式10"/>
    <w:basedOn w:val="afffc"/>
    <w:autoRedefine/>
    <w:qFormat/>
    <w:rsid w:val="008E2E42"/>
  </w:style>
  <w:style w:type="paragraph" w:customStyle="1" w:styleId="1a">
    <w:name w:val="圖表目錄1"/>
    <w:basedOn w:val="afffc"/>
    <w:next w:val="afffc"/>
    <w:qFormat/>
    <w:rsid w:val="008E2E42"/>
    <w:pPr>
      <w:spacing w:line="0" w:lineRule="atLeast"/>
    </w:pPr>
    <w:rPr>
      <w:rFonts w:ascii="標楷體" w:eastAsia="標楷體" w:hAnsi="標楷體"/>
      <w:bCs/>
      <w:sz w:val="32"/>
    </w:rPr>
  </w:style>
  <w:style w:type="character" w:styleId="HTML4">
    <w:name w:val="HTML Definition"/>
    <w:qFormat/>
    <w:rsid w:val="008E2E42"/>
    <w:rPr>
      <w:i/>
      <w:iCs/>
    </w:rPr>
  </w:style>
  <w:style w:type="paragraph" w:customStyle="1" w:styleId="Pa0">
    <w:name w:val="Pa0"/>
    <w:basedOn w:val="Default"/>
    <w:next w:val="Default"/>
    <w:rsid w:val="008E2E42"/>
    <w:pPr>
      <w:spacing w:line="241" w:lineRule="atLeast"/>
    </w:pPr>
    <w:rPr>
      <w:rFonts w:ascii="DFMingUBold-B5" w:eastAsia="DFMingUBold-B5" w:cs="Vrinda"/>
      <w:color w:val="auto"/>
    </w:rPr>
  </w:style>
  <w:style w:type="character" w:customStyle="1" w:styleId="A60">
    <w:name w:val="A6"/>
    <w:rsid w:val="008E2E42"/>
    <w:rPr>
      <w:rFonts w:cs="DFMingUBold-B5"/>
      <w:color w:val="000000"/>
      <w:sz w:val="40"/>
      <w:szCs w:val="40"/>
    </w:rPr>
  </w:style>
  <w:style w:type="paragraph" w:styleId="afffe">
    <w:name w:val="Body Text"/>
    <w:basedOn w:val="a3"/>
    <w:link w:val="affff"/>
    <w:qFormat/>
    <w:rsid w:val="008E2E42"/>
    <w:pPr>
      <w:widowControl/>
      <w:spacing w:before="100" w:beforeAutospacing="1" w:after="100" w:afterAutospacing="1"/>
    </w:pPr>
    <w:rPr>
      <w:rFonts w:ascii="新細明體" w:hAnsi="新細明體" w:cs="新細明體"/>
      <w:kern w:val="0"/>
      <w:sz w:val="24"/>
      <w:lang w:bidi="bn-IN"/>
    </w:rPr>
  </w:style>
  <w:style w:type="character" w:customStyle="1" w:styleId="affff">
    <w:name w:val="本文 字元"/>
    <w:basedOn w:val="a4"/>
    <w:link w:val="afffe"/>
    <w:rsid w:val="008E2E42"/>
    <w:rPr>
      <w:rFonts w:ascii="新細明體" w:hAnsi="新細明體" w:cs="新細明體"/>
      <w:sz w:val="24"/>
      <w:szCs w:val="24"/>
      <w:lang w:bidi="bn-IN"/>
    </w:rPr>
  </w:style>
  <w:style w:type="paragraph" w:styleId="affff0">
    <w:name w:val="Body Text Indent"/>
    <w:basedOn w:val="a3"/>
    <w:link w:val="affff1"/>
    <w:rsid w:val="008E2E42"/>
    <w:pPr>
      <w:spacing w:after="120"/>
      <w:ind w:leftChars="200" w:left="480"/>
    </w:pPr>
    <w:rPr>
      <w:rFonts w:ascii="Calibri" w:hAnsi="Calibri"/>
      <w:sz w:val="24"/>
      <w:szCs w:val="22"/>
    </w:rPr>
  </w:style>
  <w:style w:type="character" w:customStyle="1" w:styleId="affff1">
    <w:name w:val="本文縮排 字元"/>
    <w:basedOn w:val="a4"/>
    <w:link w:val="affff0"/>
    <w:rsid w:val="008E2E42"/>
    <w:rPr>
      <w:rFonts w:ascii="Calibri" w:hAnsi="Calibri"/>
      <w:kern w:val="2"/>
      <w:sz w:val="24"/>
      <w:szCs w:val="22"/>
    </w:rPr>
  </w:style>
  <w:style w:type="paragraph" w:customStyle="1" w:styleId="1b">
    <w:name w:val="頁首1"/>
    <w:basedOn w:val="a3"/>
    <w:rsid w:val="008E2E42"/>
    <w:pPr>
      <w:widowControl/>
    </w:pPr>
    <w:rPr>
      <w:rFonts w:ascii="新細明體" w:hAnsi="新細明體" w:cs="新細明體"/>
      <w:kern w:val="0"/>
      <w:sz w:val="24"/>
      <w:lang w:bidi="bn-IN"/>
    </w:rPr>
  </w:style>
  <w:style w:type="paragraph" w:customStyle="1" w:styleId="layout">
    <w:name w:val="layout"/>
    <w:basedOn w:val="a3"/>
    <w:rsid w:val="008E2E42"/>
    <w:pPr>
      <w:widowControl/>
      <w:shd w:val="clear" w:color="auto" w:fill="FFFFFF"/>
    </w:pPr>
    <w:rPr>
      <w:rFonts w:ascii="新細明體" w:hAnsi="新細明體" w:cs="新細明體"/>
      <w:kern w:val="0"/>
      <w:sz w:val="24"/>
      <w:lang w:bidi="bn-IN"/>
    </w:rPr>
  </w:style>
  <w:style w:type="paragraph" w:customStyle="1" w:styleId="1c">
    <w:name w:val="頁尾1"/>
    <w:basedOn w:val="a3"/>
    <w:qFormat/>
    <w:rsid w:val="008E2E42"/>
    <w:pPr>
      <w:widowControl/>
      <w:spacing w:before="100" w:beforeAutospacing="1" w:after="100" w:afterAutospacing="1"/>
    </w:pPr>
    <w:rPr>
      <w:rFonts w:ascii="新細明體" w:hAnsi="新細明體" w:cs="新細明體"/>
      <w:color w:val="D3D3D3"/>
      <w:kern w:val="0"/>
      <w:sz w:val="18"/>
      <w:szCs w:val="18"/>
      <w:lang w:bidi="bn-IN"/>
    </w:rPr>
  </w:style>
  <w:style w:type="paragraph" w:customStyle="1" w:styleId="duration">
    <w:name w:val="duration"/>
    <w:basedOn w:val="a3"/>
    <w:rsid w:val="008E2E42"/>
    <w:pPr>
      <w:widowControl/>
      <w:spacing w:before="100" w:beforeAutospacing="1" w:after="100" w:afterAutospacing="1"/>
    </w:pPr>
    <w:rPr>
      <w:rFonts w:ascii="新細明體" w:hAnsi="新細明體" w:cs="新細明體"/>
      <w:color w:val="666666"/>
      <w:kern w:val="0"/>
      <w:sz w:val="18"/>
      <w:szCs w:val="18"/>
      <w:lang w:bidi="bn-IN"/>
    </w:rPr>
  </w:style>
  <w:style w:type="paragraph" w:customStyle="1" w:styleId="nav">
    <w:name w:val="nav"/>
    <w:basedOn w:val="a3"/>
    <w:rsid w:val="008E2E42"/>
    <w:pPr>
      <w:widowControl/>
      <w:spacing w:before="100" w:beforeAutospacing="1" w:after="100" w:afterAutospacing="1"/>
      <w:ind w:left="6120" w:right="240"/>
      <w:jc w:val="right"/>
    </w:pPr>
    <w:rPr>
      <w:rFonts w:ascii="新細明體" w:hAnsi="新細明體" w:cs="新細明體"/>
      <w:kern w:val="0"/>
      <w:sz w:val="24"/>
      <w:lang w:bidi="bn-IN"/>
    </w:rPr>
  </w:style>
  <w:style w:type="paragraph" w:customStyle="1" w:styleId="path">
    <w:name w:val="path"/>
    <w:basedOn w:val="a3"/>
    <w:rsid w:val="008E2E42"/>
    <w:pPr>
      <w:widowControl/>
      <w:spacing w:after="80"/>
    </w:pPr>
    <w:rPr>
      <w:rFonts w:ascii="新細明體" w:hAnsi="新細明體" w:cs="新細明體"/>
      <w:kern w:val="0"/>
      <w:sz w:val="18"/>
      <w:szCs w:val="18"/>
      <w:lang w:bidi="bn-IN"/>
    </w:rPr>
  </w:style>
  <w:style w:type="paragraph" w:customStyle="1" w:styleId="back">
    <w:name w:val="back"/>
    <w:basedOn w:val="a3"/>
    <w:qFormat/>
    <w:rsid w:val="008E2E42"/>
    <w:pPr>
      <w:widowControl/>
      <w:spacing w:after="150"/>
      <w:jc w:val="right"/>
    </w:pPr>
    <w:rPr>
      <w:rFonts w:ascii="新細明體" w:hAnsi="新細明體" w:cs="新細明體"/>
      <w:kern w:val="0"/>
      <w:sz w:val="24"/>
      <w:lang w:bidi="bn-IN"/>
    </w:rPr>
  </w:style>
  <w:style w:type="paragraph" w:customStyle="1" w:styleId="aaa">
    <w:name w:val="aaa"/>
    <w:basedOn w:val="a3"/>
    <w:rsid w:val="008E2E42"/>
    <w:pPr>
      <w:widowControl/>
      <w:spacing w:before="100" w:beforeAutospacing="1" w:after="100" w:afterAutospacing="1"/>
      <w:jc w:val="center"/>
    </w:pPr>
    <w:rPr>
      <w:rFonts w:ascii="新細明體" w:hAnsi="新細明體" w:cs="新細明體"/>
      <w:kern w:val="0"/>
      <w:sz w:val="24"/>
      <w:lang w:bidi="bn-IN"/>
    </w:rPr>
  </w:style>
  <w:style w:type="paragraph" w:customStyle="1" w:styleId="copyright">
    <w:name w:val="copyright"/>
    <w:basedOn w:val="a3"/>
    <w:rsid w:val="008E2E42"/>
    <w:pPr>
      <w:widowControl/>
      <w:spacing w:before="100" w:beforeAutospacing="1" w:after="48"/>
    </w:pPr>
    <w:rPr>
      <w:rFonts w:ascii="新細明體" w:hAnsi="新細明體" w:cs="新細明體"/>
      <w:kern w:val="0"/>
      <w:sz w:val="24"/>
      <w:lang w:bidi="bn-IN"/>
    </w:rPr>
  </w:style>
  <w:style w:type="paragraph" w:customStyle="1" w:styleId="menu1">
    <w:name w:val="menu1"/>
    <w:basedOn w:val="a3"/>
    <w:rsid w:val="008E2E42"/>
    <w:pPr>
      <w:widowControl/>
      <w:shd w:val="clear" w:color="auto" w:fill="DFDFDF"/>
      <w:spacing w:before="100" w:beforeAutospacing="1" w:after="100" w:afterAutospacing="1"/>
    </w:pPr>
    <w:rPr>
      <w:rFonts w:ascii="新細明體" w:hAnsi="新細明體" w:cs="新細明體"/>
      <w:kern w:val="0"/>
      <w:sz w:val="24"/>
      <w:lang w:bidi="bn-IN"/>
    </w:rPr>
  </w:style>
  <w:style w:type="paragraph" w:customStyle="1" w:styleId="menu2">
    <w:name w:val="menu2"/>
    <w:basedOn w:val="a3"/>
    <w:rsid w:val="008E2E42"/>
    <w:pPr>
      <w:widowControl/>
      <w:shd w:val="clear" w:color="auto" w:fill="F9E547"/>
      <w:spacing w:before="100" w:beforeAutospacing="1" w:after="50"/>
    </w:pPr>
    <w:rPr>
      <w:rFonts w:ascii="新細明體" w:hAnsi="新細明體" w:cs="新細明體"/>
      <w:kern w:val="0"/>
      <w:sz w:val="24"/>
      <w:lang w:bidi="bn-IN"/>
    </w:rPr>
  </w:style>
  <w:style w:type="paragraph" w:customStyle="1" w:styleId="menu3">
    <w:name w:val="menu3"/>
    <w:basedOn w:val="a3"/>
    <w:rsid w:val="008E2E42"/>
    <w:pPr>
      <w:widowControl/>
      <w:shd w:val="clear" w:color="auto" w:fill="CFF287"/>
      <w:spacing w:before="100" w:beforeAutospacing="1" w:after="100" w:afterAutospacing="1"/>
    </w:pPr>
    <w:rPr>
      <w:rFonts w:ascii="新細明體" w:hAnsi="新細明體" w:cs="新細明體"/>
      <w:kern w:val="0"/>
      <w:sz w:val="24"/>
      <w:lang w:bidi="bn-IN"/>
    </w:rPr>
  </w:style>
  <w:style w:type="paragraph" w:customStyle="1" w:styleId="inlineform">
    <w:name w:val="inlineform"/>
    <w:basedOn w:val="a3"/>
    <w:rsid w:val="008E2E42"/>
    <w:pPr>
      <w:widowControl/>
      <w:jc w:val="right"/>
    </w:pPr>
    <w:rPr>
      <w:rFonts w:ascii="新細明體" w:hAnsi="新細明體" w:cs="新細明體"/>
      <w:kern w:val="0"/>
      <w:sz w:val="18"/>
      <w:szCs w:val="18"/>
      <w:lang w:bidi="bn-IN"/>
    </w:rPr>
  </w:style>
  <w:style w:type="paragraph" w:customStyle="1" w:styleId="page">
    <w:name w:val="page"/>
    <w:basedOn w:val="a3"/>
    <w:rsid w:val="008E2E42"/>
    <w:pPr>
      <w:widowControl/>
      <w:spacing w:before="80" w:after="80" w:line="288" w:lineRule="auto"/>
    </w:pPr>
    <w:rPr>
      <w:rFonts w:ascii="新細明體" w:hAnsi="新細明體" w:cs="新細明體"/>
      <w:kern w:val="0"/>
      <w:sz w:val="18"/>
      <w:szCs w:val="18"/>
      <w:lang w:bidi="bn-IN"/>
    </w:rPr>
  </w:style>
  <w:style w:type="paragraph" w:customStyle="1" w:styleId="prevnext">
    <w:name w:val="prev_next"/>
    <w:basedOn w:val="a3"/>
    <w:rsid w:val="008E2E42"/>
    <w:pPr>
      <w:widowControl/>
      <w:spacing w:before="100" w:after="100"/>
      <w:jc w:val="center"/>
    </w:pPr>
    <w:rPr>
      <w:rFonts w:ascii="新細明體" w:hAnsi="新細明體" w:cs="新細明體"/>
      <w:kern w:val="0"/>
      <w:sz w:val="24"/>
      <w:lang w:bidi="bn-IN"/>
    </w:rPr>
  </w:style>
  <w:style w:type="paragraph" w:customStyle="1" w:styleId="listtb">
    <w:name w:val="listtb"/>
    <w:basedOn w:val="a3"/>
    <w:rsid w:val="008E2E42"/>
    <w:pPr>
      <w:widowControl/>
    </w:pPr>
    <w:rPr>
      <w:rFonts w:ascii="新細明體" w:hAnsi="新細明體" w:cs="新細明體"/>
      <w:kern w:val="0"/>
      <w:sz w:val="24"/>
      <w:lang w:bidi="bn-IN"/>
    </w:rPr>
  </w:style>
  <w:style w:type="paragraph" w:customStyle="1" w:styleId="preface">
    <w:name w:val="preface"/>
    <w:basedOn w:val="a3"/>
    <w:rsid w:val="008E2E42"/>
    <w:pPr>
      <w:widowControl/>
      <w:pBdr>
        <w:bottom w:val="single" w:sz="8" w:space="2" w:color="CCCCCC"/>
      </w:pBdr>
      <w:spacing w:before="100" w:beforeAutospacing="1" w:after="100" w:afterAutospacing="1" w:line="360" w:lineRule="auto"/>
    </w:pPr>
    <w:rPr>
      <w:rFonts w:ascii="新細明體" w:hAnsi="新細明體" w:cs="新細明體"/>
      <w:color w:val="666666"/>
      <w:kern w:val="0"/>
      <w:sz w:val="18"/>
      <w:szCs w:val="18"/>
      <w:lang w:bidi="bn-IN"/>
    </w:rPr>
  </w:style>
  <w:style w:type="paragraph" w:customStyle="1" w:styleId="function">
    <w:name w:val="function"/>
    <w:basedOn w:val="a3"/>
    <w:rsid w:val="008E2E42"/>
    <w:pPr>
      <w:widowControl/>
      <w:spacing w:after="150"/>
      <w:jc w:val="right"/>
    </w:pPr>
    <w:rPr>
      <w:rFonts w:ascii="新細明體" w:hAnsi="新細明體" w:cs="新細明體"/>
      <w:kern w:val="0"/>
      <w:sz w:val="24"/>
      <w:lang w:bidi="bn-IN"/>
    </w:rPr>
  </w:style>
  <w:style w:type="paragraph" w:customStyle="1" w:styleId="f2">
    <w:name w:val="f2"/>
    <w:basedOn w:val="a3"/>
    <w:rsid w:val="008E2E42"/>
    <w:pPr>
      <w:widowControl/>
      <w:spacing w:after="100"/>
    </w:pPr>
    <w:rPr>
      <w:rFonts w:ascii="新細明體" w:hAnsi="新細明體" w:cs="新細明體"/>
      <w:kern w:val="0"/>
      <w:sz w:val="24"/>
      <w:lang w:bidi="bn-IN"/>
    </w:rPr>
  </w:style>
  <w:style w:type="paragraph" w:customStyle="1" w:styleId="checkall">
    <w:name w:val="checkall"/>
    <w:basedOn w:val="a3"/>
    <w:rsid w:val="008E2E42"/>
    <w:pPr>
      <w:widowControl/>
      <w:spacing w:before="350" w:after="180"/>
      <w:ind w:left="50"/>
    </w:pPr>
    <w:rPr>
      <w:rFonts w:ascii="新細明體" w:hAnsi="新細明體" w:cs="新細明體"/>
      <w:kern w:val="0"/>
      <w:sz w:val="18"/>
      <w:szCs w:val="18"/>
      <w:lang w:bidi="bn-IN"/>
    </w:rPr>
  </w:style>
  <w:style w:type="paragraph" w:customStyle="1" w:styleId="bulletin">
    <w:name w:val="bulletin"/>
    <w:basedOn w:val="a3"/>
    <w:rsid w:val="008E2E42"/>
    <w:pPr>
      <w:widowControl/>
      <w:spacing w:after="150"/>
    </w:pPr>
    <w:rPr>
      <w:rFonts w:ascii="新細明體" w:hAnsi="新細明體" w:cs="新細明體"/>
      <w:kern w:val="0"/>
      <w:sz w:val="23"/>
      <w:szCs w:val="23"/>
      <w:lang w:bidi="bn-IN"/>
    </w:rPr>
  </w:style>
  <w:style w:type="paragraph" w:customStyle="1" w:styleId="qa">
    <w:name w:val="qa"/>
    <w:basedOn w:val="a3"/>
    <w:rsid w:val="008E2E42"/>
    <w:pPr>
      <w:widowControl/>
      <w:spacing w:after="150"/>
    </w:pPr>
    <w:rPr>
      <w:rFonts w:ascii="新細明體" w:hAnsi="新細明體" w:cs="新細明體"/>
      <w:kern w:val="0"/>
      <w:sz w:val="23"/>
      <w:szCs w:val="23"/>
      <w:lang w:bidi="bn-IN"/>
    </w:rPr>
  </w:style>
  <w:style w:type="paragraph" w:customStyle="1" w:styleId="tabcontainer">
    <w:name w:val="tabcontainer"/>
    <w:basedOn w:val="a3"/>
    <w:rsid w:val="008E2E42"/>
    <w:pPr>
      <w:widowControl/>
      <w:pBdr>
        <w:left w:val="single" w:sz="4" w:space="8" w:color="BBBBBB"/>
        <w:bottom w:val="single" w:sz="4" w:space="8" w:color="BBBBBB"/>
        <w:right w:val="single" w:sz="4" w:space="8" w:color="BBBBBB"/>
      </w:pBdr>
    </w:pPr>
    <w:rPr>
      <w:rFonts w:ascii="新細明體" w:hAnsi="新細明體" w:cs="新細明體"/>
      <w:kern w:val="0"/>
      <w:sz w:val="24"/>
      <w:lang w:bidi="bn-IN"/>
    </w:rPr>
  </w:style>
  <w:style w:type="paragraph" w:customStyle="1" w:styleId="tab">
    <w:name w:val="tab"/>
    <w:basedOn w:val="a3"/>
    <w:rsid w:val="008E2E42"/>
    <w:pPr>
      <w:widowControl/>
      <w:spacing w:before="120"/>
    </w:pPr>
    <w:rPr>
      <w:rFonts w:ascii="新細明體" w:hAnsi="新細明體" w:cs="新細明體"/>
      <w:kern w:val="0"/>
      <w:sz w:val="24"/>
      <w:lang w:bidi="bn-IN"/>
    </w:rPr>
  </w:style>
  <w:style w:type="paragraph" w:customStyle="1" w:styleId="tablevel2">
    <w:name w:val="tablevel2"/>
    <w:basedOn w:val="a3"/>
    <w:rsid w:val="008E2E42"/>
    <w:pPr>
      <w:widowControl/>
      <w:spacing w:after="50"/>
    </w:pPr>
    <w:rPr>
      <w:rFonts w:ascii="新細明體" w:hAnsi="新細明體" w:cs="新細明體"/>
      <w:kern w:val="0"/>
      <w:sz w:val="24"/>
      <w:lang w:bidi="bn-IN"/>
    </w:rPr>
  </w:style>
  <w:style w:type="paragraph" w:customStyle="1" w:styleId="class2">
    <w:name w:val="class2"/>
    <w:basedOn w:val="a3"/>
    <w:rsid w:val="008E2E42"/>
    <w:pPr>
      <w:widowControl/>
      <w:spacing w:after="50"/>
    </w:pPr>
    <w:rPr>
      <w:rFonts w:ascii="新細明體" w:hAnsi="新細明體" w:cs="新細明體"/>
      <w:kern w:val="0"/>
      <w:sz w:val="24"/>
      <w:lang w:bidi="bn-IN"/>
    </w:rPr>
  </w:style>
  <w:style w:type="paragraph" w:customStyle="1" w:styleId="detail">
    <w:name w:val="detail"/>
    <w:basedOn w:val="a3"/>
    <w:rsid w:val="008E2E42"/>
    <w:pPr>
      <w:widowControl/>
      <w:pBdr>
        <w:top w:val="single" w:sz="4" w:space="5" w:color="CCCCCC"/>
        <w:left w:val="single" w:sz="4" w:space="8" w:color="CCCCCC"/>
        <w:bottom w:val="single" w:sz="4" w:space="5" w:color="CCCCCC"/>
        <w:right w:val="single" w:sz="4" w:space="8" w:color="CCCCCC"/>
      </w:pBdr>
      <w:spacing w:before="100" w:beforeAutospacing="1" w:after="100" w:afterAutospacing="1"/>
    </w:pPr>
    <w:rPr>
      <w:rFonts w:ascii="新細明體" w:hAnsi="新細明體" w:cs="新細明體"/>
      <w:kern w:val="0"/>
      <w:sz w:val="24"/>
      <w:lang w:bidi="bn-IN"/>
    </w:rPr>
  </w:style>
  <w:style w:type="paragraph" w:customStyle="1" w:styleId="1d">
    <w:name w:val="標號1"/>
    <w:basedOn w:val="a3"/>
    <w:qFormat/>
    <w:rsid w:val="008E2E42"/>
    <w:pPr>
      <w:widowControl/>
      <w:spacing w:line="288" w:lineRule="auto"/>
    </w:pPr>
    <w:rPr>
      <w:rFonts w:ascii="新細明體" w:hAnsi="新細明體" w:cs="新細明體"/>
      <w:color w:val="000000"/>
      <w:kern w:val="0"/>
      <w:szCs w:val="20"/>
      <w:lang w:bidi="bn-IN"/>
    </w:rPr>
  </w:style>
  <w:style w:type="paragraph" w:customStyle="1" w:styleId="info">
    <w:name w:val="info"/>
    <w:basedOn w:val="a3"/>
    <w:rsid w:val="008E2E42"/>
    <w:pPr>
      <w:widowControl/>
      <w:spacing w:before="100" w:beforeAutospacing="1" w:after="30"/>
    </w:pPr>
    <w:rPr>
      <w:rFonts w:ascii="新細明體" w:hAnsi="新細明體" w:cs="新細明體"/>
      <w:kern w:val="0"/>
      <w:sz w:val="24"/>
      <w:lang w:bidi="bn-IN"/>
    </w:rPr>
  </w:style>
  <w:style w:type="paragraph" w:customStyle="1" w:styleId="datatb">
    <w:name w:val="datatb"/>
    <w:basedOn w:val="a3"/>
    <w:rsid w:val="008E2E42"/>
    <w:pPr>
      <w:widowControl/>
      <w:spacing w:before="30"/>
    </w:pPr>
    <w:rPr>
      <w:rFonts w:ascii="新細明體" w:hAnsi="新細明體" w:cs="新細明體"/>
      <w:kern w:val="0"/>
      <w:sz w:val="24"/>
      <w:lang w:bidi="bn-IN"/>
    </w:rPr>
  </w:style>
  <w:style w:type="paragraph" w:customStyle="1" w:styleId="article">
    <w:name w:val="article"/>
    <w:basedOn w:val="a3"/>
    <w:rsid w:val="008E2E42"/>
    <w:pPr>
      <w:widowControl/>
      <w:spacing w:before="100" w:beforeAutospacing="1" w:after="100" w:afterAutospacing="1" w:line="360" w:lineRule="auto"/>
    </w:pPr>
    <w:rPr>
      <w:rFonts w:ascii="新細明體" w:hAnsi="新細明體" w:cs="新細明體"/>
      <w:kern w:val="0"/>
      <w:sz w:val="18"/>
      <w:szCs w:val="18"/>
      <w:lang w:bidi="bn-IN"/>
    </w:rPr>
  </w:style>
  <w:style w:type="paragraph" w:customStyle="1" w:styleId="image">
    <w:name w:val="image"/>
    <w:basedOn w:val="a3"/>
    <w:rsid w:val="008E2E42"/>
    <w:pPr>
      <w:widowControl/>
      <w:pBdr>
        <w:top w:val="single" w:sz="4" w:space="0" w:color="CCCCCC"/>
        <w:left w:val="single" w:sz="4" w:space="0" w:color="CCCCCC"/>
        <w:bottom w:val="single" w:sz="4" w:space="0" w:color="CCCCCC"/>
        <w:right w:val="single" w:sz="4" w:space="0" w:color="CCCCCC"/>
      </w:pBdr>
      <w:spacing w:before="240" w:after="50"/>
      <w:ind w:left="80"/>
    </w:pPr>
    <w:rPr>
      <w:rFonts w:ascii="新細明體" w:hAnsi="新細明體" w:cs="新細明體"/>
      <w:kern w:val="0"/>
      <w:sz w:val="24"/>
      <w:lang w:bidi="bn-IN"/>
    </w:rPr>
  </w:style>
  <w:style w:type="paragraph" w:customStyle="1" w:styleId="download">
    <w:name w:val="download"/>
    <w:basedOn w:val="a3"/>
    <w:rsid w:val="008E2E42"/>
    <w:pPr>
      <w:widowControl/>
      <w:spacing w:after="288"/>
    </w:pPr>
    <w:rPr>
      <w:rFonts w:ascii="新細明體" w:hAnsi="新細明體" w:cs="新細明體"/>
      <w:kern w:val="0"/>
      <w:sz w:val="24"/>
      <w:lang w:bidi="bn-IN"/>
    </w:rPr>
  </w:style>
  <w:style w:type="paragraph" w:customStyle="1" w:styleId="links">
    <w:name w:val="links"/>
    <w:basedOn w:val="a3"/>
    <w:rsid w:val="008E2E42"/>
    <w:pPr>
      <w:widowControl/>
      <w:spacing w:after="288"/>
    </w:pPr>
    <w:rPr>
      <w:rFonts w:ascii="新細明體" w:hAnsi="新細明體" w:cs="新細明體"/>
      <w:kern w:val="0"/>
      <w:sz w:val="24"/>
      <w:lang w:bidi="bn-IN"/>
    </w:rPr>
  </w:style>
  <w:style w:type="paragraph" w:customStyle="1" w:styleId="rightblock">
    <w:name w:val="rightblock"/>
    <w:basedOn w:val="a3"/>
    <w:rsid w:val="008E2E42"/>
    <w:pPr>
      <w:widowControl/>
      <w:spacing w:after="100"/>
    </w:pPr>
    <w:rPr>
      <w:rFonts w:ascii="新細明體" w:hAnsi="新細明體" w:cs="新細明體"/>
      <w:kern w:val="0"/>
      <w:sz w:val="24"/>
      <w:lang w:bidi="bn-IN"/>
    </w:rPr>
  </w:style>
  <w:style w:type="paragraph" w:customStyle="1" w:styleId="category">
    <w:name w:val="category"/>
    <w:basedOn w:val="a3"/>
    <w:qFormat/>
    <w:rsid w:val="008E2E42"/>
    <w:pPr>
      <w:widowControl/>
      <w:spacing w:after="30"/>
    </w:pPr>
    <w:rPr>
      <w:rFonts w:ascii="新細明體" w:hAnsi="新細明體" w:cs="新細明體"/>
      <w:kern w:val="0"/>
      <w:sz w:val="24"/>
      <w:lang w:bidi="bn-IN"/>
    </w:rPr>
  </w:style>
  <w:style w:type="paragraph" w:customStyle="1" w:styleId="index">
    <w:name w:val="index"/>
    <w:basedOn w:val="a3"/>
    <w:rsid w:val="008E2E42"/>
    <w:pPr>
      <w:widowControl/>
      <w:spacing w:before="100"/>
    </w:pPr>
    <w:rPr>
      <w:rFonts w:ascii="新細明體" w:hAnsi="新細明體" w:cs="新細明體"/>
      <w:kern w:val="0"/>
      <w:sz w:val="24"/>
      <w:lang w:bidi="bn-IN"/>
    </w:rPr>
  </w:style>
  <w:style w:type="paragraph" w:customStyle="1" w:styleId="help">
    <w:name w:val="help"/>
    <w:basedOn w:val="a3"/>
    <w:rsid w:val="008E2E42"/>
    <w:pPr>
      <w:widowControl/>
      <w:pBdr>
        <w:top w:val="single" w:sz="8" w:space="5" w:color="CCCCCC"/>
      </w:pBdr>
      <w:spacing w:before="150" w:after="150" w:line="360" w:lineRule="auto"/>
    </w:pPr>
    <w:rPr>
      <w:rFonts w:ascii="新細明體" w:hAnsi="新細明體" w:cs="新細明體"/>
      <w:kern w:val="0"/>
      <w:sz w:val="23"/>
      <w:szCs w:val="23"/>
      <w:lang w:bidi="bn-IN"/>
    </w:rPr>
  </w:style>
  <w:style w:type="paragraph" w:customStyle="1" w:styleId="sitemap">
    <w:name w:val="sitemap"/>
    <w:basedOn w:val="a3"/>
    <w:rsid w:val="008E2E42"/>
    <w:pPr>
      <w:widowControl/>
      <w:spacing w:before="100" w:beforeAutospacing="1" w:after="100" w:afterAutospacing="1" w:line="360" w:lineRule="auto"/>
      <w:ind w:left="100"/>
    </w:pPr>
    <w:rPr>
      <w:rFonts w:ascii="新細明體" w:hAnsi="新細明體" w:cs="新細明體"/>
      <w:kern w:val="0"/>
      <w:sz w:val="18"/>
      <w:szCs w:val="18"/>
      <w:lang w:bidi="bn-IN"/>
    </w:rPr>
  </w:style>
  <w:style w:type="paragraph" w:customStyle="1" w:styleId="keylist">
    <w:name w:val="keylist"/>
    <w:basedOn w:val="a3"/>
    <w:qFormat/>
    <w:rsid w:val="008E2E42"/>
    <w:pPr>
      <w:widowControl/>
      <w:spacing w:before="100" w:after="100"/>
      <w:ind w:left="350"/>
    </w:pPr>
    <w:rPr>
      <w:rFonts w:ascii="新細明體" w:hAnsi="新細明體" w:cs="新細明體"/>
      <w:kern w:val="0"/>
      <w:sz w:val="24"/>
      <w:lang w:bidi="bn-IN"/>
    </w:rPr>
  </w:style>
  <w:style w:type="paragraph" w:customStyle="1" w:styleId="maptree">
    <w:name w:val="maptree"/>
    <w:basedOn w:val="a3"/>
    <w:rsid w:val="008E2E42"/>
    <w:pPr>
      <w:widowControl/>
    </w:pPr>
    <w:rPr>
      <w:rFonts w:ascii="新細明體" w:hAnsi="新細明體" w:cs="新細明體"/>
      <w:kern w:val="0"/>
      <w:sz w:val="24"/>
      <w:lang w:bidi="bn-IN"/>
    </w:rPr>
  </w:style>
  <w:style w:type="paragraph" w:customStyle="1" w:styleId="intro">
    <w:name w:val="intro"/>
    <w:basedOn w:val="a3"/>
    <w:rsid w:val="008E2E42"/>
    <w:pPr>
      <w:widowControl/>
      <w:spacing w:before="150" w:after="150" w:line="360" w:lineRule="auto"/>
    </w:pPr>
    <w:rPr>
      <w:rFonts w:ascii="新細明體" w:hAnsi="新細明體" w:cs="新細明體"/>
      <w:spacing w:val="24"/>
      <w:kern w:val="0"/>
      <w:sz w:val="23"/>
      <w:szCs w:val="23"/>
      <w:lang w:bidi="bn-IN"/>
    </w:rPr>
  </w:style>
  <w:style w:type="paragraph" w:customStyle="1" w:styleId="red">
    <w:name w:val="red"/>
    <w:basedOn w:val="a3"/>
    <w:rsid w:val="008E2E42"/>
    <w:pPr>
      <w:widowControl/>
      <w:spacing w:before="100" w:beforeAutospacing="1" w:after="100" w:afterAutospacing="1"/>
    </w:pPr>
    <w:rPr>
      <w:rFonts w:ascii="新細明體" w:hAnsi="新細明體" w:cs="新細明體"/>
      <w:color w:val="ED1313"/>
      <w:kern w:val="0"/>
      <w:sz w:val="24"/>
      <w:lang w:bidi="bn-IN"/>
    </w:rPr>
  </w:style>
  <w:style w:type="paragraph" w:customStyle="1" w:styleId="login">
    <w:name w:val="login"/>
    <w:basedOn w:val="a3"/>
    <w:rsid w:val="008E2E42"/>
    <w:pPr>
      <w:widowControl/>
      <w:spacing w:before="100" w:beforeAutospacing="1" w:after="100" w:afterAutospacing="1"/>
      <w:ind w:left="240"/>
    </w:pPr>
    <w:rPr>
      <w:rFonts w:ascii="sөũ" w:hAnsi="sөũ" w:cs="新細明體"/>
      <w:color w:val="D8D9D1"/>
      <w:kern w:val="0"/>
      <w:sz w:val="24"/>
      <w:lang w:bidi="bn-IN"/>
    </w:rPr>
  </w:style>
  <w:style w:type="paragraph" w:customStyle="1" w:styleId="slist">
    <w:name w:val="slist"/>
    <w:basedOn w:val="a3"/>
    <w:rsid w:val="008E2E42"/>
    <w:pPr>
      <w:widowControl/>
      <w:pBdr>
        <w:bottom w:val="single" w:sz="2" w:space="4" w:color="CCCCCC"/>
      </w:pBdr>
      <w:spacing w:before="100" w:beforeAutospacing="1" w:after="100" w:afterAutospacing="1"/>
    </w:pPr>
    <w:rPr>
      <w:rFonts w:ascii="新細明體" w:hAnsi="新細明體" w:cs="新細明體"/>
      <w:kern w:val="0"/>
      <w:sz w:val="23"/>
      <w:szCs w:val="23"/>
      <w:lang w:bidi="bn-IN"/>
    </w:rPr>
  </w:style>
  <w:style w:type="paragraph" w:customStyle="1" w:styleId="exp">
    <w:name w:val="exp"/>
    <w:basedOn w:val="a3"/>
    <w:rsid w:val="008E2E42"/>
    <w:pPr>
      <w:widowControl/>
      <w:spacing w:before="100" w:beforeAutospacing="1" w:after="100" w:afterAutospacing="1"/>
    </w:pPr>
    <w:rPr>
      <w:rFonts w:ascii="新細明體" w:hAnsi="新細明體" w:cs="新細明體"/>
      <w:kern w:val="0"/>
      <w:sz w:val="18"/>
      <w:szCs w:val="18"/>
      <w:lang w:bidi="bn-IN"/>
    </w:rPr>
  </w:style>
  <w:style w:type="paragraph" w:customStyle="1" w:styleId="leftbg">
    <w:name w:val="leftbg"/>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center">
    <w:name w:val="center"/>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ightbg">
    <w:name w:val="rightbg"/>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accesskey">
    <w:name w:val="accesskey"/>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before">
    <w:name w:val="before"/>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sort">
    <w:name w:val="sort"/>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authorize">
    <w:name w:val="authorize"/>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hotterm">
    <w:name w:val="hotterm"/>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publishinfo">
    <w:name w:val="publishinfo"/>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cpinfo">
    <w:name w:val="cpinfo"/>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cover">
    <w:name w:val="cover"/>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selmatrix">
    <w:name w:val="selmatrix"/>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selmatrix1">
    <w:name w:val="selmatrix1"/>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header1">
    <w:name w:val="header1"/>
    <w:basedOn w:val="a3"/>
    <w:rsid w:val="008E2E42"/>
    <w:pPr>
      <w:widowControl/>
    </w:pPr>
    <w:rPr>
      <w:rFonts w:ascii="新細明體" w:hAnsi="新細明體" w:cs="新細明體"/>
      <w:kern w:val="0"/>
      <w:sz w:val="24"/>
      <w:lang w:bidi="bn-IN"/>
    </w:rPr>
  </w:style>
  <w:style w:type="paragraph" w:customStyle="1" w:styleId="leftbg1">
    <w:name w:val="leftbg1"/>
    <w:basedOn w:val="a3"/>
    <w:rsid w:val="008E2E42"/>
    <w:pPr>
      <w:widowControl/>
      <w:textAlignment w:val="top"/>
    </w:pPr>
    <w:rPr>
      <w:rFonts w:ascii="新細明體" w:hAnsi="新細明體" w:cs="新細明體"/>
      <w:kern w:val="0"/>
      <w:sz w:val="24"/>
      <w:lang w:bidi="bn-IN"/>
    </w:rPr>
  </w:style>
  <w:style w:type="paragraph" w:customStyle="1" w:styleId="center1">
    <w:name w:val="center1"/>
    <w:basedOn w:val="a3"/>
    <w:qFormat/>
    <w:rsid w:val="008E2E42"/>
    <w:pPr>
      <w:widowControl/>
      <w:spacing w:before="100" w:beforeAutospacing="1" w:after="100" w:afterAutospacing="1"/>
      <w:textAlignment w:val="top"/>
    </w:pPr>
    <w:rPr>
      <w:rFonts w:ascii="新細明體" w:hAnsi="新細明體" w:cs="新細明體"/>
      <w:kern w:val="0"/>
      <w:sz w:val="24"/>
      <w:lang w:bidi="bn-IN"/>
    </w:rPr>
  </w:style>
  <w:style w:type="paragraph" w:customStyle="1" w:styleId="center2">
    <w:name w:val="center2"/>
    <w:basedOn w:val="a3"/>
    <w:rsid w:val="008E2E42"/>
    <w:pPr>
      <w:widowControl/>
      <w:spacing w:before="100" w:beforeAutospacing="1" w:after="100" w:afterAutospacing="1"/>
      <w:textAlignment w:val="top"/>
    </w:pPr>
    <w:rPr>
      <w:rFonts w:ascii="新細明體" w:hAnsi="新細明體" w:cs="新細明體"/>
      <w:kern w:val="0"/>
      <w:sz w:val="24"/>
      <w:lang w:bidi="bn-IN"/>
    </w:rPr>
  </w:style>
  <w:style w:type="paragraph" w:customStyle="1" w:styleId="rightbg1">
    <w:name w:val="rightbg1"/>
    <w:basedOn w:val="a3"/>
    <w:rsid w:val="008E2E42"/>
    <w:pPr>
      <w:widowControl/>
      <w:spacing w:before="100" w:beforeAutospacing="1" w:after="100" w:afterAutospacing="1"/>
      <w:textAlignment w:val="top"/>
    </w:pPr>
    <w:rPr>
      <w:rFonts w:ascii="新細明體" w:hAnsi="新細明體" w:cs="新細明體"/>
      <w:kern w:val="0"/>
      <w:sz w:val="24"/>
      <w:lang w:bidi="bn-IN"/>
    </w:rPr>
  </w:style>
  <w:style w:type="paragraph" w:customStyle="1" w:styleId="accesskey1">
    <w:name w:val="accesskey1"/>
    <w:basedOn w:val="a3"/>
    <w:rsid w:val="008E2E42"/>
    <w:pPr>
      <w:widowControl/>
      <w:spacing w:after="100" w:afterAutospacing="1"/>
    </w:pPr>
    <w:rPr>
      <w:rFonts w:ascii="新細明體" w:hAnsi="新細明體" w:cs="新細明體"/>
      <w:kern w:val="0"/>
      <w:sz w:val="24"/>
      <w:lang w:bidi="bn-IN"/>
    </w:rPr>
  </w:style>
  <w:style w:type="paragraph" w:customStyle="1" w:styleId="accesskey2">
    <w:name w:val="accesskey2"/>
    <w:basedOn w:val="a3"/>
    <w:rsid w:val="008E2E42"/>
    <w:pPr>
      <w:widowControl/>
      <w:spacing w:after="100" w:afterAutospacing="1"/>
    </w:pPr>
    <w:rPr>
      <w:rFonts w:ascii="新細明體" w:hAnsi="新細明體" w:cs="新細明體"/>
      <w:kern w:val="0"/>
      <w:sz w:val="24"/>
      <w:lang w:bidi="bn-IN"/>
    </w:rPr>
  </w:style>
  <w:style w:type="paragraph" w:customStyle="1" w:styleId="accesskey3">
    <w:name w:val="accesskey3"/>
    <w:basedOn w:val="a3"/>
    <w:rsid w:val="008E2E42"/>
    <w:pPr>
      <w:widowControl/>
      <w:spacing w:after="100" w:afterAutospacing="1"/>
    </w:pPr>
    <w:rPr>
      <w:rFonts w:ascii="新細明體" w:hAnsi="新細明體" w:cs="新細明體"/>
      <w:kern w:val="0"/>
      <w:sz w:val="24"/>
      <w:lang w:bidi="bn-IN"/>
    </w:rPr>
  </w:style>
  <w:style w:type="paragraph" w:customStyle="1" w:styleId="accesskey4">
    <w:name w:val="accesskey4"/>
    <w:basedOn w:val="a3"/>
    <w:rsid w:val="008E2E42"/>
    <w:pPr>
      <w:widowControl/>
      <w:spacing w:before="100" w:beforeAutospacing="1" w:after="100" w:afterAutospacing="1"/>
      <w:ind w:left="-100"/>
    </w:pPr>
    <w:rPr>
      <w:rFonts w:ascii="新細明體" w:hAnsi="新細明體" w:cs="新細明體"/>
      <w:kern w:val="0"/>
      <w:sz w:val="24"/>
      <w:lang w:bidi="bn-IN"/>
    </w:rPr>
  </w:style>
  <w:style w:type="paragraph" w:customStyle="1" w:styleId="before1">
    <w:name w:val="before1"/>
    <w:basedOn w:val="a3"/>
    <w:rsid w:val="008E2E42"/>
    <w:pPr>
      <w:widowControl/>
      <w:spacing w:after="100" w:afterAutospacing="1" w:line="288" w:lineRule="auto"/>
    </w:pPr>
    <w:rPr>
      <w:rFonts w:ascii="新細明體" w:hAnsi="新細明體" w:cs="新細明體"/>
      <w:kern w:val="0"/>
      <w:sz w:val="24"/>
      <w:lang w:bidi="bn-IN"/>
    </w:rPr>
  </w:style>
  <w:style w:type="paragraph" w:customStyle="1" w:styleId="accesskey5">
    <w:name w:val="accesskey5"/>
    <w:basedOn w:val="a3"/>
    <w:rsid w:val="008E2E42"/>
    <w:pPr>
      <w:widowControl/>
      <w:spacing w:after="100" w:afterAutospacing="1"/>
    </w:pPr>
    <w:rPr>
      <w:rFonts w:ascii="新細明體" w:hAnsi="新細明體" w:cs="新細明體"/>
      <w:kern w:val="0"/>
      <w:sz w:val="24"/>
      <w:lang w:bidi="bn-IN"/>
    </w:rPr>
  </w:style>
  <w:style w:type="paragraph" w:customStyle="1" w:styleId="selmatrix2">
    <w:name w:val="selmatrix2"/>
    <w:basedOn w:val="a3"/>
    <w:qFormat/>
    <w:rsid w:val="008E2E42"/>
    <w:pPr>
      <w:widowControl/>
      <w:spacing w:after="30"/>
      <w:jc w:val="right"/>
    </w:pPr>
    <w:rPr>
      <w:rFonts w:ascii="新細明體" w:hAnsi="新細明體" w:cs="新細明體"/>
      <w:kern w:val="0"/>
      <w:sz w:val="24"/>
      <w:lang w:bidi="bn-IN"/>
    </w:rPr>
  </w:style>
  <w:style w:type="paragraph" w:customStyle="1" w:styleId="selmatrix11">
    <w:name w:val="selmatrix11"/>
    <w:basedOn w:val="a3"/>
    <w:rsid w:val="008E2E42"/>
    <w:pPr>
      <w:widowControl/>
      <w:spacing w:after="30"/>
      <w:jc w:val="right"/>
    </w:pPr>
    <w:rPr>
      <w:rFonts w:ascii="新細明體" w:hAnsi="新細明體" w:cs="新細明體"/>
      <w:kern w:val="0"/>
      <w:sz w:val="24"/>
      <w:lang w:bidi="bn-IN"/>
    </w:rPr>
  </w:style>
  <w:style w:type="paragraph" w:customStyle="1" w:styleId="sort1">
    <w:name w:val="sort1"/>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checkall1">
    <w:name w:val="checkall1"/>
    <w:basedOn w:val="a3"/>
    <w:rsid w:val="008E2E42"/>
    <w:pPr>
      <w:widowControl/>
    </w:pPr>
    <w:rPr>
      <w:rFonts w:ascii="新細明體" w:hAnsi="新細明體" w:cs="新細明體"/>
      <w:kern w:val="0"/>
      <w:sz w:val="18"/>
      <w:szCs w:val="18"/>
      <w:lang w:bidi="bn-IN"/>
    </w:rPr>
  </w:style>
  <w:style w:type="paragraph" w:customStyle="1" w:styleId="authorize1">
    <w:name w:val="authorize1"/>
    <w:basedOn w:val="a3"/>
    <w:qFormat/>
    <w:rsid w:val="008E2E42"/>
    <w:pPr>
      <w:widowControl/>
      <w:ind w:right="70"/>
      <w:jc w:val="right"/>
    </w:pPr>
    <w:rPr>
      <w:rFonts w:ascii="新細明體" w:hAnsi="新細明體" w:cs="新細明體"/>
      <w:kern w:val="0"/>
      <w:sz w:val="24"/>
      <w:lang w:bidi="bn-IN"/>
    </w:rPr>
  </w:style>
  <w:style w:type="paragraph" w:customStyle="1" w:styleId="hotterm1">
    <w:name w:val="hotterm1"/>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caption1">
    <w:name w:val="caption1"/>
    <w:basedOn w:val="a3"/>
    <w:rsid w:val="008E2E42"/>
    <w:pPr>
      <w:widowControl/>
      <w:spacing w:line="288" w:lineRule="auto"/>
    </w:pPr>
    <w:rPr>
      <w:rFonts w:ascii="新細明體" w:hAnsi="新細明體" w:cs="新細明體"/>
      <w:color w:val="000000"/>
      <w:kern w:val="0"/>
      <w:sz w:val="23"/>
      <w:szCs w:val="23"/>
      <w:lang w:bidi="bn-IN"/>
    </w:rPr>
  </w:style>
  <w:style w:type="paragraph" w:customStyle="1" w:styleId="publishinfo1">
    <w:name w:val="publishinfo1"/>
    <w:basedOn w:val="a3"/>
    <w:rsid w:val="008E2E42"/>
    <w:pPr>
      <w:widowControl/>
      <w:ind w:left="360"/>
    </w:pPr>
    <w:rPr>
      <w:rFonts w:ascii="新細明體" w:hAnsi="新細明體" w:cs="新細明體"/>
      <w:color w:val="666666"/>
      <w:kern w:val="0"/>
      <w:szCs w:val="20"/>
      <w:lang w:bidi="bn-IN"/>
    </w:rPr>
  </w:style>
  <w:style w:type="paragraph" w:customStyle="1" w:styleId="cpinfo1">
    <w:name w:val="cpinfo1"/>
    <w:basedOn w:val="a3"/>
    <w:rsid w:val="008E2E42"/>
    <w:pPr>
      <w:widowControl/>
      <w:pBdr>
        <w:bottom w:val="dashed" w:sz="4" w:space="2" w:color="CCCCCC"/>
      </w:pBdr>
      <w:spacing w:after="60"/>
    </w:pPr>
    <w:rPr>
      <w:rFonts w:ascii="新細明體" w:hAnsi="新細明體" w:cs="新細明體"/>
      <w:kern w:val="0"/>
      <w:sz w:val="18"/>
      <w:szCs w:val="18"/>
      <w:lang w:bidi="bn-IN"/>
    </w:rPr>
  </w:style>
  <w:style w:type="paragraph" w:customStyle="1" w:styleId="caption2">
    <w:name w:val="caption2"/>
    <w:basedOn w:val="a3"/>
    <w:rsid w:val="008E2E42"/>
    <w:pPr>
      <w:widowControl/>
      <w:spacing w:line="288" w:lineRule="auto"/>
    </w:pPr>
    <w:rPr>
      <w:rFonts w:ascii="新細明體" w:hAnsi="新細明體" w:cs="新細明體"/>
      <w:color w:val="000000"/>
      <w:kern w:val="0"/>
      <w:sz w:val="23"/>
      <w:szCs w:val="23"/>
      <w:lang w:bidi="bn-IN"/>
    </w:rPr>
  </w:style>
  <w:style w:type="paragraph" w:customStyle="1" w:styleId="cover1">
    <w:name w:val="cover1"/>
    <w:basedOn w:val="a3"/>
    <w:rsid w:val="008E2E42"/>
    <w:pPr>
      <w:widowControl/>
      <w:pBdr>
        <w:top w:val="single" w:sz="4" w:space="3" w:color="AAAAAA"/>
        <w:left w:val="single" w:sz="4" w:space="3" w:color="AAAAAA"/>
        <w:bottom w:val="single" w:sz="4" w:space="3" w:color="AAAAAA"/>
        <w:right w:val="single" w:sz="4" w:space="3" w:color="AAAAAA"/>
      </w:pBdr>
      <w:shd w:val="clear" w:color="auto" w:fill="FFFFFF"/>
      <w:spacing w:before="100" w:beforeAutospacing="1" w:after="100" w:afterAutospacing="1"/>
    </w:pPr>
    <w:rPr>
      <w:rFonts w:ascii="新細明體" w:hAnsi="新細明體" w:cs="新細明體"/>
      <w:kern w:val="0"/>
      <w:sz w:val="24"/>
      <w:lang w:bidi="bn-IN"/>
    </w:rPr>
  </w:style>
  <w:style w:type="paragraph" w:customStyle="1" w:styleId="selmatrix3">
    <w:name w:val="selmatrix3"/>
    <w:basedOn w:val="a3"/>
    <w:rsid w:val="008E2E42"/>
    <w:pPr>
      <w:widowControl/>
      <w:spacing w:after="30"/>
      <w:jc w:val="right"/>
    </w:pPr>
    <w:rPr>
      <w:rFonts w:ascii="新細明體" w:hAnsi="新細明體" w:cs="新細明體"/>
      <w:kern w:val="0"/>
      <w:sz w:val="24"/>
      <w:lang w:bidi="bn-IN"/>
    </w:rPr>
  </w:style>
  <w:style w:type="paragraph" w:customStyle="1" w:styleId="selmatrix12">
    <w:name w:val="selmatrix12"/>
    <w:basedOn w:val="a3"/>
    <w:rsid w:val="008E2E42"/>
    <w:pPr>
      <w:widowControl/>
      <w:spacing w:after="30"/>
      <w:jc w:val="right"/>
    </w:pPr>
    <w:rPr>
      <w:rFonts w:ascii="新細明體" w:hAnsi="新細明體" w:cs="新細明體"/>
      <w:kern w:val="0"/>
      <w:sz w:val="24"/>
      <w:lang w:bidi="bn-IN"/>
    </w:rPr>
  </w:style>
  <w:style w:type="character" w:customStyle="1" w:styleId="comment">
    <w:name w:val="comment"/>
    <w:basedOn w:val="a4"/>
    <w:rsid w:val="008E2E42"/>
  </w:style>
  <w:style w:type="character" w:customStyle="1" w:styleId="marky">
    <w:name w:val="marky"/>
    <w:basedOn w:val="a4"/>
    <w:rsid w:val="008E2E42"/>
  </w:style>
  <w:style w:type="character" w:customStyle="1" w:styleId="youhui">
    <w:name w:val="youhui"/>
    <w:basedOn w:val="a4"/>
    <w:rsid w:val="008E2E42"/>
  </w:style>
  <w:style w:type="character" w:customStyle="1" w:styleId="apple-converted-space">
    <w:name w:val="apple-converted-space"/>
    <w:basedOn w:val="a4"/>
    <w:qFormat/>
    <w:rsid w:val="008E2E42"/>
  </w:style>
  <w:style w:type="character" w:customStyle="1" w:styleId="visitor">
    <w:name w:val="visitor"/>
    <w:basedOn w:val="a4"/>
    <w:rsid w:val="008E2E42"/>
  </w:style>
  <w:style w:type="character" w:customStyle="1" w:styleId="update">
    <w:name w:val="update"/>
    <w:basedOn w:val="a4"/>
    <w:rsid w:val="008E2E42"/>
  </w:style>
  <w:style w:type="character" w:customStyle="1" w:styleId="langwithname">
    <w:name w:val="langwithname"/>
    <w:basedOn w:val="a4"/>
    <w:rsid w:val="008E2E42"/>
  </w:style>
  <w:style w:type="character" w:customStyle="1" w:styleId="msid1100">
    <w:name w:val="ms__id1100"/>
    <w:basedOn w:val="a4"/>
    <w:rsid w:val="008E2E42"/>
  </w:style>
  <w:style w:type="character" w:customStyle="1" w:styleId="msid1103">
    <w:name w:val="ms__id1103"/>
    <w:basedOn w:val="a4"/>
    <w:rsid w:val="008E2E42"/>
  </w:style>
  <w:style w:type="character" w:customStyle="1" w:styleId="msid1104">
    <w:name w:val="ms__id1104"/>
    <w:basedOn w:val="a4"/>
    <w:rsid w:val="008E2E42"/>
  </w:style>
  <w:style w:type="character" w:customStyle="1" w:styleId="msid1107">
    <w:name w:val="ms__id1107"/>
    <w:basedOn w:val="a4"/>
    <w:rsid w:val="008E2E42"/>
  </w:style>
  <w:style w:type="character" w:customStyle="1" w:styleId="msid1110">
    <w:name w:val="ms__id1110"/>
    <w:basedOn w:val="a4"/>
    <w:rsid w:val="008E2E42"/>
  </w:style>
  <w:style w:type="character" w:customStyle="1" w:styleId="msid1111">
    <w:name w:val="ms__id1111"/>
    <w:basedOn w:val="a4"/>
    <w:rsid w:val="008E2E42"/>
  </w:style>
  <w:style w:type="character" w:customStyle="1" w:styleId="msid1113">
    <w:name w:val="ms__id1113"/>
    <w:basedOn w:val="a4"/>
    <w:qFormat/>
    <w:rsid w:val="008E2E42"/>
  </w:style>
  <w:style w:type="character" w:customStyle="1" w:styleId="watch-titleyt-uix-expander-head">
    <w:name w:val="watch-title  yt-uix-expander-head"/>
    <w:basedOn w:val="a4"/>
    <w:rsid w:val="008E2E42"/>
  </w:style>
  <w:style w:type="character" w:customStyle="1" w:styleId="inner">
    <w:name w:val="inner"/>
    <w:basedOn w:val="a4"/>
    <w:rsid w:val="008E2E42"/>
  </w:style>
  <w:style w:type="character" w:customStyle="1" w:styleId="desc">
    <w:name w:val="desc"/>
    <w:basedOn w:val="a4"/>
    <w:rsid w:val="008E2E42"/>
  </w:style>
  <w:style w:type="character" w:customStyle="1" w:styleId="good">
    <w:name w:val="good"/>
    <w:basedOn w:val="a4"/>
    <w:rsid w:val="008E2E42"/>
  </w:style>
  <w:style w:type="character" w:customStyle="1" w:styleId="skypepnhmark">
    <w:name w:val="skype_pnh_mark"/>
    <w:basedOn w:val="a4"/>
    <w:rsid w:val="008E2E42"/>
  </w:style>
  <w:style w:type="paragraph" w:customStyle="1" w:styleId="style1style9">
    <w:name w:val="style1 style9"/>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HTML0">
    <w:name w:val="HTML 預設格式 字元"/>
    <w:basedOn w:val="a4"/>
    <w:link w:val="HTML"/>
    <w:qFormat/>
    <w:rsid w:val="008E2E42"/>
    <w:rPr>
      <w:rFonts w:ascii="Arial Unicode MS" w:eastAsia="Arial Unicode MS" w:hAnsi="Arial Unicode MS" w:cs="Arial Unicode MS"/>
    </w:rPr>
  </w:style>
  <w:style w:type="paragraph" w:customStyle="1" w:styleId="reader-word-layerreader-word-s1-2">
    <w:name w:val="reader-word-layer reader-word-s1-2"/>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3">
    <w:name w:val="reader-word-layer reader-word-s1-3"/>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5">
    <w:name w:val="reader-word-layer reader-word-s1-5"/>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6">
    <w:name w:val="reader-word-layer reader-word-s1-6"/>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7">
    <w:name w:val="reader-word-layer reader-word-s1-7"/>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8">
    <w:name w:val="reader-word-layer reader-word-s1-8"/>
    <w:basedOn w:val="a3"/>
    <w:qFormat/>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9">
    <w:name w:val="reader-word-layer reader-word-s1-9"/>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0">
    <w:name w:val="reader-word-layer reader-word-s1-10"/>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1">
    <w:name w:val="reader-word-layer reader-word-s1-11"/>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2">
    <w:name w:val="reader-word-layer reader-word-s1-12"/>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3">
    <w:name w:val="reader-word-layer reader-word-s1-13"/>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4">
    <w:name w:val="reader-word-layer reader-word-s1-14"/>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5">
    <w:name w:val="reader-word-layer reader-word-s1-15"/>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6">
    <w:name w:val="reader-word-layer reader-word-s1-16"/>
    <w:basedOn w:val="a3"/>
    <w:qFormat/>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7">
    <w:name w:val="reader-word-layer reader-word-s1-17"/>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titleb">
    <w:name w:val="title b"/>
    <w:basedOn w:val="a4"/>
    <w:rsid w:val="008E2E42"/>
  </w:style>
  <w:style w:type="character" w:customStyle="1" w:styleId="views">
    <w:name w:val="views"/>
    <w:basedOn w:val="a4"/>
    <w:rsid w:val="008E2E42"/>
  </w:style>
  <w:style w:type="character" w:customStyle="1" w:styleId="1e">
    <w:name w:val="日期1"/>
    <w:basedOn w:val="a4"/>
    <w:rsid w:val="008E2E42"/>
  </w:style>
  <w:style w:type="paragraph" w:styleId="affff2">
    <w:name w:val="Date"/>
    <w:basedOn w:val="a3"/>
    <w:next w:val="a3"/>
    <w:link w:val="affff3"/>
    <w:qFormat/>
    <w:rsid w:val="008E2E42"/>
    <w:pPr>
      <w:jc w:val="right"/>
    </w:pPr>
    <w:rPr>
      <w:rFonts w:ascii="Calibri" w:hAnsi="Calibri"/>
      <w:sz w:val="24"/>
      <w:szCs w:val="22"/>
    </w:rPr>
  </w:style>
  <w:style w:type="character" w:customStyle="1" w:styleId="affff3">
    <w:name w:val="日期 字元"/>
    <w:basedOn w:val="a4"/>
    <w:link w:val="affff2"/>
    <w:rsid w:val="008E2E42"/>
    <w:rPr>
      <w:rFonts w:ascii="Calibri" w:hAnsi="Calibri"/>
      <w:kern w:val="2"/>
      <w:sz w:val="24"/>
      <w:szCs w:val="22"/>
    </w:rPr>
  </w:style>
  <w:style w:type="character" w:customStyle="1" w:styleId="description">
    <w:name w:val="description"/>
    <w:basedOn w:val="a4"/>
    <w:rsid w:val="008E2E42"/>
  </w:style>
  <w:style w:type="character" w:customStyle="1" w:styleId="cara">
    <w:name w:val="cara"/>
    <w:basedOn w:val="a4"/>
    <w:rsid w:val="008E2E42"/>
  </w:style>
  <w:style w:type="paragraph" w:customStyle="1" w:styleId="1f">
    <w:name w:val="內文1."/>
    <w:basedOn w:val="a3"/>
    <w:link w:val="1f0"/>
    <w:qFormat/>
    <w:rsid w:val="008E2E42"/>
    <w:pPr>
      <w:autoSpaceDN w:val="0"/>
      <w:ind w:leftChars="165" w:left="315" w:hangingChars="150" w:hanging="150"/>
      <w:jc w:val="both"/>
    </w:pPr>
    <w:rPr>
      <w:rFonts w:eastAsia="華康仿宋體"/>
      <w:sz w:val="23"/>
    </w:rPr>
  </w:style>
  <w:style w:type="character" w:customStyle="1" w:styleId="1f0">
    <w:name w:val="內文1. 字元"/>
    <w:link w:val="1f"/>
    <w:rsid w:val="008E2E42"/>
    <w:rPr>
      <w:rFonts w:eastAsia="華康仿宋體"/>
      <w:kern w:val="2"/>
      <w:sz w:val="23"/>
      <w:szCs w:val="24"/>
    </w:rPr>
  </w:style>
  <w:style w:type="paragraph" w:styleId="affff4">
    <w:name w:val="Plain Text"/>
    <w:aliases w:val="字元3"/>
    <w:basedOn w:val="a3"/>
    <w:link w:val="affff5"/>
    <w:qFormat/>
    <w:rsid w:val="008E2E42"/>
    <w:rPr>
      <w:rFonts w:ascii="細明體" w:eastAsia="細明體" w:hAnsi="Courier New" w:cs="Courier New"/>
      <w:sz w:val="24"/>
    </w:rPr>
  </w:style>
  <w:style w:type="character" w:customStyle="1" w:styleId="affff5">
    <w:name w:val="純文字 字元"/>
    <w:aliases w:val="字元3 字元"/>
    <w:basedOn w:val="a4"/>
    <w:link w:val="affff4"/>
    <w:rsid w:val="008E2E42"/>
    <w:rPr>
      <w:rFonts w:ascii="細明體" w:eastAsia="細明體" w:hAnsi="Courier New" w:cs="Courier New"/>
      <w:kern w:val="2"/>
      <w:sz w:val="24"/>
      <w:szCs w:val="24"/>
    </w:rPr>
  </w:style>
  <w:style w:type="paragraph" w:customStyle="1" w:styleId="hiragana">
    <w:name w:val="hiragana"/>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bluewords">
    <w:name w:val="bluewords"/>
    <w:basedOn w:val="a4"/>
    <w:rsid w:val="008E2E42"/>
  </w:style>
  <w:style w:type="character" w:customStyle="1" w:styleId="label13px1">
    <w:name w:val="label_13px1"/>
    <w:rsid w:val="008E2E42"/>
    <w:rPr>
      <w:rFonts w:ascii="細明體" w:eastAsia="細明體" w:hAnsi="細明體" w:hint="eastAsia"/>
      <w:sz w:val="15"/>
      <w:szCs w:val="15"/>
    </w:rPr>
  </w:style>
  <w:style w:type="paragraph" w:customStyle="1" w:styleId="-1">
    <w:name w:val="內文-1"/>
    <w:basedOn w:val="a3"/>
    <w:rsid w:val="008E2E42"/>
    <w:pPr>
      <w:spacing w:beforeLines="50" w:before="180" w:afterLines="50" w:after="180"/>
      <w:jc w:val="both"/>
    </w:pPr>
    <w:rPr>
      <w:rFonts w:ascii="標楷體" w:eastAsia="標楷體" w:hAnsi="標楷體" w:cs="Arial"/>
      <w:sz w:val="27"/>
      <w:szCs w:val="26"/>
    </w:rPr>
  </w:style>
  <w:style w:type="paragraph" w:customStyle="1" w:styleId="1f1">
    <w:name w:val="字元 字元 字元 字元 字元1 字元"/>
    <w:basedOn w:val="a3"/>
    <w:qFormat/>
    <w:rsid w:val="008E2E42"/>
    <w:pPr>
      <w:widowControl/>
      <w:spacing w:after="160" w:line="240" w:lineRule="exact"/>
    </w:pPr>
    <w:rPr>
      <w:rFonts w:ascii="Verdana" w:hAnsi="Verdana"/>
      <w:kern w:val="0"/>
      <w:szCs w:val="20"/>
      <w:lang w:eastAsia="en-US"/>
    </w:rPr>
  </w:style>
  <w:style w:type="character" w:customStyle="1" w:styleId="mw-editsection-bracket">
    <w:name w:val="mw-editsection-bracket"/>
    <w:basedOn w:val="a4"/>
    <w:rsid w:val="008E2E42"/>
  </w:style>
  <w:style w:type="character" w:customStyle="1" w:styleId="watch-titlelong-titleyt-uix-expander-head">
    <w:name w:val="watch-title long-title yt-uix-expander-head"/>
    <w:basedOn w:val="a4"/>
    <w:rsid w:val="008E2E42"/>
  </w:style>
  <w:style w:type="character" w:customStyle="1" w:styleId="ptinfoproperty1">
    <w:name w:val="ptinfoproperty1"/>
    <w:basedOn w:val="a4"/>
    <w:rsid w:val="008E2E42"/>
  </w:style>
  <w:style w:type="character" w:customStyle="1" w:styleId="lawsnameja">
    <w:name w:val="lawsname_ja"/>
    <w:basedOn w:val="a4"/>
    <w:rsid w:val="008E2E42"/>
  </w:style>
  <w:style w:type="character" w:customStyle="1" w:styleId="num">
    <w:name w:val="num"/>
    <w:basedOn w:val="a4"/>
    <w:rsid w:val="008E2E42"/>
  </w:style>
  <w:style w:type="character" w:customStyle="1" w:styleId="days">
    <w:name w:val="days"/>
    <w:basedOn w:val="a4"/>
    <w:rsid w:val="008E2E42"/>
  </w:style>
  <w:style w:type="character" w:customStyle="1" w:styleId="lawtitletext">
    <w:name w:val="lawtitle_text"/>
    <w:basedOn w:val="a4"/>
    <w:rsid w:val="008E2E42"/>
  </w:style>
  <w:style w:type="character" w:customStyle="1" w:styleId="articletitle">
    <w:name w:val="articletitle"/>
    <w:basedOn w:val="a4"/>
    <w:rsid w:val="008E2E42"/>
  </w:style>
  <w:style w:type="character" w:customStyle="1" w:styleId="dict">
    <w:name w:val="dict"/>
    <w:basedOn w:val="a4"/>
    <w:rsid w:val="008E2E42"/>
  </w:style>
  <w:style w:type="character" w:customStyle="1" w:styleId="itemtitle">
    <w:name w:val="itemtitle"/>
    <w:basedOn w:val="a4"/>
    <w:rsid w:val="008E2E42"/>
  </w:style>
  <w:style w:type="character" w:customStyle="1" w:styleId="subitem1title">
    <w:name w:val="subitem1title"/>
    <w:basedOn w:val="a4"/>
    <w:rsid w:val="008E2E42"/>
  </w:style>
  <w:style w:type="character" w:customStyle="1" w:styleId="paragraphnum">
    <w:name w:val="paragraphnum"/>
    <w:basedOn w:val="a4"/>
    <w:rsid w:val="008E2E42"/>
  </w:style>
  <w:style w:type="character" w:customStyle="1" w:styleId="subitem2title">
    <w:name w:val="subitem2title"/>
    <w:basedOn w:val="a4"/>
    <w:rsid w:val="008E2E42"/>
  </w:style>
  <w:style w:type="character" w:customStyle="1" w:styleId="relatedarticlenum">
    <w:name w:val="relatedarticlenum"/>
    <w:basedOn w:val="a4"/>
    <w:rsid w:val="008E2E42"/>
  </w:style>
  <w:style w:type="character" w:customStyle="1" w:styleId="msid3670">
    <w:name w:val="ms__id3670"/>
    <w:basedOn w:val="a4"/>
    <w:rsid w:val="008E2E42"/>
  </w:style>
  <w:style w:type="character" w:customStyle="1" w:styleId="msid3671">
    <w:name w:val="ms__id3671"/>
    <w:basedOn w:val="a4"/>
    <w:rsid w:val="008E2E42"/>
  </w:style>
  <w:style w:type="character" w:customStyle="1" w:styleId="msid3672">
    <w:name w:val="ms__id3672"/>
    <w:basedOn w:val="a4"/>
    <w:rsid w:val="008E2E42"/>
  </w:style>
  <w:style w:type="character" w:customStyle="1" w:styleId="msid3673">
    <w:name w:val="ms__id3673"/>
    <w:basedOn w:val="a4"/>
    <w:rsid w:val="008E2E42"/>
  </w:style>
  <w:style w:type="character" w:customStyle="1" w:styleId="msid3674">
    <w:name w:val="ms__id3674"/>
    <w:basedOn w:val="a4"/>
    <w:rsid w:val="008E2E42"/>
  </w:style>
  <w:style w:type="character" w:customStyle="1" w:styleId="msid3675">
    <w:name w:val="ms__id3675"/>
    <w:basedOn w:val="a4"/>
    <w:rsid w:val="008E2E42"/>
  </w:style>
  <w:style w:type="character" w:customStyle="1" w:styleId="msid3676">
    <w:name w:val="ms__id3676"/>
    <w:basedOn w:val="a4"/>
    <w:rsid w:val="008E2E42"/>
  </w:style>
  <w:style w:type="character" w:customStyle="1" w:styleId="flag">
    <w:name w:val="flag"/>
    <w:basedOn w:val="a4"/>
    <w:rsid w:val="008E2E42"/>
  </w:style>
  <w:style w:type="character" w:customStyle="1" w:styleId="st">
    <w:name w:val="st"/>
    <w:basedOn w:val="a4"/>
    <w:rsid w:val="008E2E42"/>
  </w:style>
  <w:style w:type="character" w:customStyle="1" w:styleId="f">
    <w:name w:val="f"/>
    <w:basedOn w:val="a4"/>
    <w:rsid w:val="008E2E42"/>
  </w:style>
  <w:style w:type="character" w:customStyle="1" w:styleId="sharecount">
    <w:name w:val="sharecount"/>
    <w:basedOn w:val="a4"/>
    <w:rsid w:val="008E2E42"/>
  </w:style>
  <w:style w:type="character" w:customStyle="1" w:styleId="textpink">
    <w:name w:val="text_pink"/>
    <w:basedOn w:val="a4"/>
    <w:rsid w:val="008E2E42"/>
  </w:style>
  <w:style w:type="paragraph" w:customStyle="1" w:styleId="affff6">
    <w:name w:val="一般項目符號"/>
    <w:basedOn w:val="a3"/>
    <w:next w:val="a3"/>
    <w:rsid w:val="008E2E42"/>
    <w:pPr>
      <w:kinsoku w:val="0"/>
      <w:wordWrap w:val="0"/>
      <w:overflowPunct w:val="0"/>
      <w:ind w:leftChars="100" w:left="210" w:firstLineChars="100" w:firstLine="210"/>
      <w:jc w:val="both"/>
      <w:textAlignment w:val="center"/>
    </w:pPr>
    <w:rPr>
      <w:rFonts w:eastAsia="華康細明體"/>
      <w:noProof/>
      <w:kern w:val="0"/>
      <w:sz w:val="21"/>
    </w:rPr>
  </w:style>
  <w:style w:type="paragraph" w:customStyle="1" w:styleId="affff7">
    <w:name w:val="案由(議)"/>
    <w:basedOn w:val="a3"/>
    <w:next w:val="a3"/>
    <w:rsid w:val="008E2E42"/>
    <w:pPr>
      <w:kinsoku w:val="0"/>
      <w:overflowPunct w:val="0"/>
      <w:spacing w:line="480" w:lineRule="exact"/>
      <w:ind w:leftChars="250" w:left="550" w:hangingChars="300" w:hanging="300"/>
      <w:jc w:val="both"/>
      <w:textAlignment w:val="center"/>
    </w:pPr>
    <w:rPr>
      <w:rFonts w:eastAsia="華康楷書體W5"/>
      <w:noProof/>
      <w:spacing w:val="2"/>
      <w:kern w:val="0"/>
      <w:sz w:val="28"/>
    </w:rPr>
  </w:style>
  <w:style w:type="paragraph" w:customStyle="1" w:styleId="affff8">
    <w:name w:val="表格第一列(文字分散)"/>
    <w:basedOn w:val="a3"/>
    <w:next w:val="a3"/>
    <w:rsid w:val="008E2E42"/>
    <w:pPr>
      <w:kinsoku w:val="0"/>
      <w:overflowPunct w:val="0"/>
      <w:spacing w:line="315" w:lineRule="exact"/>
      <w:ind w:leftChars="50" w:left="50" w:rightChars="50" w:right="50"/>
      <w:jc w:val="distribute"/>
      <w:textAlignment w:val="center"/>
    </w:pPr>
    <w:rPr>
      <w:rFonts w:eastAsia="華康細明體"/>
      <w:noProof/>
      <w:sz w:val="21"/>
    </w:rPr>
  </w:style>
  <w:style w:type="paragraph" w:customStyle="1" w:styleId="affff9">
    <w:name w:val="院總號"/>
    <w:basedOn w:val="a3"/>
    <w:next w:val="a3"/>
    <w:rsid w:val="008E2E42"/>
    <w:pPr>
      <w:kinsoku w:val="0"/>
      <w:overflowPunct w:val="0"/>
      <w:spacing w:line="420" w:lineRule="exact"/>
      <w:jc w:val="both"/>
      <w:textAlignment w:val="center"/>
    </w:pPr>
    <w:rPr>
      <w:rFonts w:eastAsia="華康楷書體W5"/>
      <w:noProof/>
      <w:kern w:val="0"/>
      <w:sz w:val="42"/>
    </w:rPr>
  </w:style>
  <w:style w:type="paragraph" w:customStyle="1" w:styleId="affffa">
    <w:name w:val="提案號"/>
    <w:basedOn w:val="a3"/>
    <w:rsid w:val="008E2E42"/>
    <w:pPr>
      <w:kinsoku w:val="0"/>
      <w:overflowPunct w:val="0"/>
      <w:spacing w:line="420" w:lineRule="exact"/>
      <w:jc w:val="both"/>
      <w:textAlignment w:val="center"/>
    </w:pPr>
    <w:rPr>
      <w:rFonts w:eastAsia="華康楷書體W5"/>
      <w:noProof/>
      <w:kern w:val="0"/>
      <w:sz w:val="34"/>
    </w:rPr>
  </w:style>
  <w:style w:type="paragraph" w:customStyle="1" w:styleId="affffb">
    <w:name w:val="說明"/>
    <w:basedOn w:val="a3"/>
    <w:next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c">
    <w:name w:val="說明(無函件項目符號)"/>
    <w:basedOn w:val="a3"/>
    <w:next w:val="a3"/>
    <w:qFormat/>
    <w:rsid w:val="008E2E42"/>
    <w:pPr>
      <w:kinsoku w:val="0"/>
      <w:overflowPunct w:val="0"/>
      <w:spacing w:line="420" w:lineRule="exact"/>
      <w:ind w:leftChars="100" w:left="300" w:hangingChars="200" w:hanging="200"/>
      <w:jc w:val="both"/>
      <w:textAlignment w:val="center"/>
    </w:pPr>
    <w:rPr>
      <w:rFonts w:eastAsia="華康細明體"/>
      <w:noProof/>
      <w:kern w:val="0"/>
      <w:sz w:val="21"/>
    </w:rPr>
  </w:style>
  <w:style w:type="paragraph" w:customStyle="1" w:styleId="-">
    <w:name w:val="黨團提案-議程"/>
    <w:basedOn w:val="affff7"/>
    <w:rsid w:val="008E2E42"/>
    <w:pPr>
      <w:spacing w:line="420" w:lineRule="exact"/>
      <w:ind w:leftChars="1100" w:left="1100" w:firstLineChars="0" w:firstLine="0"/>
    </w:pPr>
    <w:rPr>
      <w:rFonts w:eastAsia="華康細明體"/>
      <w:sz w:val="21"/>
    </w:rPr>
  </w:style>
  <w:style w:type="paragraph" w:customStyle="1" w:styleId="affffd">
    <w:name w:val="函件(主旨)"/>
    <w:basedOn w:val="a3"/>
    <w:next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e">
    <w:name w:val="函件(正附本)"/>
    <w:basedOn w:val="a3"/>
    <w:next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f">
    <w:name w:val="函件(受文者)"/>
    <w:basedOn w:val="a3"/>
    <w:next w:val="a3"/>
    <w:rsid w:val="008E2E42"/>
    <w:pPr>
      <w:kinsoku w:val="0"/>
      <w:overflowPunct w:val="0"/>
      <w:spacing w:line="420" w:lineRule="exact"/>
      <w:ind w:left="400" w:hangingChars="400" w:hanging="400"/>
      <w:jc w:val="both"/>
      <w:textAlignment w:val="center"/>
    </w:pPr>
    <w:rPr>
      <w:rFonts w:eastAsia="華康細明體"/>
      <w:noProof/>
      <w:kern w:val="0"/>
      <w:sz w:val="21"/>
    </w:rPr>
  </w:style>
  <w:style w:type="paragraph" w:customStyle="1" w:styleId="afffff0">
    <w:name w:val="函件(附件)"/>
    <w:basedOn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f1">
    <w:name w:val="函件(密等及解密條件)"/>
    <w:basedOn w:val="a3"/>
    <w:next w:val="a3"/>
    <w:rsid w:val="008E2E42"/>
    <w:pPr>
      <w:kinsoku w:val="0"/>
      <w:overflowPunct w:val="0"/>
      <w:spacing w:line="420" w:lineRule="exact"/>
      <w:ind w:left="800" w:hangingChars="800" w:hanging="800"/>
      <w:jc w:val="both"/>
      <w:textAlignment w:val="center"/>
    </w:pPr>
    <w:rPr>
      <w:rFonts w:eastAsia="華康細明體"/>
      <w:noProof/>
      <w:kern w:val="0"/>
      <w:sz w:val="21"/>
    </w:rPr>
  </w:style>
  <w:style w:type="paragraph" w:customStyle="1" w:styleId="afffff2">
    <w:name w:val="函件(速別)"/>
    <w:basedOn w:val="a3"/>
    <w:next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f3">
    <w:name w:val="函件(單位)"/>
    <w:basedOn w:val="a3"/>
    <w:next w:val="a3"/>
    <w:rsid w:val="008E2E42"/>
    <w:pPr>
      <w:kinsoku w:val="0"/>
      <w:overflowPunct w:val="0"/>
      <w:jc w:val="both"/>
      <w:textAlignment w:val="center"/>
    </w:pPr>
    <w:rPr>
      <w:rFonts w:eastAsia="華康楷書體W5"/>
      <w:noProof/>
      <w:kern w:val="0"/>
      <w:sz w:val="28"/>
    </w:rPr>
  </w:style>
  <w:style w:type="paragraph" w:customStyle="1" w:styleId="afffff4">
    <w:name w:val="函件(發文日期與字號)"/>
    <w:basedOn w:val="a3"/>
    <w:next w:val="a3"/>
    <w:qFormat/>
    <w:rsid w:val="008E2E42"/>
    <w:pPr>
      <w:kinsoku w:val="0"/>
      <w:overflowPunct w:val="0"/>
      <w:spacing w:line="420" w:lineRule="exact"/>
      <w:ind w:left="500" w:hangingChars="500" w:hanging="500"/>
      <w:jc w:val="both"/>
      <w:textAlignment w:val="center"/>
    </w:pPr>
    <w:rPr>
      <w:rFonts w:eastAsia="華康細明體"/>
      <w:noProof/>
      <w:kern w:val="0"/>
      <w:sz w:val="21"/>
    </w:rPr>
  </w:style>
  <w:style w:type="paragraph" w:customStyle="1" w:styleId="afffff5">
    <w:name w:val="函件(說明)"/>
    <w:basedOn w:val="a3"/>
    <w:next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f6">
    <w:name w:val="函件(說明項目符號)"/>
    <w:basedOn w:val="a3"/>
    <w:next w:val="a3"/>
    <w:qFormat/>
    <w:rsid w:val="008E2E42"/>
    <w:pPr>
      <w:kinsoku w:val="0"/>
      <w:overflowPunct w:val="0"/>
      <w:spacing w:line="420" w:lineRule="exact"/>
      <w:ind w:leftChars="100" w:left="300" w:hangingChars="200" w:hanging="200"/>
      <w:jc w:val="both"/>
      <w:textAlignment w:val="center"/>
    </w:pPr>
    <w:rPr>
      <w:rFonts w:eastAsia="華康細明體"/>
      <w:noProof/>
      <w:kern w:val="0"/>
      <w:sz w:val="21"/>
    </w:rPr>
  </w:style>
  <w:style w:type="paragraph" w:customStyle="1" w:styleId="afffff7">
    <w:name w:val="審查報告(項目符號)"/>
    <w:basedOn w:val="a3"/>
    <w:next w:val="a3"/>
    <w:qFormat/>
    <w:rsid w:val="008E2E42"/>
    <w:pPr>
      <w:kinsoku w:val="0"/>
      <w:overflowPunct w:val="0"/>
      <w:spacing w:line="420" w:lineRule="exact"/>
      <w:ind w:left="200" w:hangingChars="200" w:hanging="200"/>
      <w:jc w:val="both"/>
      <w:textAlignment w:val="center"/>
    </w:pPr>
    <w:rPr>
      <w:rFonts w:eastAsia="華康細明體"/>
      <w:noProof/>
      <w:kern w:val="0"/>
      <w:sz w:val="21"/>
    </w:rPr>
  </w:style>
  <w:style w:type="paragraph" w:customStyle="1" w:styleId="afffff8">
    <w:name w:val="審查報告(內文)"/>
    <w:basedOn w:val="a3"/>
    <w:next w:val="a3"/>
    <w:rsid w:val="008E2E42"/>
    <w:pPr>
      <w:kinsoku w:val="0"/>
      <w:overflowPunct w:val="0"/>
      <w:spacing w:line="420" w:lineRule="exact"/>
      <w:ind w:firstLineChars="200" w:firstLine="200"/>
      <w:jc w:val="both"/>
      <w:textAlignment w:val="center"/>
    </w:pPr>
    <w:rPr>
      <w:rFonts w:eastAsia="華康細明體"/>
      <w:noProof/>
      <w:sz w:val="21"/>
    </w:rPr>
  </w:style>
  <w:style w:type="paragraph" w:customStyle="1" w:styleId="afffff9">
    <w:name w:val="審查報告(標題)"/>
    <w:basedOn w:val="a3"/>
    <w:next w:val="a3"/>
    <w:rsid w:val="008E2E42"/>
    <w:pPr>
      <w:kinsoku w:val="0"/>
      <w:overflowPunct w:val="0"/>
      <w:spacing w:afterLines="50" w:after="50"/>
      <w:ind w:leftChars="500" w:left="600" w:hangingChars="100" w:hanging="100"/>
      <w:jc w:val="both"/>
      <w:textAlignment w:val="center"/>
    </w:pPr>
    <w:rPr>
      <w:rFonts w:eastAsia="華康楷書體W5"/>
      <w:noProof/>
      <w:kern w:val="0"/>
      <w:sz w:val="28"/>
    </w:rPr>
  </w:style>
  <w:style w:type="character" w:customStyle="1" w:styleId="time">
    <w:name w:val="time"/>
    <w:basedOn w:val="a4"/>
    <w:rsid w:val="008E2E42"/>
  </w:style>
  <w:style w:type="character" w:customStyle="1" w:styleId="style170">
    <w:name w:val="style170"/>
    <w:basedOn w:val="a4"/>
    <w:rsid w:val="008E2E42"/>
  </w:style>
  <w:style w:type="paragraph" w:customStyle="1" w:styleId="style117">
    <w:name w:val="style117"/>
    <w:basedOn w:val="a3"/>
    <w:qFormat/>
    <w:rsid w:val="008E2E42"/>
    <w:pPr>
      <w:widowControl/>
      <w:spacing w:before="100" w:beforeAutospacing="1" w:after="100" w:afterAutospacing="1"/>
    </w:pPr>
    <w:rPr>
      <w:rFonts w:ascii="新細明體" w:hAnsi="新細明體" w:cs="新細明體"/>
      <w:kern w:val="0"/>
      <w:sz w:val="24"/>
      <w:lang w:bidi="bn-IN"/>
    </w:rPr>
  </w:style>
  <w:style w:type="paragraph" w:customStyle="1" w:styleId="style48">
    <w:name w:val="style48"/>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tpccontent">
    <w:name w:val="tpc_content"/>
    <w:basedOn w:val="a4"/>
    <w:rsid w:val="008E2E42"/>
  </w:style>
  <w:style w:type="character" w:customStyle="1" w:styleId="kword">
    <w:name w:val="kword"/>
    <w:basedOn w:val="a4"/>
    <w:rsid w:val="008E2E42"/>
  </w:style>
  <w:style w:type="character" w:customStyle="1" w:styleId="label13px2">
    <w:name w:val="label_13px2"/>
    <w:rsid w:val="008E2E42"/>
    <w:rPr>
      <w:rFonts w:ascii="細明體" w:eastAsia="細明體" w:hAnsi="細明體" w:hint="eastAsia"/>
      <w:sz w:val="13"/>
      <w:szCs w:val="13"/>
    </w:rPr>
  </w:style>
  <w:style w:type="character" w:customStyle="1" w:styleId="blue15">
    <w:name w:val="blue15"/>
    <w:basedOn w:val="a4"/>
    <w:rsid w:val="008E2E42"/>
  </w:style>
  <w:style w:type="character" w:customStyle="1" w:styleId="bk15style16">
    <w:name w:val="bk15 style16"/>
    <w:basedOn w:val="a4"/>
    <w:rsid w:val="008E2E42"/>
  </w:style>
  <w:style w:type="paragraph" w:customStyle="1" w:styleId="122">
    <w:name w:val="字元 字元1 字元 字元 字元 字元 字元 字元2 字元 字元 字元 字元 字元 字元2 字元 字元 字元 字元"/>
    <w:basedOn w:val="a3"/>
    <w:rsid w:val="008E2E42"/>
    <w:pPr>
      <w:widowControl/>
      <w:spacing w:after="160" w:line="240" w:lineRule="exact"/>
    </w:pPr>
    <w:rPr>
      <w:rFonts w:ascii="Verdana" w:hAnsi="Verdana"/>
      <w:kern w:val="0"/>
      <w:szCs w:val="28"/>
      <w:lang w:eastAsia="en-US"/>
    </w:rPr>
  </w:style>
  <w:style w:type="character" w:customStyle="1" w:styleId="hidetext">
    <w:name w:val="hide_text"/>
    <w:basedOn w:val="a4"/>
    <w:rsid w:val="008E2E42"/>
  </w:style>
  <w:style w:type="character" w:customStyle="1" w:styleId="yiv6694939352msid915yiv6694939352msid953">
    <w:name w:val="yiv6694939352ms__id915 yiv6694939352ms__id953"/>
    <w:basedOn w:val="a4"/>
    <w:rsid w:val="008E2E42"/>
  </w:style>
  <w:style w:type="paragraph" w:customStyle="1" w:styleId="25">
    <w:name w:val="清單段落2"/>
    <w:basedOn w:val="a3"/>
    <w:qFormat/>
    <w:rsid w:val="008E2E42"/>
    <w:pPr>
      <w:ind w:leftChars="200" w:left="480"/>
    </w:pPr>
    <w:rPr>
      <w:rFonts w:ascii="Calibri" w:hAnsi="Calibri"/>
      <w:sz w:val="24"/>
      <w:szCs w:val="22"/>
    </w:rPr>
  </w:style>
  <w:style w:type="character" w:customStyle="1" w:styleId="bureau">
    <w:name w:val="bureau"/>
    <w:basedOn w:val="a4"/>
    <w:rsid w:val="008E2E42"/>
  </w:style>
  <w:style w:type="character" w:customStyle="1" w:styleId="reporttitle">
    <w:name w:val="report_title"/>
    <w:basedOn w:val="a4"/>
    <w:rsid w:val="008E2E42"/>
  </w:style>
  <w:style w:type="character" w:customStyle="1" w:styleId="documenttype-longreleases">
    <w:name w:val="document_type_-_long_releases"/>
    <w:basedOn w:val="a4"/>
    <w:rsid w:val="008E2E42"/>
  </w:style>
  <w:style w:type="character" w:customStyle="1" w:styleId="switchoff">
    <w:name w:val="switch off"/>
    <w:basedOn w:val="a4"/>
    <w:rsid w:val="008E2E42"/>
  </w:style>
  <w:style w:type="character" w:customStyle="1" w:styleId="fbrecommenddummytwoclick-network">
    <w:name w:val="fb_recommend_dummy twoclick-network"/>
    <w:basedOn w:val="a4"/>
    <w:rsid w:val="008E2E42"/>
  </w:style>
  <w:style w:type="character" w:customStyle="1" w:styleId="twitterdummytwoclick-network">
    <w:name w:val="twitter_dummy twoclick-network"/>
    <w:basedOn w:val="a4"/>
    <w:rsid w:val="008E2E42"/>
  </w:style>
  <w:style w:type="character" w:customStyle="1" w:styleId="gplusonedummytwoclick-network">
    <w:name w:val="gplus_one_dummy twoclick-network"/>
    <w:basedOn w:val="a4"/>
    <w:rsid w:val="008E2E42"/>
  </w:style>
  <w:style w:type="character" w:customStyle="1" w:styleId="linkedindummytwoclick-network">
    <w:name w:val="linkedin_dummy twoclick-network"/>
    <w:basedOn w:val="a4"/>
    <w:rsid w:val="008E2E42"/>
  </w:style>
  <w:style w:type="character" w:customStyle="1" w:styleId="sgtxtb">
    <w:name w:val="sg_txtb"/>
    <w:rsid w:val="008E2E42"/>
  </w:style>
  <w:style w:type="character" w:customStyle="1" w:styleId="watch-title">
    <w:name w:val="watch-title"/>
    <w:rsid w:val="008E2E42"/>
  </w:style>
  <w:style w:type="character" w:customStyle="1" w:styleId="label13px4">
    <w:name w:val="label_13px4"/>
    <w:rsid w:val="008E2E42"/>
    <w:rPr>
      <w:rFonts w:ascii="細明體" w:eastAsia="細明體" w:hAnsi="細明體" w:hint="eastAsia"/>
      <w:sz w:val="23"/>
      <w:szCs w:val="23"/>
    </w:rPr>
  </w:style>
  <w:style w:type="paragraph" w:customStyle="1" w:styleId="981">
    <w:name w:val="981"/>
    <w:basedOn w:val="a3"/>
    <w:rsid w:val="008E2E42"/>
    <w:pPr>
      <w:widowControl/>
      <w:spacing w:before="100" w:beforeAutospacing="1" w:after="100" w:afterAutospacing="1"/>
    </w:pPr>
    <w:rPr>
      <w:rFonts w:ascii="新細明體" w:hAnsi="新細明體" w:cs="新細明體"/>
      <w:kern w:val="0"/>
      <w:sz w:val="24"/>
    </w:rPr>
  </w:style>
  <w:style w:type="paragraph" w:customStyle="1" w:styleId="98">
    <w:name w:val="98年研討標題"/>
    <w:basedOn w:val="a3"/>
    <w:rsid w:val="008E2E42"/>
    <w:pPr>
      <w:jc w:val="center"/>
    </w:pPr>
    <w:rPr>
      <w:rFonts w:eastAsia="標楷體"/>
      <w:b/>
      <w:sz w:val="32"/>
    </w:rPr>
  </w:style>
  <w:style w:type="paragraph" w:customStyle="1" w:styleId="980">
    <w:name w:val="98研討一"/>
    <w:basedOn w:val="a3"/>
    <w:qFormat/>
    <w:rsid w:val="008E2E42"/>
    <w:pPr>
      <w:snapToGrid w:val="0"/>
      <w:spacing w:beforeLines="50" w:before="50" w:afterLines="50" w:after="50"/>
      <w:ind w:left="200" w:hangingChars="200" w:hanging="200"/>
    </w:pPr>
    <w:rPr>
      <w:rFonts w:eastAsia="標楷體"/>
      <w:b/>
      <w:sz w:val="28"/>
    </w:rPr>
  </w:style>
  <w:style w:type="paragraph" w:customStyle="1" w:styleId="982">
    <w:name w:val="98研討內文"/>
    <w:basedOn w:val="a3"/>
    <w:autoRedefine/>
    <w:rsid w:val="008E2E42"/>
    <w:pPr>
      <w:ind w:firstLineChars="200" w:firstLine="480"/>
      <w:jc w:val="both"/>
    </w:pPr>
    <w:rPr>
      <w:rFonts w:eastAsia="標楷體"/>
      <w:kern w:val="0"/>
      <w:sz w:val="24"/>
    </w:rPr>
  </w:style>
  <w:style w:type="paragraph" w:customStyle="1" w:styleId="983">
    <w:name w:val="98研討(一)"/>
    <w:basedOn w:val="a3"/>
    <w:rsid w:val="008E2E42"/>
    <w:pPr>
      <w:widowControl/>
      <w:spacing w:beforeLines="30" w:before="30" w:afterLines="30" w:after="30"/>
      <w:ind w:leftChars="200" w:left="400" w:hangingChars="200" w:hanging="200"/>
    </w:pPr>
    <w:rPr>
      <w:rFonts w:ascii="標楷體" w:eastAsia="標楷體"/>
      <w:kern w:val="0"/>
      <w:sz w:val="24"/>
    </w:rPr>
  </w:style>
  <w:style w:type="paragraph" w:customStyle="1" w:styleId="984">
    <w:name w:val="98研討(一)內"/>
    <w:basedOn w:val="983"/>
    <w:rsid w:val="008E2E42"/>
    <w:pPr>
      <w:ind w:leftChars="300" w:left="300" w:firstLineChars="200" w:firstLine="200"/>
      <w:jc w:val="both"/>
    </w:pPr>
  </w:style>
  <w:style w:type="paragraph" w:customStyle="1" w:styleId="985">
    <w:name w:val="98研討壹一"/>
    <w:basedOn w:val="a3"/>
    <w:rsid w:val="008E2E42"/>
    <w:pPr>
      <w:spacing w:beforeLines="50" w:before="50" w:afterLines="50" w:after="50"/>
      <w:ind w:leftChars="100" w:left="300" w:hangingChars="200" w:hanging="200"/>
      <w:jc w:val="both"/>
    </w:pPr>
    <w:rPr>
      <w:rFonts w:eastAsia="標楷體" w:hAnsi="標楷體" w:cs="Arial"/>
      <w:sz w:val="24"/>
    </w:rPr>
  </w:style>
  <w:style w:type="paragraph" w:customStyle="1" w:styleId="9810">
    <w:name w:val="98研討(一)1"/>
    <w:basedOn w:val="a3"/>
    <w:rsid w:val="008E2E42"/>
    <w:pPr>
      <w:ind w:leftChars="400" w:left="500" w:hangingChars="100" w:hanging="100"/>
      <w:jc w:val="both"/>
    </w:pPr>
    <w:rPr>
      <w:rFonts w:ascii="標楷體" w:eastAsia="標楷體"/>
      <w:kern w:val="0"/>
      <w:sz w:val="24"/>
    </w:rPr>
  </w:style>
  <w:style w:type="paragraph" w:customStyle="1" w:styleId="1f2">
    <w:name w:val="研討(一)1內"/>
    <w:basedOn w:val="9810"/>
    <w:rsid w:val="008E2E42"/>
    <w:pPr>
      <w:ind w:leftChars="500" w:firstLineChars="0" w:firstLine="0"/>
    </w:pPr>
  </w:style>
  <w:style w:type="character" w:customStyle="1" w:styleId="green1">
    <w:name w:val="green1"/>
    <w:rsid w:val="008E2E42"/>
    <w:rPr>
      <w:strike w:val="0"/>
      <w:dstrike w:val="0"/>
      <w:color w:val="006600"/>
      <w:sz w:val="24"/>
      <w:szCs w:val="24"/>
      <w:u w:val="none"/>
      <w:effect w:val="none"/>
    </w:rPr>
  </w:style>
  <w:style w:type="character" w:customStyle="1" w:styleId="hl">
    <w:name w:val="hl"/>
    <w:rsid w:val="008E2E42"/>
  </w:style>
  <w:style w:type="character" w:customStyle="1" w:styleId="f3">
    <w:name w:val="f3"/>
    <w:rsid w:val="008E2E42"/>
  </w:style>
  <w:style w:type="character" w:customStyle="1" w:styleId="push-ipdatetime">
    <w:name w:val="push-ipdatetime"/>
    <w:rsid w:val="008E2E42"/>
  </w:style>
  <w:style w:type="character" w:customStyle="1" w:styleId="f1">
    <w:name w:val="f1"/>
    <w:rsid w:val="008E2E42"/>
  </w:style>
  <w:style w:type="character" w:customStyle="1" w:styleId="hascaption">
    <w:name w:val="hascaption"/>
    <w:rsid w:val="008E2E42"/>
  </w:style>
  <w:style w:type="character" w:customStyle="1" w:styleId="textexposedhide">
    <w:name w:val="text_exposed_hide"/>
    <w:rsid w:val="008E2E42"/>
  </w:style>
  <w:style w:type="character" w:customStyle="1" w:styleId="textexposedshow">
    <w:name w:val="text_exposed_show"/>
    <w:rsid w:val="008E2E42"/>
  </w:style>
  <w:style w:type="character" w:customStyle="1" w:styleId="textexposedlink">
    <w:name w:val="text_exposed_link"/>
    <w:qFormat/>
    <w:rsid w:val="008E2E42"/>
  </w:style>
  <w:style w:type="character" w:customStyle="1" w:styleId="uficommentactorname">
    <w:name w:val="uficommentactorname"/>
    <w:rsid w:val="008E2E42"/>
  </w:style>
  <w:style w:type="character" w:customStyle="1" w:styleId="uficommentbody">
    <w:name w:val="uficommentbody"/>
    <w:rsid w:val="008E2E42"/>
  </w:style>
  <w:style w:type="character" w:customStyle="1" w:styleId="ufireplysocialsentencelinktext">
    <w:name w:val="ufireplysocialsentencelinktext"/>
    <w:rsid w:val="008E2E42"/>
  </w:style>
  <w:style w:type="character" w:customStyle="1" w:styleId="5uzb">
    <w:name w:val="_5uzb"/>
    <w:rsid w:val="008E2E42"/>
  </w:style>
  <w:style w:type="character" w:customStyle="1" w:styleId="nowrap">
    <w:name w:val="nowrap"/>
    <w:rsid w:val="008E2E42"/>
  </w:style>
  <w:style w:type="paragraph" w:customStyle="1" w:styleId="1f3">
    <w:name w:val="內文1"/>
    <w:basedOn w:val="a3"/>
    <w:rsid w:val="008E2E42"/>
    <w:pPr>
      <w:spacing w:line="144" w:lineRule="exact"/>
    </w:pPr>
    <w:rPr>
      <w:w w:val="115"/>
      <w:sz w:val="14"/>
    </w:rPr>
  </w:style>
  <w:style w:type="paragraph" w:customStyle="1" w:styleId="afffffa">
    <w:name w:val="姓名"/>
    <w:basedOn w:val="a3"/>
    <w:rsid w:val="008E2E42"/>
    <w:pPr>
      <w:spacing w:line="180" w:lineRule="exact"/>
      <w:jc w:val="center"/>
    </w:pPr>
    <w:rPr>
      <w:rFonts w:eastAsia="華康隸書體W5"/>
    </w:rPr>
  </w:style>
  <w:style w:type="paragraph" w:customStyle="1" w:styleId="wenzi4">
    <w:name w:val="wenzi4"/>
    <w:basedOn w:val="a3"/>
    <w:rsid w:val="008E2E42"/>
    <w:pPr>
      <w:widowControl/>
      <w:spacing w:before="100" w:beforeAutospacing="1" w:after="100" w:afterAutospacing="1" w:line="270" w:lineRule="atLeast"/>
      <w:ind w:left="195"/>
      <w:jc w:val="both"/>
    </w:pPr>
    <w:rPr>
      <w:rFonts w:ascii="新細明體" w:hAnsi="新細明體" w:cs="新細明體"/>
      <w:color w:val="555555"/>
      <w:kern w:val="0"/>
      <w:sz w:val="18"/>
      <w:szCs w:val="18"/>
    </w:rPr>
  </w:style>
  <w:style w:type="character" w:customStyle="1" w:styleId="fzyfbdpian1">
    <w:name w:val="fzyfbd_pian1"/>
    <w:rsid w:val="008E2E42"/>
    <w:rPr>
      <w:vanish w:val="0"/>
      <w:webHidden w:val="0"/>
      <w:color w:val="FFFFFF"/>
      <w:sz w:val="18"/>
      <w:szCs w:val="18"/>
      <w:shd w:val="clear" w:color="auto" w:fill="7CA900"/>
      <w:specVanish w:val="0"/>
    </w:rPr>
  </w:style>
  <w:style w:type="character" w:customStyle="1" w:styleId="fzyfbdzsbt11">
    <w:name w:val="fzyfbd_zsbt11"/>
    <w:rsid w:val="008E2E42"/>
    <w:rPr>
      <w:b/>
      <w:bCs/>
      <w:vanish w:val="0"/>
      <w:webHidden w:val="0"/>
      <w:color w:val="000000"/>
      <w:sz w:val="18"/>
      <w:szCs w:val="18"/>
      <w:specVanish w:val="0"/>
    </w:rPr>
  </w:style>
  <w:style w:type="character" w:customStyle="1" w:styleId="fzyfbdxiazait11">
    <w:name w:val="fzyfbd_xiazait11"/>
    <w:rsid w:val="008E2E42"/>
    <w:rPr>
      <w:vanish w:val="0"/>
      <w:webHidden w:val="0"/>
      <w:specVanish w:val="0"/>
    </w:rPr>
  </w:style>
  <w:style w:type="character" w:customStyle="1" w:styleId="fzyfbdzk11">
    <w:name w:val="fzyfbd_zk11"/>
    <w:rsid w:val="008E2E42"/>
    <w:rPr>
      <w:b w:val="0"/>
      <w:bCs w:val="0"/>
      <w:vanish w:val="0"/>
      <w:webHidden w:val="0"/>
      <w:color w:val="555555"/>
      <w:sz w:val="18"/>
      <w:szCs w:val="18"/>
      <w:specVanish w:val="0"/>
    </w:rPr>
  </w:style>
  <w:style w:type="character" w:customStyle="1" w:styleId="A20">
    <w:name w:val="A2"/>
    <w:rsid w:val="008E2E42"/>
    <w:rPr>
      <w:rFonts w:cs="DFMingUBold-B5"/>
      <w:color w:val="000000"/>
      <w:sz w:val="28"/>
      <w:szCs w:val="28"/>
    </w:rPr>
  </w:style>
  <w:style w:type="character" w:customStyle="1" w:styleId="scayt-misspell">
    <w:name w:val="scayt-misspell"/>
    <w:rsid w:val="008E2E42"/>
  </w:style>
  <w:style w:type="paragraph" w:customStyle="1" w:styleId="kou1">
    <w:name w:val="kou1"/>
    <w:basedOn w:val="a3"/>
    <w:rsid w:val="008E2E42"/>
    <w:pPr>
      <w:widowControl/>
      <w:spacing w:before="24" w:after="120"/>
      <w:ind w:hanging="240"/>
    </w:pPr>
    <w:rPr>
      <w:rFonts w:ascii="Meiryo" w:eastAsia="Meiryo" w:hAnsi="Meiryo" w:cs="Meiryo"/>
      <w:kern w:val="0"/>
      <w:sz w:val="21"/>
      <w:szCs w:val="21"/>
    </w:rPr>
  </w:style>
  <w:style w:type="paragraph" w:customStyle="1" w:styleId="story">
    <w:name w:val="story"/>
    <w:basedOn w:val="a3"/>
    <w:rsid w:val="008E2E42"/>
    <w:pPr>
      <w:widowControl/>
      <w:spacing w:before="100" w:beforeAutospacing="1" w:after="100" w:afterAutospacing="1"/>
    </w:pPr>
    <w:rPr>
      <w:rFonts w:ascii="新細明體" w:hAnsi="新細明體" w:cs="新細明體"/>
      <w:kern w:val="0"/>
      <w:sz w:val="24"/>
    </w:rPr>
  </w:style>
  <w:style w:type="character" w:customStyle="1" w:styleId="story1">
    <w:name w:val="story1"/>
    <w:rsid w:val="008E2E42"/>
  </w:style>
  <w:style w:type="character" w:customStyle="1" w:styleId="tpctitle">
    <w:name w:val="tpc_title"/>
    <w:rsid w:val="008E2E42"/>
  </w:style>
  <w:style w:type="character" w:customStyle="1" w:styleId="grame">
    <w:name w:val="grame"/>
    <w:rsid w:val="008E2E42"/>
  </w:style>
  <w:style w:type="paragraph" w:customStyle="1" w:styleId="216">
    <w:name w:val="樣式 標題 2 + 標楷體 16 點 粗體 置中"/>
    <w:basedOn w:val="2"/>
    <w:qFormat/>
    <w:rsid w:val="008E2E42"/>
    <w:pPr>
      <w:adjustRightInd/>
      <w:snapToGrid/>
      <w:spacing w:beforeLines="0" w:before="0" w:afterLines="0" w:after="0"/>
      <w:jc w:val="center"/>
    </w:pPr>
    <w:rPr>
      <w:rFonts w:cs="新細明體"/>
      <w:color w:val="auto"/>
      <w:kern w:val="2"/>
      <w:sz w:val="32"/>
      <w:szCs w:val="20"/>
    </w:rPr>
  </w:style>
  <w:style w:type="paragraph" w:customStyle="1" w:styleId="1201">
    <w:name w:val="樣式 標題 1 + 標楷體 20 點 置中1"/>
    <w:basedOn w:val="11"/>
    <w:rsid w:val="008E2E42"/>
    <w:pPr>
      <w:adjustRightInd/>
      <w:snapToGrid/>
      <w:spacing w:beforeLines="0" w:before="0" w:afterLines="0" w:after="0"/>
      <w:jc w:val="center"/>
    </w:pPr>
    <w:rPr>
      <w:rFonts w:cs="新細明體"/>
      <w:color w:val="auto"/>
      <w:sz w:val="40"/>
      <w:szCs w:val="20"/>
    </w:rPr>
  </w:style>
  <w:style w:type="paragraph" w:customStyle="1" w:styleId="xg1">
    <w:name w:val="xg1"/>
    <w:basedOn w:val="a3"/>
    <w:qFormat/>
    <w:rsid w:val="008E2E42"/>
    <w:pPr>
      <w:widowControl/>
      <w:spacing w:before="100" w:beforeAutospacing="1" w:after="100" w:afterAutospacing="1"/>
    </w:pPr>
    <w:rPr>
      <w:rFonts w:ascii="新細明體" w:hAnsi="新細明體" w:cs="新細明體"/>
      <w:color w:val="999999"/>
      <w:kern w:val="0"/>
      <w:sz w:val="24"/>
    </w:rPr>
  </w:style>
  <w:style w:type="character" w:customStyle="1" w:styleId="ub9">
    <w:name w:val="ub9"/>
    <w:rsid w:val="008E2E42"/>
    <w:rPr>
      <w:strike w:val="0"/>
      <w:dstrike w:val="0"/>
      <w:color w:val="2793E6"/>
      <w:sz w:val="20"/>
      <w:szCs w:val="20"/>
      <w:u w:val="none"/>
      <w:effect w:val="none"/>
    </w:rPr>
  </w:style>
  <w:style w:type="character" w:customStyle="1" w:styleId="ve1">
    <w:name w:val="ve1"/>
    <w:rsid w:val="008E2E42"/>
    <w:rPr>
      <w:vanish w:val="0"/>
      <w:webHidden w:val="0"/>
      <w:color w:val="6A6A6A"/>
      <w:shd w:val="clear" w:color="auto" w:fill="auto"/>
      <w:specVanish w:val="0"/>
    </w:rPr>
  </w:style>
  <w:style w:type="character" w:customStyle="1" w:styleId="pl">
    <w:name w:val="pl"/>
    <w:rsid w:val="008E2E42"/>
  </w:style>
  <w:style w:type="character" w:customStyle="1" w:styleId="d-s11">
    <w:name w:val="d-s11"/>
    <w:rsid w:val="008E2E42"/>
    <w:rPr>
      <w:color w:val="2793E6"/>
    </w:rPr>
  </w:style>
  <w:style w:type="character" w:customStyle="1" w:styleId="upc">
    <w:name w:val="upc"/>
    <w:rsid w:val="008E2E42"/>
  </w:style>
  <w:style w:type="character" w:customStyle="1" w:styleId="hps">
    <w:name w:val="hps"/>
    <w:rsid w:val="008E2E42"/>
  </w:style>
  <w:style w:type="character" w:customStyle="1" w:styleId="etdd1">
    <w:name w:val="etd_d1"/>
    <w:rsid w:val="008E2E42"/>
    <w:rPr>
      <w:b/>
      <w:bCs/>
      <w:color w:val="333333"/>
    </w:rPr>
  </w:style>
  <w:style w:type="character" w:customStyle="1" w:styleId="moduledescription">
    <w:name w:val="moduledescription"/>
    <w:rsid w:val="008E2E42"/>
  </w:style>
  <w:style w:type="paragraph" w:customStyle="1" w:styleId="300">
    <w:name w:val="30"/>
    <w:basedOn w:val="a3"/>
    <w:rsid w:val="008E2E42"/>
    <w:pPr>
      <w:autoSpaceDE w:val="0"/>
      <w:autoSpaceDN w:val="0"/>
      <w:adjustRightInd w:val="0"/>
      <w:snapToGrid w:val="0"/>
      <w:ind w:leftChars="100" w:left="100" w:firstLineChars="200" w:firstLine="200"/>
      <w:jc w:val="both"/>
    </w:pPr>
    <w:rPr>
      <w:rFonts w:eastAsia="標楷體"/>
      <w:sz w:val="24"/>
      <w:szCs w:val="20"/>
      <w:u w:val="single"/>
    </w:rPr>
  </w:style>
  <w:style w:type="paragraph" w:customStyle="1" w:styleId="newslink">
    <w:name w:val="newslink"/>
    <w:basedOn w:val="a3"/>
    <w:rsid w:val="008E2E42"/>
    <w:pPr>
      <w:widowControl/>
      <w:spacing w:before="100" w:beforeAutospacing="1" w:after="100" w:afterAutospacing="1"/>
    </w:pPr>
    <w:rPr>
      <w:rFonts w:ascii="新細明體" w:hAnsi="新細明體" w:cs="新細明體"/>
      <w:kern w:val="0"/>
      <w:sz w:val="24"/>
    </w:rPr>
  </w:style>
  <w:style w:type="paragraph" w:customStyle="1" w:styleId="bttitreb">
    <w:name w:val="bttitreb"/>
    <w:basedOn w:val="a3"/>
    <w:rsid w:val="008E2E42"/>
    <w:pPr>
      <w:widowControl/>
      <w:spacing w:before="100" w:beforeAutospacing="1" w:after="100" w:afterAutospacing="1"/>
    </w:pPr>
    <w:rPr>
      <w:rFonts w:ascii="新細明體" w:hAnsi="新細明體" w:cs="新細明體"/>
      <w:b/>
      <w:bCs/>
      <w:kern w:val="0"/>
      <w:sz w:val="24"/>
    </w:rPr>
  </w:style>
  <w:style w:type="character" w:customStyle="1" w:styleId="lemmatitleh1">
    <w:name w:val="lemmatitleh1"/>
    <w:rsid w:val="008E2E42"/>
  </w:style>
  <w:style w:type="character" w:customStyle="1" w:styleId="fontxt">
    <w:name w:val="fontxt"/>
    <w:rsid w:val="008E2E42"/>
  </w:style>
  <w:style w:type="paragraph" w:customStyle="1" w:styleId="afffffb">
    <w:name w:val="題目"/>
    <w:basedOn w:val="a3"/>
    <w:link w:val="1f4"/>
    <w:qFormat/>
    <w:rsid w:val="008E2E42"/>
    <w:pPr>
      <w:keepNext/>
      <w:autoSpaceDE w:val="0"/>
      <w:autoSpaceDN w:val="0"/>
      <w:spacing w:beforeLines="150" w:before="150" w:afterLines="200" w:after="200"/>
      <w:jc w:val="center"/>
      <w:outlineLvl w:val="0"/>
    </w:pPr>
    <w:rPr>
      <w:rFonts w:ascii="Times New Rom B" w:eastAsia="華康特粗明體" w:hAnsi="Times New Rom B"/>
      <w:spacing w:val="6"/>
      <w:kern w:val="52"/>
      <w:sz w:val="48"/>
      <w:szCs w:val="44"/>
    </w:rPr>
  </w:style>
  <w:style w:type="character" w:customStyle="1" w:styleId="mailheadertext1">
    <w:name w:val="mailheadertext1"/>
    <w:rsid w:val="008E2E42"/>
    <w:rPr>
      <w:i w:val="0"/>
      <w:iCs w:val="0"/>
      <w:color w:val="353531"/>
      <w:sz w:val="18"/>
      <w:szCs w:val="18"/>
    </w:rPr>
  </w:style>
  <w:style w:type="paragraph" w:customStyle="1" w:styleId="afffffc">
    <w:name w:val="壹、"/>
    <w:basedOn w:val="a3"/>
    <w:link w:val="afffffd"/>
    <w:qFormat/>
    <w:rsid w:val="008E2E42"/>
    <w:pPr>
      <w:autoSpaceDN w:val="0"/>
      <w:spacing w:beforeLines="100" w:before="100" w:afterLines="100" w:after="100" w:line="340" w:lineRule="exact"/>
      <w:jc w:val="center"/>
    </w:pPr>
    <w:rPr>
      <w:rFonts w:eastAsia="華康中圓體"/>
      <w:sz w:val="30"/>
    </w:rPr>
  </w:style>
  <w:style w:type="paragraph" w:customStyle="1" w:styleId="afffffe">
    <w:name w:val="要目"/>
    <w:basedOn w:val="a3"/>
    <w:qFormat/>
    <w:rsid w:val="008E2E42"/>
    <w:pPr>
      <w:autoSpaceDE w:val="0"/>
      <w:autoSpaceDN w:val="0"/>
      <w:spacing w:line="340" w:lineRule="exact"/>
      <w:ind w:left="200" w:hangingChars="200" w:hanging="200"/>
      <w:jc w:val="both"/>
    </w:pPr>
    <w:rPr>
      <w:rFonts w:eastAsia="華康仿宋體"/>
    </w:rPr>
  </w:style>
  <w:style w:type="paragraph" w:customStyle="1" w:styleId="affffff">
    <w:name w:val="要目一"/>
    <w:basedOn w:val="afffffe"/>
    <w:qFormat/>
    <w:rsid w:val="008E2E42"/>
    <w:pPr>
      <w:ind w:leftChars="100" w:left="667" w:hanging="425"/>
    </w:pPr>
    <w:rPr>
      <w:kern w:val="0"/>
      <w:lang w:val="zh-TW"/>
    </w:rPr>
  </w:style>
  <w:style w:type="character" w:customStyle="1" w:styleId="paper">
    <w:name w:val="paper"/>
    <w:rsid w:val="008E2E42"/>
  </w:style>
  <w:style w:type="paragraph" w:customStyle="1" w:styleId="middle">
    <w:name w:val="middle"/>
    <w:basedOn w:val="a3"/>
    <w:qFormat/>
    <w:rsid w:val="008E2E42"/>
    <w:pPr>
      <w:widowControl/>
      <w:spacing w:before="100" w:beforeAutospacing="1" w:after="100" w:afterAutospacing="1"/>
    </w:pPr>
    <w:rPr>
      <w:rFonts w:ascii="新細明體" w:hAnsi="新細明體" w:cs="新細明體"/>
      <w:kern w:val="0"/>
      <w:sz w:val="24"/>
    </w:rPr>
  </w:style>
  <w:style w:type="character" w:customStyle="1" w:styleId="instancename">
    <w:name w:val="instancename"/>
    <w:rsid w:val="008E2E42"/>
  </w:style>
  <w:style w:type="character" w:customStyle="1" w:styleId="accesshide">
    <w:name w:val="accesshide"/>
    <w:rsid w:val="008E2E42"/>
  </w:style>
  <w:style w:type="paragraph" w:customStyle="1" w:styleId="reliability-note">
    <w:name w:val="reliability-note"/>
    <w:basedOn w:val="a3"/>
    <w:rsid w:val="008E2E42"/>
    <w:pPr>
      <w:widowControl/>
      <w:spacing w:before="100" w:beforeAutospacing="1" w:after="100" w:afterAutospacing="1" w:line="384" w:lineRule="atLeast"/>
    </w:pPr>
    <w:rPr>
      <w:rFonts w:ascii="新細明體" w:hAnsi="新細明體" w:cs="新細明體"/>
      <w:kern w:val="0"/>
      <w:sz w:val="24"/>
    </w:rPr>
  </w:style>
  <w:style w:type="character" w:customStyle="1" w:styleId="from2">
    <w:name w:val="from2"/>
    <w:rsid w:val="008E2E42"/>
  </w:style>
  <w:style w:type="character" w:customStyle="1" w:styleId="color-green1">
    <w:name w:val="color-green1"/>
    <w:rsid w:val="008E2E42"/>
    <w:rPr>
      <w:color w:val="007722"/>
    </w:rPr>
  </w:style>
  <w:style w:type="paragraph" w:customStyle="1" w:styleId="-0">
    <w:name w:val="目次-壹"/>
    <w:basedOn w:val="a3"/>
    <w:rsid w:val="008E2E42"/>
    <w:pPr>
      <w:autoSpaceDE w:val="0"/>
      <w:autoSpaceDN w:val="0"/>
      <w:spacing w:line="380" w:lineRule="exact"/>
      <w:ind w:leftChars="50" w:left="650" w:rightChars="50" w:right="146" w:hangingChars="200" w:hanging="504"/>
      <w:jc w:val="both"/>
    </w:pPr>
    <w:rPr>
      <w:rFonts w:eastAsia="標楷體"/>
      <w:spacing w:val="2"/>
      <w:sz w:val="24"/>
    </w:rPr>
  </w:style>
  <w:style w:type="paragraph" w:styleId="affffff0">
    <w:name w:val="Closing"/>
    <w:basedOn w:val="a3"/>
    <w:link w:val="affffff1"/>
    <w:rsid w:val="008E2E42"/>
    <w:pPr>
      <w:ind w:leftChars="1800" w:left="100"/>
    </w:pPr>
    <w:rPr>
      <w:sz w:val="24"/>
    </w:rPr>
  </w:style>
  <w:style w:type="character" w:customStyle="1" w:styleId="affffff1">
    <w:name w:val="結語 字元"/>
    <w:basedOn w:val="a4"/>
    <w:link w:val="affffff0"/>
    <w:rsid w:val="008E2E42"/>
    <w:rPr>
      <w:kern w:val="2"/>
      <w:sz w:val="24"/>
      <w:szCs w:val="24"/>
    </w:rPr>
  </w:style>
  <w:style w:type="character" w:customStyle="1" w:styleId="a-size-large">
    <w:name w:val="a-size-large"/>
    <w:rsid w:val="008E2E42"/>
  </w:style>
  <w:style w:type="character" w:customStyle="1" w:styleId="ya-q-text">
    <w:name w:val="ya-q-text"/>
    <w:rsid w:val="008E2E42"/>
  </w:style>
  <w:style w:type="character" w:customStyle="1" w:styleId="ya-ba-title">
    <w:name w:val="ya-ba-title"/>
    <w:rsid w:val="008E2E42"/>
  </w:style>
  <w:style w:type="character" w:customStyle="1" w:styleId="ya-q-full-text">
    <w:name w:val="ya-q-full-text"/>
    <w:rsid w:val="008E2E42"/>
  </w:style>
  <w:style w:type="character" w:customStyle="1" w:styleId="text-02-101">
    <w:name w:val="text-02-101"/>
    <w:rsid w:val="008E2E42"/>
    <w:rPr>
      <w:rFonts w:ascii="sөũ" w:hAnsi="sөũ" w:hint="default"/>
      <w:strike w:val="0"/>
      <w:dstrike w:val="0"/>
      <w:color w:val="FFFFFF"/>
      <w:spacing w:val="40"/>
      <w:sz w:val="20"/>
      <w:szCs w:val="20"/>
      <w:u w:val="none"/>
      <w:effect w:val="none"/>
    </w:rPr>
  </w:style>
  <w:style w:type="character" w:customStyle="1" w:styleId="text-03-10b1">
    <w:name w:val="text-03-10b1"/>
    <w:rsid w:val="008E2E42"/>
    <w:rPr>
      <w:rFonts w:ascii="sөũ" w:hAnsi="sөũ" w:hint="default"/>
      <w:b/>
      <w:bCs/>
      <w:strike w:val="0"/>
      <w:dstrike w:val="0"/>
      <w:color w:val="CC3300"/>
      <w:spacing w:val="30"/>
      <w:sz w:val="20"/>
      <w:szCs w:val="20"/>
      <w:u w:val="none"/>
      <w:effect w:val="none"/>
    </w:rPr>
  </w:style>
  <w:style w:type="character" w:customStyle="1" w:styleId="ptname">
    <w:name w:val="ptname"/>
    <w:rsid w:val="008E2E42"/>
  </w:style>
  <w:style w:type="character" w:customStyle="1" w:styleId="url">
    <w:name w:val="url"/>
    <w:rsid w:val="008E2E42"/>
  </w:style>
  <w:style w:type="character" w:customStyle="1" w:styleId="afffd">
    <w:name w:val="圖表目錄 字元"/>
    <w:aliases w:val=" 字元 字元 字元"/>
    <w:link w:val="afffc"/>
    <w:rsid w:val="008E2E42"/>
    <w:rPr>
      <w:kern w:val="2"/>
      <w:sz w:val="24"/>
      <w:szCs w:val="24"/>
    </w:rPr>
  </w:style>
  <w:style w:type="paragraph" w:customStyle="1" w:styleId="1f5">
    <w:name w:val="圖表目錄1 字元"/>
    <w:basedOn w:val="afffc"/>
    <w:next w:val="afffc"/>
    <w:link w:val="1f6"/>
    <w:rsid w:val="008E2E42"/>
    <w:pPr>
      <w:spacing w:line="0" w:lineRule="atLeast"/>
      <w:ind w:leftChars="0" w:left="480" w:firstLineChars="0" w:firstLine="0"/>
    </w:pPr>
    <w:rPr>
      <w:rFonts w:ascii="標楷體" w:eastAsia="標楷體" w:hAnsi="標楷體"/>
      <w:bCs/>
      <w:smallCaps/>
      <w:sz w:val="32"/>
      <w:szCs w:val="20"/>
    </w:rPr>
  </w:style>
  <w:style w:type="character" w:customStyle="1" w:styleId="1f6">
    <w:name w:val="圖表目錄1 字元 字元"/>
    <w:link w:val="1f5"/>
    <w:rsid w:val="008E2E42"/>
    <w:rPr>
      <w:rFonts w:ascii="標楷體" w:eastAsia="標楷體" w:hAnsi="標楷體"/>
      <w:bCs/>
      <w:smallCaps/>
      <w:kern w:val="2"/>
      <w:sz w:val="32"/>
    </w:rPr>
  </w:style>
  <w:style w:type="character" w:customStyle="1" w:styleId="affffff2">
    <w:name w:val="字元"/>
    <w:rsid w:val="008E2E42"/>
    <w:rPr>
      <w:rFonts w:eastAsia="新細明體"/>
      <w:smallCaps/>
      <w:kern w:val="2"/>
      <w:lang w:val="en-US" w:eastAsia="zh-TW" w:bidi="ar-SA"/>
    </w:rPr>
  </w:style>
  <w:style w:type="character" w:customStyle="1" w:styleId="15pxtext08">
    <w:name w:val="15px_text_08"/>
    <w:rsid w:val="008E2E42"/>
  </w:style>
  <w:style w:type="character" w:customStyle="1" w:styleId="linkt120033cc1">
    <w:name w:val="linkt120033cc1"/>
    <w:rsid w:val="008E2E42"/>
    <w:rPr>
      <w:b/>
      <w:bCs/>
      <w:color w:val="0033CC"/>
      <w:sz w:val="24"/>
      <w:szCs w:val="24"/>
    </w:rPr>
  </w:style>
  <w:style w:type="character" w:customStyle="1" w:styleId="t12000000181">
    <w:name w:val="t12000000181"/>
    <w:rsid w:val="008E2E42"/>
    <w:rPr>
      <w:sz w:val="24"/>
      <w:szCs w:val="24"/>
    </w:rPr>
  </w:style>
  <w:style w:type="paragraph" w:customStyle="1" w:styleId="affffff3">
    <w:name w:val="一、內文"/>
    <w:basedOn w:val="a3"/>
    <w:rsid w:val="008E2E42"/>
    <w:pPr>
      <w:overflowPunct w:val="0"/>
      <w:autoSpaceDE w:val="0"/>
      <w:autoSpaceDN w:val="0"/>
      <w:spacing w:before="40" w:after="40" w:line="520" w:lineRule="exact"/>
      <w:ind w:leftChars="100" w:left="100" w:firstLineChars="200" w:firstLine="200"/>
      <w:jc w:val="both"/>
    </w:pPr>
    <w:rPr>
      <w:spacing w:val="4"/>
      <w:sz w:val="26"/>
      <w:lang w:eastAsia="ja-JP"/>
    </w:rPr>
  </w:style>
  <w:style w:type="paragraph" w:customStyle="1" w:styleId="1f7">
    <w:name w:val="圖表目錄1 字元 字元 字元 字元 字元"/>
    <w:basedOn w:val="afffc"/>
    <w:next w:val="afffc"/>
    <w:link w:val="1f8"/>
    <w:rsid w:val="008E2E42"/>
    <w:pPr>
      <w:spacing w:line="0" w:lineRule="atLeast"/>
      <w:ind w:leftChars="0" w:left="480" w:firstLineChars="0" w:firstLine="0"/>
    </w:pPr>
    <w:rPr>
      <w:rFonts w:ascii="標楷體" w:eastAsia="標楷體" w:hAnsi="標楷體"/>
      <w:bCs/>
      <w:sz w:val="32"/>
      <w:szCs w:val="20"/>
    </w:rPr>
  </w:style>
  <w:style w:type="character" w:customStyle="1" w:styleId="1f8">
    <w:name w:val="圖表目錄1 字元 字元 字元 字元 字元 字元"/>
    <w:link w:val="1f7"/>
    <w:rsid w:val="008E2E42"/>
    <w:rPr>
      <w:rFonts w:ascii="標楷體" w:eastAsia="標楷體" w:hAnsi="標楷體"/>
      <w:bCs/>
      <w:kern w:val="2"/>
      <w:sz w:val="32"/>
    </w:rPr>
  </w:style>
  <w:style w:type="character" w:styleId="affffff4">
    <w:name w:val="annotation reference"/>
    <w:qFormat/>
    <w:rsid w:val="008E2E42"/>
    <w:rPr>
      <w:sz w:val="18"/>
      <w:szCs w:val="18"/>
    </w:rPr>
  </w:style>
  <w:style w:type="paragraph" w:styleId="affffff5">
    <w:name w:val="annotation text"/>
    <w:basedOn w:val="a3"/>
    <w:link w:val="affffff6"/>
    <w:rsid w:val="008E2E42"/>
    <w:rPr>
      <w:sz w:val="24"/>
    </w:rPr>
  </w:style>
  <w:style w:type="character" w:customStyle="1" w:styleId="affffff6">
    <w:name w:val="註解文字 字元"/>
    <w:basedOn w:val="a4"/>
    <w:link w:val="affffff5"/>
    <w:rsid w:val="008E2E42"/>
    <w:rPr>
      <w:kern w:val="2"/>
      <w:sz w:val="24"/>
      <w:szCs w:val="24"/>
    </w:rPr>
  </w:style>
  <w:style w:type="paragraph" w:styleId="affffff7">
    <w:name w:val="annotation subject"/>
    <w:basedOn w:val="affffff5"/>
    <w:next w:val="affffff5"/>
    <w:link w:val="affffff8"/>
    <w:qFormat/>
    <w:rsid w:val="008E2E42"/>
    <w:rPr>
      <w:b/>
      <w:bCs/>
    </w:rPr>
  </w:style>
  <w:style w:type="character" w:customStyle="1" w:styleId="affffff8">
    <w:name w:val="註解主旨 字元"/>
    <w:basedOn w:val="affffff6"/>
    <w:link w:val="affffff7"/>
    <w:rsid w:val="008E2E42"/>
    <w:rPr>
      <w:b/>
      <w:bCs/>
      <w:kern w:val="2"/>
      <w:sz w:val="24"/>
      <w:szCs w:val="24"/>
    </w:rPr>
  </w:style>
  <w:style w:type="character" w:customStyle="1" w:styleId="t1200000018">
    <w:name w:val="t1200000018"/>
    <w:rsid w:val="008E2E42"/>
  </w:style>
  <w:style w:type="character" w:customStyle="1" w:styleId="maintextbldleft1">
    <w:name w:val="maintextbldleft1"/>
    <w:rsid w:val="008E2E42"/>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rsid w:val="008E2E42"/>
    <w:rPr>
      <w:rFonts w:ascii="Arial" w:hAnsi="Arial" w:cs="Arial" w:hint="default"/>
      <w:b w:val="0"/>
      <w:bCs w:val="0"/>
      <w:i w:val="0"/>
      <w:iCs w:val="0"/>
      <w:smallCaps w:val="0"/>
      <w:strike w:val="0"/>
      <w:dstrike w:val="0"/>
      <w:color w:val="000000"/>
      <w:sz w:val="18"/>
      <w:szCs w:val="18"/>
      <w:u w:val="none"/>
      <w:effect w:val="none"/>
    </w:rPr>
  </w:style>
  <w:style w:type="paragraph" w:styleId="affffff9">
    <w:name w:val="Note Heading"/>
    <w:basedOn w:val="a3"/>
    <w:next w:val="a3"/>
    <w:link w:val="affffffa"/>
    <w:rsid w:val="008E2E42"/>
    <w:pPr>
      <w:jc w:val="center"/>
    </w:pPr>
    <w:rPr>
      <w:sz w:val="24"/>
    </w:rPr>
  </w:style>
  <w:style w:type="character" w:customStyle="1" w:styleId="affffffa">
    <w:name w:val="註釋標題 字元"/>
    <w:basedOn w:val="a4"/>
    <w:link w:val="affffff9"/>
    <w:rsid w:val="008E2E42"/>
    <w:rPr>
      <w:kern w:val="2"/>
      <w:sz w:val="24"/>
      <w:szCs w:val="24"/>
    </w:rPr>
  </w:style>
  <w:style w:type="character" w:customStyle="1" w:styleId="tpccontent0">
    <w:name w:val="tpccontent"/>
    <w:rsid w:val="008E2E42"/>
  </w:style>
  <w:style w:type="character" w:customStyle="1" w:styleId="bodycss1">
    <w:name w:val="bodycss1"/>
    <w:rsid w:val="008E2E42"/>
    <w:rPr>
      <w:rFonts w:ascii="新細明體" w:eastAsia="新細明體" w:hAnsi="新細明體" w:hint="eastAsia"/>
      <w:color w:val="444444"/>
      <w:sz w:val="20"/>
      <w:szCs w:val="20"/>
    </w:rPr>
  </w:style>
  <w:style w:type="character" w:customStyle="1" w:styleId="bodycss">
    <w:name w:val="bodycss"/>
    <w:rsid w:val="008E2E42"/>
  </w:style>
  <w:style w:type="character" w:customStyle="1" w:styleId="heading">
    <w:name w:val="heading"/>
    <w:rsid w:val="008E2E42"/>
  </w:style>
  <w:style w:type="paragraph" w:customStyle="1" w:styleId="1f9">
    <w:name w:val="圖表目錄1 字元 字元 字元 字元"/>
    <w:basedOn w:val="afffc"/>
    <w:next w:val="afffc"/>
    <w:link w:val="111"/>
    <w:rsid w:val="008E2E42"/>
    <w:pPr>
      <w:spacing w:line="0" w:lineRule="atLeast"/>
      <w:ind w:leftChars="0" w:left="480" w:firstLineChars="0" w:firstLine="0"/>
    </w:pPr>
    <w:rPr>
      <w:rFonts w:ascii="標楷體" w:eastAsia="標楷體" w:hAnsi="標楷體"/>
      <w:bCs/>
      <w:sz w:val="32"/>
      <w:szCs w:val="20"/>
    </w:rPr>
  </w:style>
  <w:style w:type="character" w:customStyle="1" w:styleId="111">
    <w:name w:val="圖表目錄1 字元 字元 字元 字元 字元1"/>
    <w:link w:val="1f9"/>
    <w:rsid w:val="008E2E42"/>
    <w:rPr>
      <w:rFonts w:ascii="標楷體" w:eastAsia="標楷體" w:hAnsi="標楷體"/>
      <w:bCs/>
      <w:kern w:val="2"/>
      <w:sz w:val="32"/>
    </w:rPr>
  </w:style>
  <w:style w:type="character" w:customStyle="1" w:styleId="lgtext1">
    <w:name w:val="lgtext1"/>
    <w:rsid w:val="008E2E42"/>
    <w:rPr>
      <w:rFonts w:ascii="Arial" w:hAnsi="Arial" w:cs="Arial" w:hint="default"/>
      <w:b/>
      <w:bCs/>
      <w:color w:val="000000"/>
      <w:sz w:val="15"/>
      <w:szCs w:val="15"/>
    </w:rPr>
  </w:style>
  <w:style w:type="paragraph" w:customStyle="1" w:styleId="chinese-text01">
    <w:name w:val="chinese-text01"/>
    <w:basedOn w:val="a3"/>
    <w:rsid w:val="008E2E42"/>
    <w:pPr>
      <w:widowControl/>
      <w:spacing w:before="100" w:beforeAutospacing="1" w:after="100" w:afterAutospacing="1"/>
    </w:pPr>
    <w:rPr>
      <w:rFonts w:ascii="新細明體" w:hAnsi="新細明體" w:cs="新細明體"/>
      <w:color w:val="000000"/>
      <w:kern w:val="0"/>
      <w:sz w:val="24"/>
    </w:rPr>
  </w:style>
  <w:style w:type="character" w:customStyle="1" w:styleId="font02">
    <w:name w:val="font02"/>
    <w:rsid w:val="008E2E42"/>
  </w:style>
  <w:style w:type="paragraph" w:customStyle="1" w:styleId="112">
    <w:name w:val="圖表目錄1 字元 字元1"/>
    <w:basedOn w:val="afffc"/>
    <w:next w:val="afffc"/>
    <w:link w:val="113"/>
    <w:qFormat/>
    <w:rsid w:val="008E2E42"/>
    <w:pPr>
      <w:spacing w:line="0" w:lineRule="atLeast"/>
      <w:ind w:leftChars="0" w:left="480" w:firstLineChars="0" w:firstLine="0"/>
    </w:pPr>
    <w:rPr>
      <w:rFonts w:ascii="標楷體" w:eastAsia="標楷體" w:hAnsi="標楷體"/>
      <w:bCs/>
      <w:sz w:val="32"/>
      <w:szCs w:val="20"/>
    </w:rPr>
  </w:style>
  <w:style w:type="paragraph" w:customStyle="1" w:styleId="1fa">
    <w:name w:val="圖表目錄1 字元 字元 字元"/>
    <w:basedOn w:val="afffc"/>
    <w:next w:val="afffc"/>
    <w:rsid w:val="008E2E42"/>
    <w:pPr>
      <w:spacing w:line="0" w:lineRule="atLeast"/>
      <w:ind w:leftChars="0" w:left="480" w:firstLineChars="0" w:firstLine="0"/>
    </w:pPr>
    <w:rPr>
      <w:rFonts w:ascii="標楷體" w:eastAsia="標楷體" w:hAnsi="標楷體"/>
      <w:bCs/>
      <w:sz w:val="32"/>
      <w:szCs w:val="20"/>
    </w:rPr>
  </w:style>
  <w:style w:type="character" w:customStyle="1" w:styleId="113">
    <w:name w:val="圖表目錄1 字元 字元 字元1"/>
    <w:link w:val="112"/>
    <w:rsid w:val="008E2E42"/>
    <w:rPr>
      <w:rFonts w:ascii="標楷體" w:eastAsia="標楷體" w:hAnsi="標楷體"/>
      <w:bCs/>
      <w:kern w:val="2"/>
      <w:sz w:val="32"/>
    </w:rPr>
  </w:style>
  <w:style w:type="paragraph" w:customStyle="1" w:styleId="para">
    <w:name w:val="para"/>
    <w:basedOn w:val="a3"/>
    <w:rsid w:val="008E2E42"/>
    <w:pPr>
      <w:widowControl/>
      <w:spacing w:before="100" w:beforeAutospacing="1" w:after="100" w:afterAutospacing="1"/>
    </w:pPr>
    <w:rPr>
      <w:rFonts w:ascii="新細明體" w:hAnsi="新細明體" w:cs="新細明體"/>
      <w:kern w:val="0"/>
      <w:sz w:val="24"/>
    </w:rPr>
  </w:style>
  <w:style w:type="paragraph" w:customStyle="1" w:styleId="easysite-news-describe">
    <w:name w:val="easysite-news-describe"/>
    <w:basedOn w:val="a3"/>
    <w:qFormat/>
    <w:rsid w:val="008E2E42"/>
    <w:pPr>
      <w:widowControl/>
      <w:spacing w:before="100" w:beforeAutospacing="1" w:after="100" w:afterAutospacing="1"/>
    </w:pPr>
    <w:rPr>
      <w:rFonts w:ascii="新細明體" w:hAnsi="新細明體" w:cs="新細明體"/>
      <w:kern w:val="0"/>
      <w:sz w:val="24"/>
    </w:rPr>
  </w:style>
  <w:style w:type="character" w:customStyle="1" w:styleId="easysite-news-fontsize">
    <w:name w:val="easysite-news-fontsize"/>
    <w:rsid w:val="008E2E42"/>
  </w:style>
  <w:style w:type="paragraph" w:customStyle="1" w:styleId="p0">
    <w:name w:val="p0"/>
    <w:basedOn w:val="a3"/>
    <w:rsid w:val="008E2E42"/>
    <w:pPr>
      <w:widowControl/>
      <w:spacing w:before="100" w:beforeAutospacing="1" w:after="100" w:afterAutospacing="1"/>
    </w:pPr>
    <w:rPr>
      <w:rFonts w:ascii="新細明體" w:hAnsi="新細明體" w:cs="新細明體"/>
      <w:kern w:val="0"/>
      <w:sz w:val="24"/>
    </w:rPr>
  </w:style>
  <w:style w:type="paragraph" w:customStyle="1" w:styleId="p15">
    <w:name w:val="p15"/>
    <w:basedOn w:val="a3"/>
    <w:rsid w:val="008E2E42"/>
    <w:pPr>
      <w:widowControl/>
      <w:spacing w:before="100" w:beforeAutospacing="1" w:after="100" w:afterAutospacing="1"/>
    </w:pPr>
    <w:rPr>
      <w:rFonts w:ascii="新細明體" w:hAnsi="新細明體" w:cs="新細明體"/>
      <w:kern w:val="0"/>
      <w:sz w:val="24"/>
    </w:rPr>
  </w:style>
  <w:style w:type="character" w:customStyle="1" w:styleId="apple-tab-span">
    <w:name w:val="apple-tab-span"/>
    <w:rsid w:val="008E2E42"/>
  </w:style>
  <w:style w:type="paragraph" w:customStyle="1" w:styleId="1fb">
    <w:name w:val="1."/>
    <w:basedOn w:val="a3"/>
    <w:qFormat/>
    <w:rsid w:val="008E2E42"/>
    <w:pPr>
      <w:autoSpaceDN w:val="0"/>
      <w:spacing w:beforeLines="25" w:before="25" w:afterLines="25" w:after="25"/>
      <w:ind w:leftChars="100" w:left="180" w:hangingChars="80" w:hanging="80"/>
      <w:jc w:val="both"/>
    </w:pPr>
    <w:rPr>
      <w:rFonts w:eastAsia="華康仿宋體"/>
      <w:b/>
      <w:sz w:val="23"/>
      <w:szCs w:val="23"/>
    </w:rPr>
  </w:style>
  <w:style w:type="character" w:customStyle="1" w:styleId="34">
    <w:name w:val="註腳文字 字元3"/>
    <w:aliases w:val="註腳文字 字元1 字元2,註腳文字 字元 字元 字元1,註腳文字(論文) 字元1 字元 字元3,註腳文字(論文) 字元 字元 字元 字元2,註腳文字 字元2 字元1,註腳文字 字元 字元1 字元1,註腳文字 字元2 字元 字元 字元1,註腳文字 字元 字元1 字元 字元 字元1,註腳文字 字元2 字元 字元 字元 字元 字元1,註腳文字 字元 字元1 字元 字元 字元 字元 字元1,註腳文字 字元2 字元 字元 字元 字元 字元1 字元 字元1,字元 字元 字元1 字元,f 字元"/>
    <w:rsid w:val="008E2E42"/>
    <w:rPr>
      <w:rFonts w:eastAsia="標楷體"/>
      <w:spacing w:val="4"/>
      <w:kern w:val="2"/>
      <w:lang w:val="en-US" w:eastAsia="zh-TW" w:bidi="ar-SA"/>
    </w:rPr>
  </w:style>
  <w:style w:type="paragraph" w:customStyle="1" w:styleId="more-contextual-links">
    <w:name w:val="more-contextual-links"/>
    <w:basedOn w:val="a3"/>
    <w:qFormat/>
    <w:rsid w:val="008E2E42"/>
    <w:pPr>
      <w:widowControl/>
      <w:adjustRightInd w:val="0"/>
      <w:spacing w:before="100" w:beforeAutospacing="1" w:after="100" w:afterAutospacing="1"/>
    </w:pPr>
    <w:rPr>
      <w:rFonts w:ascii="新細明體" w:hAnsi="新細明體" w:cs="新細明體"/>
      <w:kern w:val="0"/>
      <w:sz w:val="24"/>
    </w:rPr>
  </w:style>
  <w:style w:type="character" w:customStyle="1" w:styleId="1f4">
    <w:name w:val="題目 字元1"/>
    <w:link w:val="afffffb"/>
    <w:rsid w:val="008E2E42"/>
    <w:rPr>
      <w:rFonts w:ascii="Times New Rom B" w:eastAsia="華康特粗明體" w:hAnsi="Times New Rom B"/>
      <w:spacing w:val="6"/>
      <w:kern w:val="52"/>
      <w:sz w:val="48"/>
      <w:szCs w:val="44"/>
    </w:rPr>
  </w:style>
  <w:style w:type="paragraph" w:customStyle="1" w:styleId="affffffb">
    <w:name w:val="副標"/>
    <w:basedOn w:val="a3"/>
    <w:link w:val="1fc"/>
    <w:qFormat/>
    <w:rsid w:val="008E2E42"/>
    <w:pPr>
      <w:autoSpaceDN w:val="0"/>
      <w:adjustRightInd w:val="0"/>
      <w:spacing w:afterLines="50" w:after="50" w:line="0" w:lineRule="atLeast"/>
      <w:jc w:val="center"/>
    </w:pPr>
    <w:rPr>
      <w:rFonts w:eastAsia="華康粗明體"/>
      <w:color w:val="000000"/>
      <w:w w:val="90"/>
      <w:sz w:val="40"/>
    </w:rPr>
  </w:style>
  <w:style w:type="character" w:customStyle="1" w:styleId="1fc">
    <w:name w:val="副標 字元1"/>
    <w:link w:val="affffffb"/>
    <w:rsid w:val="008E2E42"/>
    <w:rPr>
      <w:rFonts w:eastAsia="華康粗明體"/>
      <w:color w:val="000000"/>
      <w:w w:val="90"/>
      <w:kern w:val="2"/>
      <w:sz w:val="40"/>
      <w:szCs w:val="24"/>
    </w:rPr>
  </w:style>
  <w:style w:type="paragraph" w:customStyle="1" w:styleId="affffffc">
    <w:name w:val="關鍵詞"/>
    <w:basedOn w:val="a3"/>
    <w:link w:val="1fd"/>
    <w:qFormat/>
    <w:rsid w:val="008E2E42"/>
    <w:pPr>
      <w:autoSpaceDN w:val="0"/>
      <w:adjustRightInd w:val="0"/>
      <w:spacing w:beforeLines="100" w:before="357"/>
      <w:ind w:left="960" w:hangingChars="400" w:hanging="960"/>
      <w:jc w:val="both"/>
    </w:pPr>
    <w:rPr>
      <w:rFonts w:ascii="Arial" w:eastAsia="華康中黑體" w:hAnsi="Arial"/>
      <w:color w:val="000000"/>
      <w:sz w:val="22"/>
    </w:rPr>
  </w:style>
  <w:style w:type="character" w:customStyle="1" w:styleId="1fd">
    <w:name w:val="關鍵詞 字元1"/>
    <w:link w:val="affffffc"/>
    <w:rsid w:val="008E2E42"/>
    <w:rPr>
      <w:rFonts w:ascii="Arial" w:eastAsia="華康中黑體" w:hAnsi="Arial"/>
      <w:color w:val="000000"/>
      <w:kern w:val="2"/>
      <w:sz w:val="22"/>
      <w:szCs w:val="24"/>
    </w:rPr>
  </w:style>
  <w:style w:type="paragraph" w:customStyle="1" w:styleId="affffffd">
    <w:name w:val="摘要"/>
    <w:basedOn w:val="a3"/>
    <w:qFormat/>
    <w:rsid w:val="008E2E42"/>
    <w:pPr>
      <w:autoSpaceDN w:val="0"/>
      <w:adjustRightInd w:val="0"/>
      <w:spacing w:afterLines="100" w:after="357" w:line="340" w:lineRule="exact"/>
      <w:jc w:val="center"/>
    </w:pPr>
    <w:rPr>
      <w:rFonts w:ascii="華康新特明體" w:eastAsia="華康新特明體" w:hAnsi="細明體"/>
      <w:color w:val="000000"/>
      <w:kern w:val="0"/>
      <w:sz w:val="32"/>
    </w:rPr>
  </w:style>
  <w:style w:type="paragraph" w:customStyle="1" w:styleId="affffffe">
    <w:name w:val="作者"/>
    <w:basedOn w:val="a3"/>
    <w:qFormat/>
    <w:rsid w:val="008E2E42"/>
    <w:pPr>
      <w:widowControl/>
      <w:tabs>
        <w:tab w:val="num" w:pos="1534"/>
      </w:tabs>
      <w:autoSpaceDN w:val="0"/>
      <w:adjustRightInd w:val="0"/>
      <w:spacing w:afterLines="50" w:after="178"/>
      <w:jc w:val="center"/>
    </w:pPr>
    <w:rPr>
      <w:rFonts w:eastAsia="標楷體"/>
      <w:color w:val="000000"/>
      <w:kern w:val="0"/>
      <w:sz w:val="28"/>
    </w:rPr>
  </w:style>
  <w:style w:type="character" w:customStyle="1" w:styleId="afffffd">
    <w:name w:val="壹、 字元"/>
    <w:link w:val="afffffc"/>
    <w:rsid w:val="008E2E42"/>
    <w:rPr>
      <w:rFonts w:eastAsia="華康中圓體"/>
      <w:kern w:val="2"/>
      <w:sz w:val="30"/>
      <w:szCs w:val="24"/>
    </w:rPr>
  </w:style>
  <w:style w:type="paragraph" w:customStyle="1" w:styleId="afffffff">
    <w:name w:val="一、"/>
    <w:basedOn w:val="a3"/>
    <w:link w:val="afffffff0"/>
    <w:qFormat/>
    <w:rsid w:val="008E2E42"/>
    <w:pPr>
      <w:autoSpaceDN w:val="0"/>
      <w:adjustRightInd w:val="0"/>
      <w:spacing w:beforeLines="50" w:before="50" w:afterLines="50" w:after="50"/>
      <w:ind w:left="200" w:hangingChars="200" w:hanging="200"/>
      <w:jc w:val="both"/>
    </w:pPr>
    <w:rPr>
      <w:rFonts w:ascii="Arial" w:eastAsia="華康粗明體" w:hAnsi="Arial"/>
      <w:color w:val="000000"/>
      <w:sz w:val="26"/>
      <w:szCs w:val="26"/>
    </w:rPr>
  </w:style>
  <w:style w:type="paragraph" w:customStyle="1" w:styleId="afffffff1">
    <w:name w:val="(一)"/>
    <w:basedOn w:val="a3"/>
    <w:link w:val="afffffff2"/>
    <w:qFormat/>
    <w:rsid w:val="008E2E42"/>
    <w:pPr>
      <w:autoSpaceDN w:val="0"/>
      <w:adjustRightInd w:val="0"/>
      <w:spacing w:beforeLines="50" w:before="50" w:afterLines="50" w:after="50"/>
      <w:ind w:left="300" w:hangingChars="300" w:hanging="300"/>
      <w:jc w:val="both"/>
    </w:pPr>
    <w:rPr>
      <w:rFonts w:ascii="Arial" w:eastAsia="華康中黑體" w:hAnsi="Arial"/>
      <w:color w:val="000000"/>
      <w:sz w:val="23"/>
    </w:rPr>
  </w:style>
  <w:style w:type="paragraph" w:customStyle="1" w:styleId="afffffff3">
    <w:name w:val="資料來源"/>
    <w:basedOn w:val="a3"/>
    <w:qFormat/>
    <w:rsid w:val="008E2E42"/>
    <w:pPr>
      <w:autoSpaceDN w:val="0"/>
      <w:adjustRightInd w:val="0"/>
      <w:spacing w:afterLines="100" w:after="100" w:line="240" w:lineRule="exact"/>
      <w:ind w:left="500" w:hangingChars="500" w:hanging="500"/>
      <w:jc w:val="both"/>
    </w:pPr>
    <w:rPr>
      <w:rFonts w:eastAsia="華康仿宋體"/>
    </w:rPr>
  </w:style>
  <w:style w:type="paragraph" w:customStyle="1" w:styleId="afffffff4">
    <w:name w:val="英文題目"/>
    <w:basedOn w:val="afffffb"/>
    <w:link w:val="afffffff5"/>
    <w:qFormat/>
    <w:rsid w:val="008E2E42"/>
    <w:pPr>
      <w:keepNext w:val="0"/>
      <w:autoSpaceDE/>
      <w:adjustRightInd w:val="0"/>
      <w:spacing w:beforeLines="50" w:before="50" w:afterLines="100" w:after="100" w:line="460" w:lineRule="exact"/>
      <w:outlineLvl w:val="9"/>
    </w:pPr>
    <w:rPr>
      <w:rFonts w:ascii="Times New Roman" w:eastAsia="華康新特明體" w:hAnsi="Times New Roman"/>
      <w:b/>
      <w:bCs/>
      <w:color w:val="000000"/>
      <w:spacing w:val="0"/>
      <w:w w:val="90"/>
      <w:kern w:val="2"/>
      <w:szCs w:val="24"/>
    </w:rPr>
  </w:style>
  <w:style w:type="character" w:customStyle="1" w:styleId="afffffff5">
    <w:name w:val="英文題目 字元"/>
    <w:link w:val="afffffff4"/>
    <w:rsid w:val="008E2E42"/>
    <w:rPr>
      <w:rFonts w:eastAsia="華康新特明體"/>
      <w:b/>
      <w:bCs/>
      <w:color w:val="000000"/>
      <w:w w:val="90"/>
      <w:kern w:val="2"/>
      <w:sz w:val="48"/>
      <w:szCs w:val="24"/>
    </w:rPr>
  </w:style>
  <w:style w:type="paragraph" w:customStyle="1" w:styleId="afffffff6">
    <w:name w:val="英文副標"/>
    <w:basedOn w:val="affffffb"/>
    <w:link w:val="afffffff7"/>
    <w:qFormat/>
    <w:rsid w:val="008E2E42"/>
    <w:pPr>
      <w:spacing w:beforeLines="30" w:before="30" w:afterLines="100" w:after="100" w:line="400" w:lineRule="exact"/>
    </w:pPr>
    <w:rPr>
      <w:b/>
      <w:bCs/>
    </w:rPr>
  </w:style>
  <w:style w:type="character" w:customStyle="1" w:styleId="afffffff7">
    <w:name w:val="英文副標 字元"/>
    <w:link w:val="afffffff6"/>
    <w:rsid w:val="008E2E42"/>
    <w:rPr>
      <w:rFonts w:eastAsia="華康粗明體"/>
      <w:b/>
      <w:bCs/>
      <w:color w:val="000000"/>
      <w:w w:val="90"/>
      <w:kern w:val="2"/>
      <w:sz w:val="40"/>
      <w:szCs w:val="24"/>
    </w:rPr>
  </w:style>
  <w:style w:type="paragraph" w:customStyle="1" w:styleId="afffffff8">
    <w:name w:val="英文作者"/>
    <w:basedOn w:val="affffffe"/>
    <w:qFormat/>
    <w:rsid w:val="008E2E42"/>
    <w:pPr>
      <w:spacing w:afterLines="80" w:after="80"/>
    </w:pPr>
  </w:style>
  <w:style w:type="paragraph" w:customStyle="1" w:styleId="Abstract">
    <w:name w:val="Abstract"/>
    <w:basedOn w:val="a3"/>
    <w:qFormat/>
    <w:rsid w:val="008E2E42"/>
    <w:pPr>
      <w:autoSpaceDN w:val="0"/>
      <w:adjustRightInd w:val="0"/>
      <w:spacing w:afterLines="50" w:after="178" w:line="340" w:lineRule="exact"/>
      <w:jc w:val="center"/>
    </w:pPr>
    <w:rPr>
      <w:rFonts w:ascii="細明體" w:eastAsia="細明體" w:hAnsi="細明體"/>
      <w:b/>
      <w:bCs/>
      <w:color w:val="000000"/>
      <w:kern w:val="0"/>
      <w:sz w:val="28"/>
    </w:rPr>
  </w:style>
  <w:style w:type="paragraph" w:customStyle="1" w:styleId="abstract0">
    <w:name w:val="abstract內文"/>
    <w:basedOn w:val="a3"/>
    <w:qFormat/>
    <w:rsid w:val="008E2E42"/>
    <w:pPr>
      <w:autoSpaceDN w:val="0"/>
      <w:adjustRightInd w:val="0"/>
      <w:ind w:firstLineChars="200" w:firstLine="485"/>
      <w:jc w:val="both"/>
    </w:pPr>
    <w:rPr>
      <w:rFonts w:eastAsia="華康仿宋體"/>
      <w:kern w:val="0"/>
      <w:sz w:val="23"/>
    </w:rPr>
  </w:style>
  <w:style w:type="paragraph" w:customStyle="1" w:styleId="key">
    <w:name w:val="英文key"/>
    <w:basedOn w:val="affffffc"/>
    <w:link w:val="key1"/>
    <w:qFormat/>
    <w:rsid w:val="008E2E42"/>
    <w:pPr>
      <w:spacing w:before="100" w:line="300" w:lineRule="exact"/>
      <w:ind w:left="525" w:hangingChars="525" w:hanging="525"/>
    </w:pPr>
  </w:style>
  <w:style w:type="character" w:customStyle="1" w:styleId="key1">
    <w:name w:val="英文key 字元1"/>
    <w:link w:val="key"/>
    <w:rsid w:val="008E2E42"/>
    <w:rPr>
      <w:rFonts w:ascii="Arial" w:eastAsia="華康中黑體" w:hAnsi="Arial"/>
      <w:color w:val="000000"/>
      <w:kern w:val="2"/>
      <w:sz w:val="22"/>
      <w:szCs w:val="24"/>
    </w:rPr>
  </w:style>
  <w:style w:type="paragraph" w:customStyle="1" w:styleId="afffffff9">
    <w:name w:val="表說明"/>
    <w:basedOn w:val="a3"/>
    <w:qFormat/>
    <w:rsid w:val="008E2E42"/>
    <w:pPr>
      <w:autoSpaceDN w:val="0"/>
      <w:adjustRightInd w:val="0"/>
      <w:spacing w:beforeLines="50" w:before="50"/>
      <w:jc w:val="center"/>
    </w:pPr>
    <w:rPr>
      <w:rFonts w:eastAsia="華康中黑體"/>
      <w:sz w:val="22"/>
    </w:rPr>
  </w:style>
  <w:style w:type="paragraph" w:customStyle="1" w:styleId="afffffffa">
    <w:name w:val="表文"/>
    <w:basedOn w:val="a3"/>
    <w:link w:val="1fe"/>
    <w:qFormat/>
    <w:rsid w:val="008E2E42"/>
    <w:pPr>
      <w:autoSpaceDN w:val="0"/>
      <w:adjustRightInd w:val="0"/>
      <w:spacing w:line="280" w:lineRule="exact"/>
      <w:ind w:leftChars="-15" w:left="-15" w:rightChars="-15" w:right="-15"/>
      <w:jc w:val="both"/>
    </w:pPr>
    <w:rPr>
      <w:rFonts w:eastAsia="標楷體"/>
      <w:sz w:val="21"/>
      <w:szCs w:val="20"/>
      <w:lang w:eastAsia="ja-JP"/>
    </w:rPr>
  </w:style>
  <w:style w:type="character" w:customStyle="1" w:styleId="1fe">
    <w:name w:val="表文 字元1"/>
    <w:link w:val="afffffffa"/>
    <w:rsid w:val="008E2E42"/>
    <w:rPr>
      <w:rFonts w:eastAsia="標楷體"/>
      <w:kern w:val="2"/>
      <w:sz w:val="21"/>
      <w:lang w:eastAsia="ja-JP"/>
    </w:rPr>
  </w:style>
  <w:style w:type="paragraph" w:customStyle="1" w:styleId="ingress">
    <w:name w:val="ingress"/>
    <w:basedOn w:val="a3"/>
    <w:qFormat/>
    <w:rsid w:val="008E2E42"/>
    <w:pPr>
      <w:widowControl/>
      <w:adjustRightInd w:val="0"/>
      <w:spacing w:before="100" w:beforeAutospacing="1" w:after="100" w:afterAutospacing="1"/>
    </w:pPr>
    <w:rPr>
      <w:rFonts w:ascii="新細明體" w:hAnsi="新細明體" w:cs="新細明體"/>
      <w:kern w:val="0"/>
      <w:sz w:val="24"/>
    </w:rPr>
  </w:style>
  <w:style w:type="paragraph" w:customStyle="1" w:styleId="Afffffffb">
    <w:name w:val="A."/>
    <w:basedOn w:val="a3"/>
    <w:qFormat/>
    <w:rsid w:val="008E2E42"/>
    <w:pPr>
      <w:autoSpaceDN w:val="0"/>
      <w:adjustRightInd w:val="0"/>
      <w:ind w:leftChars="200" w:left="300" w:hangingChars="100" w:hanging="100"/>
      <w:jc w:val="both"/>
    </w:pPr>
    <w:rPr>
      <w:rFonts w:eastAsia="華康仿宋體"/>
      <w:sz w:val="23"/>
    </w:rPr>
  </w:style>
  <w:style w:type="paragraph" w:customStyle="1" w:styleId="afffffffc">
    <w:name w:val="◎"/>
    <w:basedOn w:val="afffffff1"/>
    <w:qFormat/>
    <w:rsid w:val="008E2E42"/>
    <w:pPr>
      <w:spacing w:before="180" w:after="180"/>
      <w:ind w:left="391" w:hanging="391"/>
    </w:pPr>
    <w:rPr>
      <w:rFonts w:ascii="標楷體" w:eastAsia="標楷體" w:hAnsi="標楷體"/>
    </w:rPr>
  </w:style>
  <w:style w:type="character" w:customStyle="1" w:styleId="afffffffd">
    <w:name w:val="關鍵詞 字元"/>
    <w:rsid w:val="008E2E42"/>
    <w:rPr>
      <w:rFonts w:ascii="Arial" w:eastAsia="華康中黑體" w:hAnsi="Arial"/>
      <w:color w:val="000000"/>
      <w:kern w:val="2"/>
      <w:sz w:val="22"/>
      <w:szCs w:val="24"/>
      <w:lang w:val="en-US" w:eastAsia="zh-TW" w:bidi="ar-SA"/>
    </w:rPr>
  </w:style>
  <w:style w:type="paragraph" w:customStyle="1" w:styleId="1ff">
    <w:name w:val="(1)"/>
    <w:basedOn w:val="a3"/>
    <w:qFormat/>
    <w:rsid w:val="008E2E42"/>
    <w:pPr>
      <w:autoSpaceDN w:val="0"/>
      <w:adjustRightInd w:val="0"/>
      <w:ind w:leftChars="300" w:left="420" w:hangingChars="120" w:hanging="120"/>
      <w:jc w:val="both"/>
    </w:pPr>
    <w:rPr>
      <w:rFonts w:eastAsia="華康仿宋體"/>
      <w:sz w:val="23"/>
    </w:rPr>
  </w:style>
  <w:style w:type="paragraph" w:customStyle="1" w:styleId="afffffffe">
    <w:name w:val="圖文"/>
    <w:basedOn w:val="afffffffa"/>
    <w:link w:val="affffffff"/>
    <w:qFormat/>
    <w:rsid w:val="008E2E42"/>
    <w:pPr>
      <w:spacing w:line="220" w:lineRule="exact"/>
      <w:jc w:val="left"/>
    </w:pPr>
  </w:style>
  <w:style w:type="character" w:customStyle="1" w:styleId="affffffff">
    <w:name w:val="圖文 字元"/>
    <w:link w:val="afffffffe"/>
    <w:rsid w:val="008E2E42"/>
    <w:rPr>
      <w:rFonts w:eastAsia="標楷體"/>
      <w:kern w:val="2"/>
      <w:sz w:val="21"/>
      <w:lang w:eastAsia="ja-JP"/>
    </w:rPr>
  </w:style>
  <w:style w:type="character" w:customStyle="1" w:styleId="affffffff0">
    <w:name w:val="副標 字元"/>
    <w:rsid w:val="008E2E42"/>
    <w:rPr>
      <w:rFonts w:eastAsia="華康粗明體"/>
      <w:color w:val="000000"/>
      <w:w w:val="90"/>
      <w:kern w:val="2"/>
      <w:sz w:val="40"/>
      <w:szCs w:val="24"/>
      <w:lang w:val="en-US" w:eastAsia="zh-TW" w:bidi="ar-SA"/>
    </w:rPr>
  </w:style>
  <w:style w:type="paragraph" w:customStyle="1" w:styleId="affffffff1">
    <w:name w:val="要目（一）"/>
    <w:basedOn w:val="afffffe"/>
    <w:qFormat/>
    <w:rsid w:val="008E2E42"/>
    <w:pPr>
      <w:adjustRightInd w:val="0"/>
      <w:ind w:leftChars="200" w:left="697" w:hangingChars="100" w:hanging="212"/>
    </w:pPr>
    <w:rPr>
      <w:kern w:val="0"/>
      <w:lang w:val="zh-TW"/>
    </w:rPr>
  </w:style>
  <w:style w:type="character" w:customStyle="1" w:styleId="key0">
    <w:name w:val="英文key 字元"/>
    <w:rsid w:val="008E2E42"/>
  </w:style>
  <w:style w:type="character" w:customStyle="1" w:styleId="label">
    <w:name w:val="label"/>
    <w:rsid w:val="008E2E42"/>
  </w:style>
  <w:style w:type="paragraph" w:customStyle="1" w:styleId="92">
    <w:name w:val="樣式9"/>
    <w:basedOn w:val="2"/>
    <w:autoRedefine/>
    <w:semiHidden/>
    <w:qFormat/>
    <w:rsid w:val="008E2E42"/>
    <w:pPr>
      <w:autoSpaceDN w:val="0"/>
      <w:snapToGrid/>
      <w:spacing w:beforeLines="0" w:before="0" w:afterLines="0" w:after="0" w:line="360" w:lineRule="auto"/>
    </w:pPr>
    <w:rPr>
      <w:rFonts w:hAnsi="細明體" w:cs="Times New Roman"/>
      <w:color w:val="auto"/>
      <w:kern w:val="2"/>
      <w:sz w:val="44"/>
      <w:szCs w:val="44"/>
    </w:rPr>
  </w:style>
  <w:style w:type="paragraph" w:customStyle="1" w:styleId="114">
    <w:name w:val="樣式11"/>
    <w:basedOn w:val="3"/>
    <w:autoRedefine/>
    <w:semiHidden/>
    <w:qFormat/>
    <w:rsid w:val="008E2E42"/>
    <w:pPr>
      <w:keepNext/>
      <w:widowControl w:val="0"/>
      <w:autoSpaceDN w:val="0"/>
      <w:snapToGrid/>
      <w:spacing w:before="174" w:after="174" w:line="360" w:lineRule="auto"/>
      <w:ind w:leftChars="0" w:left="0"/>
    </w:pPr>
    <w:rPr>
      <w:rFonts w:ascii="標楷體" w:eastAsia="標楷體" w:hAnsi="Arial" w:cs="Times New Roman"/>
      <w:bCs w:val="0"/>
      <w:color w:val="auto"/>
      <w:sz w:val="32"/>
    </w:rPr>
  </w:style>
  <w:style w:type="paragraph" w:customStyle="1" w:styleId="affffffff2">
    <w:name w:val="表圖標題"/>
    <w:basedOn w:val="afff2"/>
    <w:autoRedefine/>
    <w:qFormat/>
    <w:rsid w:val="008E2E42"/>
    <w:pPr>
      <w:widowControl w:val="0"/>
      <w:autoSpaceDN w:val="0"/>
      <w:adjustRightInd w:val="0"/>
      <w:spacing w:line="240" w:lineRule="auto"/>
      <w:jc w:val="center"/>
    </w:pPr>
    <w:rPr>
      <w:rFonts w:ascii="標楷體" w:hAnsi="標楷體" w:cs="Times New Roman"/>
      <w:color w:val="auto"/>
      <w:kern w:val="2"/>
      <w:sz w:val="24"/>
      <w:szCs w:val="24"/>
      <w:lang w:eastAsia="zh-TW" w:bidi="ar-SA"/>
    </w:rPr>
  </w:style>
  <w:style w:type="paragraph" w:customStyle="1" w:styleId="affffffff3">
    <w:name w:val="表圖資料來源"/>
    <w:basedOn w:val="a3"/>
    <w:autoRedefine/>
    <w:qFormat/>
    <w:rsid w:val="008E2E42"/>
    <w:pPr>
      <w:autoSpaceDN w:val="0"/>
      <w:adjustRightInd w:val="0"/>
      <w:ind w:firstLineChars="200" w:firstLine="400"/>
    </w:pPr>
    <w:rPr>
      <w:rFonts w:eastAsia="細明體"/>
      <w:sz w:val="24"/>
    </w:rPr>
  </w:style>
  <w:style w:type="character" w:customStyle="1" w:styleId="link-title">
    <w:name w:val="link-title"/>
    <w:rsid w:val="008E2E42"/>
  </w:style>
  <w:style w:type="paragraph" w:customStyle="1" w:styleId="affffffff4">
    <w:name w:val="碩格標３"/>
    <w:basedOn w:val="3"/>
    <w:autoRedefine/>
    <w:semiHidden/>
    <w:qFormat/>
    <w:rsid w:val="008E2E42"/>
    <w:pPr>
      <w:keepNext/>
      <w:widowControl w:val="0"/>
      <w:autoSpaceDN w:val="0"/>
      <w:snapToGrid/>
      <w:spacing w:before="174" w:after="174" w:line="360" w:lineRule="auto"/>
      <w:ind w:leftChars="0" w:left="0"/>
    </w:pPr>
    <w:rPr>
      <w:rFonts w:ascii="標楷體" w:eastAsia="標楷體" w:hAnsi="標楷體" w:cs="Times New Roman"/>
      <w:bCs w:val="0"/>
      <w:color w:val="auto"/>
      <w:sz w:val="32"/>
      <w:szCs w:val="32"/>
    </w:rPr>
  </w:style>
  <w:style w:type="paragraph" w:customStyle="1" w:styleId="affffffff5">
    <w:name w:val="碩格第一章"/>
    <w:basedOn w:val="11"/>
    <w:autoRedefine/>
    <w:semiHidden/>
    <w:qFormat/>
    <w:rsid w:val="008E2E42"/>
    <w:pPr>
      <w:autoSpaceDN w:val="0"/>
      <w:snapToGrid/>
      <w:spacing w:beforeLines="100" w:before="100" w:afterLines="150" w:after="150" w:line="360" w:lineRule="auto"/>
      <w:jc w:val="center"/>
    </w:pPr>
    <w:rPr>
      <w:rFonts w:hAnsi="Arial"/>
      <w:b w:val="0"/>
      <w:bCs w:val="0"/>
      <w:color w:val="auto"/>
      <w:sz w:val="48"/>
      <w:szCs w:val="48"/>
    </w:rPr>
  </w:style>
  <w:style w:type="paragraph" w:customStyle="1" w:styleId="affffffff6">
    <w:name w:val="碩格一"/>
    <w:basedOn w:val="4"/>
    <w:autoRedefine/>
    <w:semiHidden/>
    <w:qFormat/>
    <w:rsid w:val="008E2E42"/>
    <w:pPr>
      <w:keepNext/>
      <w:widowControl w:val="0"/>
      <w:autoSpaceDN w:val="0"/>
      <w:adjustRightInd w:val="0"/>
      <w:spacing w:before="174" w:after="174"/>
    </w:pPr>
    <w:rPr>
      <w:rFonts w:ascii="標楷體" w:eastAsia="標楷體" w:hAnsi="標楷體" w:cs="Times New Roman"/>
      <w:b w:val="0"/>
      <w:bCs w:val="0"/>
      <w:i w:val="0"/>
      <w:iCs w:val="0"/>
      <w:kern w:val="2"/>
      <w:sz w:val="28"/>
      <w:szCs w:val="28"/>
      <w:lang w:eastAsia="zh-TW" w:bidi="ar-SA"/>
    </w:rPr>
  </w:style>
  <w:style w:type="paragraph" w:customStyle="1" w:styleId="a0">
    <w:name w:val="參考文獻之各書籍等分類"/>
    <w:basedOn w:val="4"/>
    <w:autoRedefine/>
    <w:semiHidden/>
    <w:qFormat/>
    <w:rsid w:val="008E2E42"/>
    <w:pPr>
      <w:keepNext/>
      <w:widowControl w:val="0"/>
      <w:numPr>
        <w:numId w:val="2"/>
      </w:numPr>
      <w:autoSpaceDN w:val="0"/>
      <w:adjustRightInd w:val="0"/>
      <w:spacing w:before="0" w:line="240" w:lineRule="atLeast"/>
    </w:pPr>
    <w:rPr>
      <w:rFonts w:ascii="標楷體" w:eastAsia="標楷體" w:hAnsi="Arial" w:cs="Times New Roman"/>
      <w:b w:val="0"/>
      <w:bCs w:val="0"/>
      <w:i w:val="0"/>
      <w:iCs w:val="0"/>
      <w:kern w:val="2"/>
      <w:sz w:val="32"/>
      <w:szCs w:val="36"/>
      <w:lang w:eastAsia="zh-TW" w:bidi="ar-SA"/>
    </w:rPr>
  </w:style>
  <w:style w:type="paragraph" w:customStyle="1" w:styleId="affffffff7">
    <w:name w:val="參考文獻之中西文部份"/>
    <w:basedOn w:val="3"/>
    <w:autoRedefine/>
    <w:semiHidden/>
    <w:qFormat/>
    <w:rsid w:val="008E2E42"/>
    <w:pPr>
      <w:keepNext/>
      <w:widowControl w:val="0"/>
      <w:autoSpaceDN w:val="0"/>
      <w:snapToGrid/>
      <w:spacing w:beforeLines="50" w:before="50" w:afterLines="50" w:after="50" w:line="360" w:lineRule="auto"/>
      <w:ind w:leftChars="0" w:left="4877" w:hanging="3175"/>
    </w:pPr>
    <w:rPr>
      <w:rFonts w:ascii="標楷體" w:eastAsia="標楷體" w:hAnsi="Arial" w:cs="Times New Roman"/>
      <w:bCs w:val="0"/>
      <w:color w:val="auto"/>
      <w:sz w:val="36"/>
    </w:rPr>
  </w:style>
  <w:style w:type="paragraph" w:customStyle="1" w:styleId="a1">
    <w:name w:val="參考文獻之書籍等分類"/>
    <w:basedOn w:val="a3"/>
    <w:autoRedefine/>
    <w:qFormat/>
    <w:rsid w:val="008E2E42"/>
    <w:pPr>
      <w:numPr>
        <w:numId w:val="3"/>
      </w:numPr>
      <w:autoSpaceDN w:val="0"/>
      <w:adjustRightInd w:val="0"/>
    </w:pPr>
    <w:rPr>
      <w:rFonts w:eastAsia="標楷體"/>
      <w:sz w:val="32"/>
    </w:rPr>
  </w:style>
  <w:style w:type="paragraph" w:customStyle="1" w:styleId="affffffff8">
    <w:name w:val="碩標壹"/>
    <w:basedOn w:val="affffffff7"/>
    <w:autoRedefine/>
    <w:semiHidden/>
    <w:qFormat/>
    <w:rsid w:val="008E2E42"/>
    <w:pPr>
      <w:spacing w:before="174" w:after="174"/>
      <w:ind w:left="0" w:firstLine="0"/>
    </w:pPr>
    <w:rPr>
      <w:sz w:val="32"/>
      <w:szCs w:val="32"/>
    </w:rPr>
  </w:style>
  <w:style w:type="paragraph" w:customStyle="1" w:styleId="affffffff9">
    <w:name w:val="碩標一"/>
    <w:basedOn w:val="4"/>
    <w:autoRedefine/>
    <w:semiHidden/>
    <w:qFormat/>
    <w:rsid w:val="008E2E42"/>
    <w:pPr>
      <w:keepNext/>
      <w:widowControl w:val="0"/>
      <w:tabs>
        <w:tab w:val="num" w:pos="2607"/>
      </w:tabs>
      <w:wordWrap w:val="0"/>
      <w:autoSpaceDN w:val="0"/>
      <w:adjustRightInd w:val="0"/>
      <w:spacing w:before="174" w:after="174"/>
      <w:ind w:left="2607" w:hanging="480"/>
    </w:pPr>
    <w:rPr>
      <w:rFonts w:ascii="標楷體" w:eastAsia="標楷體" w:hAnsi="標楷體" w:cs="Times New Roman"/>
      <w:b w:val="0"/>
      <w:bCs w:val="0"/>
      <w:i w:val="0"/>
      <w:iCs w:val="0"/>
      <w:kern w:val="2"/>
      <w:sz w:val="28"/>
      <w:szCs w:val="28"/>
      <w:lang w:eastAsia="zh-TW" w:bidi="ar-SA"/>
    </w:rPr>
  </w:style>
  <w:style w:type="paragraph" w:customStyle="1" w:styleId="affffffffa">
    <w:name w:val="碩格壹"/>
    <w:basedOn w:val="3"/>
    <w:autoRedefine/>
    <w:semiHidden/>
    <w:qFormat/>
    <w:rsid w:val="008E2E42"/>
    <w:pPr>
      <w:keepNext/>
      <w:widowControl w:val="0"/>
      <w:autoSpaceDN w:val="0"/>
      <w:snapToGrid/>
      <w:spacing w:before="174" w:after="174" w:line="360" w:lineRule="auto"/>
      <w:ind w:leftChars="0" w:left="0"/>
    </w:pPr>
    <w:rPr>
      <w:rFonts w:ascii="標楷體" w:eastAsia="標楷體" w:hAnsi="Arial" w:cs="Times New Roman"/>
      <w:bCs w:val="0"/>
      <w:color w:val="auto"/>
      <w:sz w:val="32"/>
      <w:szCs w:val="32"/>
    </w:rPr>
  </w:style>
  <w:style w:type="paragraph" w:customStyle="1" w:styleId="affffffffb">
    <w:name w:val="參考文獻之書目內容"/>
    <w:basedOn w:val="a3"/>
    <w:autoRedefine/>
    <w:semiHidden/>
    <w:qFormat/>
    <w:rsid w:val="008E2E42"/>
    <w:pPr>
      <w:autoSpaceDN w:val="0"/>
      <w:adjustRightInd w:val="0"/>
      <w:ind w:left="200" w:hangingChars="200" w:hanging="200"/>
    </w:pPr>
    <w:rPr>
      <w:rFonts w:ascii="細明體" w:eastAsia="標楷體" w:hAnsi="細明體"/>
      <w:sz w:val="24"/>
      <w:szCs w:val="32"/>
    </w:rPr>
  </w:style>
  <w:style w:type="paragraph" w:customStyle="1" w:styleId="87pt87pt15">
    <w:name w:val="樣式 內文１ + (符號) 標楷體 套用前:  8.7 pt 套用後:  8.7 pt 行距:  1.5 倍行高"/>
    <w:basedOn w:val="a3"/>
    <w:autoRedefine/>
    <w:semiHidden/>
    <w:qFormat/>
    <w:rsid w:val="008E2E42"/>
    <w:pPr>
      <w:autoSpaceDN w:val="0"/>
      <w:adjustRightInd w:val="0"/>
      <w:spacing w:before="174" w:after="174" w:line="360" w:lineRule="auto"/>
      <w:ind w:firstLineChars="200" w:firstLine="200"/>
    </w:pPr>
    <w:rPr>
      <w:rFonts w:ascii="標楷體" w:hAnsi="標楷體" w:cs="新細明體"/>
      <w:sz w:val="24"/>
    </w:rPr>
  </w:style>
  <w:style w:type="paragraph" w:customStyle="1" w:styleId="proposal">
    <w:name w:val="proposal內文"/>
    <w:basedOn w:val="a3"/>
    <w:autoRedefine/>
    <w:qFormat/>
    <w:rsid w:val="008E2E42"/>
    <w:pPr>
      <w:autoSpaceDN w:val="0"/>
      <w:adjustRightInd w:val="0"/>
      <w:ind w:firstLineChars="200" w:firstLine="200"/>
    </w:pPr>
    <w:rPr>
      <w:rFonts w:eastAsia="標楷體"/>
      <w:sz w:val="24"/>
    </w:rPr>
  </w:style>
  <w:style w:type="character" w:customStyle="1" w:styleId="87pt87pt150">
    <w:name w:val="樣式 內文１ + (符號) 標楷體 套用前:  8.7 pt 套用後:  8.7 pt 行距:  1.5 倍行高 字元"/>
    <w:rsid w:val="008E2E42"/>
    <w:rPr>
      <w:rFonts w:ascii="標楷體" w:eastAsia="新細明體" w:hAnsi="標楷體" w:cs="新細明體"/>
      <w:kern w:val="2"/>
      <w:sz w:val="24"/>
      <w:szCs w:val="24"/>
      <w:lang w:val="en-US" w:eastAsia="zh-TW" w:bidi="ar-SA"/>
    </w:rPr>
  </w:style>
  <w:style w:type="paragraph" w:customStyle="1" w:styleId="1160pt0pt15">
    <w:name w:val="樣式 標題 1 + 細明體 16 點 套用前:  0 pt 套用後:  0 pt 行距:  1.5 倍行高"/>
    <w:basedOn w:val="11"/>
    <w:autoRedefine/>
    <w:semiHidden/>
    <w:qFormat/>
    <w:rsid w:val="008E2E42"/>
    <w:pPr>
      <w:tabs>
        <w:tab w:val="num" w:pos="960"/>
      </w:tabs>
      <w:autoSpaceDN w:val="0"/>
      <w:snapToGrid/>
      <w:spacing w:beforeLines="0" w:before="0" w:afterLines="0" w:after="0" w:line="360" w:lineRule="auto"/>
      <w:ind w:left="3403" w:hanging="360"/>
    </w:pPr>
    <w:rPr>
      <w:rFonts w:ascii="細明體" w:eastAsia="細明體" w:hAnsi="細明體" w:cs="新細明體"/>
      <w:color w:val="auto"/>
      <w:sz w:val="32"/>
      <w:szCs w:val="20"/>
    </w:rPr>
  </w:style>
  <w:style w:type="character" w:customStyle="1" w:styleId="affffffffc">
    <w:name w:val="表圖資料來源 字元"/>
    <w:rsid w:val="008E2E42"/>
    <w:rPr>
      <w:rFonts w:eastAsia="細明體"/>
      <w:kern w:val="2"/>
      <w:sz w:val="24"/>
      <w:szCs w:val="24"/>
      <w:lang w:val="en-US" w:eastAsia="zh-TW" w:bidi="ar-SA"/>
    </w:rPr>
  </w:style>
  <w:style w:type="paragraph" w:customStyle="1" w:styleId="affffffffd">
    <w:name w:val="內文１"/>
    <w:basedOn w:val="a3"/>
    <w:qFormat/>
    <w:rsid w:val="008E2E42"/>
    <w:pPr>
      <w:autoSpaceDN w:val="0"/>
      <w:adjustRightInd w:val="0"/>
      <w:ind w:firstLineChars="200" w:firstLine="480"/>
    </w:pPr>
    <w:rPr>
      <w:rFonts w:ascii="標楷體" w:eastAsia="標楷體"/>
      <w:sz w:val="24"/>
    </w:rPr>
  </w:style>
  <w:style w:type="character" w:customStyle="1" w:styleId="shorttext">
    <w:name w:val="short_text"/>
    <w:qFormat/>
    <w:rsid w:val="008E2E42"/>
  </w:style>
  <w:style w:type="character" w:customStyle="1" w:styleId="affffffffe">
    <w:name w:val="題目 字元"/>
    <w:rsid w:val="008E2E42"/>
    <w:rPr>
      <w:rFonts w:ascii="華康新特明體" w:eastAsia="華康新特明體" w:hAnsi="細明體"/>
      <w:color w:val="000000"/>
      <w:w w:val="90"/>
      <w:kern w:val="2"/>
      <w:sz w:val="48"/>
      <w:szCs w:val="24"/>
      <w:lang w:val="en-US" w:eastAsia="zh-TW" w:bidi="ar-SA"/>
    </w:rPr>
  </w:style>
  <w:style w:type="character" w:customStyle="1" w:styleId="1ff0">
    <w:name w:val="註腳文字1 字元"/>
    <w:rsid w:val="008E2E42"/>
    <w:rPr>
      <w:rFonts w:eastAsia="新細明體"/>
      <w:kern w:val="2"/>
      <w:sz w:val="19"/>
      <w:szCs w:val="24"/>
      <w:lang w:val="en-US" w:eastAsia="zh-TW" w:bidi="ar-SA"/>
    </w:rPr>
  </w:style>
  <w:style w:type="paragraph" w:customStyle="1" w:styleId="afffffffff">
    <w:name w:val="表次"/>
    <w:basedOn w:val="a3"/>
    <w:qFormat/>
    <w:rsid w:val="008E2E42"/>
    <w:pPr>
      <w:autoSpaceDE w:val="0"/>
      <w:autoSpaceDN w:val="0"/>
      <w:adjustRightInd w:val="0"/>
      <w:spacing w:line="300" w:lineRule="exact"/>
      <w:ind w:left="300" w:hangingChars="300" w:hanging="300"/>
      <w:jc w:val="center"/>
    </w:pPr>
    <w:rPr>
      <w:rFonts w:ascii="標楷體" w:eastAsia="標楷體" w:hAnsi="標楷體"/>
      <w:kern w:val="0"/>
      <w:sz w:val="24"/>
    </w:rPr>
  </w:style>
  <w:style w:type="paragraph" w:customStyle="1" w:styleId="afffffffff0">
    <w:name w:val="章"/>
    <w:basedOn w:val="a3"/>
    <w:autoRedefine/>
    <w:qFormat/>
    <w:rsid w:val="008E2E42"/>
    <w:pPr>
      <w:autoSpaceDE w:val="0"/>
      <w:autoSpaceDN w:val="0"/>
      <w:adjustRightInd w:val="0"/>
    </w:pPr>
    <w:rPr>
      <w:rFonts w:ascii="標楷體" w:eastAsia="標楷體" w:hAnsi="標楷體"/>
      <w:kern w:val="0"/>
      <w:sz w:val="24"/>
    </w:rPr>
  </w:style>
  <w:style w:type="paragraph" w:customStyle="1" w:styleId="afffffffff1">
    <w:name w:val="節"/>
    <w:basedOn w:val="a3"/>
    <w:autoRedefine/>
    <w:qFormat/>
    <w:rsid w:val="008E2E42"/>
    <w:pPr>
      <w:autoSpaceDE w:val="0"/>
      <w:autoSpaceDN w:val="0"/>
      <w:adjustRightInd w:val="0"/>
      <w:ind w:firstLineChars="75" w:firstLine="180"/>
    </w:pPr>
    <w:rPr>
      <w:rFonts w:ascii="標楷體" w:eastAsia="標楷體" w:hAnsi="標楷體"/>
      <w:kern w:val="0"/>
      <w:sz w:val="24"/>
    </w:rPr>
  </w:style>
  <w:style w:type="paragraph" w:customStyle="1" w:styleId="afffffffff2">
    <w:name w:val="壹"/>
    <w:basedOn w:val="a3"/>
    <w:autoRedefine/>
    <w:qFormat/>
    <w:rsid w:val="008E2E42"/>
    <w:pPr>
      <w:autoSpaceDN w:val="0"/>
      <w:adjustRightInd w:val="0"/>
      <w:ind w:firstLineChars="75" w:firstLine="180"/>
    </w:pPr>
    <w:rPr>
      <w:rFonts w:ascii="標楷體" w:eastAsia="標楷體" w:hAnsi="標楷體"/>
      <w:bCs/>
      <w:color w:val="000000"/>
      <w:sz w:val="24"/>
    </w:rPr>
  </w:style>
  <w:style w:type="character" w:customStyle="1" w:styleId="afffffffff3">
    <w:name w:val="壹 字元"/>
    <w:rsid w:val="008E2E42"/>
    <w:rPr>
      <w:rFonts w:ascii="標楷體" w:eastAsia="標楷體" w:hAnsi="標楷體"/>
      <w:bCs/>
      <w:color w:val="000000"/>
      <w:kern w:val="2"/>
      <w:sz w:val="24"/>
      <w:szCs w:val="24"/>
      <w:lang w:val="en-US" w:eastAsia="zh-TW" w:bidi="ar-SA"/>
    </w:rPr>
  </w:style>
  <w:style w:type="character" w:customStyle="1" w:styleId="afffffffff4">
    <w:name w:val="字元 字元"/>
    <w:rsid w:val="008E2E42"/>
    <w:rPr>
      <w:rFonts w:ascii="細明體" w:eastAsia="細明體" w:hAnsi="Courier New" w:cs="Courier New"/>
      <w:kern w:val="2"/>
      <w:sz w:val="24"/>
      <w:szCs w:val="24"/>
      <w:lang w:val="en-US" w:eastAsia="zh-TW" w:bidi="ar-SA"/>
    </w:rPr>
  </w:style>
  <w:style w:type="paragraph" w:customStyle="1" w:styleId="afffffffff5">
    <w:name w:val="表標題"/>
    <w:basedOn w:val="a3"/>
    <w:qFormat/>
    <w:rsid w:val="008E2E42"/>
    <w:pPr>
      <w:autoSpaceDN w:val="0"/>
      <w:adjustRightInd w:val="0"/>
      <w:spacing w:before="180" w:after="180" w:line="360" w:lineRule="auto"/>
      <w:ind w:firstLineChars="200" w:firstLine="480"/>
      <w:jc w:val="center"/>
    </w:pPr>
    <w:rPr>
      <w:sz w:val="24"/>
    </w:rPr>
  </w:style>
  <w:style w:type="character" w:customStyle="1" w:styleId="afffffffff6">
    <w:name w:val="表文 字元"/>
    <w:rsid w:val="008E2E42"/>
    <w:rPr>
      <w:rFonts w:eastAsia="標楷體"/>
      <w:kern w:val="2"/>
      <w:lang w:val="en-US" w:eastAsia="ja-JP" w:bidi="ar-SA"/>
    </w:rPr>
  </w:style>
  <w:style w:type="paragraph" w:customStyle="1" w:styleId="1ff1">
    <w:name w:val="(1)內文"/>
    <w:basedOn w:val="1ff"/>
    <w:qFormat/>
    <w:rsid w:val="008E2E42"/>
    <w:pPr>
      <w:ind w:leftChars="320" w:left="320" w:firstLineChars="200" w:firstLine="200"/>
    </w:pPr>
  </w:style>
  <w:style w:type="character" w:customStyle="1" w:styleId="afffffffff7">
    <w:name w:val="要目 字元"/>
    <w:rsid w:val="008E2E42"/>
    <w:rPr>
      <w:rFonts w:eastAsia="華康仿宋體"/>
      <w:kern w:val="2"/>
      <w:szCs w:val="24"/>
      <w:lang w:val="en-US" w:eastAsia="zh-TW" w:bidi="ar-SA"/>
    </w:rPr>
  </w:style>
  <w:style w:type="character" w:customStyle="1" w:styleId="afffffffff8">
    <w:name w:val="要目一 字元"/>
    <w:rsid w:val="008E2E42"/>
    <w:rPr>
      <w:rFonts w:eastAsia="華康仿宋體"/>
      <w:kern w:val="2"/>
      <w:szCs w:val="24"/>
      <w:lang w:val="zh-TW" w:eastAsia="zh-TW" w:bidi="ar-SA"/>
    </w:rPr>
  </w:style>
  <w:style w:type="paragraph" w:customStyle="1" w:styleId="afffffffff9">
    <w:name w:val="a."/>
    <w:basedOn w:val="Afffffffb"/>
    <w:qFormat/>
    <w:rsid w:val="008E2E42"/>
    <w:pPr>
      <w:ind w:leftChars="400" w:left="1140" w:hangingChars="70" w:hanging="170"/>
    </w:pPr>
  </w:style>
  <w:style w:type="paragraph" w:customStyle="1" w:styleId="afffffffffa">
    <w:name w:val="（Ａ）"/>
    <w:basedOn w:val="Afffffffb"/>
    <w:qFormat/>
    <w:rsid w:val="008E2E42"/>
    <w:pPr>
      <w:ind w:leftChars="300" w:left="580" w:hangingChars="280" w:hanging="280"/>
    </w:pPr>
  </w:style>
  <w:style w:type="paragraph" w:styleId="afffffffffb">
    <w:name w:val="Normal Indent"/>
    <w:basedOn w:val="a3"/>
    <w:rsid w:val="008E2E42"/>
    <w:pPr>
      <w:autoSpaceDN w:val="0"/>
      <w:adjustRightInd w:val="0"/>
      <w:spacing w:line="240" w:lineRule="atLeast"/>
      <w:ind w:left="480"/>
    </w:pPr>
    <w:rPr>
      <w:sz w:val="24"/>
      <w:szCs w:val="20"/>
    </w:rPr>
  </w:style>
  <w:style w:type="paragraph" w:customStyle="1" w:styleId="1ff2">
    <w:name w:val="段落樣式1"/>
    <w:basedOn w:val="a3"/>
    <w:qFormat/>
    <w:rsid w:val="008E2E42"/>
    <w:pPr>
      <w:tabs>
        <w:tab w:val="left" w:pos="567"/>
      </w:tabs>
      <w:kinsoku w:val="0"/>
      <w:autoSpaceDN w:val="0"/>
      <w:adjustRightInd w:val="0"/>
      <w:ind w:leftChars="200" w:left="200" w:firstLineChars="200" w:firstLine="200"/>
      <w:jc w:val="both"/>
    </w:pPr>
    <w:rPr>
      <w:rFonts w:ascii="標楷體" w:eastAsia="標楷體"/>
      <w:kern w:val="0"/>
      <w:sz w:val="32"/>
      <w:szCs w:val="20"/>
    </w:rPr>
  </w:style>
  <w:style w:type="paragraph" w:customStyle="1" w:styleId="afffffffffc">
    <w:name w:val="表文內縮"/>
    <w:basedOn w:val="afffffffa"/>
    <w:qFormat/>
    <w:rsid w:val="008E2E42"/>
    <w:pPr>
      <w:ind w:left="212" w:hangingChars="100" w:hanging="212"/>
    </w:pPr>
    <w:rPr>
      <w:lang w:eastAsia="zh-TW"/>
    </w:rPr>
  </w:style>
  <w:style w:type="paragraph" w:customStyle="1" w:styleId="afffffffffd">
    <w:name w:val="表條文一、"/>
    <w:basedOn w:val="afffffffffc"/>
    <w:qFormat/>
    <w:rsid w:val="008E2E42"/>
    <w:pPr>
      <w:ind w:leftChars="100" w:left="454"/>
    </w:pPr>
  </w:style>
  <w:style w:type="paragraph" w:customStyle="1" w:styleId="afffffffffe">
    <w:name w:val="表(a)"/>
    <w:basedOn w:val="a3"/>
    <w:qFormat/>
    <w:rsid w:val="008E2E42"/>
    <w:pPr>
      <w:autoSpaceDN w:val="0"/>
      <w:adjustRightInd w:val="0"/>
      <w:snapToGrid w:val="0"/>
      <w:ind w:left="266" w:hangingChars="125" w:hanging="266"/>
      <w:jc w:val="both"/>
    </w:pPr>
    <w:rPr>
      <w:rFonts w:eastAsia="華康仿宋體"/>
      <w:color w:val="000000"/>
      <w:szCs w:val="20"/>
    </w:rPr>
  </w:style>
  <w:style w:type="character" w:customStyle="1" w:styleId="affffffffff">
    <w:name w:val="表(a) 字元"/>
    <w:rsid w:val="008E2E42"/>
    <w:rPr>
      <w:rFonts w:eastAsia="華康仿宋體"/>
      <w:color w:val="000000"/>
      <w:kern w:val="2"/>
      <w:lang w:val="en-US" w:eastAsia="zh-TW" w:bidi="ar-SA"/>
    </w:rPr>
  </w:style>
  <w:style w:type="paragraph" w:customStyle="1" w:styleId="affffffffff0">
    <w:name w:val="內文一"/>
    <w:basedOn w:val="a3"/>
    <w:qFormat/>
    <w:rsid w:val="008E2E42"/>
    <w:pPr>
      <w:autoSpaceDN w:val="0"/>
      <w:adjustRightInd w:val="0"/>
      <w:ind w:left="485" w:hangingChars="200" w:hanging="485"/>
      <w:jc w:val="both"/>
    </w:pPr>
    <w:rPr>
      <w:rFonts w:eastAsia="華康仿宋體"/>
      <w:kern w:val="0"/>
      <w:sz w:val="23"/>
    </w:rPr>
  </w:style>
  <w:style w:type="paragraph" w:customStyle="1" w:styleId="affffffffff1">
    <w:name w:val="內文（一）"/>
    <w:basedOn w:val="a3"/>
    <w:qFormat/>
    <w:rsid w:val="008E2E42"/>
    <w:pPr>
      <w:autoSpaceDN w:val="0"/>
      <w:adjustRightInd w:val="0"/>
      <w:ind w:leftChars="100" w:left="400" w:hangingChars="300" w:hanging="300"/>
      <w:jc w:val="both"/>
    </w:pPr>
    <w:rPr>
      <w:rFonts w:eastAsia="華康仿宋體"/>
      <w:kern w:val="0"/>
      <w:sz w:val="23"/>
    </w:rPr>
  </w:style>
  <w:style w:type="paragraph" w:customStyle="1" w:styleId="1ff3">
    <w:name w:val="表1."/>
    <w:basedOn w:val="afffffffa"/>
    <w:qFormat/>
    <w:rsid w:val="008E2E42"/>
    <w:pPr>
      <w:ind w:left="135" w:hangingChars="150" w:hanging="150"/>
    </w:pPr>
    <w:rPr>
      <w:lang w:eastAsia="zh-TW"/>
    </w:rPr>
  </w:style>
  <w:style w:type="paragraph" w:customStyle="1" w:styleId="affffffffff2">
    <w:name w:val="條內文"/>
    <w:basedOn w:val="a3"/>
    <w:qFormat/>
    <w:rsid w:val="008E2E42"/>
    <w:pPr>
      <w:autoSpaceDN w:val="0"/>
      <w:adjustRightInd w:val="0"/>
      <w:ind w:firstLineChars="200" w:firstLine="485"/>
      <w:jc w:val="both"/>
    </w:pPr>
    <w:rPr>
      <w:rFonts w:ascii="標楷體" w:eastAsia="標楷體" w:hAnsi="標楷體"/>
      <w:sz w:val="23"/>
    </w:rPr>
  </w:style>
  <w:style w:type="paragraph" w:customStyle="1" w:styleId="affffffffff3">
    <w:name w:val="條一、"/>
    <w:basedOn w:val="a3"/>
    <w:link w:val="affffffffff4"/>
    <w:qFormat/>
    <w:rsid w:val="008E2E42"/>
    <w:pPr>
      <w:autoSpaceDN w:val="0"/>
      <w:adjustRightInd w:val="0"/>
      <w:ind w:leftChars="200" w:left="970" w:hangingChars="200" w:hanging="485"/>
      <w:jc w:val="both"/>
    </w:pPr>
    <w:rPr>
      <w:rFonts w:ascii="標楷體" w:eastAsia="標楷體" w:hAnsi="標楷體"/>
      <w:sz w:val="23"/>
    </w:rPr>
  </w:style>
  <w:style w:type="character" w:customStyle="1" w:styleId="affffffffff4">
    <w:name w:val="條一、 字元"/>
    <w:link w:val="affffffffff3"/>
    <w:rsid w:val="008E2E42"/>
    <w:rPr>
      <w:rFonts w:ascii="標楷體" w:eastAsia="標楷體" w:hAnsi="標楷體"/>
      <w:kern w:val="2"/>
      <w:sz w:val="23"/>
      <w:szCs w:val="24"/>
    </w:rPr>
  </w:style>
  <w:style w:type="paragraph" w:customStyle="1" w:styleId="affffffffff5">
    <w:name w:val="註腳文字１"/>
    <w:basedOn w:val="af5"/>
    <w:link w:val="affffffffff6"/>
    <w:qFormat/>
    <w:rsid w:val="008E2E42"/>
    <w:pPr>
      <w:autoSpaceDN w:val="0"/>
      <w:adjustRightInd w:val="0"/>
      <w:snapToGrid/>
      <w:spacing w:line="260" w:lineRule="exact"/>
      <w:ind w:left="130" w:hangingChars="130" w:hanging="130"/>
      <w:jc w:val="both"/>
      <w:textAlignment w:val="baseline"/>
    </w:pPr>
    <w:rPr>
      <w:rFonts w:eastAsia="標楷體"/>
      <w:sz w:val="17"/>
      <w:lang w:val="en-US" w:eastAsia="zh-TW"/>
    </w:rPr>
  </w:style>
  <w:style w:type="character" w:customStyle="1" w:styleId="affffffffff6">
    <w:name w:val="註腳文字１ 字元"/>
    <w:link w:val="affffffffff5"/>
    <w:rsid w:val="008E2E42"/>
    <w:rPr>
      <w:rFonts w:eastAsia="標楷體"/>
      <w:sz w:val="17"/>
    </w:rPr>
  </w:style>
  <w:style w:type="character" w:customStyle="1" w:styleId="affffffffff7">
    <w:name w:val="樣式 (中文) 新細明體"/>
    <w:rsid w:val="008E2E42"/>
    <w:rPr>
      <w:rFonts w:ascii="Times New Roman" w:eastAsia="細明體" w:hAnsi="Times New Roman"/>
      <w:b/>
      <w:sz w:val="28"/>
      <w:szCs w:val="28"/>
    </w:rPr>
  </w:style>
  <w:style w:type="paragraph" w:customStyle="1" w:styleId="520">
    <w:name w:val="樣式 標題 5 + 左:  2 字元"/>
    <w:basedOn w:val="5"/>
    <w:qFormat/>
    <w:rsid w:val="008E2E42"/>
    <w:pPr>
      <w:keepNext/>
      <w:widowControl w:val="0"/>
      <w:autoSpaceDN w:val="0"/>
      <w:adjustRightInd w:val="0"/>
      <w:spacing w:before="0" w:line="720" w:lineRule="auto"/>
      <w:ind w:leftChars="200" w:left="480"/>
    </w:pPr>
    <w:rPr>
      <w:rFonts w:ascii="Arial" w:eastAsia="新細明體" w:hAnsi="Arial" w:cs="新細明體"/>
      <w:color w:val="auto"/>
      <w:kern w:val="2"/>
      <w:sz w:val="28"/>
      <w:szCs w:val="20"/>
      <w:lang w:eastAsia="zh-TW" w:bidi="ar-SA"/>
    </w:rPr>
  </w:style>
  <w:style w:type="paragraph" w:customStyle="1" w:styleId="4085cm">
    <w:name w:val="樣式 標題 4 + 標楷體 左:  0.85 cm"/>
    <w:basedOn w:val="4"/>
    <w:qFormat/>
    <w:rsid w:val="008E2E42"/>
    <w:pPr>
      <w:keepNext/>
      <w:widowControl w:val="0"/>
      <w:autoSpaceDN w:val="0"/>
      <w:adjustRightInd w:val="0"/>
      <w:spacing w:before="0" w:line="720" w:lineRule="auto"/>
      <w:ind w:left="480"/>
    </w:pPr>
    <w:rPr>
      <w:rFonts w:ascii="標楷體" w:eastAsia="標楷體" w:hAnsi="標楷體" w:cs="新細明體"/>
      <w:b w:val="0"/>
      <w:bCs w:val="0"/>
      <w:i w:val="0"/>
      <w:iCs w:val="0"/>
      <w:kern w:val="2"/>
      <w:sz w:val="36"/>
      <w:szCs w:val="20"/>
      <w:lang w:eastAsia="zh-TW" w:bidi="ar-SA"/>
    </w:rPr>
  </w:style>
  <w:style w:type="paragraph" w:customStyle="1" w:styleId="affffffffff8">
    <w:name w:val="正文"/>
    <w:basedOn w:val="a3"/>
    <w:link w:val="affffffffff9"/>
    <w:autoRedefine/>
    <w:qFormat/>
    <w:rsid w:val="007F468F"/>
    <w:pPr>
      <w:widowControl/>
      <w:tabs>
        <w:tab w:val="left" w:pos="7920"/>
      </w:tabs>
      <w:autoSpaceDN w:val="0"/>
      <w:adjustRightInd w:val="0"/>
      <w:snapToGrid w:val="0"/>
      <w:spacing w:before="180" w:line="0" w:lineRule="atLeast"/>
      <w:ind w:rightChars="10" w:right="20"/>
      <w:jc w:val="both"/>
    </w:pPr>
    <w:rPr>
      <w:rFonts w:ascii="標楷體" w:eastAsia="標楷體" w:hAnsi="標楷體"/>
      <w:i/>
      <w:color w:val="000000"/>
      <w:sz w:val="28"/>
    </w:rPr>
  </w:style>
  <w:style w:type="paragraph" w:customStyle="1" w:styleId="115">
    <w:name w:val="1.(1)"/>
    <w:basedOn w:val="1ff"/>
    <w:qFormat/>
    <w:rsid w:val="008E2E42"/>
    <w:pPr>
      <w:ind w:leftChars="200" w:left="776" w:hanging="291"/>
    </w:pPr>
  </w:style>
  <w:style w:type="paragraph" w:customStyle="1" w:styleId="a2">
    <w:name w:val="內文楷"/>
    <w:basedOn w:val="a3"/>
    <w:link w:val="affffffffffa"/>
    <w:qFormat/>
    <w:rsid w:val="008E2E42"/>
    <w:pPr>
      <w:numPr>
        <w:numId w:val="4"/>
      </w:numPr>
      <w:autoSpaceDN w:val="0"/>
      <w:adjustRightInd w:val="0"/>
      <w:spacing w:beforeLines="50" w:before="178" w:afterLines="50" w:after="178"/>
      <w:ind w:leftChars="200" w:left="200" w:rightChars="200" w:right="485"/>
      <w:jc w:val="both"/>
    </w:pPr>
    <w:rPr>
      <w:rFonts w:eastAsia="標楷體" w:hAnsi="標楷體"/>
      <w:sz w:val="23"/>
    </w:rPr>
  </w:style>
  <w:style w:type="character" w:customStyle="1" w:styleId="affffffffffa">
    <w:name w:val="內文楷 字元"/>
    <w:link w:val="a2"/>
    <w:rsid w:val="008E2E42"/>
    <w:rPr>
      <w:rFonts w:eastAsia="標楷體" w:hAnsi="標楷體"/>
      <w:kern w:val="2"/>
      <w:sz w:val="23"/>
      <w:szCs w:val="24"/>
    </w:rPr>
  </w:style>
  <w:style w:type="paragraph" w:styleId="affffffffffb">
    <w:name w:val="List"/>
    <w:basedOn w:val="afffe"/>
    <w:rsid w:val="008E2E42"/>
    <w:pPr>
      <w:widowControl w:val="0"/>
      <w:suppressAutoHyphens/>
      <w:autoSpaceDN w:val="0"/>
      <w:adjustRightInd w:val="0"/>
      <w:spacing w:before="0" w:beforeAutospacing="0" w:after="120" w:afterAutospacing="0"/>
    </w:pPr>
    <w:rPr>
      <w:rFonts w:ascii="Times New Roman" w:hAnsi="Times New Roman" w:cs="Tahoma"/>
      <w:kern w:val="1"/>
      <w:lang w:eastAsia="ar-SA" w:bidi="ar-SA"/>
    </w:rPr>
  </w:style>
  <w:style w:type="paragraph" w:customStyle="1" w:styleId="affffffffffc">
    <w:name w:val="一內"/>
    <w:basedOn w:val="a3"/>
    <w:qFormat/>
    <w:rsid w:val="008E2E42"/>
    <w:pPr>
      <w:suppressAutoHyphens/>
      <w:autoSpaceDN w:val="0"/>
      <w:adjustRightInd w:val="0"/>
      <w:spacing w:line="520" w:lineRule="exact"/>
      <w:ind w:left="566"/>
      <w:jc w:val="both"/>
    </w:pPr>
    <w:rPr>
      <w:rFonts w:eastAsia="標楷體"/>
      <w:sz w:val="32"/>
      <w:szCs w:val="32"/>
      <w:lang w:eastAsia="ar-SA"/>
    </w:rPr>
  </w:style>
  <w:style w:type="paragraph" w:customStyle="1" w:styleId="affffffffffd">
    <w:name w:val="文獻"/>
    <w:basedOn w:val="a3"/>
    <w:link w:val="affffffffffe"/>
    <w:qFormat/>
    <w:rsid w:val="008E2E42"/>
    <w:pPr>
      <w:tabs>
        <w:tab w:val="num" w:pos="360"/>
      </w:tabs>
      <w:autoSpaceDN w:val="0"/>
      <w:adjustRightInd w:val="0"/>
      <w:ind w:left="360" w:hanging="360"/>
      <w:jc w:val="both"/>
    </w:pPr>
    <w:rPr>
      <w:rFonts w:eastAsia="華康仿宋體"/>
      <w:sz w:val="23"/>
    </w:rPr>
  </w:style>
  <w:style w:type="character" w:customStyle="1" w:styleId="26">
    <w:name w:val="字元 字元2"/>
    <w:semiHidden/>
    <w:rsid w:val="008E2E42"/>
    <w:rPr>
      <w:rFonts w:eastAsia="新細明體"/>
      <w:kern w:val="2"/>
      <w:lang w:val="en-US" w:eastAsia="zh-TW" w:bidi="ar-SA"/>
    </w:rPr>
  </w:style>
  <w:style w:type="paragraph" w:customStyle="1" w:styleId="1ff4">
    <w:name w:val="表(1)"/>
    <w:basedOn w:val="1ff3"/>
    <w:qFormat/>
    <w:rsid w:val="008E2E42"/>
    <w:pPr>
      <w:ind w:leftChars="50" w:left="652" w:right="-36" w:hangingChars="250" w:hanging="531"/>
    </w:pPr>
  </w:style>
  <w:style w:type="paragraph" w:customStyle="1" w:styleId="afffffffffff">
    <w:name w:val="日期字號"/>
    <w:basedOn w:val="a3"/>
    <w:next w:val="a3"/>
    <w:qFormat/>
    <w:rsid w:val="008E2E42"/>
    <w:pPr>
      <w:autoSpaceDE w:val="0"/>
      <w:autoSpaceDN w:val="0"/>
      <w:adjustRightInd w:val="0"/>
    </w:pPr>
    <w:rPr>
      <w:rFonts w:ascii="標楷體" w:eastAsia="標楷體"/>
      <w:kern w:val="0"/>
    </w:rPr>
  </w:style>
  <w:style w:type="paragraph" w:customStyle="1" w:styleId="afffffffffff0">
    <w:name w:val="文"/>
    <w:basedOn w:val="a3"/>
    <w:qFormat/>
    <w:rsid w:val="008E2E42"/>
    <w:pPr>
      <w:adjustRightInd w:val="0"/>
      <w:ind w:firstLineChars="200" w:firstLine="200"/>
      <w:jc w:val="both"/>
      <w:textAlignment w:val="center"/>
    </w:pPr>
    <w:rPr>
      <w:rFonts w:eastAsia="細明體"/>
      <w:spacing w:val="4"/>
      <w:sz w:val="21"/>
    </w:rPr>
  </w:style>
  <w:style w:type="character" w:customStyle="1" w:styleId="yiv1377915237yui320581349110719872387">
    <w:name w:val="yiv1377915237yui_3_2_0_58_1349110719872387"/>
    <w:rsid w:val="008E2E42"/>
  </w:style>
  <w:style w:type="paragraph" w:customStyle="1" w:styleId="afffffffffff1">
    <w:name w:val="申論"/>
    <w:basedOn w:val="Default"/>
    <w:next w:val="Default"/>
    <w:qFormat/>
    <w:rsid w:val="008E2E42"/>
    <w:rPr>
      <w:rFonts w:ascii="Times New Roman" w:eastAsia="新細明體" w:cs="Times New Roman"/>
      <w:color w:val="auto"/>
      <w:lang w:bidi="ar-SA"/>
    </w:rPr>
  </w:style>
  <w:style w:type="character" w:customStyle="1" w:styleId="headline-content">
    <w:name w:val="headline-content"/>
    <w:rsid w:val="008E2E42"/>
  </w:style>
  <w:style w:type="character" w:customStyle="1" w:styleId="report">
    <w:name w:val="report"/>
    <w:rsid w:val="008E2E42"/>
  </w:style>
  <w:style w:type="character" w:customStyle="1" w:styleId="editsection">
    <w:name w:val="editsection"/>
    <w:rsid w:val="008E2E42"/>
  </w:style>
  <w:style w:type="character" w:customStyle="1" w:styleId="ratelabel">
    <w:name w:val="ratelabel"/>
    <w:rsid w:val="008E2E42"/>
  </w:style>
  <w:style w:type="character" w:customStyle="1" w:styleId="ratedata">
    <w:name w:val="ratedata"/>
    <w:rsid w:val="008E2E42"/>
  </w:style>
  <w:style w:type="character" w:customStyle="1" w:styleId="descrition">
    <w:name w:val="descrition"/>
    <w:rsid w:val="008E2E42"/>
  </w:style>
  <w:style w:type="character" w:customStyle="1" w:styleId="sans-bold-15">
    <w:name w:val="sans-bold-15"/>
    <w:rsid w:val="008E2E42"/>
  </w:style>
  <w:style w:type="character" w:customStyle="1" w:styleId="word">
    <w:name w:val="word"/>
    <w:rsid w:val="008E2E42"/>
  </w:style>
  <w:style w:type="character" w:customStyle="1" w:styleId="sans-bold-12">
    <w:name w:val="sans-bold-12"/>
    <w:rsid w:val="008E2E42"/>
  </w:style>
  <w:style w:type="character" w:customStyle="1" w:styleId="sans-12">
    <w:name w:val="sans-12"/>
    <w:rsid w:val="008E2E42"/>
  </w:style>
  <w:style w:type="character" w:customStyle="1" w:styleId="number">
    <w:name w:val="number"/>
    <w:rsid w:val="008E2E42"/>
  </w:style>
  <w:style w:type="character" w:customStyle="1" w:styleId="font10font08">
    <w:name w:val="font10 font08"/>
    <w:rsid w:val="008E2E42"/>
  </w:style>
  <w:style w:type="paragraph" w:customStyle="1" w:styleId="blubox">
    <w:name w:val="blubox"/>
    <w:basedOn w:val="a3"/>
    <w:qFormat/>
    <w:rsid w:val="008E2E42"/>
    <w:pPr>
      <w:widowControl/>
      <w:spacing w:before="100" w:beforeAutospacing="1" w:after="100" w:afterAutospacing="1"/>
    </w:pPr>
    <w:rPr>
      <w:rFonts w:ascii="新細明體" w:hAnsi="新細明體" w:cs="新細明體"/>
      <w:kern w:val="0"/>
      <w:sz w:val="24"/>
      <w:lang w:bidi="bn-IN"/>
    </w:rPr>
  </w:style>
  <w:style w:type="paragraph" w:customStyle="1" w:styleId="msolistparagraph0">
    <w:name w:val="msolistparagraph"/>
    <w:basedOn w:val="a3"/>
    <w:qFormat/>
    <w:rsid w:val="008E2E42"/>
    <w:pPr>
      <w:widowControl/>
      <w:spacing w:before="100" w:beforeAutospacing="1" w:after="100" w:afterAutospacing="1"/>
    </w:pPr>
    <w:rPr>
      <w:rFonts w:ascii="新細明體" w:hAnsi="新細明體" w:cs="新細明體"/>
      <w:kern w:val="0"/>
      <w:sz w:val="24"/>
      <w:lang w:bidi="bn-IN"/>
    </w:rPr>
  </w:style>
  <w:style w:type="character" w:customStyle="1" w:styleId="yui-thumb">
    <w:name w:val="yui-thumb"/>
    <w:rsid w:val="008E2E42"/>
  </w:style>
  <w:style w:type="character" w:customStyle="1" w:styleId="copy1">
    <w:name w:val="copy1"/>
    <w:rsid w:val="008E2E42"/>
  </w:style>
  <w:style w:type="character" w:customStyle="1" w:styleId="style5">
    <w:name w:val="style5"/>
    <w:rsid w:val="008E2E42"/>
  </w:style>
  <w:style w:type="character" w:customStyle="1" w:styleId="style3">
    <w:name w:val="style3"/>
    <w:rsid w:val="008E2E42"/>
  </w:style>
  <w:style w:type="paragraph" w:customStyle="1" w:styleId="inner15">
    <w:name w:val="inner15"/>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bbsp">
    <w:name w:val="bbsp"/>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flagicon">
    <w:name w:val="flagicon"/>
    <w:rsid w:val="008E2E42"/>
  </w:style>
  <w:style w:type="character" w:customStyle="1" w:styleId="yshortcuts">
    <w:name w:val="yshortcuts"/>
    <w:rsid w:val="008E2E42"/>
  </w:style>
  <w:style w:type="character" w:customStyle="1" w:styleId="providerorg">
    <w:name w:val="provider org"/>
    <w:rsid w:val="008E2E42"/>
  </w:style>
  <w:style w:type="character" w:customStyle="1" w:styleId="maintext1">
    <w:name w:val="maintext1"/>
    <w:rsid w:val="008E2E42"/>
  </w:style>
  <w:style w:type="paragraph" w:customStyle="1" w:styleId="first">
    <w:name w:val="first"/>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txt14">
    <w:name w:val="txt14"/>
    <w:rsid w:val="008E2E42"/>
  </w:style>
  <w:style w:type="paragraph" w:customStyle="1" w:styleId="1ff5">
    <w:name w:val="字元1 字元 字元 字元"/>
    <w:basedOn w:val="a3"/>
    <w:rsid w:val="008E2E42"/>
    <w:pPr>
      <w:widowControl/>
      <w:spacing w:after="160" w:line="240" w:lineRule="exact"/>
    </w:pPr>
    <w:rPr>
      <w:rFonts w:ascii="Verdana" w:hAnsi="Verdana" w:cs="Verdana"/>
      <w:kern w:val="0"/>
      <w:szCs w:val="20"/>
      <w:lang w:eastAsia="en-US"/>
    </w:rPr>
  </w:style>
  <w:style w:type="paragraph" w:customStyle="1" w:styleId="afffffffffff2">
    <w:name w:val="註文(一)"/>
    <w:basedOn w:val="af5"/>
    <w:qFormat/>
    <w:rsid w:val="008E2E42"/>
    <w:pPr>
      <w:autoSpaceDN w:val="0"/>
      <w:adjustRightInd w:val="0"/>
      <w:spacing w:line="280" w:lineRule="exact"/>
      <w:ind w:leftChars="150" w:left="971" w:hangingChars="300" w:hanging="607"/>
      <w:jc w:val="both"/>
    </w:pPr>
    <w:rPr>
      <w:kern w:val="2"/>
      <w:sz w:val="19"/>
      <w:szCs w:val="24"/>
      <w:lang w:val="en-US" w:eastAsia="ja-JP"/>
    </w:rPr>
  </w:style>
  <w:style w:type="paragraph" w:customStyle="1" w:styleId="1ff6">
    <w:name w:val="註文1."/>
    <w:basedOn w:val="af5"/>
    <w:rsid w:val="008E2E42"/>
    <w:pPr>
      <w:autoSpaceDN w:val="0"/>
      <w:adjustRightInd w:val="0"/>
      <w:spacing w:line="280" w:lineRule="exact"/>
      <w:ind w:leftChars="400" w:left="1132" w:hangingChars="80" w:hanging="162"/>
      <w:jc w:val="both"/>
    </w:pPr>
    <w:rPr>
      <w:kern w:val="2"/>
      <w:sz w:val="19"/>
      <w:szCs w:val="24"/>
      <w:lang w:val="en-US" w:eastAsia="ja-JP"/>
    </w:rPr>
  </w:style>
  <w:style w:type="character" w:customStyle="1" w:styleId="afffffff2">
    <w:name w:val="(一) 字元"/>
    <w:link w:val="afffffff1"/>
    <w:rsid w:val="008E2E42"/>
    <w:rPr>
      <w:rFonts w:ascii="Arial" w:eastAsia="華康中黑體" w:hAnsi="Arial"/>
      <w:color w:val="000000"/>
      <w:kern w:val="2"/>
      <w:sz w:val="23"/>
      <w:szCs w:val="24"/>
    </w:rPr>
  </w:style>
  <w:style w:type="paragraph" w:customStyle="1" w:styleId="091">
    <w:name w:val="091註釋"/>
    <w:basedOn w:val="a3"/>
    <w:rsid w:val="008E2E42"/>
    <w:pPr>
      <w:spacing w:line="240" w:lineRule="exact"/>
      <w:ind w:left="234" w:hangingChars="130" w:hanging="234"/>
      <w:jc w:val="both"/>
    </w:pPr>
    <w:rPr>
      <w:rFonts w:eastAsia="華康楷書體W5"/>
      <w:sz w:val="18"/>
      <w:szCs w:val="18"/>
      <w:shd w:val="clear" w:color="auto" w:fill="FFFFFF"/>
    </w:rPr>
  </w:style>
  <w:style w:type="character" w:customStyle="1" w:styleId="book-title">
    <w:name w:val="book-title"/>
    <w:rsid w:val="008E2E42"/>
  </w:style>
  <w:style w:type="paragraph" w:customStyle="1" w:styleId="081-">
    <w:name w:val="081參考文獻-內文"/>
    <w:basedOn w:val="a3"/>
    <w:rsid w:val="008E2E42"/>
    <w:pPr>
      <w:spacing w:line="280" w:lineRule="exact"/>
      <w:ind w:left="382" w:hangingChars="201" w:hanging="382"/>
      <w:jc w:val="both"/>
    </w:pPr>
    <w:rPr>
      <w:rFonts w:eastAsia="華康中明體"/>
      <w:sz w:val="19"/>
    </w:rPr>
  </w:style>
  <w:style w:type="paragraph" w:styleId="27">
    <w:name w:val="Body Text Indent 2"/>
    <w:basedOn w:val="a3"/>
    <w:link w:val="28"/>
    <w:rsid w:val="008E2E42"/>
    <w:pPr>
      <w:autoSpaceDN w:val="0"/>
      <w:ind w:firstLineChars="200" w:firstLine="460"/>
      <w:jc w:val="both"/>
    </w:pPr>
    <w:rPr>
      <w:rFonts w:eastAsia="華康仿宋體"/>
      <w:kern w:val="0"/>
      <w:sz w:val="23"/>
      <w:lang w:val="zh-CN"/>
    </w:rPr>
  </w:style>
  <w:style w:type="character" w:customStyle="1" w:styleId="28">
    <w:name w:val="本文縮排 2 字元"/>
    <w:basedOn w:val="a4"/>
    <w:link w:val="27"/>
    <w:rsid w:val="008E2E42"/>
    <w:rPr>
      <w:rFonts w:eastAsia="華康仿宋體"/>
      <w:sz w:val="23"/>
      <w:szCs w:val="24"/>
      <w:lang w:val="zh-CN"/>
    </w:rPr>
  </w:style>
  <w:style w:type="character" w:customStyle="1" w:styleId="72">
    <w:name w:val="樣式7 字元"/>
    <w:link w:val="71"/>
    <w:rsid w:val="008E2E42"/>
    <w:rPr>
      <w:rFonts w:ascii="inherit" w:eastAsia="標楷體" w:hAnsi="inherit" w:cs="Arial"/>
      <w:color w:val="333333"/>
      <w:spacing w:val="12"/>
      <w:sz w:val="24"/>
      <w:szCs w:val="18"/>
    </w:rPr>
  </w:style>
  <w:style w:type="paragraph" w:customStyle="1" w:styleId="afffffffffff3">
    <w:name w:val="階層３的標題"/>
    <w:basedOn w:val="3"/>
    <w:autoRedefine/>
    <w:qFormat/>
    <w:rsid w:val="008E2E42"/>
    <w:pPr>
      <w:keepNext/>
      <w:widowControl w:val="0"/>
      <w:autoSpaceDN w:val="0"/>
      <w:adjustRightInd/>
      <w:snapToGrid/>
      <w:spacing w:before="174" w:after="174" w:line="360" w:lineRule="auto"/>
      <w:ind w:leftChars="0" w:left="0"/>
    </w:pPr>
    <w:rPr>
      <w:rFonts w:ascii="標楷體" w:eastAsia="標楷體" w:hAnsi="標楷體" w:cs="Times New Roman"/>
      <w:bCs w:val="0"/>
      <w:color w:val="auto"/>
      <w:sz w:val="32"/>
      <w:szCs w:val="32"/>
    </w:rPr>
  </w:style>
  <w:style w:type="character" w:customStyle="1" w:styleId="15">
    <w:name w:val="目錄 1 字元"/>
    <w:link w:val="14"/>
    <w:uiPriority w:val="39"/>
    <w:rsid w:val="008E2E42"/>
    <w:rPr>
      <w:rFonts w:asciiTheme="minorHAnsi" w:eastAsia="標楷體" w:hAnsiTheme="minorHAnsi" w:cstheme="minorBidi"/>
      <w:b/>
      <w:bCs/>
      <w:caps/>
      <w:color w:val="1F497D" w:themeColor="text2"/>
      <w:sz w:val="28"/>
      <w:lang w:eastAsia="en-US" w:bidi="en-US"/>
    </w:rPr>
  </w:style>
  <w:style w:type="character" w:customStyle="1" w:styleId="1ff7">
    <w:name w:val="1. 字元"/>
    <w:rsid w:val="008E2E42"/>
    <w:rPr>
      <w:rFonts w:eastAsia="華康仿宋體"/>
      <w:b/>
      <w:kern w:val="2"/>
      <w:sz w:val="23"/>
      <w:szCs w:val="23"/>
      <w:lang w:val="en-US" w:eastAsia="zh-TW" w:bidi="ar-SA"/>
    </w:rPr>
  </w:style>
  <w:style w:type="paragraph" w:customStyle="1" w:styleId="01">
    <w:name w:val="註腳文字01"/>
    <w:basedOn w:val="a3"/>
    <w:link w:val="010"/>
    <w:autoRedefine/>
    <w:qFormat/>
    <w:rsid w:val="008E2E42"/>
    <w:pPr>
      <w:autoSpaceDE w:val="0"/>
      <w:autoSpaceDN w:val="0"/>
      <w:adjustRightInd w:val="0"/>
      <w:snapToGrid w:val="0"/>
      <w:ind w:left="648" w:hangingChars="270" w:hanging="648"/>
    </w:pPr>
    <w:rPr>
      <w:rFonts w:ascii="新細明體" w:hAnsi="新細明體" w:cs="Angsana New"/>
      <w:sz w:val="24"/>
      <w:lang w:val="zh-TW"/>
    </w:rPr>
  </w:style>
  <w:style w:type="character" w:customStyle="1" w:styleId="010">
    <w:name w:val="註腳文字01 字元"/>
    <w:link w:val="01"/>
    <w:rsid w:val="008E2E42"/>
    <w:rPr>
      <w:rFonts w:ascii="新細明體" w:hAnsi="新細明體" w:cs="Angsana New"/>
      <w:kern w:val="2"/>
      <w:sz w:val="24"/>
      <w:szCs w:val="24"/>
      <w:lang w:val="zh-TW"/>
    </w:rPr>
  </w:style>
  <w:style w:type="paragraph" w:customStyle="1" w:styleId="83">
    <w:name w:val="表#8"/>
    <w:basedOn w:val="afffffffa"/>
    <w:qFormat/>
    <w:rsid w:val="008E2E42"/>
    <w:pPr>
      <w:adjustRightInd/>
      <w:spacing w:line="200" w:lineRule="exact"/>
      <w:jc w:val="center"/>
    </w:pPr>
    <w:rPr>
      <w:sz w:val="14"/>
      <w:szCs w:val="14"/>
      <w:lang w:eastAsia="zh-TW"/>
    </w:rPr>
  </w:style>
  <w:style w:type="character" w:customStyle="1" w:styleId="Web0">
    <w:name w:val="內文 (Web) 字元"/>
    <w:rsid w:val="008E2E42"/>
    <w:rPr>
      <w:rFonts w:ascii="新細明體" w:eastAsia="新細明體" w:hAnsi="新細明體" w:cs="新細明體"/>
      <w:sz w:val="24"/>
      <w:szCs w:val="24"/>
      <w:lang w:val="en-US" w:eastAsia="zh-TW" w:bidi="ar-SA"/>
    </w:rPr>
  </w:style>
  <w:style w:type="paragraph" w:customStyle="1" w:styleId="1ff8">
    <w:name w:val="清單段落1"/>
    <w:basedOn w:val="a3"/>
    <w:qFormat/>
    <w:rsid w:val="008E2E42"/>
    <w:pPr>
      <w:ind w:leftChars="200" w:left="480"/>
    </w:pPr>
    <w:rPr>
      <w:sz w:val="24"/>
    </w:rPr>
  </w:style>
  <w:style w:type="paragraph" w:customStyle="1" w:styleId="afffffffffff4">
    <w:name w:val="標題一"/>
    <w:basedOn w:val="14"/>
    <w:link w:val="afffffffffff5"/>
    <w:autoRedefine/>
    <w:qFormat/>
    <w:rsid w:val="008E2E42"/>
    <w:pPr>
      <w:widowControl w:val="0"/>
      <w:tabs>
        <w:tab w:val="right" w:leader="dot" w:pos="8268"/>
      </w:tabs>
      <w:spacing w:beforeLines="50" w:before="0" w:afterLines="50" w:after="0" w:line="0" w:lineRule="atLeast"/>
      <w:ind w:left="993" w:hanging="993"/>
      <w:jc w:val="center"/>
    </w:pPr>
    <w:rPr>
      <w:rFonts w:ascii="新細明體" w:eastAsia="新細明體" w:hAnsi="新細明體" w:cs="新細明體"/>
      <w:caps w:val="0"/>
      <w:color w:val="000000"/>
      <w:kern w:val="2"/>
      <w:sz w:val="32"/>
      <w:szCs w:val="32"/>
      <w:lang w:eastAsia="zh-TW" w:bidi="ar-SA"/>
    </w:rPr>
  </w:style>
  <w:style w:type="character" w:customStyle="1" w:styleId="afffffffffff5">
    <w:name w:val="標題一 字元"/>
    <w:link w:val="afffffffffff4"/>
    <w:rsid w:val="008E2E42"/>
    <w:rPr>
      <w:rFonts w:ascii="新細明體" w:hAnsi="新細明體" w:cs="新細明體"/>
      <w:b/>
      <w:bCs/>
      <w:color w:val="000000"/>
      <w:kern w:val="2"/>
      <w:sz w:val="32"/>
      <w:szCs w:val="32"/>
    </w:rPr>
  </w:style>
  <w:style w:type="paragraph" w:customStyle="1" w:styleId="afffffffffff6">
    <w:name w:val="首行縮排"/>
    <w:basedOn w:val="a3"/>
    <w:autoRedefine/>
    <w:qFormat/>
    <w:rsid w:val="008E2E42"/>
    <w:pPr>
      <w:spacing w:beforeLines="50"/>
      <w:ind w:leftChars="300" w:left="1327" w:rightChars="100" w:right="240" w:hangingChars="253" w:hanging="607"/>
      <w:jc w:val="both"/>
    </w:pPr>
    <w:rPr>
      <w:rFonts w:ascii="新細明體" w:hAnsi="新細明體" w:cs="Arial"/>
      <w:color w:val="000000"/>
      <w:sz w:val="24"/>
    </w:rPr>
  </w:style>
  <w:style w:type="paragraph" w:styleId="a">
    <w:name w:val="List Bullet"/>
    <w:basedOn w:val="a3"/>
    <w:unhideWhenUsed/>
    <w:rsid w:val="008E2E42"/>
    <w:pPr>
      <w:numPr>
        <w:numId w:val="5"/>
      </w:numPr>
      <w:contextualSpacing/>
    </w:pPr>
    <w:rPr>
      <w:rFonts w:ascii="Calibri" w:hAnsi="Calibri"/>
      <w:sz w:val="24"/>
      <w:szCs w:val="22"/>
    </w:rPr>
  </w:style>
  <w:style w:type="paragraph" w:customStyle="1" w:styleId="afffffffffff7">
    <w:name w:val="標題１６"/>
    <w:basedOn w:val="afffffffffff4"/>
    <w:next w:val="14"/>
    <w:link w:val="afffffffffff8"/>
    <w:autoRedefine/>
    <w:qFormat/>
    <w:rsid w:val="008E2E42"/>
  </w:style>
  <w:style w:type="character" w:customStyle="1" w:styleId="afffffffffff8">
    <w:name w:val="標題１６ 字元"/>
    <w:link w:val="afffffffffff7"/>
    <w:rsid w:val="008E2E42"/>
    <w:rPr>
      <w:rFonts w:ascii="新細明體" w:hAnsi="新細明體" w:cs="新細明體"/>
      <w:b/>
      <w:bCs/>
      <w:color w:val="000000"/>
      <w:kern w:val="2"/>
      <w:sz w:val="32"/>
      <w:szCs w:val="32"/>
    </w:rPr>
  </w:style>
  <w:style w:type="paragraph" w:customStyle="1" w:styleId="afffffffffff9">
    <w:name w:val="標題１４"/>
    <w:basedOn w:val="a3"/>
    <w:next w:val="22"/>
    <w:link w:val="afffffffffffa"/>
    <w:autoRedefine/>
    <w:qFormat/>
    <w:rsid w:val="008E2E42"/>
    <w:pPr>
      <w:widowControl/>
    </w:pPr>
    <w:rPr>
      <w:rFonts w:ascii="新細明體" w:hAnsi="新細明體"/>
      <w:b/>
      <w:sz w:val="28"/>
      <w:szCs w:val="28"/>
    </w:rPr>
  </w:style>
  <w:style w:type="character" w:customStyle="1" w:styleId="afffffffffffa">
    <w:name w:val="標題１４ 字元"/>
    <w:link w:val="afffffffffff9"/>
    <w:rsid w:val="008E2E42"/>
    <w:rPr>
      <w:rFonts w:ascii="新細明體" w:hAnsi="新細明體"/>
      <w:b/>
      <w:kern w:val="2"/>
      <w:sz w:val="28"/>
      <w:szCs w:val="28"/>
    </w:rPr>
  </w:style>
  <w:style w:type="paragraph" w:customStyle="1" w:styleId="afffffffffffb">
    <w:name w:val="標題１２"/>
    <w:basedOn w:val="a3"/>
    <w:next w:val="31"/>
    <w:link w:val="afffffffffffc"/>
    <w:autoRedefine/>
    <w:qFormat/>
    <w:rsid w:val="008E2E42"/>
    <w:pPr>
      <w:widowControl/>
      <w:ind w:leftChars="-1" w:left="-2"/>
    </w:pPr>
    <w:rPr>
      <w:rFonts w:hAnsi="新細明體"/>
      <w:b/>
      <w:sz w:val="24"/>
    </w:rPr>
  </w:style>
  <w:style w:type="character" w:customStyle="1" w:styleId="afffffffffffc">
    <w:name w:val="標題１２ 字元"/>
    <w:link w:val="afffffffffffb"/>
    <w:rsid w:val="008E2E42"/>
    <w:rPr>
      <w:rFonts w:hAnsi="新細明體"/>
      <w:b/>
      <w:kern w:val="2"/>
      <w:sz w:val="24"/>
      <w:szCs w:val="24"/>
    </w:rPr>
  </w:style>
  <w:style w:type="paragraph" w:customStyle="1" w:styleId="afffffffffffd">
    <w:name w:val="標題１"/>
    <w:basedOn w:val="afffffffffff4"/>
    <w:qFormat/>
    <w:rsid w:val="008E2E42"/>
    <w:pPr>
      <w:spacing w:beforeLines="0" w:afterLines="0" w:line="500" w:lineRule="exact"/>
      <w:jc w:val="left"/>
    </w:pPr>
  </w:style>
  <w:style w:type="table" w:customStyle="1" w:styleId="1ff9">
    <w:name w:val="淺色網底1"/>
    <w:basedOn w:val="a5"/>
    <w:rsid w:val="008E2E42"/>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ff">
    <w:name w:val="無間距 字元"/>
    <w:link w:val="afe"/>
    <w:rsid w:val="008E2E42"/>
    <w:rPr>
      <w:rFonts w:asciiTheme="minorHAnsi" w:eastAsia="標楷體" w:hAnsiTheme="minorHAnsi" w:cstheme="minorBidi"/>
      <w:color w:val="1F497D" w:themeColor="text2"/>
      <w:sz w:val="24"/>
      <w:szCs w:val="22"/>
      <w:lang w:eastAsia="en-US" w:bidi="en-US"/>
    </w:rPr>
  </w:style>
  <w:style w:type="paragraph" w:styleId="35">
    <w:name w:val="Body Text Indent 3"/>
    <w:aliases w:val="參考書目縮排4"/>
    <w:basedOn w:val="a3"/>
    <w:link w:val="36"/>
    <w:uiPriority w:val="99"/>
    <w:rsid w:val="008E2E42"/>
    <w:pPr>
      <w:ind w:firstLine="482"/>
      <w:jc w:val="both"/>
    </w:pPr>
    <w:rPr>
      <w:rFonts w:ascii="新細明體" w:eastAsia="細明體"/>
      <w:szCs w:val="20"/>
    </w:rPr>
  </w:style>
  <w:style w:type="character" w:customStyle="1" w:styleId="36">
    <w:name w:val="本文縮排 3 字元"/>
    <w:aliases w:val="參考書目縮排4 字元"/>
    <w:basedOn w:val="a4"/>
    <w:link w:val="35"/>
    <w:uiPriority w:val="99"/>
    <w:rsid w:val="008E2E42"/>
    <w:rPr>
      <w:rFonts w:ascii="新細明體" w:eastAsia="細明體"/>
      <w:kern w:val="2"/>
    </w:rPr>
  </w:style>
  <w:style w:type="paragraph" w:customStyle="1" w:styleId="1ffa">
    <w:name w:val="內文縮排+1"/>
    <w:basedOn w:val="a3"/>
    <w:next w:val="a3"/>
    <w:qFormat/>
    <w:rsid w:val="008E2E42"/>
    <w:pPr>
      <w:autoSpaceDE w:val="0"/>
      <w:autoSpaceDN w:val="0"/>
      <w:adjustRightInd w:val="0"/>
    </w:pPr>
    <w:rPr>
      <w:rFonts w:ascii="新細明體"/>
      <w:kern w:val="0"/>
      <w:sz w:val="24"/>
    </w:rPr>
  </w:style>
  <w:style w:type="paragraph" w:customStyle="1" w:styleId="2521">
    <w:name w:val="字元2 字元 字元5 字元 字元 字元2 字元 字元 字元1 字元 字元 字元 字元 字元 字元 字元 字元 字元 字元 字元 字元 字元 字元 字元 字元 字元 字元 字元 字元 字元 字元 字元 字元 字元"/>
    <w:basedOn w:val="a3"/>
    <w:semiHidden/>
    <w:qFormat/>
    <w:rsid w:val="008E2E42"/>
    <w:pPr>
      <w:widowControl/>
      <w:spacing w:after="160" w:line="240" w:lineRule="exact"/>
    </w:pPr>
    <w:rPr>
      <w:rFonts w:ascii="Tahoma" w:hAnsi="Tahoma" w:cs="Tahoma"/>
      <w:kern w:val="0"/>
      <w:szCs w:val="20"/>
      <w:lang w:eastAsia="en-US"/>
    </w:rPr>
  </w:style>
  <w:style w:type="paragraph" w:customStyle="1" w:styleId="1ffb">
    <w:name w:val="內文+1"/>
    <w:basedOn w:val="a3"/>
    <w:next w:val="a3"/>
    <w:qFormat/>
    <w:rsid w:val="008E2E42"/>
    <w:pPr>
      <w:autoSpaceDE w:val="0"/>
      <w:autoSpaceDN w:val="0"/>
      <w:adjustRightInd w:val="0"/>
    </w:pPr>
    <w:rPr>
      <w:rFonts w:ascii="標楷體" w:eastAsia="標楷體"/>
      <w:kern w:val="0"/>
      <w:sz w:val="24"/>
    </w:rPr>
  </w:style>
  <w:style w:type="paragraph" w:customStyle="1" w:styleId="article-image1">
    <w:name w:val="article-image1"/>
    <w:basedOn w:val="a3"/>
    <w:qFormat/>
    <w:rsid w:val="008E2E42"/>
    <w:pPr>
      <w:widowControl/>
      <w:spacing w:after="144"/>
      <w:ind w:left="240"/>
    </w:pPr>
    <w:rPr>
      <w:rFonts w:ascii="Arial" w:hAnsi="Arial" w:cs="Arial"/>
      <w:b/>
      <w:bCs/>
      <w:color w:val="666666"/>
      <w:kern w:val="0"/>
      <w:sz w:val="26"/>
      <w:szCs w:val="26"/>
    </w:rPr>
  </w:style>
  <w:style w:type="paragraph" w:customStyle="1" w:styleId="rtecenter1">
    <w:name w:val="rtecenter1"/>
    <w:basedOn w:val="a3"/>
    <w:qFormat/>
    <w:rsid w:val="008E2E42"/>
    <w:pPr>
      <w:widowControl/>
      <w:spacing w:before="100" w:beforeAutospacing="1" w:after="180"/>
      <w:jc w:val="center"/>
    </w:pPr>
    <w:rPr>
      <w:rFonts w:ascii="新細明體" w:hAnsi="新細明體" w:cs="新細明體"/>
      <w:kern w:val="0"/>
      <w:sz w:val="24"/>
    </w:rPr>
  </w:style>
  <w:style w:type="character" w:customStyle="1" w:styleId="hidden">
    <w:name w:val="hidden"/>
    <w:rsid w:val="008E2E42"/>
  </w:style>
  <w:style w:type="character" w:customStyle="1" w:styleId="maintopictitle">
    <w:name w:val="main_topic_title"/>
    <w:rsid w:val="008E2E42"/>
  </w:style>
  <w:style w:type="character" w:customStyle="1" w:styleId="bl24b">
    <w:name w:val="bl24b"/>
    <w:rsid w:val="008E2E42"/>
  </w:style>
  <w:style w:type="paragraph" w:customStyle="1" w:styleId="1ffc">
    <w:name w:val="字元1"/>
    <w:basedOn w:val="a3"/>
    <w:qFormat/>
    <w:rsid w:val="008E2E42"/>
    <w:pPr>
      <w:widowControl/>
      <w:spacing w:after="160" w:line="240" w:lineRule="exact"/>
    </w:pPr>
    <w:rPr>
      <w:rFonts w:ascii="Verdana" w:hAnsi="Verdana"/>
      <w:kern w:val="0"/>
      <w:szCs w:val="20"/>
      <w:lang w:eastAsia="en-US"/>
    </w:rPr>
  </w:style>
  <w:style w:type="character" w:customStyle="1" w:styleId="insubject11">
    <w:name w:val="insubject11"/>
    <w:rsid w:val="008E2E42"/>
    <w:rPr>
      <w:b/>
      <w:bCs/>
      <w:color w:val="333333"/>
      <w:spacing w:val="24"/>
      <w:sz w:val="23"/>
      <w:szCs w:val="23"/>
      <w:shd w:val="clear" w:color="auto" w:fill="FFFFFF"/>
    </w:rPr>
  </w:style>
  <w:style w:type="character" w:customStyle="1" w:styleId="notranslate">
    <w:name w:val="notranslate"/>
    <w:rsid w:val="008E2E42"/>
  </w:style>
  <w:style w:type="character" w:customStyle="1" w:styleId="google-src-text1">
    <w:name w:val="google-src-text1"/>
    <w:rsid w:val="008E2E42"/>
    <w:rPr>
      <w:vanish/>
      <w:webHidden w:val="0"/>
      <w:specVanish w:val="0"/>
    </w:rPr>
  </w:style>
  <w:style w:type="paragraph" w:customStyle="1" w:styleId="Pa7">
    <w:name w:val="Pa7"/>
    <w:basedOn w:val="a3"/>
    <w:next w:val="a3"/>
    <w:qFormat/>
    <w:rsid w:val="008E2E42"/>
    <w:pPr>
      <w:autoSpaceDE w:val="0"/>
      <w:autoSpaceDN w:val="0"/>
      <w:adjustRightInd w:val="0"/>
      <w:spacing w:line="281" w:lineRule="atLeast"/>
    </w:pPr>
    <w:rPr>
      <w:rFonts w:ascii="Adobe Caslon Pro" w:eastAsia="Adobe Caslon Pro"/>
      <w:kern w:val="0"/>
      <w:sz w:val="24"/>
    </w:rPr>
  </w:style>
  <w:style w:type="paragraph" w:customStyle="1" w:styleId="Pa10">
    <w:name w:val="Pa10"/>
    <w:basedOn w:val="Default"/>
    <w:next w:val="Default"/>
    <w:qFormat/>
    <w:rsid w:val="008E2E42"/>
    <w:pPr>
      <w:spacing w:line="221" w:lineRule="atLeast"/>
    </w:pPr>
    <w:rPr>
      <w:rFonts w:ascii="Bell Centennial Std SubCaption" w:eastAsia="Bell Centennial Std SubCaption" w:cs="Times New Roman"/>
      <w:color w:val="auto"/>
      <w:lang w:bidi="ar-SA"/>
    </w:rPr>
  </w:style>
  <w:style w:type="paragraph" w:customStyle="1" w:styleId="Pa11">
    <w:name w:val="Pa11"/>
    <w:basedOn w:val="Default"/>
    <w:next w:val="Default"/>
    <w:qFormat/>
    <w:rsid w:val="008E2E42"/>
    <w:pPr>
      <w:spacing w:line="281" w:lineRule="atLeast"/>
    </w:pPr>
    <w:rPr>
      <w:rFonts w:ascii="Myriad Pro" w:eastAsia="Myriad Pro" w:cs="Times New Roman"/>
      <w:color w:val="auto"/>
      <w:lang w:bidi="ar-SA"/>
    </w:rPr>
  </w:style>
  <w:style w:type="character" w:customStyle="1" w:styleId="A100">
    <w:name w:val="A10"/>
    <w:rsid w:val="008E2E42"/>
    <w:rPr>
      <w:rFonts w:cs="Myriad Pro"/>
      <w:color w:val="000000"/>
      <w:sz w:val="22"/>
      <w:szCs w:val="22"/>
      <w:u w:val="single"/>
    </w:rPr>
  </w:style>
  <w:style w:type="paragraph" w:customStyle="1" w:styleId="afffffffffffe">
    <w:name w:val="檔號"/>
    <w:basedOn w:val="a3"/>
    <w:qFormat/>
    <w:rsid w:val="008E2E42"/>
    <w:pPr>
      <w:framePr w:w="1507" w:h="800" w:hSpace="180" w:wrap="auto" w:vAnchor="page" w:hAnchor="text" w:x="-109" w:y="687"/>
    </w:pPr>
    <w:rPr>
      <w:rFonts w:ascii="標楷體" w:eastAsia="標楷體" w:hAnsi="標楷體"/>
      <w:sz w:val="24"/>
    </w:rPr>
  </w:style>
  <w:style w:type="character" w:customStyle="1" w:styleId="alt-edited">
    <w:name w:val="alt-edited"/>
    <w:rsid w:val="008E2E42"/>
  </w:style>
  <w:style w:type="character" w:customStyle="1" w:styleId="atn">
    <w:name w:val="atn"/>
    <w:rsid w:val="008E2E42"/>
  </w:style>
  <w:style w:type="character" w:customStyle="1" w:styleId="1ffd">
    <w:name w:val="字元 字元1"/>
    <w:semiHidden/>
    <w:rsid w:val="008E2E42"/>
    <w:rPr>
      <w:rFonts w:eastAsia="新細明體"/>
      <w:kern w:val="2"/>
    </w:rPr>
  </w:style>
  <w:style w:type="paragraph" w:customStyle="1" w:styleId="text13">
    <w:name w:val="text13"/>
    <w:basedOn w:val="a3"/>
    <w:qFormat/>
    <w:rsid w:val="008E2E42"/>
    <w:pPr>
      <w:widowControl/>
      <w:spacing w:before="100" w:beforeAutospacing="1" w:after="100" w:afterAutospacing="1" w:line="375" w:lineRule="atLeast"/>
      <w:ind w:left="585" w:hanging="390"/>
    </w:pPr>
    <w:rPr>
      <w:rFonts w:ascii="sөũ" w:hAnsi="sөũ" w:cs="新細明體"/>
      <w:color w:val="666666"/>
      <w:kern w:val="0"/>
      <w:szCs w:val="20"/>
    </w:rPr>
  </w:style>
  <w:style w:type="paragraph" w:customStyle="1" w:styleId="text53">
    <w:name w:val="text53"/>
    <w:basedOn w:val="a3"/>
    <w:qFormat/>
    <w:rsid w:val="008E2E42"/>
    <w:pPr>
      <w:widowControl/>
      <w:spacing w:before="100" w:beforeAutospacing="1" w:after="100" w:afterAutospacing="1" w:line="375" w:lineRule="atLeast"/>
      <w:ind w:left="585" w:firstLine="390"/>
    </w:pPr>
    <w:rPr>
      <w:rFonts w:ascii="sөũ" w:hAnsi="sөũ" w:cs="新細明體"/>
      <w:color w:val="666666"/>
      <w:kern w:val="0"/>
      <w:szCs w:val="20"/>
    </w:rPr>
  </w:style>
  <w:style w:type="paragraph" w:customStyle="1" w:styleId="text34">
    <w:name w:val="text34"/>
    <w:basedOn w:val="a3"/>
    <w:qFormat/>
    <w:rsid w:val="008E2E42"/>
    <w:pPr>
      <w:widowControl/>
      <w:spacing w:before="100" w:beforeAutospacing="1" w:after="100" w:afterAutospacing="1" w:line="375" w:lineRule="atLeast"/>
      <w:ind w:left="780" w:hanging="195"/>
    </w:pPr>
    <w:rPr>
      <w:rFonts w:ascii="sөũ" w:hAnsi="sөũ" w:cs="新細明體"/>
      <w:color w:val="666666"/>
      <w:kern w:val="0"/>
      <w:szCs w:val="20"/>
    </w:rPr>
  </w:style>
  <w:style w:type="paragraph" w:customStyle="1" w:styleId="text24">
    <w:name w:val="text24"/>
    <w:basedOn w:val="a3"/>
    <w:qFormat/>
    <w:rsid w:val="008E2E42"/>
    <w:pPr>
      <w:widowControl/>
      <w:spacing w:before="100" w:beforeAutospacing="1" w:after="100" w:afterAutospacing="1" w:line="375" w:lineRule="atLeast"/>
      <w:ind w:left="780" w:hanging="390"/>
    </w:pPr>
    <w:rPr>
      <w:rFonts w:ascii="sөũ" w:hAnsi="sөũ" w:cs="新細明體"/>
      <w:color w:val="666666"/>
      <w:kern w:val="0"/>
      <w:szCs w:val="20"/>
    </w:rPr>
  </w:style>
  <w:style w:type="paragraph" w:customStyle="1" w:styleId="text64">
    <w:name w:val="text64"/>
    <w:basedOn w:val="a3"/>
    <w:qFormat/>
    <w:rsid w:val="008E2E42"/>
    <w:pPr>
      <w:widowControl/>
      <w:spacing w:before="100" w:beforeAutospacing="1" w:after="100" w:afterAutospacing="1" w:line="375" w:lineRule="atLeast"/>
      <w:ind w:left="780" w:firstLine="390"/>
    </w:pPr>
    <w:rPr>
      <w:rFonts w:ascii="sөũ" w:hAnsi="sөũ" w:cs="新細明體"/>
      <w:color w:val="666666"/>
      <w:kern w:val="0"/>
      <w:szCs w:val="20"/>
    </w:rPr>
  </w:style>
  <w:style w:type="character" w:customStyle="1" w:styleId="116">
    <w:name w:val="註腳文字(論文) 字元1 字元 字元 字元1"/>
    <w:aliases w:val="註腳文字(論文) 字元 字元 字元 字元 字元 字元1,註腳文字 字元1 字元1,註腳文字 字元 字元 字元2,註腳文字(論文) 字元1 字元 字元2,註腳文字(論文) 字元 字元 字元 字元1,ftx 字元2,fn 字元1,註腳文字 字元 字元 字元 字元 字元 字元1,註腳文字 字元 字元 字元 字元 字元2,ftx1 字元1,ftx2 字元1,ftx3 字元1,ftx4 字元1,ftx5 字元1,ftx6 字元1,ftx7 字元1,ftx8 字元1"/>
    <w:locked/>
    <w:rsid w:val="008E2E42"/>
    <w:rPr>
      <w:rFonts w:eastAsia="標楷體"/>
      <w:kern w:val="2"/>
    </w:rPr>
  </w:style>
  <w:style w:type="character" w:styleId="affffffffffff">
    <w:name w:val="line number"/>
    <w:qFormat/>
    <w:rsid w:val="008E2E42"/>
  </w:style>
  <w:style w:type="paragraph" w:customStyle="1" w:styleId="photo-caption">
    <w:name w:val="photo-caption"/>
    <w:basedOn w:val="a3"/>
    <w:rsid w:val="008E2E42"/>
    <w:pPr>
      <w:widowControl/>
      <w:spacing w:before="100" w:beforeAutospacing="1" w:after="100" w:afterAutospacing="1"/>
    </w:pPr>
    <w:rPr>
      <w:rFonts w:ascii="新細明體" w:hAnsi="新細明體" w:cs="新細明體"/>
      <w:kern w:val="0"/>
      <w:sz w:val="24"/>
    </w:rPr>
  </w:style>
  <w:style w:type="character" w:styleId="HTML5">
    <w:name w:val="HTML Acronym"/>
    <w:uiPriority w:val="99"/>
    <w:unhideWhenUsed/>
    <w:qFormat/>
    <w:rsid w:val="008E2E42"/>
  </w:style>
  <w:style w:type="character" w:customStyle="1" w:styleId="kword1">
    <w:name w:val="kword1"/>
    <w:uiPriority w:val="99"/>
    <w:rsid w:val="008E2E42"/>
    <w:rPr>
      <w:color w:val="505050"/>
    </w:rPr>
  </w:style>
  <w:style w:type="paragraph" w:customStyle="1" w:styleId="phtocaption">
    <w:name w:val="phtocaption"/>
    <w:basedOn w:val="a3"/>
    <w:rsid w:val="008E2E42"/>
    <w:pPr>
      <w:widowControl/>
      <w:spacing w:after="150" w:line="336" w:lineRule="atLeast"/>
    </w:pPr>
    <w:rPr>
      <w:rFonts w:ascii="simsong" w:hAnsi="simsong" w:cs="新細明體"/>
      <w:color w:val="555555"/>
      <w:kern w:val="0"/>
      <w:sz w:val="18"/>
      <w:szCs w:val="18"/>
    </w:rPr>
  </w:style>
  <w:style w:type="character" w:customStyle="1" w:styleId="date1">
    <w:name w:val="date1"/>
    <w:qFormat/>
    <w:rsid w:val="008E2E42"/>
    <w:rPr>
      <w:b/>
      <w:bCs/>
      <w:color w:val="990000"/>
    </w:rPr>
  </w:style>
  <w:style w:type="paragraph" w:customStyle="1" w:styleId="firstletter">
    <w:name w:val="first_letter"/>
    <w:basedOn w:val="a3"/>
    <w:rsid w:val="008E2E42"/>
    <w:pPr>
      <w:widowControl/>
      <w:spacing w:after="100" w:afterAutospacing="1"/>
    </w:pPr>
    <w:rPr>
      <w:rFonts w:ascii="新細明體" w:hAnsi="新細明體" w:cs="新細明體"/>
      <w:kern w:val="0"/>
      <w:sz w:val="24"/>
    </w:rPr>
  </w:style>
  <w:style w:type="character" w:customStyle="1" w:styleId="mbox-text-span">
    <w:name w:val="mbox-text-span"/>
    <w:rsid w:val="008E2E42"/>
  </w:style>
  <w:style w:type="character" w:customStyle="1" w:styleId="hide-when-compact">
    <w:name w:val="hide-when-compact"/>
    <w:rsid w:val="008E2E42"/>
  </w:style>
  <w:style w:type="character" w:customStyle="1" w:styleId="ilh-page">
    <w:name w:val="ilh-page"/>
    <w:uiPriority w:val="99"/>
    <w:rsid w:val="008E2E42"/>
  </w:style>
  <w:style w:type="character" w:customStyle="1" w:styleId="noprint">
    <w:name w:val="noprint"/>
    <w:rsid w:val="008E2E42"/>
  </w:style>
  <w:style w:type="character" w:customStyle="1" w:styleId="ilh-lang">
    <w:name w:val="ilh-lang"/>
    <w:rsid w:val="008E2E42"/>
  </w:style>
  <w:style w:type="character" w:customStyle="1" w:styleId="ilh-colon">
    <w:name w:val="ilh-colon"/>
    <w:rsid w:val="008E2E42"/>
  </w:style>
  <w:style w:type="character" w:customStyle="1" w:styleId="ilh-link">
    <w:name w:val="ilh-link"/>
    <w:rsid w:val="008E2E42"/>
  </w:style>
  <w:style w:type="character" w:customStyle="1" w:styleId="mw-editsection2">
    <w:name w:val="mw-editsection2"/>
    <w:rsid w:val="008E2E42"/>
  </w:style>
  <w:style w:type="paragraph" w:customStyle="1" w:styleId="m-7609972285776918995msoplaintext">
    <w:name w:val="m_-7609972285776918995msoplaintext"/>
    <w:basedOn w:val="a3"/>
    <w:rsid w:val="008E2E42"/>
    <w:pPr>
      <w:widowControl/>
      <w:spacing w:before="100" w:beforeAutospacing="1" w:after="100" w:afterAutospacing="1"/>
    </w:pPr>
    <w:rPr>
      <w:rFonts w:ascii="新細明體" w:hAnsi="新細明體" w:cs="新細明體"/>
      <w:kern w:val="0"/>
      <w:sz w:val="24"/>
    </w:rPr>
  </w:style>
  <w:style w:type="paragraph" w:customStyle="1" w:styleId="m-7609972285776918995msolistparagraph">
    <w:name w:val="m_-7609972285776918995msolistparagraph"/>
    <w:basedOn w:val="a3"/>
    <w:rsid w:val="008E2E42"/>
    <w:pPr>
      <w:widowControl/>
      <w:spacing w:before="100" w:beforeAutospacing="1" w:after="100" w:afterAutospacing="1"/>
    </w:pPr>
    <w:rPr>
      <w:rFonts w:ascii="新細明體" w:hAnsi="新細明體" w:cs="新細明體"/>
      <w:kern w:val="0"/>
      <w:sz w:val="24"/>
    </w:rPr>
  </w:style>
  <w:style w:type="character" w:customStyle="1" w:styleId="a11">
    <w:name w:val="a11"/>
    <w:rsid w:val="008E2E42"/>
    <w:rPr>
      <w:color w:val="FF0000"/>
    </w:rPr>
  </w:style>
  <w:style w:type="paragraph" w:customStyle="1" w:styleId="kein">
    <w:name w:val="kein"/>
    <w:basedOn w:val="a3"/>
    <w:rsid w:val="008E2E42"/>
    <w:pPr>
      <w:widowControl/>
      <w:spacing w:before="100" w:beforeAutospacing="1" w:after="100" w:afterAutospacing="1"/>
    </w:pPr>
    <w:rPr>
      <w:rFonts w:ascii="新細明體" w:hAnsi="新細明體" w:cs="新細明體"/>
      <w:kern w:val="0"/>
      <w:sz w:val="24"/>
    </w:rPr>
  </w:style>
  <w:style w:type="character" w:customStyle="1" w:styleId="link-external">
    <w:name w:val="link-external"/>
    <w:rsid w:val="008E2E42"/>
  </w:style>
  <w:style w:type="paragraph" w:customStyle="1" w:styleId="Pa17">
    <w:name w:val="Pa17"/>
    <w:basedOn w:val="Default"/>
    <w:next w:val="Default"/>
    <w:uiPriority w:val="99"/>
    <w:rsid w:val="008E2E42"/>
    <w:pPr>
      <w:spacing w:line="141" w:lineRule="atLeast"/>
    </w:pPr>
    <w:rPr>
      <w:rFonts w:ascii="Futura Book" w:eastAsia="Futura Book" w:cs="Times New Roman"/>
      <w:color w:val="auto"/>
      <w:lang w:bidi="ar-SA"/>
    </w:rPr>
  </w:style>
  <w:style w:type="character" w:customStyle="1" w:styleId="affffffffffe">
    <w:name w:val="文獻 字元"/>
    <w:link w:val="affffffffffd"/>
    <w:rsid w:val="008E2E42"/>
    <w:rPr>
      <w:rFonts w:eastAsia="華康仿宋體"/>
      <w:kern w:val="2"/>
      <w:sz w:val="23"/>
      <w:szCs w:val="24"/>
    </w:rPr>
  </w:style>
  <w:style w:type="character" w:customStyle="1" w:styleId="rrtitle1">
    <w:name w:val="rrtitle1"/>
    <w:rsid w:val="008E2E42"/>
    <w:rPr>
      <w:rFonts w:ascii="Arial" w:hAnsi="Arial" w:hint="default"/>
      <w:b/>
      <w:bCs/>
      <w:color w:val="000000"/>
      <w:sz w:val="60"/>
      <w:szCs w:val="60"/>
    </w:rPr>
  </w:style>
  <w:style w:type="character" w:customStyle="1" w:styleId="rrhead1">
    <w:name w:val="rrhead1"/>
    <w:rsid w:val="008E2E42"/>
    <w:rPr>
      <w:rFonts w:ascii="Arial" w:hAnsi="Arial" w:hint="default"/>
      <w:b/>
      <w:bCs/>
      <w:color w:val="59336B"/>
      <w:sz w:val="36"/>
      <w:szCs w:val="36"/>
    </w:rPr>
  </w:style>
  <w:style w:type="character" w:customStyle="1" w:styleId="toctext">
    <w:name w:val="toctext"/>
    <w:rsid w:val="008E2E42"/>
  </w:style>
  <w:style w:type="paragraph" w:customStyle="1" w:styleId="--">
    <w:name w:val="文獻--標"/>
    <w:basedOn w:val="a3"/>
    <w:rsid w:val="008E2E42"/>
    <w:pPr>
      <w:keepNext/>
      <w:overflowPunct w:val="0"/>
      <w:autoSpaceDE w:val="0"/>
      <w:autoSpaceDN w:val="0"/>
      <w:adjustRightInd w:val="0"/>
      <w:snapToGrid w:val="0"/>
      <w:spacing w:beforeLines="100" w:before="240" w:afterLines="50" w:after="120" w:line="380" w:lineRule="exact"/>
      <w:jc w:val="both"/>
      <w:outlineLvl w:val="0"/>
    </w:pPr>
    <w:rPr>
      <w:rFonts w:eastAsia="華康中圓體"/>
      <w:noProof/>
      <w:spacing w:val="4"/>
      <w:kern w:val="52"/>
      <w:sz w:val="24"/>
      <w:szCs w:val="52"/>
    </w:rPr>
  </w:style>
  <w:style w:type="paragraph" w:customStyle="1" w:styleId="-2">
    <w:name w:val="警-內文"/>
    <w:basedOn w:val="a3"/>
    <w:link w:val="-3"/>
    <w:qFormat/>
    <w:rsid w:val="008E2E42"/>
    <w:pPr>
      <w:spacing w:line="382" w:lineRule="exact"/>
      <w:ind w:firstLineChars="200" w:firstLine="200"/>
      <w:jc w:val="both"/>
    </w:pPr>
    <w:rPr>
      <w:rFonts w:eastAsia="華康細明體(P)"/>
      <w:w w:val="99"/>
      <w:sz w:val="22"/>
    </w:rPr>
  </w:style>
  <w:style w:type="character" w:customStyle="1" w:styleId="-3">
    <w:name w:val="警-內文 字元"/>
    <w:link w:val="-2"/>
    <w:rsid w:val="008E2E42"/>
    <w:rPr>
      <w:rFonts w:eastAsia="華康細明體(P)"/>
      <w:w w:val="99"/>
      <w:kern w:val="2"/>
      <w:sz w:val="22"/>
      <w:szCs w:val="24"/>
    </w:rPr>
  </w:style>
  <w:style w:type="paragraph" w:customStyle="1" w:styleId="-4">
    <w:name w:val="警-參考書目"/>
    <w:basedOn w:val="-2"/>
    <w:link w:val="-5"/>
    <w:rsid w:val="008E2E42"/>
    <w:pPr>
      <w:ind w:left="300" w:hangingChars="300" w:hanging="300"/>
    </w:pPr>
    <w:rPr>
      <w:rFonts w:eastAsia="新細明體" w:cs="新細明體"/>
      <w:szCs w:val="22"/>
    </w:rPr>
  </w:style>
  <w:style w:type="character" w:customStyle="1" w:styleId="-5">
    <w:name w:val="警-參考書目 字元"/>
    <w:link w:val="-4"/>
    <w:rsid w:val="008E2E42"/>
    <w:rPr>
      <w:rFonts w:cs="新細明體"/>
      <w:w w:val="99"/>
      <w:kern w:val="2"/>
      <w:sz w:val="22"/>
      <w:szCs w:val="22"/>
    </w:rPr>
  </w:style>
  <w:style w:type="character" w:customStyle="1" w:styleId="dectext1">
    <w:name w:val="dectext1"/>
    <w:uiPriority w:val="99"/>
    <w:rsid w:val="008E2E42"/>
    <w:rPr>
      <w:rFonts w:ascii="細明體" w:eastAsia="細明體"/>
      <w:color w:val="333333"/>
      <w:sz w:val="21"/>
      <w:u w:val="none"/>
      <w:effect w:val="none"/>
    </w:rPr>
  </w:style>
  <w:style w:type="paragraph" w:customStyle="1" w:styleId="affffffffffff0">
    <w:name w:val="圖目錄"/>
    <w:basedOn w:val="af2"/>
    <w:link w:val="affffffffffff1"/>
    <w:autoRedefine/>
    <w:uiPriority w:val="99"/>
    <w:rsid w:val="008E2E42"/>
    <w:pPr>
      <w:spacing w:line="440" w:lineRule="exact"/>
      <w:ind w:leftChars="0" w:left="0"/>
      <w:jc w:val="center"/>
    </w:pPr>
    <w:rPr>
      <w:rFonts w:ascii="Times New Roman" w:eastAsia="新細明體" w:hAnsi="Times New Roman" w:cs="Times New Roman"/>
      <w:szCs w:val="20"/>
    </w:rPr>
  </w:style>
  <w:style w:type="character" w:customStyle="1" w:styleId="af3">
    <w:name w:val="清單段落 字元"/>
    <w:link w:val="af2"/>
    <w:uiPriority w:val="34"/>
    <w:locked/>
    <w:rsid w:val="008E2E42"/>
    <w:rPr>
      <w:rFonts w:asciiTheme="minorHAnsi" w:eastAsiaTheme="minorEastAsia" w:hAnsiTheme="minorHAnsi" w:cstheme="minorBidi"/>
      <w:kern w:val="2"/>
      <w:sz w:val="24"/>
      <w:szCs w:val="22"/>
    </w:rPr>
  </w:style>
  <w:style w:type="character" w:customStyle="1" w:styleId="affffffffffff1">
    <w:name w:val="圖目錄 字元"/>
    <w:link w:val="affffffffffff0"/>
    <w:uiPriority w:val="99"/>
    <w:locked/>
    <w:rsid w:val="008E2E42"/>
    <w:rPr>
      <w:kern w:val="2"/>
      <w:sz w:val="24"/>
    </w:rPr>
  </w:style>
  <w:style w:type="paragraph" w:customStyle="1" w:styleId="affffffffffff2">
    <w:name w:val="表目錄"/>
    <w:basedOn w:val="affffffffffff0"/>
    <w:link w:val="affffffffffff3"/>
    <w:autoRedefine/>
    <w:uiPriority w:val="99"/>
    <w:rsid w:val="008E2E42"/>
  </w:style>
  <w:style w:type="paragraph" w:styleId="affffffffffff4">
    <w:name w:val="Bibliography"/>
    <w:basedOn w:val="a3"/>
    <w:next w:val="a3"/>
    <w:uiPriority w:val="99"/>
    <w:rsid w:val="008E2E42"/>
    <w:pPr>
      <w:spacing w:line="440" w:lineRule="exact"/>
      <w:ind w:firstLineChars="200" w:firstLine="480"/>
    </w:pPr>
    <w:rPr>
      <w:sz w:val="24"/>
      <w:szCs w:val="22"/>
      <w:u w:color="993300"/>
    </w:rPr>
  </w:style>
  <w:style w:type="character" w:customStyle="1" w:styleId="affffffffffff3">
    <w:name w:val="表目錄 字元"/>
    <w:link w:val="affffffffffff2"/>
    <w:uiPriority w:val="99"/>
    <w:locked/>
    <w:rsid w:val="008E2E42"/>
    <w:rPr>
      <w:kern w:val="2"/>
      <w:sz w:val="24"/>
    </w:rPr>
  </w:style>
  <w:style w:type="paragraph" w:customStyle="1" w:styleId="1">
    <w:name w:val="內文1 編號"/>
    <w:basedOn w:val="af2"/>
    <w:link w:val="1ffe"/>
    <w:uiPriority w:val="99"/>
    <w:rsid w:val="008E2E42"/>
    <w:pPr>
      <w:widowControl/>
      <w:numPr>
        <w:numId w:val="6"/>
      </w:numPr>
      <w:autoSpaceDE w:val="0"/>
      <w:autoSpaceDN w:val="0"/>
      <w:adjustRightInd w:val="0"/>
      <w:spacing w:line="440" w:lineRule="exact"/>
      <w:ind w:left="960" w:hangingChars="200" w:hanging="480"/>
    </w:pPr>
    <w:rPr>
      <w:rFonts w:ascii="標楷體" w:eastAsia="新細明體" w:hAnsi="標楷體" w:cs="Times New Roman"/>
      <w:szCs w:val="20"/>
    </w:rPr>
  </w:style>
  <w:style w:type="character" w:customStyle="1" w:styleId="1ffe">
    <w:name w:val="內文1 編號 字元"/>
    <w:link w:val="1"/>
    <w:uiPriority w:val="99"/>
    <w:locked/>
    <w:rsid w:val="008E2E42"/>
    <w:rPr>
      <w:rFonts w:ascii="標楷體" w:hAnsi="標楷體"/>
      <w:kern w:val="2"/>
      <w:sz w:val="24"/>
    </w:rPr>
  </w:style>
  <w:style w:type="table" w:customStyle="1" w:styleId="117">
    <w:name w:val="純表格 11"/>
    <w:uiPriority w:val="99"/>
    <w:rsid w:val="008E2E42"/>
    <w:rPr>
      <w:rFonts w:ascii="Calibri" w:hAnsi="Calibri"/>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5-21">
    <w:name w:val="格線表格 5 深色 - 輔色 21"/>
    <w:uiPriority w:val="99"/>
    <w:rsid w:val="008E2E42"/>
    <w:rPr>
      <w:rFonts w:ascii="Calibri" w:hAnsi="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style>
  <w:style w:type="table" w:customStyle="1" w:styleId="2-21">
    <w:name w:val="格線表格 2 - 輔色 21"/>
    <w:uiPriority w:val="99"/>
    <w:rsid w:val="008E2E42"/>
    <w:rPr>
      <w:rFonts w:ascii="Calibri" w:hAnsi="Calibri"/>
    </w:rPr>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style>
  <w:style w:type="table" w:customStyle="1" w:styleId="4-21">
    <w:name w:val="格線表格 4 - 輔色 21"/>
    <w:uiPriority w:val="99"/>
    <w:rsid w:val="008E2E42"/>
    <w:rPr>
      <w:rFonts w:ascii="Calibri" w:hAnsi="Calibri"/>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character" w:customStyle="1" w:styleId="cnumber">
    <w:name w:val="c_number"/>
    <w:uiPriority w:val="99"/>
    <w:rsid w:val="008E2E42"/>
  </w:style>
  <w:style w:type="character" w:customStyle="1" w:styleId="after">
    <w:name w:val="after"/>
    <w:uiPriority w:val="99"/>
    <w:rsid w:val="008E2E42"/>
  </w:style>
  <w:style w:type="character" w:customStyle="1" w:styleId="byline-name">
    <w:name w:val="byline-name"/>
    <w:uiPriority w:val="99"/>
    <w:rsid w:val="008E2E42"/>
    <w:rPr>
      <w:rFonts w:cs="Times New Roman"/>
    </w:rPr>
  </w:style>
  <w:style w:type="character" w:customStyle="1" w:styleId="next1">
    <w:name w:val="next1"/>
    <w:uiPriority w:val="99"/>
    <w:rsid w:val="008E2E42"/>
    <w:rPr>
      <w:rFonts w:cs="Times New Roman"/>
    </w:rPr>
  </w:style>
  <w:style w:type="paragraph" w:customStyle="1" w:styleId="en">
    <w:name w:val="条（en）"/>
    <w:basedOn w:val="a3"/>
    <w:qFormat/>
    <w:rsid w:val="008E2E42"/>
    <w:pPr>
      <w:autoSpaceDE w:val="0"/>
      <w:autoSpaceDN w:val="0"/>
      <w:adjustRightInd w:val="0"/>
      <w:ind w:left="219" w:hanging="219"/>
    </w:pPr>
    <w:rPr>
      <w:rFonts w:ascii="Century" w:eastAsia="Century" w:hAnsi="Century" w:cs="Century"/>
      <w:kern w:val="0"/>
      <w:sz w:val="22"/>
      <w:szCs w:val="20"/>
      <w:lang w:eastAsia="ja-JP"/>
    </w:rPr>
  </w:style>
  <w:style w:type="paragraph" w:customStyle="1" w:styleId="en0">
    <w:name w:val="項（en）"/>
    <w:basedOn w:val="a3"/>
    <w:qFormat/>
    <w:rsid w:val="008E2E42"/>
    <w:pPr>
      <w:autoSpaceDE w:val="0"/>
      <w:autoSpaceDN w:val="0"/>
      <w:adjustRightInd w:val="0"/>
      <w:ind w:left="219" w:hanging="219"/>
    </w:pPr>
    <w:rPr>
      <w:rFonts w:ascii="Century" w:eastAsia="Century" w:hAnsi="Century" w:cs="Century"/>
      <w:kern w:val="0"/>
      <w:sz w:val="22"/>
      <w:szCs w:val="20"/>
      <w:lang w:eastAsia="ja-JP"/>
    </w:rPr>
  </w:style>
  <w:style w:type="paragraph" w:customStyle="1" w:styleId="en1">
    <w:name w:val="号（en）"/>
    <w:basedOn w:val="a3"/>
    <w:qFormat/>
    <w:rsid w:val="008E2E42"/>
    <w:pPr>
      <w:autoSpaceDE w:val="0"/>
      <w:autoSpaceDN w:val="0"/>
      <w:adjustRightInd w:val="0"/>
      <w:ind w:left="439" w:hanging="219"/>
    </w:pPr>
    <w:rPr>
      <w:rFonts w:ascii="Century" w:eastAsia="Century" w:hAnsi="Century" w:cs="Century"/>
      <w:kern w:val="0"/>
      <w:sz w:val="22"/>
      <w:szCs w:val="20"/>
      <w:lang w:eastAsia="ja-JP"/>
    </w:rPr>
  </w:style>
  <w:style w:type="character" w:customStyle="1" w:styleId="ft13">
    <w:name w:val="ft13"/>
    <w:rsid w:val="008E2E42"/>
  </w:style>
  <w:style w:type="character" w:customStyle="1" w:styleId="rules-number1">
    <w:name w:val="rules-number1"/>
    <w:rsid w:val="008E2E42"/>
    <w:rPr>
      <w:b/>
      <w:bCs/>
      <w:color w:val="666633"/>
      <w:sz w:val="36"/>
      <w:szCs w:val="36"/>
    </w:rPr>
  </w:style>
  <w:style w:type="character" w:customStyle="1" w:styleId="afff3">
    <w:name w:val="標號 字元"/>
    <w:aliases w:val="註解 字元"/>
    <w:link w:val="afff2"/>
    <w:uiPriority w:val="35"/>
    <w:rsid w:val="008E2E42"/>
    <w:rPr>
      <w:rFonts w:asciiTheme="minorHAnsi" w:eastAsia="標楷體" w:hAnsiTheme="minorHAnsi" w:cstheme="minorBidi"/>
      <w:color w:val="1F497D" w:themeColor="text2"/>
      <w:lang w:eastAsia="en-US" w:bidi="en-US"/>
    </w:rPr>
  </w:style>
  <w:style w:type="paragraph" w:styleId="37">
    <w:name w:val="Body Text 3"/>
    <w:basedOn w:val="a3"/>
    <w:link w:val="38"/>
    <w:rsid w:val="008E2E42"/>
    <w:pPr>
      <w:autoSpaceDN w:val="0"/>
      <w:ind w:firstLineChars="200" w:firstLine="200"/>
      <w:jc w:val="both"/>
    </w:pPr>
    <w:rPr>
      <w:rFonts w:eastAsia="標楷體"/>
      <w:sz w:val="26"/>
      <w:szCs w:val="20"/>
    </w:rPr>
  </w:style>
  <w:style w:type="character" w:customStyle="1" w:styleId="38">
    <w:name w:val="本文 3 字元"/>
    <w:basedOn w:val="a4"/>
    <w:link w:val="37"/>
    <w:qFormat/>
    <w:rsid w:val="008E2E42"/>
    <w:rPr>
      <w:rFonts w:eastAsia="標楷體"/>
      <w:kern w:val="2"/>
      <w:sz w:val="26"/>
    </w:rPr>
  </w:style>
  <w:style w:type="paragraph" w:customStyle="1" w:styleId="1fff">
    <w:name w:val="純文字1"/>
    <w:basedOn w:val="a3"/>
    <w:qFormat/>
    <w:rsid w:val="008E2E42"/>
    <w:pPr>
      <w:autoSpaceDN w:val="0"/>
      <w:adjustRightInd w:val="0"/>
      <w:ind w:firstLineChars="200" w:firstLine="200"/>
      <w:textAlignment w:val="baseline"/>
    </w:pPr>
    <w:rPr>
      <w:rFonts w:ascii="細明體" w:eastAsia="細明體"/>
      <w:kern w:val="0"/>
      <w:sz w:val="24"/>
      <w:szCs w:val="20"/>
    </w:rPr>
  </w:style>
  <w:style w:type="character" w:customStyle="1" w:styleId="260">
    <w:name w:val="強調斜體26"/>
    <w:rsid w:val="008E2E42"/>
    <w:rPr>
      <w:rFonts w:ascii="Verdana" w:hAnsi="Verdana" w:hint="default"/>
      <w:i w:val="0"/>
      <w:iCs w:val="0"/>
      <w:color w:val="666666"/>
    </w:rPr>
  </w:style>
  <w:style w:type="paragraph" w:styleId="29">
    <w:name w:val="Body Text 2"/>
    <w:basedOn w:val="a3"/>
    <w:link w:val="2a"/>
    <w:qFormat/>
    <w:rsid w:val="008E2E42"/>
    <w:pPr>
      <w:autoSpaceDN w:val="0"/>
      <w:spacing w:after="120" w:line="480" w:lineRule="auto"/>
      <w:ind w:firstLineChars="200" w:firstLine="200"/>
    </w:pPr>
    <w:rPr>
      <w:sz w:val="24"/>
    </w:rPr>
  </w:style>
  <w:style w:type="character" w:customStyle="1" w:styleId="2a">
    <w:name w:val="本文 2 字元"/>
    <w:basedOn w:val="a4"/>
    <w:link w:val="29"/>
    <w:rsid w:val="008E2E42"/>
    <w:rPr>
      <w:kern w:val="2"/>
      <w:sz w:val="24"/>
      <w:szCs w:val="24"/>
    </w:rPr>
  </w:style>
  <w:style w:type="character" w:customStyle="1" w:styleId="text1">
    <w:name w:val="text1"/>
    <w:rsid w:val="008E2E42"/>
    <w:rPr>
      <w:rFonts w:ascii="sөũ" w:hAnsi="sөũ" w:hint="default"/>
      <w:sz w:val="18"/>
      <w:szCs w:val="18"/>
    </w:rPr>
  </w:style>
  <w:style w:type="character" w:styleId="HTML6">
    <w:name w:val="HTML Typewriter"/>
    <w:qFormat/>
    <w:rsid w:val="008E2E42"/>
    <w:rPr>
      <w:rFonts w:ascii="細明體" w:eastAsia="細明體" w:hAnsi="Courier New" w:cs="Courier New"/>
      <w:sz w:val="24"/>
      <w:szCs w:val="24"/>
    </w:rPr>
  </w:style>
  <w:style w:type="character" w:customStyle="1" w:styleId="footertext1">
    <w:name w:val="footer_text1"/>
    <w:rsid w:val="008E2E42"/>
    <w:rPr>
      <w:rFonts w:ascii="Verdana" w:hAnsi="Verdana" w:hint="default"/>
      <w:color w:val="000000"/>
      <w:sz w:val="10"/>
      <w:szCs w:val="10"/>
    </w:rPr>
  </w:style>
  <w:style w:type="paragraph" w:customStyle="1" w:styleId="newstitle">
    <w:name w:val="newstitle"/>
    <w:basedOn w:val="a3"/>
    <w:qFormat/>
    <w:rsid w:val="008E2E42"/>
    <w:pPr>
      <w:widowControl/>
      <w:autoSpaceDN w:val="0"/>
      <w:spacing w:before="100" w:beforeAutospacing="1" w:after="100" w:afterAutospacing="1" w:line="312" w:lineRule="auto"/>
      <w:ind w:firstLineChars="200" w:firstLine="200"/>
    </w:pPr>
    <w:rPr>
      <w:rFonts w:ascii="標楷體" w:eastAsia="標楷體" w:hAnsi="標楷體" w:cs="新細明體"/>
      <w:b/>
      <w:bCs/>
      <w:color w:val="0000FF"/>
      <w:spacing w:val="20"/>
      <w:kern w:val="0"/>
      <w:sz w:val="36"/>
      <w:szCs w:val="36"/>
    </w:rPr>
  </w:style>
  <w:style w:type="character" w:customStyle="1" w:styleId="content1">
    <w:name w:val="content1"/>
    <w:rsid w:val="008E2E42"/>
  </w:style>
  <w:style w:type="character" w:customStyle="1" w:styleId="ft11">
    <w:name w:val="ft11"/>
    <w:rsid w:val="008E2E42"/>
  </w:style>
  <w:style w:type="character" w:customStyle="1" w:styleId="ft24">
    <w:name w:val="ft24"/>
    <w:rsid w:val="008E2E42"/>
  </w:style>
  <w:style w:type="character" w:customStyle="1" w:styleId="ft21">
    <w:name w:val="ft21"/>
    <w:rsid w:val="008E2E42"/>
  </w:style>
  <w:style w:type="character" w:customStyle="1" w:styleId="articleheadline1">
    <w:name w:val="articleheadline1"/>
    <w:rsid w:val="008E2E42"/>
    <w:rPr>
      <w:b/>
      <w:bCs/>
      <w:strike w:val="0"/>
      <w:dstrike w:val="0"/>
      <w:sz w:val="15"/>
      <w:szCs w:val="15"/>
      <w:u w:val="none"/>
      <w:effect w:val="none"/>
    </w:rPr>
  </w:style>
  <w:style w:type="character" w:customStyle="1" w:styleId="txt11">
    <w:name w:val="txt11"/>
    <w:rsid w:val="008E2E42"/>
    <w:rPr>
      <w:rFonts w:ascii="Times New Roman" w:hAnsi="Times New Roman" w:cs="Times New Roman" w:hint="default"/>
      <w:sz w:val="20"/>
      <w:szCs w:val="20"/>
    </w:rPr>
  </w:style>
  <w:style w:type="character" w:customStyle="1" w:styleId="69">
    <w:name w:val="強調斜體69"/>
    <w:rsid w:val="008E2E42"/>
    <w:rPr>
      <w:rFonts w:ascii="Verdana" w:hAnsi="Verdana" w:hint="default"/>
      <w:i w:val="0"/>
      <w:iCs w:val="0"/>
      <w:color w:val="666666"/>
    </w:rPr>
  </w:style>
  <w:style w:type="character" w:customStyle="1" w:styleId="bl24b1">
    <w:name w:val="bl24b1"/>
    <w:rsid w:val="008E2E42"/>
    <w:rPr>
      <w:b/>
      <w:bCs/>
      <w:color w:val="0033DD"/>
      <w:sz w:val="36"/>
      <w:szCs w:val="36"/>
    </w:rPr>
  </w:style>
  <w:style w:type="character" w:customStyle="1" w:styleId="mceitemhidden">
    <w:name w:val="mceitemhidden"/>
    <w:rsid w:val="008E2E42"/>
  </w:style>
  <w:style w:type="character" w:customStyle="1" w:styleId="affffffffff9">
    <w:name w:val="正文 字元"/>
    <w:link w:val="affffffffff8"/>
    <w:rsid w:val="007F468F"/>
    <w:rPr>
      <w:rFonts w:ascii="標楷體" w:eastAsia="標楷體" w:hAnsi="標楷體"/>
      <w:i/>
      <w:color w:val="000000"/>
      <w:kern w:val="2"/>
      <w:sz w:val="28"/>
      <w:szCs w:val="24"/>
    </w:rPr>
  </w:style>
  <w:style w:type="character" w:customStyle="1" w:styleId="basictext1">
    <w:name w:val="basic_text1"/>
    <w:rsid w:val="008E2E42"/>
    <w:rPr>
      <w:rFonts w:ascii="Arial" w:hAnsi="Arial" w:hint="default"/>
      <w:color w:val="333333"/>
      <w:sz w:val="20"/>
      <w:szCs w:val="20"/>
    </w:rPr>
  </w:style>
  <w:style w:type="paragraph" w:customStyle="1" w:styleId="summary">
    <w:name w:val="summary"/>
    <w:basedOn w:val="a3"/>
    <w:qFormat/>
    <w:rsid w:val="008E2E42"/>
    <w:pPr>
      <w:widowControl/>
      <w:autoSpaceDN w:val="0"/>
      <w:spacing w:before="100" w:beforeAutospacing="1" w:after="100" w:afterAutospacing="1"/>
      <w:ind w:firstLineChars="200" w:firstLine="200"/>
    </w:pPr>
    <w:rPr>
      <w:rFonts w:ascii="Arial" w:hAnsi="Arial" w:cs="Arial"/>
      <w:kern w:val="0"/>
      <w:szCs w:val="20"/>
    </w:rPr>
  </w:style>
  <w:style w:type="paragraph" w:customStyle="1" w:styleId="headline1">
    <w:name w:val="headline1"/>
    <w:basedOn w:val="a3"/>
    <w:qFormat/>
    <w:rsid w:val="008E2E42"/>
    <w:pPr>
      <w:widowControl/>
      <w:spacing w:before="100" w:beforeAutospacing="1" w:after="100" w:afterAutospacing="1"/>
      <w:ind w:firstLineChars="200" w:firstLine="200"/>
    </w:pPr>
    <w:rPr>
      <w:rFonts w:ascii="Arial" w:hAnsi="Arial" w:cs="Arial"/>
      <w:b/>
      <w:bCs/>
      <w:color w:val="000000"/>
      <w:kern w:val="0"/>
      <w:sz w:val="13"/>
      <w:szCs w:val="13"/>
    </w:rPr>
  </w:style>
  <w:style w:type="character" w:customStyle="1" w:styleId="apple-style-span">
    <w:name w:val="apple-style-span"/>
    <w:rsid w:val="008E2E42"/>
  </w:style>
  <w:style w:type="character" w:customStyle="1" w:styleId="39">
    <w:name w:val="字元 字元3"/>
    <w:rsid w:val="008E2E42"/>
    <w:rPr>
      <w:sz w:val="20"/>
      <w:szCs w:val="20"/>
    </w:rPr>
  </w:style>
  <w:style w:type="character" w:customStyle="1" w:styleId="74">
    <w:name w:val="字元 字元7"/>
    <w:rsid w:val="008E2E42"/>
    <w:rPr>
      <w:sz w:val="20"/>
      <w:szCs w:val="20"/>
    </w:rPr>
  </w:style>
  <w:style w:type="character" w:customStyle="1" w:styleId="wbtrmn1">
    <w:name w:val="wbtr_mn1"/>
    <w:rsid w:val="008E2E42"/>
    <w:rPr>
      <w:rFonts w:ascii="Arial" w:hAnsi="Arial" w:cs="Arial" w:hint="default"/>
      <w:vanish w:val="0"/>
      <w:webHidden w:val="0"/>
      <w:sz w:val="24"/>
      <w:szCs w:val="24"/>
      <w:specVanish w:val="0"/>
    </w:rPr>
  </w:style>
  <w:style w:type="character" w:customStyle="1" w:styleId="bbody">
    <w:name w:val="bbody"/>
    <w:rsid w:val="008E2E42"/>
  </w:style>
  <w:style w:type="paragraph" w:customStyle="1" w:styleId="002">
    <w:name w:val="00內文縮2格"/>
    <w:basedOn w:val="a3"/>
    <w:link w:val="0020"/>
    <w:qFormat/>
    <w:rsid w:val="008E2E42"/>
    <w:pPr>
      <w:overflowPunct w:val="0"/>
      <w:snapToGrid w:val="0"/>
      <w:spacing w:line="380" w:lineRule="exact"/>
      <w:ind w:firstLineChars="200" w:firstLine="200"/>
      <w:jc w:val="both"/>
      <w:textAlignment w:val="center"/>
    </w:pPr>
    <w:rPr>
      <w:rFonts w:eastAsia="華康中明體"/>
      <w:sz w:val="24"/>
      <w:szCs w:val="28"/>
    </w:rPr>
  </w:style>
  <w:style w:type="character" w:customStyle="1" w:styleId="0020">
    <w:name w:val="00內文縮2格 字元"/>
    <w:link w:val="002"/>
    <w:rsid w:val="008E2E42"/>
    <w:rPr>
      <w:rFonts w:eastAsia="華康中明體"/>
      <w:kern w:val="2"/>
      <w:sz w:val="24"/>
      <w:szCs w:val="28"/>
    </w:rPr>
  </w:style>
  <w:style w:type="paragraph" w:customStyle="1" w:styleId="012">
    <w:name w:val="01一、凸2格"/>
    <w:basedOn w:val="a3"/>
    <w:link w:val="0120"/>
    <w:qFormat/>
    <w:rsid w:val="008E2E42"/>
    <w:pPr>
      <w:overflowPunct w:val="0"/>
      <w:snapToGrid w:val="0"/>
      <w:spacing w:line="380" w:lineRule="exact"/>
      <w:ind w:left="200" w:hangingChars="200" w:hanging="200"/>
      <w:jc w:val="both"/>
      <w:textAlignment w:val="center"/>
    </w:pPr>
    <w:rPr>
      <w:rFonts w:eastAsia="華康中明體"/>
      <w:sz w:val="24"/>
      <w:szCs w:val="28"/>
    </w:rPr>
  </w:style>
  <w:style w:type="character" w:customStyle="1" w:styleId="0120">
    <w:name w:val="01一、凸2格 字元"/>
    <w:link w:val="012"/>
    <w:rsid w:val="008E2E42"/>
    <w:rPr>
      <w:rFonts w:eastAsia="華康中明體"/>
      <w:kern w:val="2"/>
      <w:sz w:val="24"/>
      <w:szCs w:val="28"/>
    </w:rPr>
  </w:style>
  <w:style w:type="character" w:customStyle="1" w:styleId="FootnoteTextChar">
    <w:name w:val="Footnote Text Char"/>
    <w:locked/>
    <w:rsid w:val="008E2E42"/>
    <w:rPr>
      <w:rFonts w:cs="Calibri"/>
      <w:kern w:val="2"/>
    </w:rPr>
  </w:style>
  <w:style w:type="character" w:customStyle="1" w:styleId="info1">
    <w:name w:val="info1"/>
    <w:rsid w:val="008E2E42"/>
    <w:rPr>
      <w:rFonts w:ascii="Arial" w:hAnsi="Arial" w:cs="Arial" w:hint="default"/>
      <w:color w:val="336699"/>
      <w:sz w:val="16"/>
      <w:szCs w:val="16"/>
    </w:rPr>
  </w:style>
  <w:style w:type="paragraph" w:customStyle="1" w:styleId="affffffffffff5">
    <w:name w:val="公式"/>
    <w:basedOn w:val="a3"/>
    <w:qFormat/>
    <w:rsid w:val="008E2E42"/>
    <w:pPr>
      <w:tabs>
        <w:tab w:val="left" w:leader="dot" w:pos="4356"/>
      </w:tabs>
      <w:autoSpaceDN w:val="0"/>
      <w:spacing w:beforeLines="50" w:before="178" w:afterLines="50" w:after="178"/>
      <w:ind w:leftChars="250" w:left="606" w:firstLineChars="400" w:firstLine="970"/>
      <w:jc w:val="both"/>
    </w:pPr>
    <w:rPr>
      <w:position w:val="-24"/>
      <w:sz w:val="23"/>
      <w:lang w:eastAsia="ja-JP"/>
    </w:rPr>
  </w:style>
  <w:style w:type="character" w:customStyle="1" w:styleId="200">
    <w:name w:val="字元 字元20"/>
    <w:rsid w:val="008E2E42"/>
    <w:rPr>
      <w:rFonts w:ascii="新細明體" w:hAnsi="新細明體"/>
      <w:sz w:val="24"/>
      <w:szCs w:val="24"/>
    </w:rPr>
  </w:style>
  <w:style w:type="character" w:customStyle="1" w:styleId="130">
    <w:name w:val="字元 字元13"/>
    <w:rsid w:val="008E2E42"/>
    <w:rPr>
      <w:rFonts w:ascii="Arial" w:eastAsia="新細明體" w:hAnsi="Arial" w:cs="Arial"/>
      <w:b/>
      <w:bCs/>
      <w:sz w:val="32"/>
      <w:szCs w:val="32"/>
    </w:rPr>
  </w:style>
  <w:style w:type="character" w:customStyle="1" w:styleId="120">
    <w:name w:val="字元 字元12"/>
    <w:rsid w:val="008E2E42"/>
    <w:rPr>
      <w:rFonts w:ascii="Times New Roman" w:eastAsia="新細明體" w:hAnsi="Times New Roman" w:cs="Times New Roman"/>
      <w:sz w:val="20"/>
      <w:szCs w:val="20"/>
    </w:rPr>
  </w:style>
  <w:style w:type="character" w:customStyle="1" w:styleId="118">
    <w:name w:val="字元 字元11"/>
    <w:rsid w:val="008E2E42"/>
    <w:rPr>
      <w:rFonts w:ascii="細明體" w:eastAsia="細明體" w:hAnsi="細明體" w:cs="Times New Roman"/>
      <w:sz w:val="20"/>
      <w:szCs w:val="20"/>
    </w:rPr>
  </w:style>
  <w:style w:type="paragraph" w:customStyle="1" w:styleId="1fff0">
    <w:name w:val="標題1"/>
    <w:basedOn w:val="a3"/>
    <w:qFormat/>
    <w:rsid w:val="008E2E42"/>
    <w:pPr>
      <w:widowControl/>
      <w:spacing w:before="100" w:beforeAutospacing="1" w:after="100" w:afterAutospacing="1" w:line="300" w:lineRule="atLeast"/>
    </w:pPr>
    <w:rPr>
      <w:rFonts w:ascii="新細明體" w:eastAsia="標楷體" w:hAnsi="新細明體" w:cs="新細明體"/>
      <w:b/>
      <w:bCs/>
      <w:color w:val="1D1E57"/>
      <w:kern w:val="0"/>
      <w:sz w:val="24"/>
    </w:rPr>
  </w:style>
  <w:style w:type="paragraph" w:customStyle="1" w:styleId="affffffffffff6">
    <w:name w:val="圈１"/>
    <w:basedOn w:val="1ff"/>
    <w:qFormat/>
    <w:rsid w:val="008E2E42"/>
    <w:pPr>
      <w:adjustRightInd/>
      <w:ind w:leftChars="325" w:left="1030" w:hangingChars="100" w:hanging="242"/>
    </w:pPr>
  </w:style>
  <w:style w:type="paragraph" w:customStyle="1" w:styleId="11111">
    <w:name w:val="11111"/>
    <w:basedOn w:val="a3"/>
    <w:qFormat/>
    <w:rsid w:val="008E2E42"/>
    <w:pPr>
      <w:spacing w:line="340" w:lineRule="exact"/>
      <w:ind w:leftChars="122" w:left="773" w:hangingChars="200" w:hanging="480"/>
      <w:jc w:val="both"/>
    </w:pPr>
    <w:rPr>
      <w:rFonts w:ascii="標楷體" w:eastAsia="標楷體"/>
      <w:kern w:val="0"/>
      <w:sz w:val="28"/>
    </w:rPr>
  </w:style>
  <w:style w:type="paragraph" w:customStyle="1" w:styleId="affffffffffff7">
    <w:name w:val="一"/>
    <w:basedOn w:val="a3"/>
    <w:qFormat/>
    <w:rsid w:val="008E2E42"/>
    <w:pPr>
      <w:spacing w:line="340" w:lineRule="exact"/>
      <w:ind w:left="446" w:hangingChars="186" w:hanging="446"/>
      <w:jc w:val="both"/>
    </w:pPr>
    <w:rPr>
      <w:rFonts w:ascii="標楷體" w:eastAsia="標楷體"/>
      <w:kern w:val="0"/>
      <w:sz w:val="24"/>
    </w:rPr>
  </w:style>
  <w:style w:type="paragraph" w:customStyle="1" w:styleId="1fff1">
    <w:name w:val="1"/>
    <w:basedOn w:val="a3"/>
    <w:qFormat/>
    <w:rsid w:val="008E2E42"/>
    <w:pPr>
      <w:spacing w:line="340" w:lineRule="exact"/>
      <w:ind w:left="574" w:hanging="406"/>
      <w:jc w:val="both"/>
    </w:pPr>
    <w:rPr>
      <w:rFonts w:ascii="標楷體" w:eastAsia="標楷體"/>
      <w:kern w:val="0"/>
      <w:sz w:val="24"/>
    </w:rPr>
  </w:style>
  <w:style w:type="paragraph" w:customStyle="1" w:styleId="119">
    <w:name w:val="字元 字元 字元 字元 字元 字元 字元 字元 字元 字元 字元 字元 字元 字元 字元1 字元 字元 字元 字元 字元 字元 字元 字元 字元1 字元"/>
    <w:basedOn w:val="a3"/>
    <w:qFormat/>
    <w:rsid w:val="008E2E42"/>
    <w:pPr>
      <w:widowControl/>
      <w:spacing w:after="160" w:line="240" w:lineRule="exact"/>
    </w:pPr>
    <w:rPr>
      <w:rFonts w:ascii="Tahoma" w:hAnsi="Tahoma" w:cs="新細明體"/>
      <w:kern w:val="0"/>
      <w:szCs w:val="20"/>
      <w:lang w:eastAsia="en-US"/>
    </w:rPr>
  </w:style>
  <w:style w:type="table" w:customStyle="1" w:styleId="1fff2">
    <w:name w:val="表格格線1"/>
    <w:basedOn w:val="a5"/>
    <w:next w:val="af4"/>
    <w:rsid w:val="008E2E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表格格線2"/>
    <w:basedOn w:val="a5"/>
    <w:next w:val="af4"/>
    <w:rsid w:val="008E2E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格格線3"/>
    <w:basedOn w:val="a5"/>
    <w:next w:val="af4"/>
    <w:uiPriority w:val="59"/>
    <w:rsid w:val="008E2E4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3">
    <w:name w:val="無清單1"/>
    <w:next w:val="a6"/>
    <w:uiPriority w:val="99"/>
    <w:semiHidden/>
    <w:unhideWhenUsed/>
    <w:rsid w:val="008E2E42"/>
  </w:style>
  <w:style w:type="numbering" w:customStyle="1" w:styleId="2c">
    <w:name w:val="無清單2"/>
    <w:next w:val="a6"/>
    <w:uiPriority w:val="99"/>
    <w:semiHidden/>
    <w:unhideWhenUsed/>
    <w:rsid w:val="008E2E42"/>
  </w:style>
  <w:style w:type="table" w:customStyle="1" w:styleId="43">
    <w:name w:val="表格格線4"/>
    <w:basedOn w:val="a5"/>
    <w:next w:val="af4"/>
    <w:uiPriority w:val="59"/>
    <w:rsid w:val="008E2E4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a">
    <w:name w:val="無清單11"/>
    <w:next w:val="a6"/>
    <w:uiPriority w:val="99"/>
    <w:semiHidden/>
    <w:unhideWhenUsed/>
    <w:rsid w:val="008E2E42"/>
  </w:style>
  <w:style w:type="table" w:customStyle="1" w:styleId="11b">
    <w:name w:val="表格格線11"/>
    <w:basedOn w:val="a5"/>
    <w:next w:val="af4"/>
    <w:uiPriority w:val="59"/>
    <w:rsid w:val="008E2E4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content">
    <w:name w:val="intro_content"/>
    <w:rsid w:val="008E2E42"/>
  </w:style>
  <w:style w:type="character" w:customStyle="1" w:styleId="posted-on1">
    <w:name w:val="posted-on1"/>
    <w:rsid w:val="008E2E42"/>
  </w:style>
  <w:style w:type="character" w:customStyle="1" w:styleId="comments-link1">
    <w:name w:val="comments-link1"/>
    <w:rsid w:val="008E2E42"/>
  </w:style>
  <w:style w:type="character" w:customStyle="1" w:styleId="afffffff0">
    <w:name w:val="一、 字元"/>
    <w:link w:val="afffffff"/>
    <w:rsid w:val="008E2E42"/>
    <w:rPr>
      <w:rFonts w:ascii="Arial" w:eastAsia="華康粗明體" w:hAnsi="Arial"/>
      <w:color w:val="000000"/>
      <w:kern w:val="2"/>
      <w:sz w:val="26"/>
      <w:szCs w:val="26"/>
    </w:rPr>
  </w:style>
  <w:style w:type="character" w:customStyle="1" w:styleId="ss-required-asterisk">
    <w:name w:val="ss-required-asterisk"/>
    <w:basedOn w:val="a4"/>
    <w:rsid w:val="008E2E42"/>
  </w:style>
  <w:style w:type="character" w:customStyle="1" w:styleId="ss-choice-item-control">
    <w:name w:val="ss-choice-item-control"/>
    <w:basedOn w:val="a4"/>
    <w:rsid w:val="008E2E42"/>
  </w:style>
  <w:style w:type="character" w:customStyle="1" w:styleId="ss-choice-label">
    <w:name w:val="ss-choice-label"/>
    <w:basedOn w:val="a4"/>
    <w:rsid w:val="008E2E42"/>
  </w:style>
  <w:style w:type="paragraph" w:customStyle="1" w:styleId="TableParagraph">
    <w:name w:val="Table Paragraph"/>
    <w:basedOn w:val="a3"/>
    <w:uiPriority w:val="1"/>
    <w:qFormat/>
    <w:rsid w:val="008E2E42"/>
    <w:pPr>
      <w:autoSpaceDE w:val="0"/>
      <w:autoSpaceDN w:val="0"/>
    </w:pPr>
    <w:rPr>
      <w:rFonts w:ascii="Noto Sans CJK JP Regular" w:eastAsia="Noto Sans CJK JP Regular" w:hAnsi="Noto Sans CJK JP Regular" w:cs="Noto Sans CJK JP Regular"/>
      <w:kern w:val="0"/>
      <w:sz w:val="22"/>
      <w:szCs w:val="22"/>
      <w:lang w:eastAsia="en-US"/>
    </w:rPr>
  </w:style>
  <w:style w:type="paragraph" w:customStyle="1" w:styleId="footnotedescription">
    <w:name w:val="footnote description"/>
    <w:next w:val="a3"/>
    <w:link w:val="footnotedescriptionChar"/>
    <w:rsid w:val="008E2E42"/>
    <w:pPr>
      <w:spacing w:line="259" w:lineRule="auto"/>
    </w:pPr>
    <w:rPr>
      <w:rFonts w:ascii="新細明體" w:hAnsi="新細明體" w:cs="新細明體"/>
      <w:color w:val="000000"/>
      <w:sz w:val="24"/>
      <w:szCs w:val="22"/>
      <w:lang w:eastAsia="en-US"/>
    </w:rPr>
  </w:style>
  <w:style w:type="character" w:customStyle="1" w:styleId="affffffffffff8">
    <w:name w:val="註腳符"/>
    <w:rsid w:val="008E2E42"/>
    <w:rPr>
      <w:rFonts w:ascii="Times New Roman" w:eastAsia="新細明體" w:hAnsi="Times New Roman" w:cs="Times New Roman"/>
      <w:color w:val="000000"/>
      <w:sz w:val="24"/>
      <w:vertAlign w:val="superscript"/>
    </w:rPr>
  </w:style>
  <w:style w:type="character" w:customStyle="1" w:styleId="footnotedescriptionChar">
    <w:name w:val="footnote description Char"/>
    <w:link w:val="footnotedescription"/>
    <w:rsid w:val="008E2E42"/>
    <w:rPr>
      <w:rFonts w:ascii="新細明體" w:hAnsi="新細明體" w:cs="新細明體"/>
      <w:color w:val="000000"/>
      <w:sz w:val="24"/>
      <w:szCs w:val="22"/>
      <w:lang w:eastAsia="en-US"/>
    </w:rPr>
  </w:style>
  <w:style w:type="character" w:customStyle="1" w:styleId="footnotemark">
    <w:name w:val="footnote mark"/>
    <w:qFormat/>
    <w:rsid w:val="008E2E42"/>
    <w:rPr>
      <w:rFonts w:ascii="Times New Roman" w:eastAsia="Times New Roman" w:hAnsi="Times New Roman" w:cs="Times New Roman"/>
      <w:color w:val="000000"/>
      <w:sz w:val="24"/>
      <w:vertAlign w:val="superscript"/>
    </w:rPr>
  </w:style>
  <w:style w:type="table" w:customStyle="1" w:styleId="TableNormal">
    <w:name w:val="Table Normal"/>
    <w:uiPriority w:val="2"/>
    <w:unhideWhenUsed/>
    <w:qFormat/>
    <w:rsid w:val="008E2E4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00-1">
    <w:name w:val="00-1."/>
    <w:basedOn w:val="a3"/>
    <w:link w:val="00-10"/>
    <w:qFormat/>
    <w:rsid w:val="008E2E42"/>
    <w:pPr>
      <w:spacing w:line="360" w:lineRule="auto"/>
      <w:jc w:val="both"/>
    </w:pPr>
    <w:rPr>
      <w:rFonts w:eastAsiaTheme="minorEastAsia"/>
      <w:sz w:val="24"/>
    </w:rPr>
  </w:style>
  <w:style w:type="character" w:customStyle="1" w:styleId="00-10">
    <w:name w:val="00-1. 字元"/>
    <w:basedOn w:val="a4"/>
    <w:link w:val="00-1"/>
    <w:qFormat/>
    <w:rsid w:val="008E2E42"/>
    <w:rPr>
      <w:rFonts w:eastAsiaTheme="minorEastAsia"/>
      <w:kern w:val="2"/>
      <w:sz w:val="24"/>
      <w:szCs w:val="24"/>
    </w:rPr>
  </w:style>
  <w:style w:type="character" w:customStyle="1" w:styleId="reportername">
    <w:name w:val="reporter_name"/>
    <w:basedOn w:val="a4"/>
    <w:rsid w:val="008E2E42"/>
  </w:style>
  <w:style w:type="character" w:customStyle="1" w:styleId="posttime2">
    <w:name w:val="post_time2"/>
    <w:basedOn w:val="a4"/>
    <w:rsid w:val="008E2E42"/>
  </w:style>
  <w:style w:type="paragraph" w:customStyle="1" w:styleId="2d">
    <w:name w:val="純文字2"/>
    <w:basedOn w:val="a3"/>
    <w:rsid w:val="008E2E42"/>
    <w:pPr>
      <w:autoSpaceDN w:val="0"/>
      <w:adjustRightInd w:val="0"/>
      <w:textAlignment w:val="baseline"/>
    </w:pPr>
    <w:rPr>
      <w:rFonts w:ascii="細明體" w:eastAsia="細明體"/>
      <w:kern w:val="0"/>
      <w:sz w:val="24"/>
      <w:szCs w:val="20"/>
    </w:rPr>
  </w:style>
  <w:style w:type="character" w:customStyle="1" w:styleId="190">
    <w:name w:val="字元 字元19"/>
    <w:rsid w:val="008E2E42"/>
    <w:rPr>
      <w:rFonts w:ascii="新細明體" w:eastAsia="新細明體" w:hAnsi="新細明體"/>
      <w:sz w:val="24"/>
      <w:szCs w:val="24"/>
      <w:lang w:val="en-US" w:eastAsia="zh-TW" w:bidi="ar-SA"/>
    </w:rPr>
  </w:style>
  <w:style w:type="character" w:customStyle="1" w:styleId="101">
    <w:name w:val="字元 字元10"/>
    <w:rsid w:val="008E2E42"/>
    <w:rPr>
      <w:rFonts w:ascii="細明體" w:eastAsia="細明體" w:hAnsi="細明體" w:cs="Times New Roman"/>
      <w:sz w:val="20"/>
      <w:szCs w:val="20"/>
    </w:rPr>
  </w:style>
  <w:style w:type="character" w:customStyle="1" w:styleId="ya-q-full-text1">
    <w:name w:val="ya-q-full-text1"/>
    <w:basedOn w:val="a4"/>
    <w:rsid w:val="008E2E42"/>
    <w:rPr>
      <w:color w:val="26282A"/>
      <w:sz w:val="23"/>
      <w:szCs w:val="23"/>
    </w:rPr>
  </w:style>
  <w:style w:type="character" w:customStyle="1" w:styleId="ya-q-text1">
    <w:name w:val="ya-q-text1"/>
    <w:basedOn w:val="a4"/>
    <w:rsid w:val="008E2E42"/>
    <w:rPr>
      <w:color w:val="26282A"/>
      <w:sz w:val="23"/>
      <w:szCs w:val="23"/>
    </w:rPr>
  </w:style>
  <w:style w:type="character" w:customStyle="1" w:styleId="fw-b2">
    <w:name w:val="fw-b2"/>
    <w:basedOn w:val="a4"/>
    <w:rsid w:val="008E2E42"/>
  </w:style>
  <w:style w:type="character" w:customStyle="1" w:styleId="ui-ncbitoggler-master-text">
    <w:name w:val="ui-ncbitoggler-master-text"/>
    <w:basedOn w:val="a4"/>
    <w:rsid w:val="008E2E42"/>
  </w:style>
  <w:style w:type="paragraph" w:customStyle="1" w:styleId="content01">
    <w:name w:val="content01"/>
    <w:basedOn w:val="a3"/>
    <w:uiPriority w:val="99"/>
    <w:rsid w:val="008E2E42"/>
    <w:pPr>
      <w:widowControl/>
      <w:spacing w:before="100" w:beforeAutospacing="1" w:after="100" w:afterAutospacing="1"/>
    </w:pPr>
    <w:rPr>
      <w:rFonts w:ascii="新細明體" w:hAnsi="新細明體" w:cs="新細明體"/>
      <w:kern w:val="0"/>
      <w:sz w:val="24"/>
    </w:rPr>
  </w:style>
  <w:style w:type="character" w:customStyle="1" w:styleId="usercontent">
    <w:name w:val="usercontent"/>
    <w:uiPriority w:val="99"/>
    <w:rsid w:val="008E2E42"/>
  </w:style>
  <w:style w:type="paragraph" w:customStyle="1" w:styleId="2-6">
    <w:name w:val="表2-6"/>
    <w:basedOn w:val="a3"/>
    <w:link w:val="2-60"/>
    <w:uiPriority w:val="99"/>
    <w:rsid w:val="008E2E42"/>
    <w:pPr>
      <w:spacing w:line="360" w:lineRule="auto"/>
      <w:jc w:val="center"/>
    </w:pPr>
    <w:rPr>
      <w:rFonts w:ascii="新細明體" w:hAnsi="Calibri"/>
      <w:b/>
      <w:kern w:val="0"/>
      <w:sz w:val="22"/>
      <w:szCs w:val="20"/>
      <w:lang w:val="x-none" w:eastAsia="x-none"/>
    </w:rPr>
  </w:style>
  <w:style w:type="character" w:customStyle="1" w:styleId="2-60">
    <w:name w:val="表2-6 字元"/>
    <w:link w:val="2-6"/>
    <w:uiPriority w:val="99"/>
    <w:locked/>
    <w:rsid w:val="008E2E42"/>
    <w:rPr>
      <w:rFonts w:ascii="新細明體" w:hAnsi="Calibri"/>
      <w:b/>
      <w:sz w:val="22"/>
      <w:lang w:val="x-none" w:eastAsia="x-none"/>
    </w:rPr>
  </w:style>
  <w:style w:type="character" w:customStyle="1" w:styleId="titlename1">
    <w:name w:val="titlename1"/>
    <w:rsid w:val="008E2E42"/>
    <w:rPr>
      <w:b/>
      <w:bCs/>
      <w:color w:val="000000"/>
      <w:sz w:val="23"/>
      <w:szCs w:val="23"/>
    </w:rPr>
  </w:style>
  <w:style w:type="table" w:styleId="1fff4">
    <w:name w:val="Grid Table 1 Light"/>
    <w:basedOn w:val="a5"/>
    <w:uiPriority w:val="46"/>
    <w:rsid w:val="008E2E4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fff5">
    <w:name w:val="無間距1"/>
    <w:uiPriority w:val="1"/>
    <w:qFormat/>
    <w:rsid w:val="000B343B"/>
    <w:pPr>
      <w:widowControl w:val="0"/>
    </w:pPr>
    <w:rPr>
      <w:rFonts w:ascii="Calibri" w:hAnsi="Calibri"/>
      <w:kern w:val="2"/>
      <w:sz w:val="24"/>
      <w:szCs w:val="22"/>
    </w:rPr>
  </w:style>
  <w:style w:type="paragraph" w:customStyle="1" w:styleId="11c">
    <w:name w:val="清單段落11"/>
    <w:basedOn w:val="a3"/>
    <w:qFormat/>
    <w:rsid w:val="000B343B"/>
    <w:pPr>
      <w:ind w:leftChars="200" w:left="480"/>
    </w:pPr>
    <w:rPr>
      <w:sz w:val="24"/>
    </w:rPr>
  </w:style>
  <w:style w:type="paragraph" w:customStyle="1" w:styleId="121">
    <w:name w:val="字元12"/>
    <w:basedOn w:val="a3"/>
    <w:qFormat/>
    <w:rsid w:val="000B343B"/>
    <w:pPr>
      <w:widowControl/>
      <w:spacing w:after="160" w:line="240" w:lineRule="exact"/>
    </w:pPr>
    <w:rPr>
      <w:rFonts w:ascii="Verdana" w:hAnsi="Verdana"/>
      <w:kern w:val="0"/>
      <w:szCs w:val="20"/>
      <w:lang w:eastAsia="en-US"/>
    </w:rPr>
  </w:style>
  <w:style w:type="paragraph" w:customStyle="1" w:styleId="1fff6">
    <w:name w:val="目錄標題1"/>
    <w:basedOn w:val="11"/>
    <w:next w:val="a3"/>
    <w:qFormat/>
    <w:rsid w:val="000B343B"/>
    <w:pPr>
      <w:keepLines/>
      <w:widowControl/>
      <w:shd w:val="clear" w:color="auto" w:fill="FFFFFF"/>
      <w:tabs>
        <w:tab w:val="right" w:leader="dot" w:pos="8268"/>
      </w:tabs>
      <w:adjustRightInd/>
      <w:spacing w:beforeLines="0" w:before="0" w:afterLines="0" w:after="0" w:line="276" w:lineRule="auto"/>
      <w:outlineLvl w:val="9"/>
    </w:pPr>
    <w:rPr>
      <w:rFonts w:ascii="Cambria" w:eastAsia="新細明體" w:hAnsi="Cambria"/>
      <w:b w:val="0"/>
      <w:color w:val="365F91"/>
      <w:kern w:val="0"/>
      <w:sz w:val="24"/>
      <w:szCs w:val="24"/>
    </w:rPr>
  </w:style>
  <w:style w:type="paragraph" w:customStyle="1" w:styleId="z-10">
    <w:name w:val="z-表單的頂端1"/>
    <w:basedOn w:val="a3"/>
    <w:next w:val="a3"/>
    <w:rsid w:val="000B343B"/>
    <w:pPr>
      <w:widowControl/>
      <w:pBdr>
        <w:bottom w:val="single" w:sz="6" w:space="1" w:color="auto"/>
      </w:pBdr>
      <w:jc w:val="center"/>
    </w:pPr>
    <w:rPr>
      <w:rFonts w:ascii="Arial" w:hAnsi="Arial" w:cs="新細明體"/>
      <w:vanish/>
      <w:kern w:val="0"/>
      <w:sz w:val="16"/>
      <w:szCs w:val="16"/>
    </w:rPr>
  </w:style>
  <w:style w:type="paragraph" w:customStyle="1" w:styleId="z-11">
    <w:name w:val="z-表單的底部1"/>
    <w:basedOn w:val="a3"/>
    <w:next w:val="a3"/>
    <w:rsid w:val="000B343B"/>
    <w:pPr>
      <w:widowControl/>
      <w:pBdr>
        <w:top w:val="single" w:sz="6" w:space="1" w:color="auto"/>
      </w:pBdr>
      <w:jc w:val="center"/>
    </w:pPr>
    <w:rPr>
      <w:rFonts w:ascii="Arial" w:hAnsi="Arial" w:cs="新細明體"/>
      <w:vanish/>
      <w:kern w:val="0"/>
      <w:sz w:val="16"/>
      <w:szCs w:val="16"/>
    </w:rPr>
  </w:style>
  <w:style w:type="paragraph" w:customStyle="1" w:styleId="2e">
    <w:name w:val="標號2"/>
    <w:basedOn w:val="a3"/>
    <w:rsid w:val="000B343B"/>
    <w:pPr>
      <w:widowControl/>
      <w:spacing w:line="288" w:lineRule="auto"/>
    </w:pPr>
    <w:rPr>
      <w:rFonts w:ascii="新細明體" w:hAnsi="新細明體" w:cs="新細明體"/>
      <w:color w:val="000000"/>
      <w:kern w:val="0"/>
      <w:szCs w:val="20"/>
    </w:rPr>
  </w:style>
  <w:style w:type="paragraph" w:customStyle="1" w:styleId="11d">
    <w:name w:val="字元11"/>
    <w:basedOn w:val="a3"/>
    <w:rsid w:val="000B343B"/>
    <w:pPr>
      <w:widowControl/>
      <w:spacing w:after="160" w:line="240" w:lineRule="exact"/>
    </w:pPr>
    <w:rPr>
      <w:rFonts w:ascii="Verdana" w:hAnsi="Verdana"/>
      <w:kern w:val="0"/>
      <w:szCs w:val="20"/>
      <w:lang w:eastAsia="en-US"/>
    </w:rPr>
  </w:style>
  <w:style w:type="paragraph" w:customStyle="1" w:styleId="1fff7">
    <w:name w:val="書目1"/>
    <w:basedOn w:val="a3"/>
    <w:next w:val="a3"/>
    <w:uiPriority w:val="99"/>
    <w:rsid w:val="000B343B"/>
    <w:pPr>
      <w:spacing w:line="440" w:lineRule="exact"/>
      <w:ind w:firstLineChars="200" w:firstLine="480"/>
    </w:pPr>
    <w:rPr>
      <w:sz w:val="24"/>
      <w:szCs w:val="22"/>
      <w:u w:color="993300"/>
    </w:rPr>
  </w:style>
  <w:style w:type="paragraph" w:customStyle="1" w:styleId="0021">
    <w:name w:val="00內大縮2格"/>
    <w:basedOn w:val="a3"/>
    <w:rsid w:val="000B343B"/>
    <w:pPr>
      <w:spacing w:line="360" w:lineRule="auto"/>
      <w:ind w:firstLineChars="200" w:firstLine="480"/>
      <w:jc w:val="both"/>
    </w:pPr>
    <w:rPr>
      <w:rFonts w:eastAsia="標楷體"/>
      <w:sz w:val="24"/>
    </w:rPr>
  </w:style>
  <w:style w:type="paragraph" w:customStyle="1" w:styleId="3b">
    <w:name w:val="清單段落3"/>
    <w:basedOn w:val="a3"/>
    <w:uiPriority w:val="99"/>
    <w:unhideWhenUsed/>
    <w:rsid w:val="000B343B"/>
    <w:pPr>
      <w:ind w:leftChars="200" w:left="480"/>
    </w:pPr>
    <w:rPr>
      <w:sz w:val="24"/>
    </w:rPr>
  </w:style>
  <w:style w:type="paragraph" w:customStyle="1" w:styleId="Pa4">
    <w:name w:val="Pa4"/>
    <w:basedOn w:val="Default"/>
    <w:next w:val="Default"/>
    <w:uiPriority w:val="99"/>
    <w:unhideWhenUsed/>
    <w:rsid w:val="000B343B"/>
    <w:pPr>
      <w:spacing w:line="201" w:lineRule="atLeast"/>
    </w:pPr>
    <w:rPr>
      <w:rFonts w:ascii="Times New Roman" w:eastAsia="新細明體" w:cs="Times New Roman"/>
      <w:lang w:bidi="ar-SA"/>
    </w:rPr>
  </w:style>
  <w:style w:type="character" w:customStyle="1" w:styleId="44">
    <w:name w:val="字元 字元4"/>
    <w:rsid w:val="000B343B"/>
    <w:rPr>
      <w:rFonts w:eastAsia="新細明體"/>
      <w:kern w:val="2"/>
      <w:lang w:val="en-US" w:eastAsia="zh-TW" w:bidi="ar-SA"/>
    </w:rPr>
  </w:style>
  <w:style w:type="character" w:customStyle="1" w:styleId="210">
    <w:name w:val="字元 字元21"/>
    <w:semiHidden/>
    <w:rsid w:val="000B343B"/>
    <w:rPr>
      <w:rFonts w:eastAsia="新細明體"/>
      <w:kern w:val="2"/>
      <w:lang w:val="en-US" w:eastAsia="zh-TW" w:bidi="ar-SA"/>
    </w:rPr>
  </w:style>
  <w:style w:type="character" w:customStyle="1" w:styleId="link">
    <w:name w:val="link"/>
    <w:basedOn w:val="a4"/>
    <w:rsid w:val="000B343B"/>
  </w:style>
  <w:style w:type="character" w:customStyle="1" w:styleId="addmd1">
    <w:name w:val="addmd1"/>
    <w:basedOn w:val="a4"/>
    <w:rsid w:val="000B343B"/>
    <w:rPr>
      <w:sz w:val="20"/>
      <w:szCs w:val="20"/>
    </w:rPr>
  </w:style>
  <w:style w:type="character" w:customStyle="1" w:styleId="ilfuvd">
    <w:name w:val="ilfuvd"/>
    <w:basedOn w:val="a4"/>
    <w:rsid w:val="000B343B"/>
  </w:style>
  <w:style w:type="character" w:customStyle="1" w:styleId="description5">
    <w:name w:val="description5"/>
    <w:basedOn w:val="a4"/>
    <w:rsid w:val="000B343B"/>
  </w:style>
  <w:style w:type="character" w:customStyle="1" w:styleId="tbnewscon1">
    <w:name w:val="tbnewscon1"/>
    <w:basedOn w:val="a4"/>
    <w:rsid w:val="000B343B"/>
    <w:rPr>
      <w:rFonts w:ascii="Verdana" w:hAnsi="Verdana" w:hint="default"/>
      <w:color w:val="4B4B4B"/>
      <w:sz w:val="27"/>
      <w:szCs w:val="27"/>
    </w:rPr>
  </w:style>
  <w:style w:type="character" w:customStyle="1" w:styleId="itemcontent1">
    <w:name w:val="itemcontent1"/>
    <w:basedOn w:val="a4"/>
    <w:rsid w:val="000B343B"/>
    <w:rPr>
      <w:rFonts w:ascii="微軟正黑體" w:eastAsia="微軟正黑體" w:hAnsi="微軟正黑體" w:hint="eastAsia"/>
      <w:color w:val="000000"/>
      <w:sz w:val="24"/>
      <w:szCs w:val="24"/>
    </w:rPr>
  </w:style>
  <w:style w:type="character" w:customStyle="1" w:styleId="in">
    <w:name w:val="in"/>
    <w:basedOn w:val="a4"/>
    <w:rsid w:val="000B343B"/>
  </w:style>
  <w:style w:type="character" w:customStyle="1" w:styleId="wi-fullname">
    <w:name w:val="wi-fullname"/>
    <w:basedOn w:val="a4"/>
    <w:rsid w:val="000B343B"/>
  </w:style>
  <w:style w:type="character" w:customStyle="1" w:styleId="tidied-201807281087-1">
    <w:name w:val="tidied-201807281087-1"/>
    <w:basedOn w:val="a4"/>
    <w:rsid w:val="000B343B"/>
  </w:style>
  <w:style w:type="character" w:customStyle="1" w:styleId="meta-value">
    <w:name w:val="meta-value"/>
    <w:basedOn w:val="a4"/>
    <w:rsid w:val="000B343B"/>
  </w:style>
  <w:style w:type="character" w:customStyle="1" w:styleId="optionalcoma">
    <w:name w:val="optionalcoma"/>
    <w:basedOn w:val="a4"/>
    <w:rsid w:val="000B343B"/>
  </w:style>
  <w:style w:type="character" w:customStyle="1" w:styleId="volumeissue">
    <w:name w:val="volumeissue"/>
    <w:basedOn w:val="a4"/>
    <w:rsid w:val="000B343B"/>
  </w:style>
  <w:style w:type="character" w:customStyle="1" w:styleId="meta-key3">
    <w:name w:val="meta-key3"/>
    <w:basedOn w:val="a4"/>
    <w:rsid w:val="000B343B"/>
    <w:rPr>
      <w:b/>
      <w:bCs/>
    </w:rPr>
  </w:style>
  <w:style w:type="character" w:customStyle="1" w:styleId="italic">
    <w:name w:val="italic"/>
    <w:basedOn w:val="a4"/>
    <w:rsid w:val="000B343B"/>
  </w:style>
  <w:style w:type="character" w:customStyle="1" w:styleId="lrzxr">
    <w:name w:val="lrzxr"/>
    <w:basedOn w:val="a4"/>
    <w:rsid w:val="000B343B"/>
  </w:style>
  <w:style w:type="character" w:customStyle="1" w:styleId="navtoggle">
    <w:name w:val="navtoggle"/>
    <w:rsid w:val="000B343B"/>
    <w:rPr>
      <w:sz w:val="21"/>
      <w:szCs w:val="21"/>
    </w:rPr>
  </w:style>
  <w:style w:type="character" w:customStyle="1" w:styleId="mw-ui-icon4">
    <w:name w:val="mw-ui-icon4"/>
    <w:rsid w:val="000B343B"/>
  </w:style>
  <w:style w:type="character" w:customStyle="1" w:styleId="texhtml">
    <w:name w:val="texhtml"/>
    <w:rsid w:val="000B343B"/>
  </w:style>
  <w:style w:type="character" w:customStyle="1" w:styleId="lanlabel">
    <w:name w:val="lanlabel"/>
    <w:rsid w:val="000B343B"/>
    <w:rPr>
      <w:color w:val="72777D"/>
    </w:rPr>
  </w:style>
  <w:style w:type="character" w:customStyle="1" w:styleId="minor">
    <w:name w:val="minor"/>
    <w:rsid w:val="000B343B"/>
    <w:rPr>
      <w:sz w:val="18"/>
      <w:szCs w:val="18"/>
    </w:rPr>
  </w:style>
  <w:style w:type="character" w:customStyle="1" w:styleId="newpage">
    <w:name w:val="newpage"/>
    <w:rsid w:val="000B343B"/>
    <w:rPr>
      <w:sz w:val="18"/>
      <w:szCs w:val="18"/>
    </w:rPr>
  </w:style>
  <w:style w:type="character" w:customStyle="1" w:styleId="bot">
    <w:name w:val="bot"/>
    <w:rsid w:val="000B343B"/>
    <w:rPr>
      <w:sz w:val="18"/>
      <w:szCs w:val="18"/>
    </w:rPr>
  </w:style>
  <w:style w:type="character" w:customStyle="1" w:styleId="mw-ui-icon">
    <w:name w:val="mw-ui-icon"/>
    <w:rsid w:val="000B343B"/>
  </w:style>
  <w:style w:type="character" w:customStyle="1" w:styleId="A40">
    <w:name w:val="A4"/>
    <w:uiPriority w:val="99"/>
    <w:unhideWhenUsed/>
    <w:rsid w:val="000B343B"/>
    <w:rPr>
      <w:rFonts w:hint="eastAsia"/>
      <w:sz w:val="20"/>
    </w:rPr>
  </w:style>
  <w:style w:type="character" w:customStyle="1" w:styleId="A90">
    <w:name w:val="A9"/>
    <w:uiPriority w:val="99"/>
    <w:unhideWhenUsed/>
    <w:rsid w:val="000B343B"/>
    <w:rPr>
      <w:rFonts w:hint="eastAsia"/>
      <w:sz w:val="11"/>
    </w:rPr>
  </w:style>
  <w:style w:type="table" w:customStyle="1" w:styleId="54">
    <w:name w:val="表格格線5"/>
    <w:basedOn w:val="a5"/>
    <w:qFormat/>
    <w:rsid w:val="000B343B"/>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a4"/>
    <w:rsid w:val="000B343B"/>
  </w:style>
  <w:style w:type="character" w:customStyle="1" w:styleId="s5">
    <w:name w:val="s5"/>
    <w:basedOn w:val="a4"/>
    <w:rsid w:val="000B343B"/>
  </w:style>
  <w:style w:type="character" w:customStyle="1" w:styleId="s1">
    <w:name w:val="s1"/>
    <w:basedOn w:val="a4"/>
    <w:rsid w:val="000B343B"/>
  </w:style>
  <w:style w:type="character" w:customStyle="1" w:styleId="reference-text">
    <w:name w:val="reference-text"/>
    <w:basedOn w:val="a4"/>
    <w:rsid w:val="000B343B"/>
  </w:style>
  <w:style w:type="character" w:customStyle="1" w:styleId="z-12">
    <w:name w:val="z-表單的頂端 字元1"/>
    <w:basedOn w:val="a4"/>
    <w:uiPriority w:val="99"/>
    <w:semiHidden/>
    <w:rsid w:val="000B343B"/>
    <w:rPr>
      <w:rFonts w:ascii="Arial" w:eastAsia="新細明體" w:hAnsi="Arial" w:cs="Arial"/>
      <w:vanish/>
      <w:kern w:val="2"/>
      <w:sz w:val="16"/>
      <w:szCs w:val="16"/>
      <w:lang w:eastAsia="zh-TW"/>
    </w:rPr>
  </w:style>
  <w:style w:type="character" w:customStyle="1" w:styleId="z-13">
    <w:name w:val="z-表單的底部 字元1"/>
    <w:basedOn w:val="a4"/>
    <w:uiPriority w:val="99"/>
    <w:semiHidden/>
    <w:rsid w:val="000B343B"/>
    <w:rPr>
      <w:rFonts w:ascii="Arial" w:eastAsia="新細明體" w:hAnsi="Arial" w:cs="Arial"/>
      <w:vanish/>
      <w:kern w:val="2"/>
      <w:sz w:val="16"/>
      <w:szCs w:val="16"/>
      <w:lang w:eastAsia="zh-TW"/>
    </w:rPr>
  </w:style>
  <w:style w:type="character" w:customStyle="1" w:styleId="vg-sm">
    <w:name w:val="vg-sm"/>
    <w:basedOn w:val="a4"/>
    <w:rsid w:val="000B343B"/>
  </w:style>
  <w:style w:type="character" w:customStyle="1" w:styleId="sn">
    <w:name w:val="sn"/>
    <w:basedOn w:val="a4"/>
    <w:rsid w:val="000B343B"/>
  </w:style>
  <w:style w:type="character" w:customStyle="1" w:styleId="dt">
    <w:name w:val="dt"/>
    <w:basedOn w:val="a4"/>
    <w:rsid w:val="000B343B"/>
  </w:style>
  <w:style w:type="character" w:customStyle="1" w:styleId="sl">
    <w:name w:val="sl"/>
    <w:basedOn w:val="a4"/>
    <w:rsid w:val="000B343B"/>
  </w:style>
  <w:style w:type="character" w:customStyle="1" w:styleId="fontred151">
    <w:name w:val="font_red_151"/>
    <w:basedOn w:val="a4"/>
    <w:rsid w:val="000B343B"/>
    <w:rPr>
      <w:rFonts w:ascii="Verdana" w:hAnsi="Verdana" w:hint="default"/>
      <w:b/>
      <w:bCs/>
      <w:color w:val="660066"/>
      <w:sz w:val="23"/>
      <w:szCs w:val="23"/>
    </w:rPr>
  </w:style>
  <w:style w:type="character" w:customStyle="1" w:styleId="c-gray011">
    <w:name w:val="c-gray011"/>
    <w:basedOn w:val="a4"/>
    <w:rsid w:val="000B343B"/>
    <w:rPr>
      <w:rFonts w:ascii="Verdana" w:hAnsi="Verdana" w:hint="default"/>
      <w:color w:val="333333"/>
      <w:sz w:val="20"/>
      <w:szCs w:val="20"/>
    </w:rPr>
  </w:style>
  <w:style w:type="paragraph" w:customStyle="1" w:styleId="unnamed1">
    <w:name w:val="unnamed1"/>
    <w:basedOn w:val="a3"/>
    <w:rsid w:val="000B343B"/>
    <w:pPr>
      <w:widowControl/>
      <w:spacing w:before="100" w:beforeAutospacing="1" w:after="100" w:afterAutospacing="1"/>
    </w:pPr>
    <w:rPr>
      <w:rFonts w:ascii="新細明體" w:hAnsi="新細明體" w:cs="新細明體"/>
      <w:kern w:val="0"/>
      <w:sz w:val="24"/>
    </w:rPr>
  </w:style>
  <w:style w:type="paragraph" w:customStyle="1" w:styleId="affffffffffff9">
    <w:name w:val="章目錄"/>
    <w:basedOn w:val="11"/>
    <w:rsid w:val="000B343B"/>
    <w:pPr>
      <w:adjustRightInd/>
      <w:snapToGrid/>
      <w:spacing w:beforeLines="100" w:before="360" w:afterLines="0" w:after="0"/>
      <w:jc w:val="center"/>
    </w:pPr>
    <w:rPr>
      <w:rFonts w:ascii="Times New Roman" w:hAnsi="新細明體"/>
      <w:color w:val="auto"/>
      <w:sz w:val="36"/>
      <w:szCs w:val="32"/>
    </w:rPr>
  </w:style>
  <w:style w:type="paragraph" w:customStyle="1" w:styleId="affffffffffffa">
    <w:name w:val="主旨"/>
    <w:basedOn w:val="a3"/>
    <w:rsid w:val="000B343B"/>
    <w:pPr>
      <w:snapToGrid w:val="0"/>
    </w:pPr>
    <w:rPr>
      <w:rFonts w:eastAsia="標楷體"/>
      <w:sz w:val="36"/>
      <w:szCs w:val="20"/>
    </w:rPr>
  </w:style>
  <w:style w:type="paragraph" w:customStyle="1" w:styleId="3c">
    <w:name w:val="標題3"/>
    <w:basedOn w:val="a3"/>
    <w:next w:val="3"/>
    <w:qFormat/>
    <w:rsid w:val="000B343B"/>
    <w:pPr>
      <w:spacing w:line="0" w:lineRule="atLeast"/>
    </w:pPr>
    <w:rPr>
      <w:rFonts w:ascii="新細明體" w:hAnsi="新細明體"/>
      <w:color w:val="000000"/>
      <w:sz w:val="22"/>
      <w:szCs w:val="22"/>
    </w:rPr>
  </w:style>
  <w:style w:type="character" w:customStyle="1" w:styleId="month">
    <w:name w:val="month"/>
    <w:basedOn w:val="a4"/>
    <w:rsid w:val="000B343B"/>
  </w:style>
  <w:style w:type="character" w:customStyle="1" w:styleId="day2">
    <w:name w:val="day2"/>
    <w:basedOn w:val="a4"/>
    <w:rsid w:val="000B343B"/>
  </w:style>
  <w:style w:type="character" w:customStyle="1" w:styleId="year">
    <w:name w:val="year"/>
    <w:basedOn w:val="a4"/>
    <w:rsid w:val="000B343B"/>
  </w:style>
  <w:style w:type="character" w:customStyle="1" w:styleId="time1">
    <w:name w:val="time1"/>
    <w:basedOn w:val="a4"/>
    <w:rsid w:val="000B343B"/>
    <w:rPr>
      <w:vanish/>
      <w:webHidden w:val="0"/>
      <w:specVanish w:val="0"/>
    </w:rPr>
  </w:style>
  <w:style w:type="paragraph" w:customStyle="1" w:styleId="export">
    <w:name w:val="export"/>
    <w:basedOn w:val="a3"/>
    <w:rsid w:val="000B343B"/>
    <w:pPr>
      <w:widowControl/>
      <w:spacing w:before="100" w:beforeAutospacing="1" w:after="100" w:afterAutospacing="1"/>
    </w:pPr>
    <w:rPr>
      <w:rFonts w:ascii="新細明體" w:hAnsi="新細明體" w:cs="新細明體"/>
      <w:kern w:val="0"/>
      <w:sz w:val="24"/>
    </w:rPr>
  </w:style>
  <w:style w:type="character" w:customStyle="1" w:styleId="photo-credit">
    <w:name w:val="photo-credit"/>
    <w:basedOn w:val="a4"/>
    <w:rsid w:val="000B343B"/>
  </w:style>
  <w:style w:type="character" w:styleId="affffffffffffb">
    <w:name w:val="Unresolved Mention"/>
    <w:basedOn w:val="a4"/>
    <w:uiPriority w:val="99"/>
    <w:semiHidden/>
    <w:unhideWhenUsed/>
    <w:rsid w:val="006C0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03954">
      <w:bodyDiv w:val="1"/>
      <w:marLeft w:val="0"/>
      <w:marRight w:val="0"/>
      <w:marTop w:val="0"/>
      <w:marBottom w:val="0"/>
      <w:divBdr>
        <w:top w:val="none" w:sz="0" w:space="0" w:color="auto"/>
        <w:left w:val="none" w:sz="0" w:space="0" w:color="auto"/>
        <w:bottom w:val="none" w:sz="0" w:space="0" w:color="auto"/>
        <w:right w:val="none" w:sz="0" w:space="0" w:color="auto"/>
      </w:divBdr>
    </w:div>
    <w:div w:id="1056899159">
      <w:bodyDiv w:val="1"/>
      <w:marLeft w:val="0"/>
      <w:marRight w:val="0"/>
      <w:marTop w:val="0"/>
      <w:marBottom w:val="0"/>
      <w:divBdr>
        <w:top w:val="none" w:sz="0" w:space="0" w:color="auto"/>
        <w:left w:val="none" w:sz="0" w:space="0" w:color="auto"/>
        <w:bottom w:val="none" w:sz="0" w:space="0" w:color="auto"/>
        <w:right w:val="none" w:sz="0" w:space="0" w:color="auto"/>
      </w:divBdr>
    </w:div>
    <w:div w:id="13324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6laws.net/6law/law/&#34892;&#25919;&#35380;&#35359;&#27861;.htm" TargetMode="External"/><Relationship Id="rId21" Type="http://schemas.openxmlformats.org/officeDocument/2006/relationships/hyperlink" Target="https://www.6laws.net/6law/law2/&#20844;&#27665;&#33287;&#25919;&#27835;&#27402;&#21033;&#22283;&#38555;&#20844;&#32004;.htm" TargetMode="External"/><Relationship Id="rId42" Type="http://schemas.openxmlformats.org/officeDocument/2006/relationships/hyperlink" Target="https://www.6laws.net/6law/law2/&#20844;&#27665;&#33287;&#25919;&#27835;&#27402;&#21033;&#22283;&#38555;&#20844;&#32004;.htm" TargetMode="External"/><Relationship Id="rId63" Type="http://schemas.openxmlformats.org/officeDocument/2006/relationships/hyperlink" Target="https://www.6laws.net/6law/law/&#25010;&#27861;.htm" TargetMode="External"/><Relationship Id="rId84" Type="http://schemas.openxmlformats.org/officeDocument/2006/relationships/hyperlink" Target="https://www.6laws.net/6law/law/&#22823;&#27861;&#23448;&#35299;&#37323;92-n&#24180;.htm" TargetMode="External"/><Relationship Id="rId138" Type="http://schemas.openxmlformats.org/officeDocument/2006/relationships/hyperlink" Target="https://www.lawlove.org/tw/" TargetMode="External"/><Relationship Id="rId159" Type="http://schemas.openxmlformats.org/officeDocument/2006/relationships/hyperlink" Target="https://www.6laws.net/6law/law/&#20013;&#33775;&#27665;&#22283;&#25010;&#27861;&#22686;&#20462;&#26781;&#25991;.htm" TargetMode="External"/><Relationship Id="rId170" Type="http://schemas.openxmlformats.org/officeDocument/2006/relationships/hyperlink" Target="https://www.lawlove.org/tw/lawlove/discovery?b=SRB.001" TargetMode="External"/><Relationship Id="rId191" Type="http://schemas.openxmlformats.org/officeDocument/2006/relationships/hyperlink" Target="https://www.6laws.net/" TargetMode="External"/><Relationship Id="rId205" Type="http://schemas.openxmlformats.org/officeDocument/2006/relationships/hyperlink" Target="https://www.stat.gov.tw/mp.asp?mp=4" TargetMode="External"/><Relationship Id="rId226" Type="http://schemas.openxmlformats.org/officeDocument/2006/relationships/hyperlink" Target="http://www.jrf.org.tw/newjrf/RTE/myform_detail.asp?id=2588" TargetMode="External"/><Relationship Id="rId247" Type="http://schemas.openxmlformats.org/officeDocument/2006/relationships/theme" Target="theme/theme1.xml"/><Relationship Id="rId107" Type="http://schemas.openxmlformats.org/officeDocument/2006/relationships/hyperlink" Target="https://www.6laws.net/6law/law/&#22823;&#27861;&#23448;&#35299;&#37323;92-n&#24180;.htm" TargetMode="External"/><Relationship Id="rId11" Type="http://schemas.openxmlformats.org/officeDocument/2006/relationships/hyperlink" Target="https://www.amnesty.tw/" TargetMode="External"/><Relationship Id="rId32" Type="http://schemas.openxmlformats.org/officeDocument/2006/relationships/hyperlink" Target="https://www.6laws.net/6law/law/&#25010;&#27861;.htm" TargetMode="External"/><Relationship Id="rId53" Type="http://schemas.openxmlformats.org/officeDocument/2006/relationships/hyperlink" Target="https://www.6laws.net/6law/law2/&#20844;&#27665;&#33287;&#25919;&#27835;&#27402;&#21033;&#22283;&#38555;&#20844;&#32004;.htm" TargetMode="External"/><Relationship Id="rId74" Type="http://schemas.openxmlformats.org/officeDocument/2006/relationships/hyperlink" Target="https://www.6laws.net/6law/law/&#22823;&#27861;&#23448;&#35299;&#37323;92-n&#24180;.htm" TargetMode="External"/><Relationship Id="rId128" Type="http://schemas.openxmlformats.org/officeDocument/2006/relationships/hyperlink" Target="https://www.6laws.net/6law/law/&#20837;&#20986;&#22283;&#21450;&#31227;&#27665;&#27861;.htm" TargetMode="External"/><Relationship Id="rId149" Type="http://schemas.openxmlformats.org/officeDocument/2006/relationships/hyperlink" Target="https://www.6laws.net/6law/law2/&#20844;&#27665;&#33287;&#25919;&#27835;&#27402;&#21033;&#22283;&#38555;&#20844;&#32004;.htm" TargetMode="External"/><Relationship Id="rId5" Type="http://schemas.openxmlformats.org/officeDocument/2006/relationships/webSettings" Target="webSettings.xml"/><Relationship Id="rId95" Type="http://schemas.openxmlformats.org/officeDocument/2006/relationships/hyperlink" Target="https://www.6laws.net/6law/law/&#22823;&#27861;&#23448;&#35299;&#37323;92-n&#24180;.htm" TargetMode="External"/><Relationship Id="rId160" Type="http://schemas.openxmlformats.org/officeDocument/2006/relationships/hyperlink" Target="https://www.6laws.net/6law/law/&#22823;&#27861;&#23448;&#35299;&#37323;92-n&#24180;.htm" TargetMode="External"/><Relationship Id="rId181" Type="http://schemas.openxmlformats.org/officeDocument/2006/relationships/hyperlink" Target="https://www.6laws.net/6law/law/&#25010;&#27861;.htm" TargetMode="External"/><Relationship Id="rId216" Type="http://schemas.openxmlformats.org/officeDocument/2006/relationships/hyperlink" Target="http://www.humanrights.moj.gov.tw/cp-476-31565-b726a-200.html" TargetMode="External"/><Relationship Id="rId237" Type="http://schemas.openxmlformats.org/officeDocument/2006/relationships/hyperlink" Target="http://www.surveillance-and-society.org/articles5(3)/mobility.pdf" TargetMode="External"/><Relationship Id="rId22" Type="http://schemas.openxmlformats.org/officeDocument/2006/relationships/hyperlink" Target="https://www.6laws.net/6law/law2/&#20844;&#27665;&#33287;&#25919;&#27835;&#27402;&#21033;&#22283;&#38555;&#20844;&#32004;.htm" TargetMode="External"/><Relationship Id="rId43" Type="http://schemas.openxmlformats.org/officeDocument/2006/relationships/hyperlink" Target="https://www.6laws.net/6law/law/&#25010;&#27861;.htm" TargetMode="External"/><Relationship Id="rId64" Type="http://schemas.openxmlformats.org/officeDocument/2006/relationships/hyperlink" Target="https://www.6laws.net/6law/law2/&#32147;&#28639;&#31038;&#26371;&#25991;&#21270;&#27402;&#21033;&#22283;&#38555;&#20844;&#32004;.htm" TargetMode="External"/><Relationship Id="rId118" Type="http://schemas.openxmlformats.org/officeDocument/2006/relationships/hyperlink" Target="https://www.6laws.net/6law/law/&#34892;&#25919;&#35380;&#35359;&#27861;.htm" TargetMode="External"/><Relationship Id="rId139" Type="http://schemas.openxmlformats.org/officeDocument/2006/relationships/hyperlink" Target="https://www.6laws.net/6law/law2/&#19990;&#30028;&#20154;&#27402;&#23459;&#35328;.htm" TargetMode="External"/><Relationship Id="rId85" Type="http://schemas.openxmlformats.org/officeDocument/2006/relationships/hyperlink" Target="https://www.6laws.net/6law/law/&#20837;&#20986;&#22283;&#21450;&#31227;&#27665;&#27861;.htm" TargetMode="External"/><Relationship Id="rId150" Type="http://schemas.openxmlformats.org/officeDocument/2006/relationships/hyperlink" Target="https://www.6laws.net/6law/law2/&#20844;&#27665;&#33287;&#25919;&#27835;&#27402;&#21033;&#22283;&#38555;&#20844;&#32004;.htm" TargetMode="External"/><Relationship Id="rId171" Type="http://schemas.openxmlformats.org/officeDocument/2006/relationships/hyperlink" Target="https://www.lawlove.org/tw/lawlove/discovery?b=SRB.001.002.002.044" TargetMode="External"/><Relationship Id="rId192" Type="http://schemas.openxmlformats.org/officeDocument/2006/relationships/hyperlink" Target="https://www.6laws.net/" TargetMode="External"/><Relationship Id="rId206" Type="http://schemas.openxmlformats.org/officeDocument/2006/relationships/hyperlink" Target="https://www.stat.gov.tw/mp.asp?mp=4" TargetMode="External"/><Relationship Id="rId227" Type="http://schemas.openxmlformats.org/officeDocument/2006/relationships/hyperlink" Target="http://www.iosh.gov.tw/" TargetMode="External"/><Relationship Id="rId12" Type="http://schemas.openxmlformats.org/officeDocument/2006/relationships/hyperlink" Target="https://www.6laws.net/6law/law/&#25010;&#27861;.htm" TargetMode="External"/><Relationship Id="rId33" Type="http://schemas.openxmlformats.org/officeDocument/2006/relationships/hyperlink" Target="https://www.6laws.net/6law/law2/&#20844;&#27665;&#33287;&#25919;&#27835;&#27402;&#21033;&#22283;&#38555;&#20844;&#32004;.htm" TargetMode="External"/><Relationship Id="rId108" Type="http://schemas.openxmlformats.org/officeDocument/2006/relationships/hyperlink" Target="https://www.6laws.net/6law/law/&#25010;&#27861;.htm" TargetMode="External"/><Relationship Id="rId129" Type="http://schemas.openxmlformats.org/officeDocument/2006/relationships/hyperlink" Target="https://www.6laws.net/6law/law/&#33274;&#28771;&#22320;&#21312;&#33287;&#22823;&#38520;&#22320;&#21312;&#20154;&#27665;&#38364;&#20418;&#26781;&#20363;.htm" TargetMode="External"/><Relationship Id="rId54" Type="http://schemas.openxmlformats.org/officeDocument/2006/relationships/hyperlink" Target="https://www.6laws.net/6law/law2/&#20844;&#27665;&#33287;&#25919;&#27835;&#27402;&#21033;&#22283;&#38555;&#20844;&#32004;.htm" TargetMode="External"/><Relationship Id="rId75" Type="http://schemas.openxmlformats.org/officeDocument/2006/relationships/hyperlink" Target="https://www.6laws.net/6law/law/&#22823;&#27861;&#23448;&#35299;&#37323;92-n&#24180;.htm" TargetMode="External"/><Relationship Id="rId96" Type="http://schemas.openxmlformats.org/officeDocument/2006/relationships/hyperlink" Target="https://www.6laws.net/6law/law/&#22823;&#27861;&#23448;&#35299;&#37323;92-n&#24180;.htm" TargetMode="External"/><Relationship Id="rId140" Type="http://schemas.openxmlformats.org/officeDocument/2006/relationships/hyperlink" Target="https://www.6laws.net/6law/law2/&#20844;&#27665;&#33287;&#25919;&#27835;&#27402;&#21033;&#22283;&#38555;&#20844;&#32004;.htm" TargetMode="External"/><Relationship Id="rId161" Type="http://schemas.openxmlformats.org/officeDocument/2006/relationships/hyperlink" Target="https://www.6laws.net/6law/law/&#22823;&#27861;&#23448;&#35299;&#37323;92-n&#24180;.htm" TargetMode="External"/><Relationship Id="rId182" Type="http://schemas.openxmlformats.org/officeDocument/2006/relationships/hyperlink" Target="https://www.6laws.net/6law/law/&#25010;&#27861;.htm" TargetMode="External"/><Relationship Id="rId217" Type="http://schemas.openxmlformats.org/officeDocument/2006/relationships/hyperlink" Target="http://www.rjsd.moj.gov.tw/rjsdweb/" TargetMode="External"/><Relationship Id="rId6" Type="http://schemas.openxmlformats.org/officeDocument/2006/relationships/footnotes" Target="footnotes.xml"/><Relationship Id="rId238" Type="http://schemas.openxmlformats.org/officeDocument/2006/relationships/hyperlink" Target="http://www.seattlelawgroupwa.com/removal-proceedings/" TargetMode="External"/><Relationship Id="rId23" Type="http://schemas.openxmlformats.org/officeDocument/2006/relationships/hyperlink" Target="https://www.6laws.net/6law/law2/&#20844;&#27665;&#33287;&#25919;&#27835;&#27402;&#21033;&#22283;&#38555;&#20844;&#32004;.htm" TargetMode="External"/><Relationship Id="rId119" Type="http://schemas.openxmlformats.org/officeDocument/2006/relationships/hyperlink" Target="https://www.6laws.net/6law/law/&#34892;&#25919;&#35380;&#35359;&#27861;.htm" TargetMode="External"/><Relationship Id="rId44" Type="http://schemas.openxmlformats.org/officeDocument/2006/relationships/hyperlink" Target="https://www.6laws.net/6law/law/&#25010;&#27861;.htm" TargetMode="External"/><Relationship Id="rId65" Type="http://schemas.openxmlformats.org/officeDocument/2006/relationships/hyperlink" Target="https://www.6laws.net/6law/law2/&#32147;&#28639;&#31038;&#26371;&#25991;&#21270;&#27402;&#21033;&#22283;&#38555;&#20844;&#32004;.htm" TargetMode="External"/><Relationship Id="rId86" Type="http://schemas.openxmlformats.org/officeDocument/2006/relationships/hyperlink" Target="https://www.6laws.net/6law/law/&#25010;&#27861;.htm" TargetMode="External"/><Relationship Id="rId130" Type="http://schemas.openxmlformats.org/officeDocument/2006/relationships/hyperlink" Target="https://www.6laws.net/6law/law/&#33274;&#28771;&#22320;&#21312;&#33287;&#22823;&#38520;&#22320;&#21312;&#20154;&#27665;&#38364;&#20418;&#26781;&#20363;.htm" TargetMode="External"/><Relationship Id="rId151" Type="http://schemas.openxmlformats.org/officeDocument/2006/relationships/hyperlink" Target="https://www.6laws.net/6law/law2/&#20445;&#35703;&#25152;&#26377;&#31227;&#24473;&#24037;&#20154;&#21450;&#20854;&#23478;&#24237;&#25104;&#21729;&#27402;&#21033;&#22283;&#38555;&#20844;&#32004;.htm" TargetMode="External"/><Relationship Id="rId172" Type="http://schemas.openxmlformats.org/officeDocument/2006/relationships/hyperlink" Target="https://www.lawlove.org/tw/lawlove/discovery?b=EU.001.005.007" TargetMode="External"/><Relationship Id="rId193" Type="http://schemas.openxmlformats.org/officeDocument/2006/relationships/hyperlink" Target="https://www.6laws.net/" TargetMode="External"/><Relationship Id="rId207" Type="http://schemas.openxmlformats.org/officeDocument/2006/relationships/hyperlink" Target="https://www.stat.gov.tw/mp.asp?mp=4" TargetMode="External"/><Relationship Id="rId228" Type="http://schemas.openxmlformats.org/officeDocument/2006/relationships/hyperlink" Target="http://www.ntpu.edu.tw/pa/news/94news/attachment/950221/1-2.pdf" TargetMode="External"/><Relationship Id="rId13" Type="http://schemas.openxmlformats.org/officeDocument/2006/relationships/hyperlink" Target="https://www.6laws.net/6law/law2/&#20844;&#27665;&#33287;&#25919;&#27835;&#27402;&#21033;&#22283;&#38555;&#20844;&#32004;.htm" TargetMode="External"/><Relationship Id="rId109" Type="http://schemas.openxmlformats.org/officeDocument/2006/relationships/hyperlink" Target="https://www.6laws.net/6law/law/&#22823;&#27861;&#23448;&#35299;&#37323;92-n&#24180;.htm" TargetMode="External"/><Relationship Id="rId34" Type="http://schemas.openxmlformats.org/officeDocument/2006/relationships/hyperlink" Target="https://www.6laws.net/6law/law/&#20837;&#20986;&#22283;&#21450;&#31227;&#27665;&#27861;.htm" TargetMode="External"/><Relationship Id="rId55" Type="http://schemas.openxmlformats.org/officeDocument/2006/relationships/hyperlink" Target="https://www.6laws.net/6law/law2/&#32147;&#28639;&#31038;&#26371;&#25991;&#21270;&#27402;&#21033;&#22283;&#38555;&#20844;&#32004;.htm" TargetMode="External"/><Relationship Id="rId76" Type="http://schemas.openxmlformats.org/officeDocument/2006/relationships/hyperlink" Target="https://www.6laws.net/6law/law/&#25010;&#27861;.htm" TargetMode="External"/><Relationship Id="rId97" Type="http://schemas.openxmlformats.org/officeDocument/2006/relationships/hyperlink" Target="https://www.6laws.net/6law/law/&#25552;&#23529;&#27861;.htm" TargetMode="External"/><Relationship Id="rId120" Type="http://schemas.openxmlformats.org/officeDocument/2006/relationships/hyperlink" Target="https://www.6laws.net/6law/law/&#20837;&#20986;&#22283;&#21450;&#31227;&#27665;&#27861;.htm" TargetMode="External"/><Relationship Id="rId141" Type="http://schemas.openxmlformats.org/officeDocument/2006/relationships/hyperlink" Target="https://www.6laws.net/6law/law/&#25010;&#27861;.htm" TargetMode="External"/><Relationship Id="rId7" Type="http://schemas.openxmlformats.org/officeDocument/2006/relationships/endnotes" Target="endnotes.xml"/><Relationship Id="rId162" Type="http://schemas.openxmlformats.org/officeDocument/2006/relationships/hyperlink" Target="https://www.6laws.net/6law/law/&#22823;&#27861;&#23448;&#35299;&#37323;92-n&#24180;.htm" TargetMode="External"/><Relationship Id="rId183" Type="http://schemas.openxmlformats.org/officeDocument/2006/relationships/hyperlink" Target="http://chilionyang.blogspot.tw/2010/03/deathpenalty.html" TargetMode="External"/><Relationship Id="rId218" Type="http://schemas.openxmlformats.org/officeDocument/2006/relationships/hyperlink" Target="http://www.rjsd.moj.gov.tw/rjsdweb/" TargetMode="External"/><Relationship Id="rId239" Type="http://schemas.openxmlformats.org/officeDocument/2006/relationships/hyperlink" Target="http://www.gallaudet.edu/documents/academic/honors/illegal%20immigration%20final.pdf" TargetMode="External"/><Relationship Id="rId24" Type="http://schemas.openxmlformats.org/officeDocument/2006/relationships/hyperlink" Target="https://www.6laws.net/6law/law2/&#20844;&#27665;&#33287;&#25919;&#27835;&#27402;&#21033;&#22283;&#38555;&#20844;&#32004;.htm" TargetMode="External"/><Relationship Id="rId45" Type="http://schemas.openxmlformats.org/officeDocument/2006/relationships/hyperlink" Target="https://www.6laws.net/6law/law2/&#20844;&#27665;&#33287;&#25919;&#27835;&#27402;&#21033;&#22283;&#38555;&#20844;&#32004;.htm" TargetMode="External"/><Relationship Id="rId66" Type="http://schemas.openxmlformats.org/officeDocument/2006/relationships/hyperlink" Target="https://www.6laws.net/6law/law2/&#32147;&#28639;&#31038;&#26371;&#25991;&#21270;&#27402;&#21033;&#22283;&#38555;&#20844;&#32004;.htm" TargetMode="External"/><Relationship Id="rId87" Type="http://schemas.openxmlformats.org/officeDocument/2006/relationships/hyperlink" Target="https://www.6laws.net/6law/law/&#25010;&#27861;.htm" TargetMode="External"/><Relationship Id="rId110" Type="http://schemas.openxmlformats.org/officeDocument/2006/relationships/hyperlink" Target="https://www.6laws.net/6law/law2/&#20844;&#27665;&#33287;&#25919;&#27835;&#27402;&#21033;&#22283;&#38555;&#20844;&#32004;.htm" TargetMode="External"/><Relationship Id="rId131" Type="http://schemas.openxmlformats.org/officeDocument/2006/relationships/hyperlink" Target="https://www.6laws.net/6law/law/&#33274;&#28771;&#22320;&#21312;&#33287;&#22823;&#38520;&#22320;&#21312;&#20154;&#27665;&#38364;&#20418;&#26781;&#20363;.htm" TargetMode="External"/><Relationship Id="rId152" Type="http://schemas.openxmlformats.org/officeDocument/2006/relationships/hyperlink" Target="https://www.6laws.net/6law/law2/&#20445;&#35703;&#25152;&#26377;&#31227;&#24473;&#24037;&#20154;&#21450;&#20854;&#23478;&#24237;&#25104;&#21729;&#27402;&#21033;&#22283;&#38555;&#20844;&#32004;.htm" TargetMode="External"/><Relationship Id="rId173" Type="http://schemas.openxmlformats.org/officeDocument/2006/relationships/hyperlink" Target="https://www.lawlove.org/tw/" TargetMode="External"/><Relationship Id="rId194" Type="http://schemas.openxmlformats.org/officeDocument/2006/relationships/hyperlink" Target="https://www.6laws.net/" TargetMode="External"/><Relationship Id="rId208" Type="http://schemas.openxmlformats.org/officeDocument/2006/relationships/hyperlink" Target="https://www.stat.gov.tw/mp.asp?mp=4" TargetMode="External"/><Relationship Id="rId229" Type="http://schemas.openxmlformats.org/officeDocument/2006/relationships/hyperlink" Target="http://zh.wikipedia.org/wiki/%E8%81%AF%E5%90%88%E5%9C%8B%E7%A6%81%E6%AD%A2%E9%85%B7%E5%88%91%E5%85%AC%E7%B4%84" TargetMode="External"/><Relationship Id="rId240" Type="http://schemas.openxmlformats.org/officeDocument/2006/relationships/hyperlink" Target="http://www.vkblaw.com/law/depproc.htm" TargetMode="External"/><Relationship Id="rId14" Type="http://schemas.openxmlformats.org/officeDocument/2006/relationships/hyperlink" Target="https://www.6laws.net/6law/law2/&#32147;&#28639;&#31038;&#26371;&#25991;&#21270;&#27402;&#21033;&#22283;&#38555;&#20844;&#32004;.htm" TargetMode="External"/><Relationship Id="rId35" Type="http://schemas.openxmlformats.org/officeDocument/2006/relationships/hyperlink" Target="https://www.6laws.net/6law/law2/&#20844;&#27665;&#33287;&#25919;&#27835;&#27402;&#21033;&#22283;&#38555;&#20844;&#32004;.htm" TargetMode="External"/><Relationship Id="rId56" Type="http://schemas.openxmlformats.org/officeDocument/2006/relationships/hyperlink" Target="https://www.6laws.net/6law/law2/&#32147;&#28639;&#31038;&#26371;&#25991;&#21270;&#27402;&#21033;&#22283;&#38555;&#20844;&#32004;.htm" TargetMode="External"/><Relationship Id="rId77" Type="http://schemas.openxmlformats.org/officeDocument/2006/relationships/hyperlink" Target="https://www.6laws.net/6law/law/&#25010;&#27861;.htm" TargetMode="External"/><Relationship Id="rId100" Type="http://schemas.openxmlformats.org/officeDocument/2006/relationships/hyperlink" Target="https://www.6laws.net/6law/law/&#25552;&#23529;&#27861;.htm" TargetMode="External"/><Relationship Id="rId8" Type="http://schemas.openxmlformats.org/officeDocument/2006/relationships/hyperlink" Target="https://www.koko.url.tw/" TargetMode="External"/><Relationship Id="rId98" Type="http://schemas.openxmlformats.org/officeDocument/2006/relationships/hyperlink" Target="https://www.6laws.net/6law/law/&#22823;&#27861;&#23448;&#35299;&#37323;92-n&#24180;.htm" TargetMode="External"/><Relationship Id="rId121" Type="http://schemas.openxmlformats.org/officeDocument/2006/relationships/hyperlink" Target="https://www.6laws.net/6law/law/&#33274;&#28771;&#22320;&#21312;&#33287;&#22823;&#38520;&#22320;&#21312;&#20154;&#27665;&#38364;&#20418;&#26781;&#20363;.htm" TargetMode="External"/><Relationship Id="rId142" Type="http://schemas.openxmlformats.org/officeDocument/2006/relationships/hyperlink" Target="https://www.6laws.net/6law/law/&#25010;&#27861;.htm" TargetMode="External"/><Relationship Id="rId163" Type="http://schemas.openxmlformats.org/officeDocument/2006/relationships/hyperlink" Target="https://www.6laws.net/6law/law/&#22823;&#27861;&#23448;&#35299;&#37323;87-91&#24180;.htm" TargetMode="External"/><Relationship Id="rId184" Type="http://schemas.openxmlformats.org/officeDocument/2006/relationships/hyperlink" Target="https://www.6laws.net/" TargetMode="External"/><Relationship Id="rId219" Type="http://schemas.openxmlformats.org/officeDocument/2006/relationships/hyperlink" Target="http://www.rjsd.moj.gov.tw/rjsdweb/" TargetMode="External"/><Relationship Id="rId230" Type="http://schemas.openxmlformats.org/officeDocument/2006/relationships/hyperlink" Target="http://zh.wikipedia.org/wiki/%E6%AD%90%E6%B4%B2%E4%BA%BA%E6%AC%8A%E5%85%AC%E7%B4%84" TargetMode="External"/><Relationship Id="rId25" Type="http://schemas.openxmlformats.org/officeDocument/2006/relationships/hyperlink" Target="https://www.6laws.net/6law/law/&#25010;&#27861;.htm" TargetMode="External"/><Relationship Id="rId46" Type="http://schemas.openxmlformats.org/officeDocument/2006/relationships/hyperlink" Target="https://www.6laws.net/6law/law/&#25010;&#27861;.htm" TargetMode="External"/><Relationship Id="rId67" Type="http://schemas.openxmlformats.org/officeDocument/2006/relationships/hyperlink" Target="https://www.6laws.net/6law/law2/&#32147;&#28639;&#31038;&#26371;&#25991;&#21270;&#27402;&#21033;&#22283;&#38555;&#20844;&#32004;.htm" TargetMode="External"/><Relationship Id="rId88" Type="http://schemas.openxmlformats.org/officeDocument/2006/relationships/hyperlink" Target="https://www.6laws.net/6law/law/&#22823;&#27861;&#23448;&#35299;&#37323;92-n&#24180;.htm" TargetMode="External"/><Relationship Id="rId111" Type="http://schemas.openxmlformats.org/officeDocument/2006/relationships/hyperlink" Target="https://www.6laws.net/6law/law2/&#32147;&#28639;&#31038;&#26371;&#25991;&#21270;&#27402;&#21033;&#22283;&#38555;&#20844;&#32004;.htm" TargetMode="External"/><Relationship Id="rId132" Type="http://schemas.openxmlformats.org/officeDocument/2006/relationships/hyperlink" Target="https://www.6laws.net/6law/law/&#33274;&#28771;&#22320;&#21312;&#33287;&#22823;&#38520;&#22320;&#21312;&#20154;&#27665;&#38364;&#20418;&#26781;&#20363;.htm" TargetMode="External"/><Relationship Id="rId153" Type="http://schemas.openxmlformats.org/officeDocument/2006/relationships/hyperlink" Target="https://www.lawlove.org/tw/lawlove/discovery?b=ROU.001.002.001.004" TargetMode="External"/><Relationship Id="rId174" Type="http://schemas.openxmlformats.org/officeDocument/2006/relationships/hyperlink" Target="https://www.6laws.net/6law/law/&#25010;&#27861;.htm" TargetMode="External"/><Relationship Id="rId195" Type="http://schemas.openxmlformats.org/officeDocument/2006/relationships/hyperlink" Target="https://www.6laws.net/" TargetMode="External"/><Relationship Id="rId209" Type="http://schemas.openxmlformats.org/officeDocument/2006/relationships/hyperlink" Target="https://www.stat.gov.tw/mp.asp?mp=4" TargetMode="External"/><Relationship Id="rId220" Type="http://schemas.openxmlformats.org/officeDocument/2006/relationships/hyperlink" Target="http://www.rjsd.moj.gov.tw/rjsdweb/" TargetMode="External"/><Relationship Id="rId241" Type="http://schemas.openxmlformats.org/officeDocument/2006/relationships/hyperlink" Target="https://www.justice.gov/eoir/page/file/1097241/download" TargetMode="External"/><Relationship Id="rId15" Type="http://schemas.openxmlformats.org/officeDocument/2006/relationships/hyperlink" Target="https://www.6laws.net/6law/law/&#20844;&#27665;&#33287;&#25919;&#27835;&#27402;&#21033;&#22283;&#38555;&#20844;&#32004;&#21450;&#32147;&#28639;&#31038;&#26371;&#25991;&#21270;&#27402;&#21033;&#22283;&#38555;&#20844;&#32004;&#26045;&#34892;&#27861;.htm" TargetMode="External"/><Relationship Id="rId36" Type="http://schemas.openxmlformats.org/officeDocument/2006/relationships/hyperlink" Target="https://www.6laws.net/6law/law2/&#20844;&#27665;&#33287;&#25919;&#27835;&#27402;&#21033;&#22283;&#38555;&#20844;&#32004;.htm" TargetMode="External"/><Relationship Id="rId57" Type="http://schemas.openxmlformats.org/officeDocument/2006/relationships/hyperlink" Target="https://www.6laws.net/6law/law2/&#32147;&#28639;&#31038;&#26371;&#25991;&#21270;&#27402;&#21033;&#22283;&#38555;&#20844;&#32004;.htm" TargetMode="External"/><Relationship Id="rId10" Type="http://schemas.openxmlformats.org/officeDocument/2006/relationships/hyperlink" Target="https://www.6laws.net/6law/law2/&#19990;&#30028;&#20154;&#27402;&#23459;&#35328;.htm" TargetMode="External"/><Relationship Id="rId31" Type="http://schemas.openxmlformats.org/officeDocument/2006/relationships/hyperlink" Target="https://www.6laws.net/6law/law2/&#20844;&#27665;&#33287;&#25919;&#27835;&#27402;&#21033;&#22283;&#38555;&#20844;&#32004;.htm" TargetMode="External"/><Relationship Id="rId52" Type="http://schemas.openxmlformats.org/officeDocument/2006/relationships/hyperlink" Target="https://www.6laws.net/6law/law2/&#20844;&#27665;&#33287;&#25919;&#27835;&#27402;&#21033;&#22283;&#38555;&#20844;&#32004;.htm" TargetMode="External"/><Relationship Id="rId73" Type="http://schemas.openxmlformats.org/officeDocument/2006/relationships/hyperlink" Target="https://www.6laws.net/6law/law2/&#20844;&#27665;&#33287;&#25919;&#27835;&#27402;&#21033;&#22283;&#38555;&#20844;&#32004;.htm" TargetMode="External"/><Relationship Id="rId78" Type="http://schemas.openxmlformats.org/officeDocument/2006/relationships/hyperlink" Target="https://www.6laws.net/6law/law/&#25010;&#27861;.htm" TargetMode="External"/><Relationship Id="rId94" Type="http://schemas.openxmlformats.org/officeDocument/2006/relationships/hyperlink" Target="http://jirs.judicial.gov.tw/Index.htm" TargetMode="External"/><Relationship Id="rId99" Type="http://schemas.openxmlformats.org/officeDocument/2006/relationships/hyperlink" Target="https://www.6laws.net/6law/law/&#22823;&#27861;&#23448;&#35299;&#37323;92-n&#24180;.htm" TargetMode="External"/><Relationship Id="rId101" Type="http://schemas.openxmlformats.org/officeDocument/2006/relationships/hyperlink" Target="https://www.6laws.net/6law/law/&#34892;&#25919;&#35380;&#35359;&#27861;.htm" TargetMode="External"/><Relationship Id="rId122" Type="http://schemas.openxmlformats.org/officeDocument/2006/relationships/hyperlink" Target="https://www.6laws.net/6law/law/&#39321;&#28207;&#28595;&#38272;&#38364;&#20418;&#26781;&#20363;.htm" TargetMode="External"/><Relationship Id="rId143" Type="http://schemas.openxmlformats.org/officeDocument/2006/relationships/hyperlink" Target="https://www.6laws.net/6law/law/&#22823;&#27861;&#23448;&#35299;&#37323;92-n&#24180;.htm" TargetMode="External"/><Relationship Id="rId148" Type="http://schemas.openxmlformats.org/officeDocument/2006/relationships/hyperlink" Target="https://www.6laws.net/6law/law2/&#20445;&#35703;&#25152;&#26377;&#31227;&#24473;&#24037;&#20154;&#21450;&#20854;&#23478;&#24237;&#25104;&#21729;&#27402;&#21033;&#22283;&#38555;&#20844;&#32004;.htm" TargetMode="External"/><Relationship Id="rId164" Type="http://schemas.openxmlformats.org/officeDocument/2006/relationships/hyperlink" Target="https://www.6laws.net/6law/law/&#21009;&#27861;.htm" TargetMode="External"/><Relationship Id="rId169" Type="http://schemas.openxmlformats.org/officeDocument/2006/relationships/hyperlink" Target="https://www.lawlove.org/tw/lawlove/discovery?b=DEU.001.001.002.006" TargetMode="External"/><Relationship Id="rId185" Type="http://schemas.openxmlformats.org/officeDocument/2006/relationships/hyperlink" Target="https://www.6laws.net/" TargetMode="External"/><Relationship Id="rId4" Type="http://schemas.openxmlformats.org/officeDocument/2006/relationships/settings" Target="settings.xml"/><Relationship Id="rId9" Type="http://schemas.openxmlformats.org/officeDocument/2006/relationships/image" Target="media/image1.jpg"/><Relationship Id="rId180" Type="http://schemas.openxmlformats.org/officeDocument/2006/relationships/hyperlink" Target="https://www.6laws.net/6law/law-gb/&#20013;&#33775;&#20154;&#27665;&#20849;&#21644;&#22283;&#25010;&#27861;.htm" TargetMode="External"/><Relationship Id="rId210" Type="http://schemas.openxmlformats.org/officeDocument/2006/relationships/hyperlink" Target="https://www.moi.gov.tw/" TargetMode="External"/><Relationship Id="rId215" Type="http://schemas.openxmlformats.org/officeDocument/2006/relationships/hyperlink" Target="http://a.udn.com/focus/2016/03/01/18279/index.html" TargetMode="External"/><Relationship Id="rId236" Type="http://schemas.openxmlformats.org/officeDocument/2006/relationships/hyperlink" Target="http://www.research.utep.edu/Portals/379/045.pdf" TargetMode="External"/><Relationship Id="rId26" Type="http://schemas.openxmlformats.org/officeDocument/2006/relationships/hyperlink" Target="https://www.6laws.net/6law/law/&#25010;&#27861;.htm" TargetMode="External"/><Relationship Id="rId231" Type="http://schemas.openxmlformats.org/officeDocument/2006/relationships/hyperlink" Target="https://www.tahr.org.tw/" TargetMode="External"/><Relationship Id="rId47" Type="http://schemas.openxmlformats.org/officeDocument/2006/relationships/hyperlink" Target="https://www.6laws.net/6law/law/&#25010;&#27861;.htm" TargetMode="External"/><Relationship Id="rId68" Type="http://schemas.openxmlformats.org/officeDocument/2006/relationships/hyperlink" Target="https://www.6laws.net/6law/law2/&#32147;&#28639;&#31038;&#26371;&#25991;&#21270;&#27402;&#21033;&#22283;&#38555;&#20844;&#32004;.htm" TargetMode="External"/><Relationship Id="rId89" Type="http://schemas.openxmlformats.org/officeDocument/2006/relationships/hyperlink" Target="https://www.6laws.net/6law/law/&#25010;&#27861;.htm" TargetMode="External"/><Relationship Id="rId112" Type="http://schemas.openxmlformats.org/officeDocument/2006/relationships/hyperlink" Target="https://www.6laws.net/6law/law/&#22823;&#27861;&#23448;&#35299;&#37323;92-n&#24180;.htm" TargetMode="External"/><Relationship Id="rId133" Type="http://schemas.openxmlformats.org/officeDocument/2006/relationships/hyperlink" Target="https://www.6laws.net/6law/law/&#33274;&#28771;&#22320;&#21312;&#33287;&#22823;&#38520;&#22320;&#21312;&#20154;&#27665;&#38364;&#20418;&#26781;&#20363;.htm" TargetMode="External"/><Relationship Id="rId154" Type="http://schemas.openxmlformats.org/officeDocument/2006/relationships/hyperlink" Target="https://www.lawlove.org/tw/lawlove/discovery?b=ROU.001.002.001.005" TargetMode="External"/><Relationship Id="rId175" Type="http://schemas.openxmlformats.org/officeDocument/2006/relationships/hyperlink" Target="https://www.6laws.net/6law/law/&#25010;&#27861;.htm" TargetMode="External"/><Relationship Id="rId196" Type="http://schemas.openxmlformats.org/officeDocument/2006/relationships/hyperlink" Target="https://www.6laws.net/" TargetMode="External"/><Relationship Id="rId200" Type="http://schemas.openxmlformats.org/officeDocument/2006/relationships/hyperlink" Target="https://www.cpu.edu.tw/" TargetMode="External"/><Relationship Id="rId16" Type="http://schemas.openxmlformats.org/officeDocument/2006/relationships/hyperlink" Target="https://www.6laws.net/6law/law2/&#20844;&#27665;&#33287;&#25919;&#27835;&#27402;&#21033;&#22283;&#38555;&#20844;&#32004;.htm" TargetMode="External"/><Relationship Id="rId221" Type="http://schemas.openxmlformats.org/officeDocument/2006/relationships/hyperlink" Target="http://www.rjsd.moj.gov.tw/rjsdweb/" TargetMode="External"/><Relationship Id="rId242" Type="http://schemas.openxmlformats.org/officeDocument/2006/relationships/hyperlink" Target="http://en.wikipedia.org/wiki/American_Convention_on_Human_Rights" TargetMode="External"/><Relationship Id="rId37" Type="http://schemas.openxmlformats.org/officeDocument/2006/relationships/hyperlink" Target="https://www.6laws.net/6law/law2/&#20844;&#27665;&#33287;&#25919;&#27835;&#27402;&#21033;&#22283;&#38555;&#20844;&#32004;.htm" TargetMode="External"/><Relationship Id="rId58" Type="http://schemas.openxmlformats.org/officeDocument/2006/relationships/hyperlink" Target="https://www.6laws.net/6law/law2/&#32147;&#28639;&#31038;&#26371;&#25991;&#21270;&#27402;&#21033;&#22283;&#38555;&#20844;&#32004;.htm" TargetMode="External"/><Relationship Id="rId79" Type="http://schemas.openxmlformats.org/officeDocument/2006/relationships/hyperlink" Target="https://www.6laws.net/6law/law/&#25010;&#27861;.htm" TargetMode="External"/><Relationship Id="rId102" Type="http://schemas.openxmlformats.org/officeDocument/2006/relationships/hyperlink" Target="https://www.6laws.net/6law/law/&#20837;&#20986;&#22283;&#21450;&#31227;&#27665;&#27861;.htm" TargetMode="External"/><Relationship Id="rId123" Type="http://schemas.openxmlformats.org/officeDocument/2006/relationships/hyperlink" Target="https://www.6laws.net/6law/law/&#20837;&#20986;&#22283;&#21450;&#31227;&#27665;&#27861;.htm" TargetMode="External"/><Relationship Id="rId144" Type="http://schemas.openxmlformats.org/officeDocument/2006/relationships/hyperlink" Target="https://www.6laws.net/6law/law/&#22823;&#27861;&#23448;&#35299;&#37323;92-n&#24180;.htm" TargetMode="External"/><Relationship Id="rId90" Type="http://schemas.openxmlformats.org/officeDocument/2006/relationships/hyperlink" Target="https://www.6laws.net/6law/law/&#25010;&#27861;.htm" TargetMode="External"/><Relationship Id="rId165" Type="http://schemas.openxmlformats.org/officeDocument/2006/relationships/hyperlink" Target="https://www.6laws.net/6law/law/&#25010;&#27861;.htm" TargetMode="External"/><Relationship Id="rId186" Type="http://schemas.openxmlformats.org/officeDocument/2006/relationships/hyperlink" Target="https://www.6laws.net/" TargetMode="External"/><Relationship Id="rId211" Type="http://schemas.openxmlformats.org/officeDocument/2006/relationships/hyperlink" Target="http://lis.ly.gov.tw/lglawc/lawsingle?01805BE2C771000000000000000001E00000000500FFFFFD00%5e04554102122400%5e00149001001" TargetMode="External"/><Relationship Id="rId232" Type="http://schemas.openxmlformats.org/officeDocument/2006/relationships/hyperlink" Target="http://philpapers.org/rec/ABIDTA" TargetMode="External"/><Relationship Id="rId27" Type="http://schemas.openxmlformats.org/officeDocument/2006/relationships/hyperlink" Target="https://www.6laws.net/6law/law2/&#20844;&#27665;&#33287;&#25919;&#27835;&#27402;&#21033;&#22283;&#38555;&#20844;&#32004;.htm" TargetMode="External"/><Relationship Id="rId48" Type="http://schemas.openxmlformats.org/officeDocument/2006/relationships/hyperlink" Target="https://www.6laws.net/6law/law2/&#20844;&#27665;&#33287;&#25919;&#27835;&#27402;&#21033;&#22283;&#38555;&#20844;&#32004;.htm" TargetMode="External"/><Relationship Id="rId69" Type="http://schemas.openxmlformats.org/officeDocument/2006/relationships/hyperlink" Target="https://www.6laws.net/6law/law/&#25010;&#27861;.htm" TargetMode="External"/><Relationship Id="rId113" Type="http://schemas.openxmlformats.org/officeDocument/2006/relationships/hyperlink" Target="https://www.6laws.net/6law/law/&#22823;&#27861;&#23448;&#35299;&#37323;92-n&#24180;.htm" TargetMode="External"/><Relationship Id="rId134" Type="http://schemas.openxmlformats.org/officeDocument/2006/relationships/image" Target="media/image2.jpg"/><Relationship Id="rId80" Type="http://schemas.openxmlformats.org/officeDocument/2006/relationships/hyperlink" Target="https://www.6laws.net/6law/law/&#25010;&#27861;.htm" TargetMode="External"/><Relationship Id="rId155" Type="http://schemas.openxmlformats.org/officeDocument/2006/relationships/hyperlink" Target="https://www.lawlove.org/tw/lawlove/discovery?b=ZAF.001.002.015" TargetMode="External"/><Relationship Id="rId176" Type="http://schemas.openxmlformats.org/officeDocument/2006/relationships/hyperlink" Target="https://www.6laws.net/6law/law/&#25010;&#27861;.htm" TargetMode="External"/><Relationship Id="rId197" Type="http://schemas.openxmlformats.org/officeDocument/2006/relationships/hyperlink" Target="https://www.6laws.net/" TargetMode="External"/><Relationship Id="rId201" Type="http://schemas.openxmlformats.org/officeDocument/2006/relationships/hyperlink" Target="https://www.stat.gov.tw/mp.asp?mp=4" TargetMode="External"/><Relationship Id="rId222" Type="http://schemas.openxmlformats.org/officeDocument/2006/relationships/hyperlink" Target="http://www.rjsd.moj.gov.tw/rjsdweb/" TargetMode="External"/><Relationship Id="rId243" Type="http://schemas.openxmlformats.org/officeDocument/2006/relationships/hyperlink" Target="http://answers.yahoo.com/question/index?qid=20081003223852AAn1R6r" TargetMode="External"/><Relationship Id="rId17" Type="http://schemas.openxmlformats.org/officeDocument/2006/relationships/hyperlink" Target="https://www.6laws.net/6law/law2/&#20844;&#27665;&#33287;&#25919;&#27835;&#27402;&#21033;&#22283;&#38555;&#20844;&#32004;.htm" TargetMode="External"/><Relationship Id="rId38" Type="http://schemas.openxmlformats.org/officeDocument/2006/relationships/hyperlink" Target="https://www.6laws.net/6law/law2/&#20844;&#27665;&#33287;&#25919;&#27835;&#27402;&#21033;&#22283;&#38555;&#20844;&#32004;.htm" TargetMode="External"/><Relationship Id="rId59" Type="http://schemas.openxmlformats.org/officeDocument/2006/relationships/hyperlink" Target="https://www.6laws.net/6law/law2/&#32147;&#28639;&#31038;&#26371;&#25991;&#21270;&#27402;&#21033;&#22283;&#38555;&#20844;&#32004;.htm" TargetMode="External"/><Relationship Id="rId103" Type="http://schemas.openxmlformats.org/officeDocument/2006/relationships/hyperlink" Target="https://www.6laws.net/6law/law/&#33274;&#28771;&#22320;&#21312;&#33287;&#22823;&#38520;&#22320;&#21312;&#20154;&#27665;&#38364;&#20418;&#26781;&#20363;.htm" TargetMode="External"/><Relationship Id="rId124" Type="http://schemas.openxmlformats.org/officeDocument/2006/relationships/hyperlink" Target="https://www.6laws.net/6law/law/&#20837;&#20986;&#22283;&#21450;&#31227;&#27665;&#27861;.htm" TargetMode="External"/><Relationship Id="rId70" Type="http://schemas.openxmlformats.org/officeDocument/2006/relationships/hyperlink" Target="https://www.6laws.net/6law/law/&#25010;&#27861;.htm" TargetMode="External"/><Relationship Id="rId91" Type="http://schemas.openxmlformats.org/officeDocument/2006/relationships/hyperlink" Target="https://www.6laws.net/6law/law/&#22823;&#27861;&#23448;&#35299;&#37323;92-n&#24180;.htm" TargetMode="External"/><Relationship Id="rId145" Type="http://schemas.openxmlformats.org/officeDocument/2006/relationships/hyperlink" Target="https://www.6laws.net/6law/law2/&#20844;&#27665;&#33287;&#25919;&#27835;&#27402;&#21033;&#22283;&#38555;&#20844;&#32004;.htm" TargetMode="External"/><Relationship Id="rId166" Type="http://schemas.openxmlformats.org/officeDocument/2006/relationships/hyperlink" Target="https://www.lawlove.org/tw/lawlove/discovery?b=EU.001.005.007" TargetMode="External"/><Relationship Id="rId187" Type="http://schemas.openxmlformats.org/officeDocument/2006/relationships/hyperlink" Target="https://www.6laws.net/" TargetMode="External"/><Relationship Id="rId1" Type="http://schemas.openxmlformats.org/officeDocument/2006/relationships/customXml" Target="../customXml/item1.xml"/><Relationship Id="rId212" Type="http://schemas.openxmlformats.org/officeDocument/2006/relationships/hyperlink" Target="https://www.mol.gov.tw/statistics/" TargetMode="External"/><Relationship Id="rId233" Type="http://schemas.openxmlformats.org/officeDocument/2006/relationships/hyperlink" Target="http://global.stanford.edu/node/10231" TargetMode="External"/><Relationship Id="rId28" Type="http://schemas.openxmlformats.org/officeDocument/2006/relationships/hyperlink" Target="https://www.6laws.net/6law/law/&#25010;&#27861;.htm" TargetMode="External"/><Relationship Id="rId49" Type="http://schemas.openxmlformats.org/officeDocument/2006/relationships/hyperlink" Target="https://www.6laws.net/6law/law/&#25010;&#27861;.htm" TargetMode="External"/><Relationship Id="rId114" Type="http://schemas.openxmlformats.org/officeDocument/2006/relationships/hyperlink" Target="https://www.6laws.net/6law/law/&#20837;&#20986;&#22283;&#21450;&#31227;&#27665;&#27861;.htm" TargetMode="External"/><Relationship Id="rId60" Type="http://schemas.openxmlformats.org/officeDocument/2006/relationships/hyperlink" Target="https://www.6laws.net/6law/law2/&#32147;&#28639;&#31038;&#26371;&#25991;&#21270;&#27402;&#21033;&#22283;&#38555;&#20844;&#32004;.htm" TargetMode="External"/><Relationship Id="rId81" Type="http://schemas.openxmlformats.org/officeDocument/2006/relationships/hyperlink" Target="https://www.6laws.net/6law/law/&#25010;&#27861;.htm" TargetMode="External"/><Relationship Id="rId135" Type="http://schemas.openxmlformats.org/officeDocument/2006/relationships/image" Target="media/image3.png"/><Relationship Id="rId156" Type="http://schemas.openxmlformats.org/officeDocument/2006/relationships/hyperlink" Target="https://www.lawlove.org/tw/lawlove/discovery?b=EU.001.003.014" TargetMode="External"/><Relationship Id="rId177" Type="http://schemas.openxmlformats.org/officeDocument/2006/relationships/hyperlink" Target="https://www.6laws.net/6law/law/&#25010;&#27861;.htm" TargetMode="External"/><Relationship Id="rId198" Type="http://schemas.openxmlformats.org/officeDocument/2006/relationships/hyperlink" Target="https://www.6laws.net/" TargetMode="External"/><Relationship Id="rId202" Type="http://schemas.openxmlformats.org/officeDocument/2006/relationships/hyperlink" Target="https://www.stat.gov.tw/mp.asp?mp=4" TargetMode="External"/><Relationship Id="rId223" Type="http://schemas.openxmlformats.org/officeDocument/2006/relationships/hyperlink" Target="http://www.jrf.org.tw/newjrf/RTE/myform_detail.asp?id=3080" TargetMode="External"/><Relationship Id="rId244" Type="http://schemas.openxmlformats.org/officeDocument/2006/relationships/footer" Target="footer1.xml"/><Relationship Id="rId18" Type="http://schemas.openxmlformats.org/officeDocument/2006/relationships/hyperlink" Target="https://www.6laws.net/6law/law2/&#20844;&#27665;&#33287;&#25919;&#27835;&#27402;&#21033;&#22283;&#38555;&#20844;&#32004;.htm" TargetMode="External"/><Relationship Id="rId39" Type="http://schemas.openxmlformats.org/officeDocument/2006/relationships/hyperlink" Target="https://www.6laws.net/6law/law2/&#20844;&#27665;&#33287;&#25919;&#27835;&#27402;&#21033;&#22283;&#38555;&#20844;&#32004;.htm" TargetMode="External"/><Relationship Id="rId50" Type="http://schemas.openxmlformats.org/officeDocument/2006/relationships/hyperlink" Target="https://www.6laws.net/6law/law2/&#20844;&#27665;&#33287;&#25919;&#27835;&#27402;&#21033;&#22283;&#38555;&#20844;&#32004;.htm" TargetMode="External"/><Relationship Id="rId104" Type="http://schemas.openxmlformats.org/officeDocument/2006/relationships/hyperlink" Target="https://www.6laws.net/6law/law/&#39321;&#28207;&#28595;&#38272;&#38364;&#20418;&#26781;&#20363;.htm" TargetMode="External"/><Relationship Id="rId125" Type="http://schemas.openxmlformats.org/officeDocument/2006/relationships/hyperlink" Target="https://www.6laws.net/6law/law/&#20837;&#20986;&#22283;&#21450;&#31227;&#27665;&#27861;.htm" TargetMode="External"/><Relationship Id="rId146" Type="http://schemas.openxmlformats.org/officeDocument/2006/relationships/hyperlink" Target="https://www.6laws.net/6law/law/&#25010;&#27861;.htm" TargetMode="External"/><Relationship Id="rId167" Type="http://schemas.openxmlformats.org/officeDocument/2006/relationships/hyperlink" Target="https://www.6laws.net/6law/law/&#25010;&#27861;.htm" TargetMode="External"/><Relationship Id="rId188" Type="http://schemas.openxmlformats.org/officeDocument/2006/relationships/hyperlink" Target="https://www.6laws.net/" TargetMode="External"/><Relationship Id="rId71" Type="http://schemas.openxmlformats.org/officeDocument/2006/relationships/hyperlink" Target="https://www.6laws.net/6law/law/&#25010;&#27861;.htm" TargetMode="External"/><Relationship Id="rId92" Type="http://schemas.openxmlformats.org/officeDocument/2006/relationships/hyperlink" Target="https://www.6laws.net/6law/law2/&#20844;&#27665;&#33287;&#25919;&#27835;&#27402;&#21033;&#22283;&#38555;&#20844;&#32004;.htm" TargetMode="External"/><Relationship Id="rId213" Type="http://schemas.openxmlformats.org/officeDocument/2006/relationships/hyperlink" Target="http://www.falvtrans.com/GwNewsList.aspx?sId=545&amp;ctype=%E6%9C%AF%E8%AF%AD%E8%BE%A8%E6%9E%90" TargetMode="External"/><Relationship Id="rId234" Type="http://schemas.openxmlformats.org/officeDocument/2006/relationships/hyperlink" Target="http://cbsa-asfc.gc.ca/media/facts-faits/051-eng.html" TargetMode="External"/><Relationship Id="rId2" Type="http://schemas.openxmlformats.org/officeDocument/2006/relationships/numbering" Target="numbering.xml"/><Relationship Id="rId29" Type="http://schemas.openxmlformats.org/officeDocument/2006/relationships/hyperlink" Target="https://www.6laws.net/6law/law/&#25010;&#27861;.htm" TargetMode="External"/><Relationship Id="rId40" Type="http://schemas.openxmlformats.org/officeDocument/2006/relationships/hyperlink" Target="https://www.6laws.net/6law/law2/&#20844;&#27665;&#33287;&#25919;&#27835;&#27402;&#21033;&#22283;&#38555;&#20844;&#32004;.htm" TargetMode="External"/><Relationship Id="rId115" Type="http://schemas.openxmlformats.org/officeDocument/2006/relationships/hyperlink" Target="https://www.6laws.net/6law/law/&#33274;&#28771;&#22320;&#21312;&#33287;&#22823;&#38520;&#22320;&#21312;&#20154;&#27665;&#38364;&#20418;&#26781;&#20363;.htm" TargetMode="External"/><Relationship Id="rId136" Type="http://schemas.openxmlformats.org/officeDocument/2006/relationships/hyperlink" Target="https://www.lawlove.org/tw/lawlove/discovery?b=EU.001.003.001" TargetMode="External"/><Relationship Id="rId157" Type="http://schemas.openxmlformats.org/officeDocument/2006/relationships/hyperlink" Target="https://www.lawlove.org/tw/" TargetMode="External"/><Relationship Id="rId178" Type="http://schemas.openxmlformats.org/officeDocument/2006/relationships/hyperlink" Target="https://www.6laws.net/6law/law/&#25010;&#27861;.htm" TargetMode="External"/><Relationship Id="rId61" Type="http://schemas.openxmlformats.org/officeDocument/2006/relationships/hyperlink" Target="https://www.6laws.net/6law/law2/&#32147;&#28639;&#31038;&#26371;&#25991;&#21270;&#27402;&#21033;&#22283;&#38555;&#20844;&#32004;.htm" TargetMode="External"/><Relationship Id="rId82" Type="http://schemas.openxmlformats.org/officeDocument/2006/relationships/hyperlink" Target="https://www.6laws.net/6law/law/&#25010;&#27861;.htm" TargetMode="External"/><Relationship Id="rId199" Type="http://schemas.openxmlformats.org/officeDocument/2006/relationships/hyperlink" Target="https://www.6laws.net/" TargetMode="External"/><Relationship Id="rId203" Type="http://schemas.openxmlformats.org/officeDocument/2006/relationships/hyperlink" Target="https://www.stat.gov.tw/mp.asp?mp=4" TargetMode="External"/><Relationship Id="rId19" Type="http://schemas.openxmlformats.org/officeDocument/2006/relationships/hyperlink" Target="https://www.6laws.net/6law/law/&#25010;&#27861;.htm" TargetMode="External"/><Relationship Id="rId224" Type="http://schemas.openxmlformats.org/officeDocument/2006/relationships/hyperlink" Target="http://www.law-gun.com/Article/Class08/Article_1258.html" TargetMode="External"/><Relationship Id="rId245" Type="http://schemas.openxmlformats.org/officeDocument/2006/relationships/footer" Target="footer2.xml"/><Relationship Id="rId30" Type="http://schemas.openxmlformats.org/officeDocument/2006/relationships/hyperlink" Target="https://www.6laws.net/6law/law2/&#20844;&#27665;&#33287;&#25919;&#27835;&#27402;&#21033;&#22283;&#38555;&#20844;&#32004;.htm" TargetMode="External"/><Relationship Id="rId105" Type="http://schemas.openxmlformats.org/officeDocument/2006/relationships/hyperlink" Target="https://www.6laws.net/6law/law/&#25552;&#23529;&#27861;.htm" TargetMode="External"/><Relationship Id="rId126" Type="http://schemas.openxmlformats.org/officeDocument/2006/relationships/hyperlink" Target="https://www.6laws.net/6law/law/&#20837;&#20986;&#22283;&#21450;&#31227;&#27665;&#27861;.htm" TargetMode="External"/><Relationship Id="rId147" Type="http://schemas.openxmlformats.org/officeDocument/2006/relationships/hyperlink" Target="https://www.6laws.net/6law/law2/&#20445;&#35703;&#25152;&#26377;&#31227;&#24473;&#24037;&#20154;&#21450;&#20854;&#23478;&#24237;&#25104;&#21729;&#27402;&#21033;&#22283;&#38555;&#20844;&#32004;.htm" TargetMode="External"/><Relationship Id="rId168" Type="http://schemas.openxmlformats.org/officeDocument/2006/relationships/hyperlink" Target="https://www.lawlove.org/tw/lawlove/discovery?b=JPN.001.004.015" TargetMode="External"/><Relationship Id="rId51" Type="http://schemas.openxmlformats.org/officeDocument/2006/relationships/hyperlink" Target="https://www.6laws.net/6law/law/&#25010;&#27861;.htm" TargetMode="External"/><Relationship Id="rId72" Type="http://schemas.openxmlformats.org/officeDocument/2006/relationships/hyperlink" Target="https://www.6laws.net/6law/law/&#25010;&#27861;.htm" TargetMode="External"/><Relationship Id="rId93" Type="http://schemas.openxmlformats.org/officeDocument/2006/relationships/hyperlink" Target="https://www.6laws.net/6law/law2/&#32147;&#28639;&#31038;&#26371;&#25991;&#21270;&#27402;&#21033;&#22283;&#38555;&#20844;&#32004;.htm" TargetMode="External"/><Relationship Id="rId189" Type="http://schemas.openxmlformats.org/officeDocument/2006/relationships/hyperlink" Target="https://www.6laws.net/" TargetMode="External"/><Relationship Id="rId3" Type="http://schemas.openxmlformats.org/officeDocument/2006/relationships/styles" Target="styles.xml"/><Relationship Id="rId214" Type="http://schemas.openxmlformats.org/officeDocument/2006/relationships/hyperlink" Target="http://blog.pulipuli.info/2017/06/spss-interpreting-multiple-regression.html" TargetMode="External"/><Relationship Id="rId235" Type="http://schemas.openxmlformats.org/officeDocument/2006/relationships/hyperlink" Target="http://www.experts123.com/q/what-is-the-difference-between-deportation-and-removal.html" TargetMode="External"/><Relationship Id="rId116" Type="http://schemas.openxmlformats.org/officeDocument/2006/relationships/hyperlink" Target="https://www.6laws.net/6law/law/&#25552;&#23529;&#27861;.htm" TargetMode="External"/><Relationship Id="rId137" Type="http://schemas.openxmlformats.org/officeDocument/2006/relationships/hyperlink" Target="https://www.lawlove.org/tw/lawlove/discovery?b=EU.001.007.001" TargetMode="External"/><Relationship Id="rId158" Type="http://schemas.openxmlformats.org/officeDocument/2006/relationships/hyperlink" Target="https://www.6laws.net/6law/law/&#25010;&#27861;.htm" TargetMode="External"/><Relationship Id="rId20" Type="http://schemas.openxmlformats.org/officeDocument/2006/relationships/hyperlink" Target="https://www.6laws.net/6law/law/&#25010;&#27861;.htm" TargetMode="External"/><Relationship Id="rId41" Type="http://schemas.openxmlformats.org/officeDocument/2006/relationships/hyperlink" Target="https://www.6laws.net/6law/law2/&#20844;&#27665;&#33287;&#25919;&#27835;&#27402;&#21033;&#22283;&#38555;&#20844;&#32004;.htm" TargetMode="External"/><Relationship Id="rId62" Type="http://schemas.openxmlformats.org/officeDocument/2006/relationships/hyperlink" Target="https://www.6laws.net/6law/law2/&#32147;&#28639;&#31038;&#26371;&#25991;&#21270;&#27402;&#21033;&#22283;&#38555;&#20844;&#32004;.htm" TargetMode="External"/><Relationship Id="rId83" Type="http://schemas.openxmlformats.org/officeDocument/2006/relationships/hyperlink" Target="https://www.6laws.net/6law/law2/&#20844;&#27665;&#33287;&#25919;&#27835;&#27402;&#21033;&#22283;&#38555;&#20844;&#32004;.htm" TargetMode="External"/><Relationship Id="rId179" Type="http://schemas.openxmlformats.org/officeDocument/2006/relationships/hyperlink" Target="https://www.6laws.net/6law/law/&#25010;&#27861;.htm" TargetMode="External"/><Relationship Id="rId190" Type="http://schemas.openxmlformats.org/officeDocument/2006/relationships/hyperlink" Target="https://www.6laws.net/" TargetMode="External"/><Relationship Id="rId204" Type="http://schemas.openxmlformats.org/officeDocument/2006/relationships/hyperlink" Target="https://www.stat.gov.tw/mp.asp?mp=4" TargetMode="External"/><Relationship Id="rId225" Type="http://schemas.openxmlformats.org/officeDocument/2006/relationships/hyperlink" Target="http://www.amnesty.tw/?p=939" TargetMode="External"/><Relationship Id="rId246" Type="http://schemas.openxmlformats.org/officeDocument/2006/relationships/fontTable" Target="fontTable.xml"/><Relationship Id="rId106" Type="http://schemas.openxmlformats.org/officeDocument/2006/relationships/hyperlink" Target="https://www.6laws.net/6law/law/&#25552;&#23529;&#27861;.htm" TargetMode="External"/><Relationship Id="rId127" Type="http://schemas.openxmlformats.org/officeDocument/2006/relationships/hyperlink" Target="https://www.6laws.net/6law/law/&#20837;&#20986;&#22283;&#21450;&#31227;&#27665;&#27861;.htm"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sanmin.com.tw/Search/Index/?PU=%e4%ba%ba%e9%a1%9e%e6%99%ba%e5%ba%ab" TargetMode="External"/><Relationship Id="rId18" Type="http://schemas.openxmlformats.org/officeDocument/2006/relationships/hyperlink" Target="https://www.books.com.tw//search.books.com.tw/search/query/key/&#230;&#150;&#189;&#230;&#133;&#167;&#231;&#142;&#178;/adv_author/1/" TargetMode="External"/><Relationship Id="rId26" Type="http://schemas.openxmlformats.org/officeDocument/2006/relationships/hyperlink" Target="https://www.stat.gov.tw/mp.asp?mp=4" TargetMode="External"/><Relationship Id="rId39" Type="http://schemas.openxmlformats.org/officeDocument/2006/relationships/hyperlink" Target="https://www.books.com.tw/web/sys_puballb/books/?pubid=showwe" TargetMode="External"/><Relationship Id="rId21" Type="http://schemas.openxmlformats.org/officeDocument/2006/relationships/hyperlink" Target="https://www.justice.gov/eoir/page/file/1097241/download" TargetMode="External"/><Relationship Id="rId34" Type="http://schemas.openxmlformats.org/officeDocument/2006/relationships/hyperlink" Target="http://www.rjsd.moj.gov.tw/rjsdweb/" TargetMode="External"/><Relationship Id="rId7" Type="http://schemas.openxmlformats.org/officeDocument/2006/relationships/hyperlink" Target="https://ndltd.ncl.edu.tw/cgi-bin/gs32/gsweb.cgi/ccd=B3y0XN/search?q=dp=%22%E6%B5%B7%E6%B4%8B%E6%B3%95%E5%BE%8B%E7%A0%94%E7%A9%B6%E6%89%80%22.&amp;searchmode=basic" TargetMode="External"/><Relationship Id="rId12" Type="http://schemas.openxmlformats.org/officeDocument/2006/relationships/hyperlink" Target="http://www.sanmin.com.tw/Search/Index/?AU=%e6%9f%af%e6%96%87%e9%ba%97" TargetMode="External"/><Relationship Id="rId17" Type="http://schemas.openxmlformats.org/officeDocument/2006/relationships/hyperlink" Target="https://www.books.com.tw/web/sys_puballb/books/?pubid=independent" TargetMode="External"/><Relationship Id="rId25" Type="http://schemas.openxmlformats.org/officeDocument/2006/relationships/hyperlink" Target="https://www.stat.gov.tw/mp.asp?mp=4" TargetMode="External"/><Relationship Id="rId33" Type="http://schemas.openxmlformats.org/officeDocument/2006/relationships/hyperlink" Target="http://www.rjsd.moj.gov.tw/rjsdweb/" TargetMode="External"/><Relationship Id="rId38" Type="http://schemas.openxmlformats.org/officeDocument/2006/relationships/hyperlink" Target="http://blog.pulipuli.info/2017/06/spss-interpreting-multiple-regression.html" TargetMode="External"/><Relationship Id="rId2" Type="http://schemas.openxmlformats.org/officeDocument/2006/relationships/hyperlink" Target="https://www.6laws.net/6law/law/%E6%8F%90%E5%AF%A9%E6%B3%95.htm" TargetMode="External"/><Relationship Id="rId16" Type="http://schemas.openxmlformats.org/officeDocument/2006/relationships/hyperlink" Target="https://search.books.com.tw/search/query/key/&#233;&#153;&#179;&#233;&#180;" TargetMode="External"/><Relationship Id="rId20" Type="http://schemas.openxmlformats.org/officeDocument/2006/relationships/hyperlink" Target="http://www.sanmin.com.tw/Search/Index/?PU=%e8%b2%a1%e5%9c%98%e6%b3%95%e4%ba%ba%e5%8f%b0%e7%81%a3%e6%96%b0%e4%b8%96%e7%b4%80%e6%96%87%e6%95%99%e5%9f%ba%e9%87%91%e6%9c%83" TargetMode="External"/><Relationship Id="rId29" Type="http://schemas.openxmlformats.org/officeDocument/2006/relationships/hyperlink" Target="https://www.stat.gov.tw/mp.asp?mp=4" TargetMode="External"/><Relationship Id="rId1" Type="http://schemas.openxmlformats.org/officeDocument/2006/relationships/hyperlink" Target="http://pr.cpu.edu.tw/files/13-1012-25721-1.php?Lang=zh-tw/&#32178;&#31449;/" TargetMode="External"/><Relationship Id="rId6" Type="http://schemas.openxmlformats.org/officeDocument/2006/relationships/hyperlink" Target="https://ndltd.ncl.edu.tw/cgi-bin/gs32/gsweb.cgi/ccd=4xuKBj/search?q=auc=%22%E6%A2%81%E5%AD%9D%E6%BA%90%22.&amp;searchmode=basic" TargetMode="External"/><Relationship Id="rId11" Type="http://schemas.openxmlformats.org/officeDocument/2006/relationships/hyperlink" Target="http://www.sanmin.com.tw/Search/Index/?AU=%e8%ac%9d%e6%96%87%e5%bf%a0" TargetMode="External"/><Relationship Id="rId24" Type="http://schemas.openxmlformats.org/officeDocument/2006/relationships/hyperlink" Target="https://www.stat.gov.tw/mp.asp?mp=4" TargetMode="External"/><Relationship Id="rId32" Type="http://schemas.openxmlformats.org/officeDocument/2006/relationships/hyperlink" Target="http://www.rjsd.moj.gov.tw/rjsdweb/" TargetMode="External"/><Relationship Id="rId37" Type="http://schemas.openxmlformats.org/officeDocument/2006/relationships/hyperlink" Target="http://www.rjsd.moj.gov.tw/rjsdweb/" TargetMode="External"/><Relationship Id="rId5" Type="http://schemas.openxmlformats.org/officeDocument/2006/relationships/hyperlink" Target="https://www.mol.gov.tw/statistics/" TargetMode="External"/><Relationship Id="rId15" Type="http://schemas.openxmlformats.org/officeDocument/2006/relationships/hyperlink" Target="http://www.books.com.tw/web/sys_puballb/books/?pubid=independent" TargetMode="External"/><Relationship Id="rId23" Type="http://schemas.openxmlformats.org/officeDocument/2006/relationships/hyperlink" Target="https://www.stat.gov.tw/mp.asp?mp=4" TargetMode="External"/><Relationship Id="rId28" Type="http://schemas.openxmlformats.org/officeDocument/2006/relationships/hyperlink" Target="https://www.stat.gov.tw/mp.asp?mp=4" TargetMode="External"/><Relationship Id="rId36" Type="http://schemas.openxmlformats.org/officeDocument/2006/relationships/hyperlink" Target="http://www.rjsd.moj.gov.tw/rjsdweb/" TargetMode="External"/><Relationship Id="rId10" Type="http://schemas.openxmlformats.org/officeDocument/2006/relationships/hyperlink" Target="http://www.sanmin.com.tw/Search/Index/?AU=%e6%b1%aa%e6%af%93%e7%91%8b" TargetMode="External"/><Relationship Id="rId19" Type="http://schemas.openxmlformats.org/officeDocument/2006/relationships/hyperlink" Target="https://www.books.com.tw//search.books.com.tw/search/query/key/&#233;&#153;&#179;&#231;" TargetMode="External"/><Relationship Id="rId31" Type="http://schemas.openxmlformats.org/officeDocument/2006/relationships/hyperlink" Target="https://www.stat.gov.tw/mp.asp?mp=4" TargetMode="External"/><Relationship Id="rId4" Type="http://schemas.openxmlformats.org/officeDocument/2006/relationships/hyperlink" Target="https://www.law.cornell.edu/definitions/uscode.php?width=840&amp;height=800&amp;iframe=true&amp;def_id=8-USC-503460309-1201680064&amp;term_occur=1&amp;term_src=title:8:chapter:12:subchapter:I:section:1101" TargetMode="External"/><Relationship Id="rId9" Type="http://schemas.openxmlformats.org/officeDocument/2006/relationships/hyperlink" Target="http://www.sanmin.com.tw/Search/Index/?AU=%e5%bc%b5%e5%85%88%e6%ad%a3" TargetMode="External"/><Relationship Id="rId14" Type="http://schemas.openxmlformats.org/officeDocument/2006/relationships/hyperlink" Target="https://www.ndc.gov.tw" TargetMode="External"/><Relationship Id="rId22" Type="http://schemas.openxmlformats.org/officeDocument/2006/relationships/hyperlink" Target="http://lawdata.com.tw/tw/search_list.aspx?SearchKey=1401&amp;type=AC&amp;show_name=%e6%9d%8e%e6%98%8e%e5%b3%bb" TargetMode="External"/><Relationship Id="rId27" Type="http://schemas.openxmlformats.org/officeDocument/2006/relationships/hyperlink" Target="https://www.stat.gov.tw/mp.asp?mp=4" TargetMode="External"/><Relationship Id="rId30" Type="http://schemas.openxmlformats.org/officeDocument/2006/relationships/hyperlink" Target="https://www.stat.gov.tw/mp.asp?mp=4" TargetMode="External"/><Relationship Id="rId35" Type="http://schemas.openxmlformats.org/officeDocument/2006/relationships/hyperlink" Target="http://www.rjsd.moj.gov.tw/rjsdweb/" TargetMode="External"/><Relationship Id="rId8" Type="http://schemas.openxmlformats.org/officeDocument/2006/relationships/hyperlink" Target="http://www.sanmin.com.tw/Search/Index/?AU=%e8%ac%9d%e7%ab%8b%e5%8a%9f" TargetMode="External"/><Relationship Id="rId3" Type="http://schemas.openxmlformats.org/officeDocument/2006/relationships/hyperlink" Target="https://www.law.cornell.edu/definitions/uscode.php?width=840&amp;height=800&amp;iframe=true&amp;def_id=8-USC-92903111-1485256781&amp;term_occur=1&amp;term_src=title:8:chapter:12:subchapter:I:section:110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835FD-0393-4B60-8336-80D9EA74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1390</TotalTime>
  <Pages>71</Pages>
  <Words>17833</Words>
  <Characters>101650</Characters>
  <Application>Microsoft Office Word</Application>
  <DocSecurity>0</DocSecurity>
  <Lines>847</Lines>
  <Paragraphs>238</Paragraphs>
  <ScaleCrop>false</ScaleCrop>
  <Company/>
  <LinksUpToDate>false</LinksUpToDate>
  <CharactersWithSpaces>119245</CharactersWithSpaces>
  <SharedDoc>false</SharedDoc>
  <HLinks>
    <vt:vector size="108" baseType="variant">
      <vt:variant>
        <vt:i4>2949124</vt:i4>
      </vt:variant>
      <vt:variant>
        <vt:i4>51</vt:i4>
      </vt:variant>
      <vt:variant>
        <vt:i4>0</vt:i4>
      </vt:variant>
      <vt:variant>
        <vt:i4>5</vt:i4>
      </vt:variant>
      <vt:variant>
        <vt:lpwstr>mailto:anita399646@hotmail.com</vt:lpwstr>
      </vt:variant>
      <vt:variant>
        <vt:lpwstr/>
      </vt:variant>
      <vt:variant>
        <vt:i4>8192049</vt:i4>
      </vt:variant>
      <vt:variant>
        <vt:i4>48</vt:i4>
      </vt:variant>
      <vt:variant>
        <vt:i4>0</vt:i4>
      </vt:variant>
      <vt:variant>
        <vt:i4>5</vt:i4>
      </vt:variant>
      <vt:variant>
        <vt:lpwstr>http://law.moj.gov.tw/</vt:lpwstr>
      </vt:variant>
      <vt:variant>
        <vt:lpwstr/>
      </vt:variant>
      <vt:variant>
        <vt:i4>6225996</vt:i4>
      </vt:variant>
      <vt:variant>
        <vt:i4>45</vt:i4>
      </vt:variant>
      <vt:variant>
        <vt:i4>0</vt:i4>
      </vt:variant>
      <vt:variant>
        <vt:i4>5</vt:i4>
      </vt:variant>
      <vt:variant>
        <vt:lpwstr>http://www.ly.gov.tw/</vt:lpwstr>
      </vt:variant>
      <vt:variant>
        <vt:lpwstr/>
      </vt:variant>
      <vt:variant>
        <vt:i4>786499</vt:i4>
      </vt:variant>
      <vt:variant>
        <vt:i4>42</vt:i4>
      </vt:variant>
      <vt:variant>
        <vt:i4>0</vt:i4>
      </vt:variant>
      <vt:variant>
        <vt:i4>5</vt:i4>
      </vt:variant>
      <vt:variant>
        <vt:lpwstr>http://www.president.gov.tw/</vt:lpwstr>
      </vt:variant>
      <vt:variant>
        <vt:lpwstr/>
      </vt:variant>
      <vt:variant>
        <vt:i4>7274612</vt:i4>
      </vt:variant>
      <vt:variant>
        <vt:i4>38</vt:i4>
      </vt:variant>
      <vt:variant>
        <vt:i4>0</vt:i4>
      </vt:variant>
      <vt:variant>
        <vt:i4>5</vt:i4>
      </vt:variant>
      <vt:variant>
        <vt:lpwstr/>
      </vt:variant>
      <vt:variant>
        <vt:lpwstr>top</vt:lpwstr>
      </vt:variant>
      <vt:variant>
        <vt:i4>7274612</vt:i4>
      </vt:variant>
      <vt:variant>
        <vt:i4>36</vt:i4>
      </vt:variant>
      <vt:variant>
        <vt:i4>0</vt:i4>
      </vt:variant>
      <vt:variant>
        <vt:i4>5</vt:i4>
      </vt:variant>
      <vt:variant>
        <vt:lpwstr/>
      </vt:variant>
      <vt:variant>
        <vt:lpwstr>top</vt:lpwstr>
      </vt:variant>
      <vt:variant>
        <vt:i4>-1593185076</vt:i4>
      </vt:variant>
      <vt:variant>
        <vt:i4>33</vt:i4>
      </vt:variant>
      <vt:variant>
        <vt:i4>0</vt:i4>
      </vt:variant>
      <vt:variant>
        <vt:i4>5</vt:i4>
      </vt:variant>
      <vt:variant>
        <vt:lpwstr>..\law\國民體育法.doc</vt:lpwstr>
      </vt:variant>
      <vt:variant>
        <vt:lpwstr>a16</vt:lpwstr>
      </vt:variant>
      <vt:variant>
        <vt:i4>-1593185076</vt:i4>
      </vt:variant>
      <vt:variant>
        <vt:i4>30</vt:i4>
      </vt:variant>
      <vt:variant>
        <vt:i4>0</vt:i4>
      </vt:variant>
      <vt:variant>
        <vt:i4>5</vt:i4>
      </vt:variant>
      <vt:variant>
        <vt:lpwstr>..\law\國民體育法.doc</vt:lpwstr>
      </vt:variant>
      <vt:variant>
        <vt:lpwstr>a18</vt:lpwstr>
      </vt:variant>
      <vt:variant>
        <vt:i4>-1593185076</vt:i4>
      </vt:variant>
      <vt:variant>
        <vt:i4>27</vt:i4>
      </vt:variant>
      <vt:variant>
        <vt:i4>0</vt:i4>
      </vt:variant>
      <vt:variant>
        <vt:i4>5</vt:i4>
      </vt:variant>
      <vt:variant>
        <vt:lpwstr>..\law\國民體育法.doc</vt:lpwstr>
      </vt:variant>
      <vt:variant>
        <vt:lpwstr>a11</vt:lpwstr>
      </vt:variant>
      <vt:variant>
        <vt:i4>-1593185076</vt:i4>
      </vt:variant>
      <vt:variant>
        <vt:i4>24</vt:i4>
      </vt:variant>
      <vt:variant>
        <vt:i4>0</vt:i4>
      </vt:variant>
      <vt:variant>
        <vt:i4>5</vt:i4>
      </vt:variant>
      <vt:variant>
        <vt:lpwstr>..\law\國民體育法.doc</vt:lpwstr>
      </vt:variant>
      <vt:variant>
        <vt:lpwstr>a10</vt:lpwstr>
      </vt:variant>
      <vt:variant>
        <vt:i4>-1593774900</vt:i4>
      </vt:variant>
      <vt:variant>
        <vt:i4>21</vt:i4>
      </vt:variant>
      <vt:variant>
        <vt:i4>0</vt:i4>
      </vt:variant>
      <vt:variant>
        <vt:i4>5</vt:i4>
      </vt:variant>
      <vt:variant>
        <vt:lpwstr>..\law\國民體育法.doc</vt:lpwstr>
      </vt:variant>
      <vt:variant>
        <vt:lpwstr>a8</vt:lpwstr>
      </vt:variant>
      <vt:variant>
        <vt:i4>-1593054004</vt:i4>
      </vt:variant>
      <vt:variant>
        <vt:i4>18</vt:i4>
      </vt:variant>
      <vt:variant>
        <vt:i4>0</vt:i4>
      </vt:variant>
      <vt:variant>
        <vt:i4>5</vt:i4>
      </vt:variant>
      <vt:variant>
        <vt:lpwstr>..\law\國民體育法.doc</vt:lpwstr>
      </vt:variant>
      <vt:variant>
        <vt:lpwstr>a3</vt:lpwstr>
      </vt:variant>
      <vt:variant>
        <vt:i4>-1593119540</vt:i4>
      </vt:variant>
      <vt:variant>
        <vt:i4>15</vt:i4>
      </vt:variant>
      <vt:variant>
        <vt:i4>0</vt:i4>
      </vt:variant>
      <vt:variant>
        <vt:i4>5</vt:i4>
      </vt:variant>
      <vt:variant>
        <vt:lpwstr>..\law\國民體育法.doc</vt:lpwstr>
      </vt:variant>
      <vt:variant>
        <vt:lpwstr>a21</vt:lpwstr>
      </vt:variant>
      <vt:variant>
        <vt:i4>2067919956</vt:i4>
      </vt:variant>
      <vt:variant>
        <vt:i4>12</vt:i4>
      </vt:variant>
      <vt:variant>
        <vt:i4>0</vt:i4>
      </vt:variant>
      <vt:variant>
        <vt:i4>5</vt:i4>
      </vt:variant>
      <vt:variant>
        <vt:lpwstr>http://www.6law.idv.tw/6law/law3/國民體育法施行細則.htm</vt:lpwstr>
      </vt:variant>
      <vt:variant>
        <vt:lpwstr/>
      </vt:variant>
      <vt:variant>
        <vt:i4>-421115192</vt:i4>
      </vt:variant>
      <vt:variant>
        <vt:i4>9</vt:i4>
      </vt:variant>
      <vt:variant>
        <vt:i4>0</vt:i4>
      </vt:variant>
      <vt:variant>
        <vt:i4>5</vt:i4>
      </vt:variant>
      <vt:variant>
        <vt:lpwstr>../S-link電子六法總索引.doc</vt:lpwstr>
      </vt:variant>
      <vt:variant>
        <vt:lpwstr/>
      </vt:variant>
      <vt:variant>
        <vt:i4>91</vt:i4>
      </vt:variant>
      <vt:variant>
        <vt:i4>6</vt:i4>
      </vt:variant>
      <vt:variant>
        <vt:i4>0</vt:i4>
      </vt:variant>
      <vt:variant>
        <vt:i4>5</vt:i4>
      </vt:variant>
      <vt:variant>
        <vt:lpwstr>http://www.facebook.com/anita6law</vt:lpwstr>
      </vt:variant>
      <vt:variant>
        <vt:lpwstr/>
      </vt:variant>
      <vt:variant>
        <vt:i4>5242899</vt:i4>
      </vt:variant>
      <vt:variant>
        <vt:i4>3</vt:i4>
      </vt:variant>
      <vt:variant>
        <vt:i4>0</vt:i4>
      </vt:variant>
      <vt:variant>
        <vt:i4>5</vt:i4>
      </vt:variant>
      <vt:variant>
        <vt:lpwstr>http://www.6law.idv.tw/update.htm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試論外來人口人權保障法制之問題與未來可行之發展方向---以人身自由、遷徙自由、家庭婚姻及生命權為核心</dc:title>
  <dc:creator>S-link 電子六法-黃婉玲</dc:creator>
  <cp:lastModifiedBy>黃婉玲 S-link電子六法</cp:lastModifiedBy>
  <cp:revision>59</cp:revision>
  <cp:lastPrinted>2019-02-05T16:27:00Z</cp:lastPrinted>
  <dcterms:created xsi:type="dcterms:W3CDTF">2019-01-11T02:57:00Z</dcterms:created>
  <dcterms:modified xsi:type="dcterms:W3CDTF">2019-02-05T16:30:00Z</dcterms:modified>
</cp:coreProperties>
</file>