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A82172" w:rsidRDefault="009F74B7" w:rsidP="00A82172">
      <w:pPr>
        <w:adjustRightInd w:val="0"/>
        <w:snapToGrid w:val="0"/>
        <w:ind w:rightChars="-1" w:right="-2"/>
        <w:jc w:val="right"/>
        <w:rPr>
          <w:color w:val="808000"/>
          <w:sz w:val="22"/>
          <w:szCs w:val="22"/>
        </w:rPr>
      </w:pPr>
      <w:bookmarkStart w:id="0" w:name="top"/>
      <w:bookmarkEnd w:id="0"/>
      <w:r>
        <w:rPr>
          <w:noProof/>
          <w:color w:val="808000"/>
          <w:sz w:val="22"/>
          <w:szCs w:val="22"/>
        </w:rPr>
        <w:drawing>
          <wp:inline distT="0" distB="0" distL="0" distR="0" wp14:anchorId="5308C5D7" wp14:editId="129AB53B">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9F74B7" w:rsidRDefault="00A300F8" w:rsidP="00A82172">
      <w:pPr>
        <w:jc w:val="right"/>
        <w:rPr>
          <w:sz w:val="18"/>
          <w:szCs w:val="20"/>
        </w:rPr>
      </w:pPr>
      <w:r w:rsidRPr="009F74B7">
        <w:rPr>
          <w:rFonts w:hint="eastAsia"/>
          <w:color w:val="808000"/>
          <w:sz w:val="18"/>
          <w:szCs w:val="20"/>
        </w:rPr>
        <w:t>（建議使用工具列</w:t>
      </w:r>
      <w:r w:rsidRPr="009F74B7">
        <w:rPr>
          <w:rFonts w:hint="eastAsia"/>
          <w:color w:val="808000"/>
          <w:sz w:val="18"/>
          <w:szCs w:val="20"/>
        </w:rPr>
        <w:t>--</w:t>
      </w:r>
      <w:r w:rsidR="009F74B7" w:rsidRPr="009F74B7">
        <w:rPr>
          <w:rFonts w:hint="eastAsia"/>
          <w:color w:val="808000"/>
          <w:sz w:val="18"/>
          <w:szCs w:val="20"/>
        </w:rPr>
        <w:t>〉</w:t>
      </w:r>
      <w:r w:rsidRPr="009F74B7">
        <w:rPr>
          <w:rFonts w:hint="eastAsia"/>
          <w:color w:val="808000"/>
          <w:sz w:val="18"/>
          <w:szCs w:val="20"/>
        </w:rPr>
        <w:t>檢視</w:t>
      </w:r>
      <w:r w:rsidRPr="009F74B7">
        <w:rPr>
          <w:rFonts w:hint="eastAsia"/>
          <w:color w:val="808000"/>
          <w:sz w:val="18"/>
          <w:szCs w:val="20"/>
        </w:rPr>
        <w:t>--</w:t>
      </w:r>
      <w:r w:rsidR="009F74B7" w:rsidRPr="009F74B7">
        <w:rPr>
          <w:rFonts w:hint="eastAsia"/>
          <w:color w:val="808000"/>
          <w:sz w:val="18"/>
          <w:szCs w:val="20"/>
        </w:rPr>
        <w:t>〉</w:t>
      </w:r>
      <w:r w:rsidRPr="009F74B7">
        <w:rPr>
          <w:rFonts w:hint="eastAsia"/>
          <w:color w:val="808000"/>
          <w:sz w:val="18"/>
          <w:szCs w:val="20"/>
        </w:rPr>
        <w:t>文件引導模式</w:t>
      </w:r>
      <w:r w:rsidRPr="009F74B7">
        <w:rPr>
          <w:rFonts w:hint="eastAsia"/>
          <w:color w:val="808000"/>
          <w:sz w:val="18"/>
          <w:szCs w:val="20"/>
        </w:rPr>
        <w:t>/</w:t>
      </w:r>
      <w:r w:rsidRPr="009F74B7">
        <w:rPr>
          <w:rFonts w:eastAsiaTheme="minorEastAsia" w:hint="eastAsia"/>
          <w:color w:val="808000"/>
          <w:sz w:val="18"/>
          <w:szCs w:val="20"/>
        </w:rPr>
        <w:t>功能窗格</w:t>
      </w:r>
      <w:r w:rsidRPr="009F74B7">
        <w:rPr>
          <w:rFonts w:hint="eastAsia"/>
          <w:color w:val="808000"/>
          <w:sz w:val="18"/>
          <w:szCs w:val="20"/>
        </w:rPr>
        <w:t>）</w:t>
      </w:r>
    </w:p>
    <w:p w:rsidR="00A300F8" w:rsidRPr="00A82172" w:rsidRDefault="00A300F8" w:rsidP="00A82172">
      <w:pPr>
        <w:jc w:val="right"/>
        <w:rPr>
          <w:sz w:val="22"/>
          <w:szCs w:val="22"/>
        </w:rPr>
      </w:pPr>
    </w:p>
    <w:p w:rsidR="0045425A" w:rsidRPr="00A82172" w:rsidRDefault="0045425A" w:rsidP="00A82172">
      <w:pPr>
        <w:jc w:val="both"/>
        <w:rPr>
          <w:sz w:val="22"/>
          <w:szCs w:val="22"/>
        </w:rPr>
      </w:pPr>
    </w:p>
    <w:p w:rsidR="00A82172" w:rsidRPr="00A82172" w:rsidRDefault="00A82172" w:rsidP="00A82172">
      <w:pPr>
        <w:spacing w:line="0" w:lineRule="atLeast"/>
        <w:jc w:val="center"/>
        <w:rPr>
          <w:rFonts w:ascii="標楷體" w:eastAsia="標楷體" w:hAnsi="標楷體"/>
          <w:b/>
          <w:bCs/>
          <w:color w:val="632423" w:themeColor="accent2" w:themeShade="80"/>
          <w:sz w:val="30"/>
          <w:szCs w:val="22"/>
        </w:rPr>
      </w:pPr>
      <w:r w:rsidRPr="00A82172">
        <w:rPr>
          <w:rFonts w:ascii="標楷體" w:eastAsia="標楷體" w:hAnsi="標楷體" w:hint="eastAsia"/>
          <w:b/>
          <w:color w:val="990000"/>
          <w:sz w:val="30"/>
          <w:szCs w:val="22"/>
          <w14:shadow w14:blurRad="50800" w14:dist="38100" w14:dir="5400000" w14:sx="100000" w14:sy="100000" w14:kx="0" w14:ky="0" w14:algn="t">
            <w14:srgbClr w14:val="000000">
              <w14:alpha w14:val="60000"/>
            </w14:srgbClr>
          </w14:shadow>
        </w:rPr>
        <w:t>《</w:t>
      </w:r>
      <w:r w:rsidRPr="00A82172">
        <w:rPr>
          <w:rFonts w:ascii="標楷體" w:eastAsia="標楷體" w:hAnsi="標楷體" w:hint="eastAsia"/>
          <w:b/>
          <w:bCs/>
          <w:color w:val="632423" w:themeColor="accent2" w:themeShade="80"/>
          <w:sz w:val="30"/>
          <w:szCs w:val="22"/>
        </w:rPr>
        <w:t>論我國對於大陸地區人民來臺觀光之國境人流管理機制之現況與檢討</w:t>
      </w:r>
      <w:r w:rsidRPr="00A82172">
        <w:rPr>
          <w:rFonts w:ascii="標楷體" w:eastAsia="標楷體" w:hAnsi="標楷體" w:hint="eastAsia"/>
          <w:b/>
          <w:color w:val="990000"/>
          <w:sz w:val="30"/>
          <w:szCs w:val="22"/>
          <w14:shadow w14:blurRad="50800" w14:dist="38100" w14:dir="5400000" w14:sx="100000" w14:sy="100000" w14:kx="0" w14:ky="0" w14:algn="t">
            <w14:srgbClr w14:val="000000">
              <w14:alpha w14:val="60000"/>
            </w14:srgbClr>
          </w14:shadow>
        </w:rPr>
        <w:t>》</w:t>
      </w:r>
    </w:p>
    <w:p w:rsidR="00333F09" w:rsidRPr="00A82172" w:rsidRDefault="00333F09" w:rsidP="00A82172">
      <w:pPr>
        <w:pStyle w:val="afc"/>
        <w:spacing w:afterLines="0" w:after="0" w:line="0" w:lineRule="atLeast"/>
        <w:rPr>
          <w:rFonts w:ascii="Times New Roman" w:eastAsiaTheme="minorEastAsia" w:hAnsi="Times New Roman"/>
          <w:color w:val="auto"/>
          <w:position w:val="14"/>
          <w:sz w:val="22"/>
          <w:szCs w:val="22"/>
        </w:rPr>
      </w:pPr>
      <w:r w:rsidRPr="00A82172">
        <w:rPr>
          <w:rStyle w:val="af4"/>
          <w:rFonts w:ascii="Times New Roman" w:hAnsi="Times New Roman"/>
          <w:position w:val="14"/>
        </w:rPr>
        <w:footnoteReference w:customMarkFollows="1" w:id="1"/>
        <w:t>＊</w:t>
      </w:r>
    </w:p>
    <w:p w:rsidR="00333F09" w:rsidRPr="00A82172" w:rsidRDefault="00333F09" w:rsidP="00A82172">
      <w:pPr>
        <w:pStyle w:val="afc"/>
        <w:spacing w:afterLines="0" w:after="0" w:line="0" w:lineRule="atLeast"/>
        <w:jc w:val="both"/>
        <w:rPr>
          <w:rFonts w:ascii="Times New Roman" w:eastAsiaTheme="minorEastAsia" w:hAnsi="Times New Roman"/>
          <w:color w:val="auto"/>
          <w:sz w:val="22"/>
          <w:szCs w:val="22"/>
        </w:rPr>
      </w:pPr>
    </w:p>
    <w:p w:rsidR="00333F09" w:rsidRPr="00A82172" w:rsidRDefault="00333F09" w:rsidP="00A82172">
      <w:pPr>
        <w:pStyle w:val="aff0"/>
        <w:spacing w:afterLines="0" w:after="0" w:line="0" w:lineRule="atLeast"/>
        <w:rPr>
          <w:rFonts w:ascii="標楷體" w:hAnsi="標楷體"/>
          <w:sz w:val="22"/>
          <w:szCs w:val="22"/>
        </w:rPr>
      </w:pPr>
      <w:r w:rsidRPr="00A82172">
        <w:rPr>
          <w:rFonts w:ascii="標楷體" w:hAnsi="標楷體"/>
          <w:color w:val="auto"/>
          <w:sz w:val="26"/>
          <w:szCs w:val="22"/>
        </w:rPr>
        <w:t>柯雨瑞</w:t>
      </w:r>
      <w:r w:rsidRPr="00A82172">
        <w:rPr>
          <w:rStyle w:val="af4"/>
          <w:rFonts w:ascii="標楷體" w:hAnsi="標楷體"/>
          <w:sz w:val="26"/>
        </w:rPr>
        <w:footnoteReference w:customMarkFollows="1" w:id="2"/>
        <w:t>＊＊</w:t>
      </w:r>
      <w:r w:rsidRPr="00A82172">
        <w:rPr>
          <w:rFonts w:ascii="標楷體" w:hAnsi="標楷體"/>
          <w:color w:val="auto"/>
          <w:sz w:val="26"/>
          <w:szCs w:val="22"/>
        </w:rPr>
        <w:t xml:space="preserve">　</w:t>
      </w:r>
      <w:r w:rsidRPr="00A82172">
        <w:rPr>
          <w:rFonts w:ascii="標楷體" w:hAnsi="標楷體"/>
          <w:bCs/>
          <w:color w:val="auto"/>
          <w:sz w:val="26"/>
          <w:szCs w:val="22"/>
        </w:rPr>
        <w:t>蔡政杰</w:t>
      </w:r>
      <w:r w:rsidRPr="00A82172">
        <w:rPr>
          <w:rStyle w:val="af4"/>
          <w:rFonts w:ascii="標楷體" w:hAnsi="標楷體"/>
          <w:sz w:val="26"/>
        </w:rPr>
        <w:footnoteReference w:customMarkFollows="1" w:id="3"/>
        <w:t>＊＊</w:t>
      </w:r>
      <w:r w:rsidRPr="00A82172">
        <w:rPr>
          <w:rStyle w:val="af4"/>
          <w:rFonts w:ascii="標楷體" w:hAnsi="標楷體"/>
        </w:rPr>
        <w:t>＊</w:t>
      </w:r>
      <w:bookmarkStart w:id="1" w:name="_GoBack"/>
      <w:bookmarkEnd w:id="1"/>
    </w:p>
    <w:p w:rsidR="00A82172" w:rsidRPr="00A82172" w:rsidRDefault="00A82172" w:rsidP="00A82172">
      <w:pPr>
        <w:pStyle w:val="aff0"/>
        <w:spacing w:afterLines="0" w:after="0" w:line="0" w:lineRule="atLeast"/>
        <w:rPr>
          <w:rFonts w:ascii="標楷體" w:hAnsi="標楷體"/>
          <w:sz w:val="22"/>
          <w:szCs w:val="22"/>
        </w:rPr>
      </w:pPr>
    </w:p>
    <w:p w:rsidR="00A82172" w:rsidRDefault="00A82172" w:rsidP="00A82172">
      <w:pPr>
        <w:pStyle w:val="aff0"/>
        <w:spacing w:afterLines="0" w:after="0" w:line="0" w:lineRule="atLeast"/>
        <w:rPr>
          <w:rFonts w:eastAsiaTheme="minorEastAsia"/>
          <w:sz w:val="22"/>
          <w:szCs w:val="22"/>
        </w:rPr>
      </w:pPr>
    </w:p>
    <w:p w:rsidR="00A82172" w:rsidRPr="00A82172" w:rsidRDefault="00A82172" w:rsidP="00B65B92">
      <w:pPr>
        <w:pStyle w:val="1"/>
        <w:spacing w:beforeLines="0" w:before="0" w:afterLines="0" w:after="0"/>
      </w:pPr>
      <w:bookmarkStart w:id="2" w:name="a要目"/>
      <w:bookmarkEnd w:id="2"/>
      <w:r w:rsidRPr="00A82172">
        <w:rPr>
          <w:rFonts w:hint="eastAsia"/>
        </w:rPr>
        <w:t>【</w:t>
      </w:r>
      <w:r w:rsidRPr="00A82172">
        <w:t>要目</w:t>
      </w:r>
      <w:r w:rsidRPr="00A82172">
        <w:rPr>
          <w:rFonts w:hint="eastAsia"/>
        </w:rPr>
        <w:t>】</w:t>
      </w:r>
    </w:p>
    <w:p w:rsidR="00A82172" w:rsidRPr="00A82172" w:rsidRDefault="00A82172" w:rsidP="00A82172">
      <w:pPr>
        <w:pStyle w:val="aff0"/>
        <w:spacing w:afterLines="0" w:after="0" w:line="0" w:lineRule="atLeast"/>
        <w:rPr>
          <w:rFonts w:eastAsiaTheme="minorEastAsia"/>
          <w:color w:val="auto"/>
          <w:sz w:val="22"/>
          <w:szCs w:val="22"/>
        </w:rPr>
      </w:pPr>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壹、</w:t>
      </w:r>
      <w:hyperlink w:anchor="_壹、前言" w:history="1">
        <w:r w:rsidRPr="00EA1D3A">
          <w:rPr>
            <w:rStyle w:val="a6"/>
            <w:rFonts w:ascii="標楷體" w:eastAsia="標楷體" w:hAnsi="標楷體"/>
            <w:kern w:val="0"/>
            <w:sz w:val="26"/>
            <w:szCs w:val="22"/>
          </w:rPr>
          <w:t>前言</w:t>
        </w:r>
      </w:hyperlink>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貳、</w:t>
      </w:r>
      <w:hyperlink w:anchor="_貳、國境人流管理概念之剖析" w:history="1">
        <w:r w:rsidRPr="00EA1D3A">
          <w:rPr>
            <w:rStyle w:val="a6"/>
            <w:rFonts w:ascii="標楷體" w:eastAsia="標楷體" w:hAnsi="標楷體"/>
            <w:kern w:val="0"/>
            <w:sz w:val="26"/>
            <w:szCs w:val="22"/>
          </w:rPr>
          <w:t>國境人流管理概念之剖析</w:t>
        </w:r>
      </w:hyperlink>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參、</w:t>
      </w:r>
      <w:hyperlink w:anchor="_參、大陸地區人民來臺觀光之現況分析" w:history="1">
        <w:r w:rsidRPr="00EA1D3A">
          <w:rPr>
            <w:rStyle w:val="a6"/>
            <w:rFonts w:ascii="標楷體" w:eastAsia="標楷體" w:hAnsi="標楷體"/>
            <w:kern w:val="0"/>
            <w:sz w:val="26"/>
            <w:szCs w:val="22"/>
          </w:rPr>
          <w:t>大陸地區人民來臺觀光之現況分析</w:t>
        </w:r>
      </w:hyperlink>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肆、</w:t>
      </w:r>
      <w:hyperlink w:anchor="_肆、我國對陸客來臺之國境人流管理機制之現況分析" w:history="1">
        <w:r w:rsidRPr="00EA1D3A">
          <w:rPr>
            <w:rStyle w:val="a6"/>
            <w:rFonts w:ascii="標楷體" w:eastAsia="標楷體" w:hAnsi="標楷體"/>
            <w:kern w:val="0"/>
            <w:sz w:val="26"/>
            <w:szCs w:val="22"/>
          </w:rPr>
          <w:t>我國對陸客來臺之國境人流管理機制之現況分析</w:t>
        </w:r>
      </w:hyperlink>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伍、</w:t>
      </w:r>
      <w:hyperlink w:anchor="_伍、大陸地區人民來臺觀光對我國國境人流管理之影響" w:history="1">
        <w:r w:rsidRPr="00EA1D3A">
          <w:rPr>
            <w:rStyle w:val="a6"/>
            <w:rFonts w:ascii="標楷體" w:eastAsia="標楷體" w:hAnsi="標楷體"/>
            <w:kern w:val="0"/>
            <w:sz w:val="26"/>
            <w:szCs w:val="22"/>
          </w:rPr>
          <w:t>大陸地區人民來臺觀光對我國國境人流管理之影響</w:t>
        </w:r>
      </w:hyperlink>
    </w:p>
    <w:p w:rsidR="00A82172" w:rsidRPr="00A82172" w:rsidRDefault="00A82172" w:rsidP="00B65B92">
      <w:pPr>
        <w:adjustRightInd w:val="0"/>
        <w:snapToGrid w:val="0"/>
        <w:spacing w:line="360" w:lineRule="auto"/>
        <w:ind w:left="142"/>
        <w:jc w:val="both"/>
        <w:rPr>
          <w:rFonts w:ascii="標楷體" w:eastAsia="標楷體" w:hAnsi="標楷體"/>
          <w:color w:val="990000"/>
          <w:kern w:val="0"/>
          <w:sz w:val="26"/>
          <w:szCs w:val="22"/>
        </w:rPr>
      </w:pPr>
      <w:r w:rsidRPr="00A82172">
        <w:rPr>
          <w:rFonts w:ascii="標楷體" w:eastAsia="標楷體" w:hAnsi="標楷體"/>
          <w:color w:val="990000"/>
          <w:kern w:val="0"/>
          <w:sz w:val="26"/>
          <w:szCs w:val="22"/>
        </w:rPr>
        <w:t>陸、</w:t>
      </w:r>
      <w:hyperlink w:anchor="_陸、我國針對國境人流管理之弱點可行之因應對策" w:history="1">
        <w:r w:rsidRPr="00EA1D3A">
          <w:rPr>
            <w:rStyle w:val="a6"/>
            <w:rFonts w:ascii="標楷體" w:eastAsia="標楷體" w:hAnsi="標楷體"/>
            <w:kern w:val="0"/>
            <w:sz w:val="26"/>
            <w:szCs w:val="22"/>
          </w:rPr>
          <w:t>我國針對國境人流管理之弱點可行之因應對策</w:t>
        </w:r>
      </w:hyperlink>
    </w:p>
    <w:p w:rsidR="00333F09" w:rsidRPr="00A82172" w:rsidRDefault="00A82172" w:rsidP="00B65B92">
      <w:pPr>
        <w:pStyle w:val="aff0"/>
        <w:adjustRightInd w:val="0"/>
        <w:snapToGrid w:val="0"/>
        <w:spacing w:afterLines="0" w:after="0" w:line="360" w:lineRule="auto"/>
        <w:ind w:left="142"/>
        <w:jc w:val="both"/>
        <w:rPr>
          <w:rFonts w:ascii="標楷體" w:hAnsi="標楷體"/>
          <w:color w:val="990000"/>
          <w:sz w:val="26"/>
          <w:szCs w:val="22"/>
        </w:rPr>
      </w:pPr>
      <w:r w:rsidRPr="00A82172">
        <w:rPr>
          <w:rFonts w:ascii="標楷體" w:hAnsi="標楷體"/>
          <w:color w:val="990000"/>
          <w:sz w:val="26"/>
          <w:szCs w:val="22"/>
        </w:rPr>
        <w:t>柒、</w:t>
      </w:r>
      <w:hyperlink w:anchor="_柒、結論與建議" w:history="1">
        <w:r w:rsidRPr="00EA1D3A">
          <w:rPr>
            <w:rStyle w:val="a6"/>
            <w:rFonts w:ascii="標楷體" w:hAnsi="標楷體"/>
            <w:sz w:val="26"/>
            <w:szCs w:val="22"/>
          </w:rPr>
          <w:t>結論與建議</w:t>
        </w:r>
      </w:hyperlink>
    </w:p>
    <w:p w:rsidR="00B65B92" w:rsidRPr="00B25753" w:rsidRDefault="00B65B92" w:rsidP="00B65B92">
      <w:pPr>
        <w:ind w:left="142"/>
        <w:jc w:val="both"/>
        <w:rPr>
          <w:rFonts w:ascii="標楷體" w:eastAsia="標楷體" w:hAnsi="標楷體"/>
          <w:color w:val="990000"/>
          <w:sz w:val="26"/>
          <w:szCs w:val="22"/>
        </w:rPr>
      </w:pPr>
      <w:r w:rsidRPr="00B25753">
        <w:rPr>
          <w:rFonts w:ascii="標楷體" w:eastAsia="標楷體" w:hAnsi="標楷體" w:hint="eastAsia"/>
          <w:sz w:val="24"/>
        </w:rPr>
        <w:t>【</w:t>
      </w:r>
      <w:hyperlink w:anchor="_【參考文獻】" w:history="1">
        <w:r w:rsidRPr="00B25753">
          <w:rPr>
            <w:rStyle w:val="a6"/>
            <w:rFonts w:ascii="標楷體" w:eastAsia="標楷體" w:hAnsi="標楷體" w:hint="eastAsia"/>
            <w:b/>
            <w:sz w:val="24"/>
          </w:rPr>
          <w:t>參考文獻</w:t>
        </w:r>
      </w:hyperlink>
      <w:r w:rsidRPr="00B25753">
        <w:rPr>
          <w:rFonts w:ascii="標楷體" w:eastAsia="標楷體" w:hAnsi="標楷體" w:hint="eastAsia"/>
          <w:sz w:val="24"/>
        </w:rPr>
        <w:t>】</w:t>
      </w:r>
    </w:p>
    <w:p w:rsidR="00A82172" w:rsidRDefault="00A82172" w:rsidP="00A82172">
      <w:pPr>
        <w:pStyle w:val="aff0"/>
        <w:spacing w:afterLines="0" w:after="0" w:line="0" w:lineRule="atLeast"/>
        <w:jc w:val="both"/>
        <w:rPr>
          <w:rFonts w:eastAsiaTheme="minorEastAsia"/>
          <w:b/>
          <w:sz w:val="22"/>
          <w:szCs w:val="22"/>
        </w:rPr>
      </w:pPr>
    </w:p>
    <w:p w:rsidR="00A82172" w:rsidRPr="00A82172" w:rsidRDefault="00A82172" w:rsidP="00A82172">
      <w:pPr>
        <w:pStyle w:val="aff0"/>
        <w:spacing w:afterLines="0" w:after="0" w:line="0" w:lineRule="atLeast"/>
        <w:jc w:val="both"/>
        <w:rPr>
          <w:rFonts w:eastAsiaTheme="minorEastAsia"/>
          <w:color w:val="auto"/>
          <w:sz w:val="22"/>
          <w:szCs w:val="22"/>
        </w:rPr>
      </w:pPr>
    </w:p>
    <w:p w:rsidR="00A82172" w:rsidRPr="00A82172" w:rsidRDefault="00AF596B" w:rsidP="00A82172">
      <w:pPr>
        <w:pStyle w:val="1"/>
      </w:pPr>
      <w:r w:rsidRPr="00B25753">
        <w:rPr>
          <w:rFonts w:hint="eastAsia"/>
          <w:sz w:val="24"/>
        </w:rPr>
        <w:t>【</w:t>
      </w:r>
      <w:r w:rsidR="00A82172" w:rsidRPr="00A82172">
        <w:t>摘要</w:t>
      </w:r>
      <w:r w:rsidRPr="00B25753">
        <w:rPr>
          <w:rFonts w:hint="eastAsia"/>
          <w:sz w:val="24"/>
        </w:rPr>
        <w:t>】</w:t>
      </w:r>
    </w:p>
    <w:p w:rsidR="00A82172" w:rsidRPr="00A82172" w:rsidRDefault="00A82172" w:rsidP="00143822">
      <w:pPr>
        <w:jc w:val="both"/>
        <w:rPr>
          <w:rFonts w:eastAsiaTheme="minorEastAsia"/>
          <w:sz w:val="22"/>
          <w:szCs w:val="22"/>
        </w:rPr>
      </w:pPr>
      <w:r>
        <w:rPr>
          <w:rFonts w:eastAsiaTheme="minorEastAsia" w:hint="eastAsia"/>
          <w:sz w:val="22"/>
          <w:szCs w:val="22"/>
        </w:rPr>
        <w:t xml:space="preserve">　　</w:t>
      </w:r>
      <w:r w:rsidRPr="00A82172">
        <w:rPr>
          <w:rFonts w:eastAsiaTheme="minorEastAsia"/>
          <w:sz w:val="22"/>
          <w:szCs w:val="22"/>
        </w:rPr>
        <w:t>我國對於大陸地區人民來臺採許可制，大陸地區人民來臺須先向內政部入出國及移民署提出申請，經審核許可後，發給入出境許可證供其持憑入出境我國，而大陸地區人民申請來臺之事由種類相當繁雜，可分為「觀光」、「專業人士」、「商務人士」、「社會交流」及「居留定居」等五大類別，前四類大多屬於短期停留性質，其中「觀光」又可分為「第一類」、「第二類」、「第三類」及「自由行」等</w:t>
      </w:r>
      <w:r w:rsidRPr="00A82172">
        <w:rPr>
          <w:rFonts w:eastAsiaTheme="minorEastAsia"/>
          <w:sz w:val="22"/>
          <w:szCs w:val="22"/>
        </w:rPr>
        <w:t>4</w:t>
      </w:r>
      <w:r w:rsidRPr="00A82172">
        <w:rPr>
          <w:rFonts w:eastAsiaTheme="minorEastAsia"/>
          <w:sz w:val="22"/>
          <w:szCs w:val="22"/>
        </w:rPr>
        <w:t>類事由，而近年來，以第一類觀光事由申請來臺之大陸地區人民為數最多。自</w:t>
      </w:r>
      <w:r w:rsidRPr="00A82172">
        <w:rPr>
          <w:rFonts w:eastAsiaTheme="minorEastAsia"/>
          <w:sz w:val="22"/>
          <w:szCs w:val="22"/>
        </w:rPr>
        <w:t>2002</w:t>
      </w:r>
      <w:r w:rsidRPr="00A82172">
        <w:rPr>
          <w:rFonts w:eastAsiaTheme="minorEastAsia"/>
          <w:sz w:val="22"/>
          <w:szCs w:val="22"/>
        </w:rPr>
        <w:t>年起，大陸地區人民開始以第二類或第三類觀光事由來臺旅遊，當時兩岸交流尚未頻繁，且陸方立場並未表明同意陸客來臺旅遊，因此，截至</w:t>
      </w:r>
      <w:r w:rsidRPr="00A82172">
        <w:rPr>
          <w:rFonts w:eastAsiaTheme="minorEastAsia"/>
          <w:sz w:val="22"/>
          <w:szCs w:val="22"/>
        </w:rPr>
        <w:t>2008</w:t>
      </w:r>
      <w:r w:rsidRPr="00A82172">
        <w:rPr>
          <w:rFonts w:eastAsiaTheme="minorEastAsia"/>
          <w:sz w:val="22"/>
          <w:szCs w:val="22"/>
        </w:rPr>
        <w:t>年止，將近</w:t>
      </w:r>
      <w:r w:rsidRPr="00A82172">
        <w:rPr>
          <w:rFonts w:eastAsiaTheme="minorEastAsia"/>
          <w:sz w:val="22"/>
          <w:szCs w:val="22"/>
        </w:rPr>
        <w:t>6</w:t>
      </w:r>
      <w:r w:rsidRPr="00A82172">
        <w:rPr>
          <w:rFonts w:eastAsiaTheme="minorEastAsia"/>
          <w:sz w:val="22"/>
          <w:szCs w:val="22"/>
        </w:rPr>
        <w:t>年之時間，總入境人數僅達</w:t>
      </w:r>
      <w:r w:rsidRPr="00A82172">
        <w:rPr>
          <w:rFonts w:eastAsiaTheme="minorEastAsia"/>
          <w:sz w:val="22"/>
          <w:szCs w:val="22"/>
        </w:rPr>
        <w:t>30</w:t>
      </w:r>
      <w:r w:rsidRPr="00A82172">
        <w:rPr>
          <w:rFonts w:eastAsiaTheme="minorEastAsia"/>
          <w:sz w:val="22"/>
          <w:szCs w:val="22"/>
        </w:rPr>
        <w:t>萬餘人；但自從</w:t>
      </w:r>
      <w:r w:rsidRPr="00A82172">
        <w:rPr>
          <w:rFonts w:eastAsiaTheme="minorEastAsia"/>
          <w:sz w:val="22"/>
          <w:szCs w:val="22"/>
        </w:rPr>
        <w:t>2008</w:t>
      </w:r>
      <w:r w:rsidRPr="00A82172">
        <w:rPr>
          <w:rFonts w:eastAsiaTheme="minorEastAsia"/>
          <w:sz w:val="22"/>
          <w:szCs w:val="22"/>
        </w:rPr>
        <w:t>年</w:t>
      </w:r>
      <w:r w:rsidRPr="00A82172">
        <w:rPr>
          <w:rFonts w:eastAsiaTheme="minorEastAsia"/>
          <w:sz w:val="22"/>
          <w:szCs w:val="22"/>
        </w:rPr>
        <w:t>7</w:t>
      </w:r>
      <w:r w:rsidRPr="00A82172">
        <w:rPr>
          <w:rFonts w:eastAsiaTheme="minorEastAsia"/>
          <w:sz w:val="22"/>
          <w:szCs w:val="22"/>
        </w:rPr>
        <w:t>月起，開放陸客來臺從事第一類觀光，另於</w:t>
      </w: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6</w:t>
      </w:r>
      <w:r w:rsidRPr="00A82172">
        <w:rPr>
          <w:rFonts w:eastAsiaTheme="minorEastAsia"/>
          <w:sz w:val="22"/>
          <w:szCs w:val="22"/>
        </w:rPr>
        <w:t>月開放陸客來臺自由行以來，截至</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月止，於</w:t>
      </w:r>
      <w:r w:rsidRPr="00A82172">
        <w:rPr>
          <w:rFonts w:eastAsiaTheme="minorEastAsia"/>
          <w:sz w:val="22"/>
          <w:szCs w:val="22"/>
        </w:rPr>
        <w:t>4</w:t>
      </w:r>
      <w:r w:rsidRPr="00A82172">
        <w:rPr>
          <w:rFonts w:eastAsiaTheme="minorEastAsia"/>
          <w:sz w:val="22"/>
          <w:szCs w:val="22"/>
        </w:rPr>
        <w:t>年期間，第一類陸客來臺及自由行人數，兩者合計約已達</w:t>
      </w:r>
      <w:r w:rsidRPr="00A82172">
        <w:rPr>
          <w:rFonts w:eastAsiaTheme="minorEastAsia"/>
          <w:sz w:val="22"/>
          <w:szCs w:val="22"/>
        </w:rPr>
        <w:t>352</w:t>
      </w:r>
      <w:r w:rsidRPr="00A82172">
        <w:rPr>
          <w:rFonts w:eastAsiaTheme="minorEastAsia"/>
          <w:sz w:val="22"/>
          <w:szCs w:val="22"/>
        </w:rPr>
        <w:t>萬人次左右，陸客人數之暴增，相對亦影響與挑戰我國國境人流管理之諸多作為。</w:t>
      </w:r>
    </w:p>
    <w:p w:rsidR="00A82172" w:rsidRPr="00143822" w:rsidRDefault="00143822" w:rsidP="00143822">
      <w:pPr>
        <w:jc w:val="both"/>
        <w:rPr>
          <w:rFonts w:eastAsiaTheme="minorEastAsia"/>
          <w:sz w:val="22"/>
          <w:szCs w:val="22"/>
        </w:rPr>
      </w:pPr>
      <w:r>
        <w:rPr>
          <w:rFonts w:eastAsiaTheme="minorEastAsia" w:hint="eastAsia"/>
          <w:sz w:val="22"/>
          <w:szCs w:val="22"/>
        </w:rPr>
        <w:lastRenderedPageBreak/>
        <w:t xml:space="preserve">　　</w:t>
      </w:r>
      <w:r w:rsidR="00A82172" w:rsidRPr="00A82172">
        <w:rPr>
          <w:rFonts w:eastAsiaTheme="minorEastAsia"/>
          <w:sz w:val="22"/>
          <w:szCs w:val="22"/>
        </w:rPr>
        <w:t>大陸地區人民來臺觀光對國境管理之影響層面，如下所述：</w:t>
      </w:r>
      <w:r w:rsidR="00A82172" w:rsidRPr="00143822">
        <w:rPr>
          <w:rFonts w:eastAsiaTheme="minorEastAsia"/>
          <w:color w:val="C00000"/>
          <w:sz w:val="22"/>
          <w:szCs w:val="22"/>
          <w:u w:val="single"/>
        </w:rPr>
        <w:t>1</w:t>
      </w:r>
      <w:r w:rsidR="00A82172" w:rsidRPr="00143822">
        <w:rPr>
          <w:rFonts w:eastAsiaTheme="minorEastAsia"/>
          <w:color w:val="C00000"/>
          <w:sz w:val="22"/>
          <w:szCs w:val="22"/>
          <w:u w:val="single"/>
        </w:rPr>
        <w:t>、簡化陸客申請文件，可能造成身分查核不實；</w:t>
      </w:r>
      <w:r w:rsidR="00A82172" w:rsidRPr="00143822">
        <w:rPr>
          <w:rFonts w:eastAsiaTheme="minorEastAsia"/>
          <w:color w:val="C00000"/>
          <w:sz w:val="22"/>
          <w:szCs w:val="22"/>
          <w:u w:val="single"/>
        </w:rPr>
        <w:t>2</w:t>
      </w:r>
      <w:r w:rsidR="00A82172" w:rsidRPr="00143822">
        <w:rPr>
          <w:rFonts w:eastAsiaTheme="minorEastAsia"/>
          <w:color w:val="C00000"/>
          <w:sz w:val="22"/>
          <w:szCs w:val="22"/>
          <w:u w:val="single"/>
        </w:rPr>
        <w:t>、陸客申請案件審核之人力及專業性不足，影響入境前之身分安全查核；</w:t>
      </w:r>
      <w:r w:rsidR="00A82172" w:rsidRPr="00143822">
        <w:rPr>
          <w:rFonts w:eastAsiaTheme="minorEastAsia"/>
          <w:color w:val="C00000"/>
          <w:sz w:val="22"/>
          <w:szCs w:val="22"/>
          <w:u w:val="single"/>
        </w:rPr>
        <w:t>3</w:t>
      </w:r>
      <w:r w:rsidR="00A82172" w:rsidRPr="00143822">
        <w:rPr>
          <w:rFonts w:eastAsiaTheme="minorEastAsia"/>
          <w:color w:val="C00000"/>
          <w:sz w:val="22"/>
          <w:szCs w:val="22"/>
          <w:u w:val="single"/>
        </w:rPr>
        <w:t>、法令修正頗為過速，執法人員因應不及，影響國境安全之執法；</w:t>
      </w:r>
      <w:r w:rsidR="00A82172" w:rsidRPr="00143822">
        <w:rPr>
          <w:rFonts w:eastAsiaTheme="minorEastAsia"/>
          <w:color w:val="C00000"/>
          <w:sz w:val="22"/>
          <w:szCs w:val="22"/>
          <w:u w:val="single"/>
        </w:rPr>
        <w:t>4</w:t>
      </w:r>
      <w:r w:rsidR="00A82172" w:rsidRPr="00143822">
        <w:rPr>
          <w:rFonts w:eastAsiaTheme="minorEastAsia"/>
          <w:color w:val="C00000"/>
          <w:sz w:val="22"/>
          <w:szCs w:val="22"/>
          <w:u w:val="single"/>
        </w:rPr>
        <w:t>、我方危機意識與心防漸弱</w:t>
      </w:r>
      <w:r w:rsidR="00A82172" w:rsidRPr="00143822">
        <w:rPr>
          <w:rFonts w:eastAsiaTheme="minorEastAsia"/>
          <w:color w:val="C00000"/>
          <w:sz w:val="22"/>
          <w:szCs w:val="22"/>
          <w:u w:val="single"/>
        </w:rPr>
        <w:t>(</w:t>
      </w:r>
      <w:r w:rsidR="00A82172" w:rsidRPr="00143822">
        <w:rPr>
          <w:rFonts w:eastAsiaTheme="minorEastAsia"/>
          <w:color w:val="C00000"/>
          <w:sz w:val="22"/>
          <w:szCs w:val="22"/>
          <w:u w:val="single"/>
        </w:rPr>
        <w:t>失</w:t>
      </w:r>
      <w:r w:rsidR="00A82172" w:rsidRPr="00143822">
        <w:rPr>
          <w:rFonts w:eastAsiaTheme="minorEastAsia"/>
          <w:color w:val="C00000"/>
          <w:sz w:val="22"/>
          <w:szCs w:val="22"/>
          <w:u w:val="single"/>
        </w:rPr>
        <w:t>)</w:t>
      </w:r>
      <w:r w:rsidR="00A82172" w:rsidRPr="00143822">
        <w:rPr>
          <w:rFonts w:eastAsiaTheme="minorEastAsia"/>
          <w:color w:val="C00000"/>
          <w:sz w:val="22"/>
          <w:szCs w:val="22"/>
          <w:u w:val="single"/>
        </w:rPr>
        <w:t>。</w:t>
      </w:r>
    </w:p>
    <w:p w:rsidR="00333F09" w:rsidRPr="00A82172" w:rsidRDefault="00143822" w:rsidP="00143822">
      <w:pPr>
        <w:jc w:val="both"/>
        <w:rPr>
          <w:rFonts w:eastAsiaTheme="minorEastAsia"/>
          <w:kern w:val="0"/>
          <w:sz w:val="22"/>
          <w:szCs w:val="22"/>
        </w:rPr>
      </w:pPr>
      <w:r>
        <w:rPr>
          <w:rFonts w:eastAsiaTheme="minorEastAsia" w:hint="eastAsia"/>
          <w:sz w:val="22"/>
          <w:szCs w:val="22"/>
        </w:rPr>
        <w:t xml:space="preserve">　　</w:t>
      </w:r>
      <w:r w:rsidR="00A82172" w:rsidRPr="00A82172">
        <w:rPr>
          <w:rFonts w:eastAsiaTheme="minorEastAsia"/>
          <w:sz w:val="22"/>
          <w:szCs w:val="22"/>
        </w:rPr>
        <w:t>本文綜合文中之論述，臚列以下具體可行之建議，以作為政府施政參考之用：</w:t>
      </w:r>
      <w:r w:rsidR="00A82172" w:rsidRPr="00143822">
        <w:rPr>
          <w:rFonts w:eastAsiaTheme="minorEastAsia"/>
          <w:color w:val="C00000"/>
          <w:sz w:val="22"/>
          <w:szCs w:val="22"/>
          <w:u w:val="single"/>
        </w:rPr>
        <w:t>1</w:t>
      </w:r>
      <w:r w:rsidR="00A82172" w:rsidRPr="00143822">
        <w:rPr>
          <w:rFonts w:eastAsiaTheme="minorEastAsia"/>
          <w:color w:val="C00000"/>
          <w:sz w:val="22"/>
          <w:szCs w:val="22"/>
          <w:u w:val="single"/>
        </w:rPr>
        <w:t>、明確兩岸政策之方向，掌握陸客來臺主導權；</w:t>
      </w:r>
      <w:r w:rsidR="00A82172" w:rsidRPr="00143822">
        <w:rPr>
          <w:rFonts w:eastAsiaTheme="minorEastAsia"/>
          <w:color w:val="C00000"/>
          <w:sz w:val="22"/>
          <w:szCs w:val="22"/>
          <w:u w:val="single"/>
        </w:rPr>
        <w:t>2</w:t>
      </w:r>
      <w:r w:rsidR="00A82172" w:rsidRPr="00143822">
        <w:rPr>
          <w:rFonts w:eastAsiaTheme="minorEastAsia"/>
          <w:color w:val="C00000"/>
          <w:sz w:val="22"/>
          <w:szCs w:val="22"/>
          <w:u w:val="single"/>
        </w:rPr>
        <w:t>、簽署兩岸境管協議，加強國境管理合作；</w:t>
      </w:r>
      <w:r w:rsidR="00A82172" w:rsidRPr="00143822">
        <w:rPr>
          <w:rFonts w:eastAsiaTheme="minorEastAsia"/>
          <w:color w:val="C00000"/>
          <w:sz w:val="22"/>
          <w:szCs w:val="22"/>
          <w:u w:val="single"/>
        </w:rPr>
        <w:t>3</w:t>
      </w:r>
      <w:r w:rsidR="00A82172" w:rsidRPr="00143822">
        <w:rPr>
          <w:rFonts w:eastAsiaTheme="minorEastAsia"/>
          <w:color w:val="C00000"/>
          <w:sz w:val="22"/>
          <w:szCs w:val="22"/>
          <w:u w:val="single"/>
        </w:rPr>
        <w:t>、加強陸客申請案件審核機制，以達到源頭管理為目標；</w:t>
      </w:r>
      <w:r w:rsidR="00A82172" w:rsidRPr="00143822">
        <w:rPr>
          <w:rFonts w:eastAsiaTheme="minorEastAsia"/>
          <w:color w:val="C00000"/>
          <w:sz w:val="22"/>
          <w:szCs w:val="22"/>
          <w:u w:val="single"/>
        </w:rPr>
        <w:t>4</w:t>
      </w:r>
      <w:r w:rsidR="00A82172" w:rsidRPr="00143822">
        <w:rPr>
          <w:rFonts w:eastAsiaTheme="minorEastAsia"/>
          <w:color w:val="C00000"/>
          <w:sz w:val="22"/>
          <w:szCs w:val="22"/>
          <w:u w:val="single"/>
        </w:rPr>
        <w:t>、在大陸地區設立辦事處，完善「事前管理」之能量；</w:t>
      </w:r>
      <w:r w:rsidR="00A82172" w:rsidRPr="00143822">
        <w:rPr>
          <w:rFonts w:eastAsiaTheme="minorEastAsia"/>
          <w:color w:val="C00000"/>
          <w:sz w:val="22"/>
          <w:szCs w:val="22"/>
          <w:u w:val="single"/>
        </w:rPr>
        <w:t>5</w:t>
      </w:r>
      <w:r w:rsidR="00A82172" w:rsidRPr="00143822">
        <w:rPr>
          <w:rFonts w:eastAsiaTheme="minorEastAsia"/>
          <w:color w:val="C00000"/>
          <w:sz w:val="22"/>
          <w:szCs w:val="22"/>
          <w:u w:val="single"/>
        </w:rPr>
        <w:t>、有效使用國境管理之資訊設備及系統，執行陸客入出境查驗等工作；</w:t>
      </w:r>
      <w:r w:rsidR="00A82172" w:rsidRPr="00143822">
        <w:rPr>
          <w:rFonts w:eastAsiaTheme="minorEastAsia"/>
          <w:color w:val="C00000"/>
          <w:sz w:val="22"/>
          <w:szCs w:val="22"/>
          <w:u w:val="single"/>
        </w:rPr>
        <w:t>6</w:t>
      </w:r>
      <w:r w:rsidR="00A82172" w:rsidRPr="00143822">
        <w:rPr>
          <w:rFonts w:eastAsiaTheme="minorEastAsia"/>
          <w:color w:val="C00000"/>
          <w:sz w:val="22"/>
          <w:szCs w:val="22"/>
          <w:u w:val="single"/>
        </w:rPr>
        <w:t>、國安團隊建置之大陸人士資訊系統互享資源，應提供給基層執法人員使用；</w:t>
      </w:r>
      <w:r w:rsidR="00A82172" w:rsidRPr="00143822">
        <w:rPr>
          <w:rFonts w:eastAsiaTheme="minorEastAsia"/>
          <w:color w:val="C00000"/>
          <w:sz w:val="22"/>
          <w:szCs w:val="22"/>
          <w:u w:val="single"/>
        </w:rPr>
        <w:t>7</w:t>
      </w:r>
      <w:r w:rsidR="00A82172" w:rsidRPr="00143822">
        <w:rPr>
          <w:rFonts w:eastAsiaTheme="minorEastAsia"/>
          <w:color w:val="C00000"/>
          <w:sz w:val="22"/>
          <w:szCs w:val="22"/>
          <w:u w:val="single"/>
        </w:rPr>
        <w:t>、我國有必要於大陸地區先行採集陸客及其他大陸身分人士之生物特徵，並回傳台灣國內國境管理機關，以利陸客及其他大陸身分人士入境時比對之用；</w:t>
      </w:r>
      <w:r w:rsidR="00A82172" w:rsidRPr="00143822">
        <w:rPr>
          <w:rFonts w:eastAsiaTheme="minorEastAsia"/>
          <w:color w:val="C00000"/>
          <w:sz w:val="22"/>
          <w:szCs w:val="22"/>
          <w:u w:val="single"/>
        </w:rPr>
        <w:t>8</w:t>
      </w:r>
      <w:r w:rsidR="00A82172" w:rsidRPr="00143822">
        <w:rPr>
          <w:rFonts w:eastAsiaTheme="minorEastAsia"/>
          <w:color w:val="C00000"/>
          <w:sz w:val="22"/>
          <w:szCs w:val="22"/>
          <w:u w:val="single"/>
        </w:rPr>
        <w:t>、</w:t>
      </w:r>
      <w:r w:rsidR="00A82172" w:rsidRPr="00143822">
        <w:rPr>
          <w:rFonts w:eastAsiaTheme="minorEastAsia"/>
          <w:color w:val="C00000"/>
          <w:kern w:val="0"/>
          <w:sz w:val="22"/>
          <w:szCs w:val="22"/>
          <w:u w:val="single"/>
        </w:rPr>
        <w:t>有效掌蒐特殊大陸人士在臺從事相關違法行為之情事</w:t>
      </w:r>
      <w:r w:rsidR="00A82172" w:rsidRPr="00143822">
        <w:rPr>
          <w:rFonts w:eastAsiaTheme="minorEastAsia"/>
          <w:color w:val="C00000"/>
          <w:sz w:val="22"/>
          <w:szCs w:val="22"/>
          <w:u w:val="single"/>
        </w:rPr>
        <w:t>；</w:t>
      </w:r>
      <w:r w:rsidR="00A82172" w:rsidRPr="00143822">
        <w:rPr>
          <w:rFonts w:eastAsiaTheme="minorEastAsia"/>
          <w:color w:val="C00000"/>
          <w:sz w:val="22"/>
          <w:szCs w:val="22"/>
          <w:u w:val="single"/>
        </w:rPr>
        <w:t>9</w:t>
      </w:r>
      <w:r w:rsidR="00A82172" w:rsidRPr="00143822">
        <w:rPr>
          <w:rFonts w:eastAsiaTheme="minorEastAsia"/>
          <w:color w:val="C00000"/>
          <w:sz w:val="22"/>
          <w:szCs w:val="22"/>
          <w:u w:val="single"/>
        </w:rPr>
        <w:t>、</w:t>
      </w:r>
      <w:r w:rsidR="00A82172" w:rsidRPr="00143822">
        <w:rPr>
          <w:rFonts w:eastAsiaTheme="minorEastAsia"/>
          <w:color w:val="C00000"/>
          <w:kern w:val="0"/>
          <w:sz w:val="22"/>
          <w:szCs w:val="22"/>
          <w:u w:val="single"/>
          <w:lang w:bidi="bn-IN"/>
        </w:rPr>
        <w:t>移民署宜適度擴增陸客來台申請案件之專業審核人力名額。</w:t>
      </w:r>
    </w:p>
    <w:p w:rsidR="00333F09" w:rsidRDefault="0006691C" w:rsidP="00143822">
      <w:pPr>
        <w:pStyle w:val="afe"/>
        <w:autoSpaceDN/>
        <w:spacing w:beforeLines="0" w:before="0"/>
        <w:ind w:left="0" w:firstLineChars="0" w:firstLine="0"/>
        <w:rPr>
          <w:rFonts w:ascii="Times New Roman" w:eastAsiaTheme="minorEastAsia" w:hAnsi="Times New Roman"/>
          <w:color w:val="auto"/>
          <w:szCs w:val="22"/>
        </w:rPr>
      </w:pPr>
      <w:r w:rsidRPr="0006691C">
        <w:rPr>
          <w:rFonts w:asciiTheme="minorHAnsi" w:eastAsia="新細明體" w:hAnsiTheme="minorHAnsi" w:cstheme="minorHAnsi" w:hint="eastAsia"/>
          <w:bCs/>
          <w:color w:val="auto"/>
          <w:szCs w:val="20"/>
        </w:rPr>
        <w:t>【</w:t>
      </w:r>
      <w:r w:rsidR="00333F09" w:rsidRPr="00A82172">
        <w:rPr>
          <w:rFonts w:ascii="Times New Roman" w:eastAsiaTheme="minorEastAsia" w:hAnsi="Times New Roman"/>
          <w:color w:val="auto"/>
          <w:szCs w:val="22"/>
        </w:rPr>
        <w:t>關鍵詞</w:t>
      </w:r>
      <w:r w:rsidRPr="0006691C">
        <w:rPr>
          <w:rFonts w:ascii="Times New Roman" w:eastAsiaTheme="minorEastAsia" w:hAnsi="Times New Roman" w:hint="eastAsia"/>
          <w:color w:val="auto"/>
          <w:szCs w:val="22"/>
        </w:rPr>
        <w:t>】</w:t>
      </w:r>
      <w:r w:rsidR="00333F09" w:rsidRPr="00A82172">
        <w:rPr>
          <w:rFonts w:ascii="Times New Roman" w:eastAsiaTheme="minorEastAsia" w:hAnsi="Times New Roman"/>
          <w:color w:val="auto"/>
          <w:szCs w:val="22"/>
        </w:rPr>
        <w:t>陸客、國境人流管理、第一類觀光、自由行、審核機制</w:t>
      </w:r>
    </w:p>
    <w:p w:rsidR="001061A5" w:rsidRPr="001061A5" w:rsidRDefault="001061A5" w:rsidP="001061A5">
      <w:pPr>
        <w:jc w:val="right"/>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A82172" w:rsidRPr="00A82172" w:rsidRDefault="00A82172" w:rsidP="00A82172">
      <w:pPr>
        <w:pStyle w:val="afe"/>
        <w:spacing w:beforeLines="0" w:before="0" w:line="0" w:lineRule="atLeast"/>
        <w:ind w:left="880" w:hanging="880"/>
        <w:rPr>
          <w:rFonts w:ascii="Times New Roman" w:eastAsiaTheme="minorEastAsia" w:hAnsi="Times New Roman"/>
          <w:color w:val="auto"/>
          <w:szCs w:val="22"/>
        </w:rPr>
      </w:pPr>
    </w:p>
    <w:p w:rsidR="00A82172" w:rsidRPr="00B65B92" w:rsidRDefault="00143822" w:rsidP="00A82172">
      <w:pPr>
        <w:pStyle w:val="aff6"/>
        <w:spacing w:afterLines="0" w:after="0" w:line="0" w:lineRule="atLeast"/>
        <w:rPr>
          <w:rFonts w:ascii="Arial Unicode MS" w:eastAsia="新細明體" w:hAnsi="Arial Unicode MS"/>
          <w:b w:val="0"/>
          <w:color w:val="990000"/>
          <w:w w:val="100"/>
          <w:sz w:val="24"/>
          <w:szCs w:val="22"/>
        </w:rPr>
      </w:pPr>
      <w:r w:rsidRPr="00B65B92">
        <w:rPr>
          <w:rFonts w:ascii="Arial Unicode MS" w:eastAsia="新細明體" w:hAnsi="Arial Unicode MS" w:hint="eastAsia"/>
          <w:b w:val="0"/>
          <w:color w:val="990000"/>
          <w:w w:val="100"/>
          <w:sz w:val="24"/>
          <w:szCs w:val="22"/>
        </w:rPr>
        <w:t>《</w:t>
      </w:r>
      <w:r w:rsidR="00A82172" w:rsidRPr="00B65B92">
        <w:rPr>
          <w:rFonts w:ascii="Arial Unicode MS" w:eastAsia="新細明體" w:hAnsi="Arial Unicode MS"/>
          <w:b w:val="0"/>
          <w:color w:val="990000"/>
          <w:w w:val="100"/>
          <w:sz w:val="24"/>
          <w:szCs w:val="22"/>
        </w:rPr>
        <w:t>A Study on the Current Situation and Reviewing of Border People Movement Management Mechanism for the Sightseeing of People from Mainland China to Taiwan</w:t>
      </w:r>
      <w:r w:rsidRPr="00B65B92">
        <w:rPr>
          <w:rFonts w:ascii="Arial Unicode MS" w:eastAsia="新細明體" w:hAnsi="Arial Unicode MS" w:hint="eastAsia"/>
          <w:b w:val="0"/>
          <w:color w:val="990000"/>
          <w:w w:val="100"/>
          <w:sz w:val="24"/>
          <w:szCs w:val="22"/>
        </w:rPr>
        <w:t>》</w:t>
      </w:r>
    </w:p>
    <w:p w:rsidR="00A82172" w:rsidRPr="00B65B92" w:rsidRDefault="00A82172" w:rsidP="00A82172">
      <w:pPr>
        <w:pStyle w:val="affa"/>
        <w:spacing w:afterLines="0" w:after="0" w:line="0" w:lineRule="atLeast"/>
        <w:rPr>
          <w:rFonts w:ascii="Arial Unicode MS" w:eastAsia="新細明體" w:hAnsi="Arial Unicode MS"/>
          <w:color w:val="auto"/>
          <w:kern w:val="2"/>
          <w:sz w:val="22"/>
          <w:szCs w:val="22"/>
        </w:rPr>
      </w:pPr>
      <w:r w:rsidRPr="00B65B92">
        <w:rPr>
          <w:rFonts w:ascii="Arial Unicode MS" w:eastAsia="新細明體" w:hAnsi="Arial Unicode MS"/>
          <w:color w:val="auto"/>
          <w:kern w:val="2"/>
          <w:sz w:val="22"/>
          <w:szCs w:val="22"/>
        </w:rPr>
        <w:t>Ko, Yui Rey</w:t>
      </w:r>
      <w:r w:rsidRPr="00B65B92">
        <w:rPr>
          <w:rFonts w:ascii="Arial Unicode MS" w:eastAsia="新細明體" w:hAnsi="Arial Unicode MS"/>
          <w:color w:val="auto"/>
          <w:kern w:val="2"/>
          <w:sz w:val="22"/>
          <w:szCs w:val="22"/>
        </w:rPr>
        <w:t xml:space="preserve">　</w:t>
      </w:r>
      <w:r w:rsidRPr="00B65B92">
        <w:rPr>
          <w:rFonts w:ascii="Arial Unicode MS" w:eastAsia="新細明體" w:hAnsi="Arial Unicode MS"/>
          <w:color w:val="auto"/>
          <w:kern w:val="2"/>
          <w:sz w:val="22"/>
          <w:szCs w:val="22"/>
        </w:rPr>
        <w:t>Tsai, Chen Chien</w:t>
      </w:r>
    </w:p>
    <w:p w:rsidR="00A82172" w:rsidRPr="00AF596B" w:rsidRDefault="00AF596B" w:rsidP="00A82172">
      <w:pPr>
        <w:pStyle w:val="1"/>
        <w:rPr>
          <w:sz w:val="24"/>
        </w:rPr>
      </w:pPr>
      <w:r w:rsidRPr="00AF596B">
        <w:rPr>
          <w:rFonts w:hint="eastAsia"/>
          <w:sz w:val="22"/>
        </w:rPr>
        <w:t>【</w:t>
      </w:r>
      <w:r w:rsidR="00A82172" w:rsidRPr="00AF596B">
        <w:rPr>
          <w:sz w:val="24"/>
        </w:rPr>
        <w:t>Abstract</w:t>
      </w:r>
      <w:r w:rsidRPr="00AF596B">
        <w:rPr>
          <w:rFonts w:hint="eastAsia"/>
          <w:sz w:val="22"/>
        </w:rPr>
        <w:t>】</w:t>
      </w:r>
    </w:p>
    <w:p w:rsidR="00A82172" w:rsidRPr="00EA1D3A" w:rsidRDefault="00143822" w:rsidP="00EA1D3A">
      <w:pPr>
        <w:jc w:val="both"/>
        <w:rPr>
          <w:rFonts w:asciiTheme="minorHAnsi" w:hAnsiTheme="minorHAnsi" w:cstheme="minorHAnsi"/>
          <w:sz w:val="22"/>
        </w:rPr>
      </w:pPr>
      <w:r w:rsidRPr="00EA1D3A">
        <w:rPr>
          <w:rFonts w:asciiTheme="minorHAnsi" w:hAnsiTheme="minorHAnsi" w:cstheme="minorHAnsi"/>
          <w:sz w:val="22"/>
        </w:rPr>
        <w:t xml:space="preserve">　　</w:t>
      </w:r>
      <w:r w:rsidR="00A82172" w:rsidRPr="00EA1D3A">
        <w:rPr>
          <w:rFonts w:asciiTheme="minorHAnsi" w:hAnsiTheme="minorHAnsi" w:cstheme="minorHAnsi"/>
          <w:sz w:val="22"/>
        </w:rPr>
        <w:t xml:space="preserve">The people coming from Mainland China to Taiwan should get permission from our country immigration authorities for entry and departure in advanced. Those who want to come to Taiwan should firstly apply for entry permission from the National Immigration Agency (NIA) of the Ministry of Interior. After passing the authentication and auditing of status, the National Immigration Agency will issue the entry and departure permit for Mainland China sightseeing applicants, and they become admissible to Taiwan with permit. The kinds of grounds for the people who want to apply for Taiwan are very complex and they can be divided into five major categories, such as : sightseeing, professionals, business people, social communications, and residence and domicile etc. The residence and domicile category belongs to long time settlement in Taiwan , and the others belong to short stay to Taiwan. The tourism grounds can be divided into four types, such as: First Type, Second Type, Third Type, and Free Sightseeing Tourism etc. For the recent years, the most popular tourism ground for the people coming from Mainland China to China is the First Type. From the 2002 year, the people coming from Mainland China begin to come to Taiwan for sightseeing through applying for permission by Second Type, or Third Type ground. Owing to the unfrequent communication for both Mainland China and Taiwan and the unclear circumstances of Mainland China authorities on their tourists traveling to Taiwan, the total arrival number from Mainland China tourists is only 300 thousands from 2002 to 2008 year during near six years period. Owing to the opening of the First Type sightseeing from July 2008 year and the opening of Free Sightseeing Tourism from June 2011 year for Mainland China tourists to Taiwan, the Mainland China tourists number of above both sightseeing tourism reached up about 3.52 million people as the end of March 2012 year during near four years period. The surging number of Mainland China tourists has produced relative impacts and challenges on the Taiwan border people movement management mechanism. </w:t>
      </w:r>
    </w:p>
    <w:p w:rsidR="00A82172" w:rsidRPr="00EA1D3A" w:rsidRDefault="00143822" w:rsidP="00EA1D3A">
      <w:pPr>
        <w:jc w:val="both"/>
        <w:rPr>
          <w:rFonts w:asciiTheme="minorHAnsi" w:hAnsiTheme="minorHAnsi" w:cstheme="minorHAnsi"/>
          <w:sz w:val="22"/>
        </w:rPr>
      </w:pPr>
      <w:r w:rsidRPr="00EA1D3A">
        <w:rPr>
          <w:rFonts w:asciiTheme="minorHAnsi" w:hAnsiTheme="minorHAnsi" w:cstheme="minorHAnsi"/>
          <w:sz w:val="22"/>
        </w:rPr>
        <w:t xml:space="preserve">　　</w:t>
      </w:r>
      <w:r w:rsidR="00A82172" w:rsidRPr="00EA1D3A">
        <w:rPr>
          <w:rFonts w:asciiTheme="minorHAnsi" w:hAnsiTheme="minorHAnsi" w:cstheme="minorHAnsi"/>
          <w:sz w:val="22"/>
        </w:rPr>
        <w:t xml:space="preserve">The sightseeing tourism by Mainland China tourists to Taiwan has produced following impacts on the Taiwan border people movement management mechanism : 1. owing to simplify the application procedures for documents of Mainland China tourists, it may cause a false and uncorrect identity and status check; 2. </w:t>
      </w:r>
      <w:r w:rsidR="00A82172" w:rsidRPr="00EA1D3A">
        <w:rPr>
          <w:rFonts w:asciiTheme="minorHAnsi" w:hAnsiTheme="minorHAnsi" w:cstheme="minorHAnsi"/>
          <w:sz w:val="22"/>
        </w:rPr>
        <w:lastRenderedPageBreak/>
        <w:t xml:space="preserve">because of lacking enough immigration officers human resources and professional ability for auditing the application cases, it may influence the pre-entry identity security reviewing; 3. because the regulations have been amended so rapidly, the border law enforcement officers cannot properly response, and it has negative effect for border security enforcement; 4. the Taiwan people sense of crisis from Mainland China military threats and psychological defense have lost more and more. </w:t>
      </w:r>
    </w:p>
    <w:p w:rsidR="00333F09" w:rsidRPr="00EA1D3A" w:rsidRDefault="00143822" w:rsidP="00EA1D3A">
      <w:pPr>
        <w:jc w:val="both"/>
        <w:rPr>
          <w:rFonts w:asciiTheme="minorHAnsi" w:hAnsiTheme="minorHAnsi" w:cstheme="minorHAnsi"/>
          <w:sz w:val="22"/>
        </w:rPr>
      </w:pPr>
      <w:r w:rsidRPr="00EA1D3A">
        <w:rPr>
          <w:rFonts w:asciiTheme="minorHAnsi" w:hAnsiTheme="minorHAnsi" w:cstheme="minorHAnsi"/>
          <w:sz w:val="22"/>
        </w:rPr>
        <w:t xml:space="preserve">　　</w:t>
      </w:r>
      <w:r w:rsidR="00A82172" w:rsidRPr="00EA1D3A">
        <w:rPr>
          <w:rFonts w:asciiTheme="minorHAnsi" w:hAnsiTheme="minorHAnsi" w:cstheme="minorHAnsi"/>
          <w:sz w:val="22"/>
        </w:rPr>
        <w:t>This article synthesizes above discussions and proposes following specific and feasible suggestions as Taiwan governmental policies references: 1. to clarify the policy direction between Taiwan and Mainland China , and to control the dominant power on the sightseeing by Mainland China tourists to Taiwan; 2. to sign the agreement on the border people movement management mechanism between Taiwan and Mainland China , and to strengthen border management cooperation mechanism between both sides; 3.to enhance the auditing mechanism for the sightseeing tourism application cases to Taiwan by the Mainland China tourists in order to achieve the goal of “source management”; 4. to set up branches on Mainland China in order to improve the energy of the “proactive management”; 5. effectively and efficiently to utilize the IT equipment and systems for the border people movement management in order to implement the inspection of the entry and departure by Mainland China sightseeing tourists; 6. to share the Mainland China people watchlist information system established by the national security team to the field law enforcement officers;7. it is necessary to collect the biological characteristics of the Mainland China sightseeing tourists in China area and then return to Taiwan agencies of border people movement management in order to identify and authenticate their true status when they arrive and pass the border ports of Taiwan; 8. to effectively control the illegal behaviours engaged by specific Mainland China sightseeing tourists in Taiwan; 9. to increase the professional auditing manpower of the National Immigration Agency (NIA) of the Ministry of Interior for the sightseeing tourism application cases to Taiwan by the Mainland China tourists.</w:t>
      </w:r>
    </w:p>
    <w:p w:rsidR="00333F09" w:rsidRDefault="0006691C" w:rsidP="00EA1D3A">
      <w:pPr>
        <w:jc w:val="both"/>
        <w:rPr>
          <w:rFonts w:asciiTheme="minorHAnsi" w:hAnsiTheme="minorHAnsi" w:cstheme="minorHAnsi"/>
          <w:sz w:val="22"/>
        </w:rPr>
      </w:pPr>
      <w:r w:rsidRPr="00EA1D3A">
        <w:rPr>
          <w:rFonts w:asciiTheme="minorHAnsi" w:hAnsiTheme="minorHAnsi" w:cstheme="minorHAnsi"/>
          <w:sz w:val="22"/>
        </w:rPr>
        <w:t>【</w:t>
      </w:r>
      <w:r w:rsidR="00333F09" w:rsidRPr="00EA1D3A">
        <w:rPr>
          <w:rFonts w:asciiTheme="minorHAnsi" w:hAnsiTheme="minorHAnsi" w:cstheme="minorHAnsi"/>
          <w:sz w:val="22"/>
        </w:rPr>
        <w:t>Keywords</w:t>
      </w:r>
      <w:r w:rsidRPr="00EA1D3A">
        <w:rPr>
          <w:rFonts w:asciiTheme="minorHAnsi" w:hAnsiTheme="minorHAnsi" w:cstheme="minorHAnsi"/>
          <w:sz w:val="22"/>
        </w:rPr>
        <w:t>】</w:t>
      </w:r>
      <w:r w:rsidR="00333F09" w:rsidRPr="00EA1D3A">
        <w:rPr>
          <w:rFonts w:asciiTheme="minorHAnsi" w:hAnsiTheme="minorHAnsi" w:cstheme="minorHAnsi"/>
          <w:sz w:val="22"/>
        </w:rPr>
        <w:t>Mainland China sightseeing tourists, border people movement management, First Sightseeing Type, Free Sightseeing Tourism, auditing mechanism</w:t>
      </w:r>
    </w:p>
    <w:p w:rsidR="00333F09" w:rsidRPr="00A82172" w:rsidRDefault="001061A5" w:rsidP="00EA1D3A">
      <w:pPr>
        <w:jc w:val="right"/>
        <w:rPr>
          <w:rFonts w:eastAsiaTheme="minorEastAsia"/>
          <w:kern w:val="0"/>
          <w:sz w:val="22"/>
          <w:szCs w:val="22"/>
        </w:rPr>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333F09" w:rsidRPr="00A82172" w:rsidRDefault="00333F09" w:rsidP="00A82172">
      <w:pPr>
        <w:pStyle w:val="1"/>
      </w:pPr>
      <w:bookmarkStart w:id="3" w:name="_壹、前言"/>
      <w:bookmarkEnd w:id="3"/>
      <w:r w:rsidRPr="00A82172">
        <w:t>壹、前言</w:t>
      </w:r>
    </w:p>
    <w:p w:rsidR="00333F09" w:rsidRPr="00A82172" w:rsidRDefault="00333F09" w:rsidP="00143822">
      <w:pPr>
        <w:jc w:val="both"/>
        <w:rPr>
          <w:rFonts w:eastAsiaTheme="minorEastAsia"/>
          <w:sz w:val="22"/>
          <w:szCs w:val="22"/>
        </w:rPr>
      </w:pPr>
      <w:r w:rsidRPr="00A82172">
        <w:rPr>
          <w:rFonts w:eastAsiaTheme="minorEastAsia"/>
          <w:sz w:val="22"/>
          <w:szCs w:val="22"/>
        </w:rPr>
        <w:t xml:space="preserve">　　我國對於大陸地區人民來臺係採許可制，大陸地區人民來臺須向內政部入出國及移民署（以下簡稱移民署）申請經審查許可後，由移民署發給申請人入出境許可證，用以持憑入出境我國。而大陸地區人民來臺事由相當繁雜，概可分為「觀光」、「專業人士」、「商務人士」、「社會交流」及「居留定居」等五大類別，其中又可細分如以下</w:t>
      </w:r>
      <w:r w:rsidRPr="00A82172">
        <w:rPr>
          <w:rFonts w:eastAsiaTheme="minorEastAsia"/>
          <w:sz w:val="22"/>
          <w:szCs w:val="22"/>
        </w:rPr>
        <w:t>53</w:t>
      </w:r>
      <w:r w:rsidRPr="00A82172">
        <w:rPr>
          <w:rFonts w:eastAsiaTheme="minorEastAsia"/>
          <w:sz w:val="22"/>
          <w:szCs w:val="22"/>
        </w:rPr>
        <w:t>類事由，而近年來，以第一類觀光事由申請來臺之大陸地區人民為數為多：</w:t>
      </w:r>
    </w:p>
    <w:p w:rsidR="00333F09" w:rsidRPr="00A82172" w:rsidRDefault="00B027EC" w:rsidP="00B65B92">
      <w:pPr>
        <w:pStyle w:val="affffff1"/>
        <w:autoSpaceDN/>
        <w:ind w:left="0" w:firstLineChars="0" w:firstLine="0"/>
        <w:rPr>
          <w:rFonts w:eastAsiaTheme="minorEastAsia"/>
          <w:sz w:val="22"/>
          <w:szCs w:val="22"/>
        </w:rPr>
      </w:pPr>
      <w:r>
        <w:rPr>
          <w:rFonts w:eastAsiaTheme="minorEastAsia" w:hint="eastAsia"/>
          <w:sz w:val="22"/>
          <w:szCs w:val="22"/>
        </w:rPr>
        <w:t xml:space="preserve">　　</w:t>
      </w:r>
      <w:r w:rsidR="00B65B92" w:rsidRPr="00A82172">
        <w:rPr>
          <w:rFonts w:eastAsiaTheme="minorEastAsia"/>
          <w:sz w:val="22"/>
          <w:szCs w:val="22"/>
        </w:rPr>
        <w:t>一</w:t>
      </w:r>
      <w:r w:rsidR="00B65B92" w:rsidRPr="00B65B92">
        <w:rPr>
          <w:rFonts w:eastAsiaTheme="minorEastAsia" w:hint="eastAsia"/>
          <w:sz w:val="22"/>
          <w:szCs w:val="22"/>
        </w:rPr>
        <w:t>、</w:t>
      </w:r>
      <w:r w:rsidR="00333F09" w:rsidRPr="00A82172">
        <w:rPr>
          <w:rFonts w:eastAsiaTheme="minorEastAsia"/>
          <w:sz w:val="22"/>
          <w:szCs w:val="22"/>
        </w:rPr>
        <w:t>「觀光」：分為第一類</w:t>
      </w:r>
      <w:r w:rsidR="00333F09" w:rsidRPr="00B65B92">
        <w:rPr>
          <w:rStyle w:val="af4"/>
          <w:sz w:val="20"/>
        </w:rPr>
        <w:footnoteReference w:id="4"/>
      </w:r>
      <w:r w:rsidR="00333F09" w:rsidRPr="00A82172">
        <w:rPr>
          <w:rFonts w:eastAsiaTheme="minorEastAsia"/>
          <w:sz w:val="22"/>
          <w:szCs w:val="22"/>
        </w:rPr>
        <w:t>、第二類</w:t>
      </w:r>
      <w:r w:rsidR="00333F09" w:rsidRPr="00B65B92">
        <w:rPr>
          <w:rStyle w:val="af4"/>
          <w:sz w:val="20"/>
        </w:rPr>
        <w:footnoteReference w:id="5"/>
      </w:r>
      <w:r w:rsidR="00333F09" w:rsidRPr="00A82172">
        <w:rPr>
          <w:rFonts w:eastAsiaTheme="minorEastAsia"/>
          <w:sz w:val="22"/>
          <w:szCs w:val="22"/>
        </w:rPr>
        <w:t>、第三類</w:t>
      </w:r>
      <w:r w:rsidR="00333F09" w:rsidRPr="00B65B92">
        <w:rPr>
          <w:rStyle w:val="af4"/>
          <w:sz w:val="20"/>
        </w:rPr>
        <w:footnoteReference w:id="6"/>
      </w:r>
      <w:r w:rsidR="00333F09" w:rsidRPr="00A82172">
        <w:rPr>
          <w:rFonts w:eastAsiaTheme="minorEastAsia"/>
          <w:sz w:val="22"/>
          <w:szCs w:val="22"/>
        </w:rPr>
        <w:t>及個人旅遊</w:t>
      </w:r>
      <w:r w:rsidR="00333F09" w:rsidRPr="00B65B92">
        <w:rPr>
          <w:rStyle w:val="af4"/>
          <w:sz w:val="20"/>
        </w:rPr>
        <w:footnoteReference w:id="7"/>
      </w:r>
      <w:r w:rsidR="00333F09" w:rsidRPr="00A82172">
        <w:rPr>
          <w:rFonts w:eastAsiaTheme="minorEastAsia"/>
          <w:sz w:val="22"/>
          <w:szCs w:val="22"/>
        </w:rPr>
        <w:t>等</w:t>
      </w:r>
      <w:r w:rsidR="00333F09" w:rsidRPr="00A82172">
        <w:rPr>
          <w:rFonts w:eastAsiaTheme="minorEastAsia"/>
          <w:sz w:val="22"/>
          <w:szCs w:val="22"/>
        </w:rPr>
        <w:t>4</w:t>
      </w:r>
      <w:r w:rsidR="00333F09" w:rsidRPr="00A82172">
        <w:rPr>
          <w:rFonts w:eastAsiaTheme="minorEastAsia"/>
          <w:sz w:val="22"/>
          <w:szCs w:val="22"/>
        </w:rPr>
        <w:t>類事由</w:t>
      </w:r>
      <w:r w:rsidR="00333F09" w:rsidRPr="00B65B92">
        <w:rPr>
          <w:rStyle w:val="af4"/>
          <w:sz w:val="20"/>
        </w:rPr>
        <w:footnoteReference w:id="8"/>
      </w:r>
      <w:r w:rsidR="00333F09" w:rsidRPr="00A82172">
        <w:rPr>
          <w:rFonts w:eastAsiaTheme="minorEastAsia"/>
          <w:sz w:val="22"/>
          <w:szCs w:val="22"/>
        </w:rPr>
        <w:t>。</w:t>
      </w:r>
    </w:p>
    <w:p w:rsidR="00B65B92" w:rsidRPr="00B65B92" w:rsidRDefault="00B65B92" w:rsidP="00B65B92">
      <w:pPr>
        <w:pStyle w:val="affffff1"/>
        <w:autoSpaceDN/>
        <w:ind w:left="0" w:firstLineChars="0" w:firstLine="0"/>
        <w:rPr>
          <w:rFonts w:eastAsiaTheme="minorEastAsia"/>
          <w:sz w:val="22"/>
          <w:szCs w:val="22"/>
        </w:rPr>
      </w:pPr>
      <w:r w:rsidRPr="00B65B92">
        <w:rPr>
          <w:rFonts w:eastAsiaTheme="minorEastAsia" w:hint="eastAsia"/>
          <w:sz w:val="22"/>
          <w:szCs w:val="22"/>
        </w:rPr>
        <w:t xml:space="preserve">　　二、「專業人士」：分為宗教專業人士、土地及營建專業人士、財金專業人士、文教專業人士及學生、體育專業人士、法律專業人士、經貿專業人士、勞動專業人士、交通專業人士、大眾傳播人士、衛</w:t>
      </w:r>
      <w:r w:rsidRPr="00B65B92">
        <w:rPr>
          <w:rFonts w:eastAsiaTheme="minorEastAsia" w:hint="eastAsia"/>
          <w:sz w:val="22"/>
          <w:szCs w:val="22"/>
        </w:rPr>
        <w:lastRenderedPageBreak/>
        <w:t>生專業人士、環境保護專業人士、農業專業人士、傑出民族藝術及民俗技藝人士、學術科技人士、消防及防災專業人士、消費者保護專業人士、社會福利專業人士、產業科技人士、優秀專業技術人士、警政專業人士、電信專業人士、藏傳佛教專業人士、僑務專業人士、核能科技及核能學術專業人士等</w:t>
      </w:r>
      <w:r w:rsidRPr="00B65B92">
        <w:rPr>
          <w:rFonts w:eastAsiaTheme="minorEastAsia" w:hint="eastAsia"/>
          <w:sz w:val="22"/>
          <w:szCs w:val="22"/>
        </w:rPr>
        <w:t>25</w:t>
      </w:r>
      <w:r w:rsidRPr="00B65B92">
        <w:rPr>
          <w:rFonts w:eastAsiaTheme="minorEastAsia" w:hint="eastAsia"/>
          <w:sz w:val="22"/>
          <w:szCs w:val="22"/>
        </w:rPr>
        <w:t>類事由。</w:t>
      </w:r>
    </w:p>
    <w:p w:rsidR="00B65B92" w:rsidRPr="00B65B92" w:rsidRDefault="00B65B92" w:rsidP="00B65B92">
      <w:pPr>
        <w:pStyle w:val="affffff1"/>
        <w:autoSpaceDN/>
        <w:ind w:left="0" w:firstLineChars="0" w:firstLine="0"/>
        <w:rPr>
          <w:rFonts w:eastAsiaTheme="minorEastAsia"/>
          <w:sz w:val="22"/>
          <w:szCs w:val="22"/>
        </w:rPr>
      </w:pPr>
      <w:r w:rsidRPr="00B65B92">
        <w:rPr>
          <w:rFonts w:eastAsiaTheme="minorEastAsia" w:hint="eastAsia"/>
          <w:sz w:val="22"/>
          <w:szCs w:val="22"/>
        </w:rPr>
        <w:t xml:space="preserve">　　三、「商務人士」：分為商務訪問、商務考察、商務會議、演講、商務研習受訓、履約服務活動、參加商展、參觀商展等</w:t>
      </w:r>
      <w:r w:rsidRPr="00B65B92">
        <w:rPr>
          <w:rFonts w:eastAsiaTheme="minorEastAsia" w:hint="eastAsia"/>
          <w:sz w:val="22"/>
          <w:szCs w:val="22"/>
        </w:rPr>
        <w:t>8</w:t>
      </w:r>
      <w:r w:rsidRPr="00B65B92">
        <w:rPr>
          <w:rFonts w:eastAsiaTheme="minorEastAsia" w:hint="eastAsia"/>
          <w:sz w:val="22"/>
          <w:szCs w:val="22"/>
        </w:rPr>
        <w:t>類事由。</w:t>
      </w:r>
    </w:p>
    <w:p w:rsidR="00B65B92" w:rsidRPr="00B65B92" w:rsidRDefault="00B65B92" w:rsidP="00B65B92">
      <w:pPr>
        <w:pStyle w:val="affffff1"/>
        <w:autoSpaceDN/>
        <w:ind w:left="0" w:firstLineChars="0" w:firstLine="0"/>
        <w:rPr>
          <w:rFonts w:eastAsiaTheme="minorEastAsia"/>
          <w:sz w:val="22"/>
          <w:szCs w:val="22"/>
        </w:rPr>
      </w:pPr>
      <w:r w:rsidRPr="00B65B92">
        <w:rPr>
          <w:rFonts w:eastAsiaTheme="minorEastAsia" w:hint="eastAsia"/>
          <w:sz w:val="22"/>
          <w:szCs w:val="22"/>
        </w:rPr>
        <w:t xml:space="preserve">　　四、「社會交流」：分為探親、團聚、探病或奔喪、延期照料、就醫伴醫、健檢醫美、運回骨骸、公法給付、領取遺產、人道探視、刑事訴訟、專案許可、隨行團聚或探親等</w:t>
      </w:r>
      <w:r w:rsidRPr="00B65B92">
        <w:rPr>
          <w:rFonts w:eastAsiaTheme="minorEastAsia" w:hint="eastAsia"/>
          <w:sz w:val="22"/>
          <w:szCs w:val="22"/>
        </w:rPr>
        <w:t>13</w:t>
      </w:r>
      <w:r w:rsidRPr="00B65B92">
        <w:rPr>
          <w:rFonts w:eastAsiaTheme="minorEastAsia" w:hint="eastAsia"/>
          <w:sz w:val="22"/>
          <w:szCs w:val="22"/>
        </w:rPr>
        <w:t>類事由。</w:t>
      </w:r>
    </w:p>
    <w:p w:rsidR="00333F09" w:rsidRPr="00A82172" w:rsidRDefault="00B65B92" w:rsidP="00B65B92">
      <w:pPr>
        <w:pStyle w:val="affffff1"/>
        <w:autoSpaceDN/>
        <w:ind w:left="0" w:firstLineChars="0" w:firstLine="0"/>
        <w:rPr>
          <w:rFonts w:eastAsiaTheme="minorEastAsia"/>
          <w:sz w:val="22"/>
          <w:szCs w:val="22"/>
        </w:rPr>
      </w:pPr>
      <w:r w:rsidRPr="00B65B92">
        <w:rPr>
          <w:rFonts w:eastAsiaTheme="minorEastAsia" w:hint="eastAsia"/>
          <w:sz w:val="22"/>
          <w:szCs w:val="22"/>
        </w:rPr>
        <w:t xml:space="preserve">　　五、「居留定居」：分為「依親居留」、「長期居留」及「定居」等</w:t>
      </w:r>
      <w:r w:rsidRPr="00B65B92">
        <w:rPr>
          <w:rFonts w:eastAsiaTheme="minorEastAsia" w:hint="eastAsia"/>
          <w:sz w:val="22"/>
          <w:szCs w:val="22"/>
        </w:rPr>
        <w:t>3</w:t>
      </w:r>
      <w:r w:rsidRPr="00B65B92">
        <w:rPr>
          <w:rFonts w:eastAsiaTheme="minorEastAsia" w:hint="eastAsia"/>
          <w:sz w:val="22"/>
          <w:szCs w:val="22"/>
        </w:rPr>
        <w:t>類事由。</w:t>
      </w:r>
    </w:p>
    <w:p w:rsidR="00333F09" w:rsidRPr="00A82172" w:rsidRDefault="00333F09" w:rsidP="00B65B92">
      <w:pPr>
        <w:jc w:val="both"/>
        <w:rPr>
          <w:rFonts w:eastAsiaTheme="minorEastAsia"/>
          <w:sz w:val="22"/>
          <w:szCs w:val="22"/>
        </w:rPr>
      </w:pPr>
      <w:r w:rsidRPr="00A82172">
        <w:rPr>
          <w:rFonts w:eastAsiaTheme="minorEastAsia"/>
          <w:sz w:val="22"/>
          <w:szCs w:val="22"/>
        </w:rPr>
        <w:t xml:space="preserve">　　自</w:t>
      </w:r>
      <w:r w:rsidRPr="00A82172">
        <w:rPr>
          <w:rFonts w:eastAsiaTheme="minorEastAsia"/>
          <w:sz w:val="22"/>
          <w:szCs w:val="22"/>
        </w:rPr>
        <w:t>2001</w:t>
      </w:r>
      <w:r w:rsidRPr="00A82172">
        <w:rPr>
          <w:rFonts w:eastAsiaTheme="minorEastAsia"/>
          <w:sz w:val="22"/>
          <w:szCs w:val="22"/>
        </w:rPr>
        <w:t>年</w:t>
      </w:r>
      <w:r w:rsidRPr="00A82172">
        <w:rPr>
          <w:rFonts w:eastAsiaTheme="minorEastAsia"/>
          <w:sz w:val="22"/>
          <w:szCs w:val="22"/>
        </w:rPr>
        <w:t>12</w:t>
      </w:r>
      <w:r w:rsidRPr="00A82172">
        <w:rPr>
          <w:rFonts w:eastAsiaTheme="minorEastAsia"/>
          <w:sz w:val="22"/>
          <w:szCs w:val="22"/>
        </w:rPr>
        <w:t>月</w:t>
      </w:r>
      <w:r w:rsidRPr="00A82172">
        <w:rPr>
          <w:rFonts w:eastAsiaTheme="minorEastAsia"/>
          <w:sz w:val="22"/>
          <w:szCs w:val="22"/>
        </w:rPr>
        <w:t>10</w:t>
      </w:r>
      <w:r w:rsidRPr="00A82172">
        <w:rPr>
          <w:rFonts w:eastAsiaTheme="minorEastAsia"/>
          <w:sz w:val="22"/>
          <w:szCs w:val="22"/>
        </w:rPr>
        <w:t>日內政部會銜交通部訂定發布</w:t>
      </w:r>
      <w:hyperlink r:id="rId10" w:history="1">
        <w:r w:rsidRPr="00AF596B">
          <w:rPr>
            <w:rStyle w:val="a6"/>
            <w:rFonts w:ascii="Times New Roman" w:eastAsiaTheme="minorEastAsia" w:hAnsi="Times New Roman"/>
            <w:sz w:val="22"/>
            <w:szCs w:val="22"/>
          </w:rPr>
          <w:t>大陸地區人民來臺從事觀光活動許可辦法</w:t>
        </w:r>
      </w:hyperlink>
      <w:r w:rsidRPr="00A82172">
        <w:rPr>
          <w:rFonts w:eastAsiaTheme="minorEastAsia"/>
          <w:sz w:val="22"/>
          <w:szCs w:val="22"/>
        </w:rPr>
        <w:t>（以下簡稱觀光活動許可辦法），依法令規定，大陸地區人民不分身分別，如有符合申請資格，即可以利用觀光之事由申請來臺，但因法令訂立之初，兩岸之間政治衝突問題仍然存在，尚未建立起良好之溝通管道，陸方並未公開表明開放陸客來臺觀光之立場，因而大陸地區人民只能經由第三國家中轉來臺觀光（即為第二類觀光），或是僅旅居在國外之大陸地區人民始可以向我國駐外館處提出申請來臺灣觀光（即為第三觀光），而自</w:t>
      </w:r>
      <w:r w:rsidRPr="00A82172">
        <w:rPr>
          <w:rFonts w:eastAsiaTheme="minorEastAsia"/>
          <w:sz w:val="22"/>
          <w:szCs w:val="22"/>
        </w:rPr>
        <w:t>91</w:t>
      </w:r>
      <w:r w:rsidRPr="00A82172">
        <w:rPr>
          <w:rFonts w:eastAsiaTheme="minorEastAsia"/>
          <w:sz w:val="22"/>
          <w:szCs w:val="22"/>
        </w:rPr>
        <w:t>年開放至今，經由第二類、第三類觀光來臺之陸客，每日平均入出境之陸客人數僅約為</w:t>
      </w:r>
      <w:r w:rsidRPr="00A82172">
        <w:rPr>
          <w:rFonts w:eastAsiaTheme="minorEastAsia"/>
          <w:sz w:val="22"/>
          <w:szCs w:val="22"/>
        </w:rPr>
        <w:t>100</w:t>
      </w:r>
      <w:r w:rsidRPr="00A82172">
        <w:rPr>
          <w:rFonts w:eastAsiaTheme="minorEastAsia"/>
          <w:sz w:val="22"/>
          <w:szCs w:val="22"/>
        </w:rPr>
        <w:t>餘人次</w:t>
      </w:r>
      <w:r w:rsidRPr="00B65B92">
        <w:rPr>
          <w:rStyle w:val="af4"/>
          <w:sz w:val="20"/>
        </w:rPr>
        <w:footnoteReference w:id="9"/>
      </w:r>
      <w:r w:rsidRPr="00A82172">
        <w:rPr>
          <w:rFonts w:eastAsiaTheme="minorEastAsia"/>
          <w:sz w:val="22"/>
          <w:szCs w:val="22"/>
        </w:rPr>
        <w:t>。因此，以往在國境管理之機制上，並未將來臺觀光之陸客視為重要之管理議題。</w:t>
      </w:r>
    </w:p>
    <w:p w:rsidR="00333F09" w:rsidRPr="00A82172" w:rsidRDefault="00333F09" w:rsidP="00A82172">
      <w:pPr>
        <w:spacing w:line="0" w:lineRule="atLeast"/>
        <w:jc w:val="both"/>
        <w:rPr>
          <w:rFonts w:eastAsiaTheme="minorEastAsia"/>
          <w:sz w:val="22"/>
          <w:szCs w:val="22"/>
        </w:rPr>
      </w:pPr>
    </w:p>
    <w:p w:rsidR="00333F09" w:rsidRPr="00B65B92" w:rsidRDefault="00B65B92" w:rsidP="00B65B92">
      <w:pPr>
        <w:pStyle w:val="2"/>
      </w:pPr>
      <w:r w:rsidRPr="00B65B92">
        <w:rPr>
          <w:rFonts w:hint="eastAsia"/>
        </w:rPr>
        <w:t>【</w:t>
      </w:r>
      <w:r w:rsidR="00333F09" w:rsidRPr="00B65B92">
        <w:t>表1</w:t>
      </w:r>
      <w:r w:rsidRPr="00B65B92">
        <w:rPr>
          <w:rFonts w:hint="eastAsia"/>
        </w:rPr>
        <w:t>】</w:t>
      </w:r>
      <w:r w:rsidR="00333F09" w:rsidRPr="00B65B92">
        <w:t>歷年第二類加第三類來臺觀光陸客入出境人數一覽表</w:t>
      </w:r>
      <w:r w:rsidR="00333F09" w:rsidRPr="00B65B92">
        <w:rPr>
          <w:rStyle w:val="af4"/>
        </w:rPr>
        <w:footnoteReference w:id="10"/>
      </w:r>
    </w:p>
    <w:tbl>
      <w:tblPr>
        <w:tblW w:w="89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8"/>
        <w:gridCol w:w="1488"/>
        <w:gridCol w:w="1535"/>
        <w:gridCol w:w="1297"/>
        <w:gridCol w:w="1757"/>
      </w:tblGrid>
      <w:tr w:rsidR="00333F09" w:rsidRPr="00A82172" w:rsidTr="00B65B92">
        <w:trPr>
          <w:trHeight w:val="284"/>
          <w:jc w:val="center"/>
        </w:trPr>
        <w:tc>
          <w:tcPr>
            <w:tcW w:w="2868" w:type="dxa"/>
            <w:vMerge w:val="restart"/>
            <w:tcBorders>
              <w:top w:val="single" w:sz="4" w:space="0" w:color="auto"/>
              <w:left w:val="single" w:sz="4" w:space="0" w:color="auto"/>
              <w:bottom w:val="single" w:sz="4" w:space="0" w:color="auto"/>
            </w:tcBorders>
            <w:shd w:val="clear" w:color="auto" w:fill="FAF0FA"/>
            <w:vAlign w:val="center"/>
          </w:tcPr>
          <w:p w:rsidR="00333F09" w:rsidRPr="00B65B92" w:rsidRDefault="00333F09" w:rsidP="00B65B92">
            <w:pPr>
              <w:pStyle w:val="affc"/>
              <w:spacing w:line="0" w:lineRule="atLeast"/>
              <w:jc w:val="center"/>
              <w:rPr>
                <w:rFonts w:eastAsiaTheme="minorEastAsia"/>
                <w:b/>
                <w:sz w:val="22"/>
                <w:szCs w:val="22"/>
              </w:rPr>
            </w:pPr>
            <w:r w:rsidRPr="00B65B92">
              <w:rPr>
                <w:rFonts w:eastAsiaTheme="minorEastAsia"/>
                <w:b/>
                <w:sz w:val="22"/>
                <w:szCs w:val="22"/>
              </w:rPr>
              <w:t>年</w:t>
            </w:r>
            <w:r w:rsidRPr="00B65B92">
              <w:rPr>
                <w:rFonts w:eastAsiaTheme="minorEastAsia"/>
                <w:b/>
                <w:sz w:val="22"/>
                <w:szCs w:val="22"/>
              </w:rPr>
              <w:t>(</w:t>
            </w:r>
            <w:r w:rsidRPr="00B65B92">
              <w:rPr>
                <w:rFonts w:eastAsiaTheme="minorEastAsia"/>
                <w:b/>
                <w:sz w:val="22"/>
                <w:szCs w:val="22"/>
              </w:rPr>
              <w:t>月</w:t>
            </w:r>
            <w:r w:rsidRPr="00B65B92">
              <w:rPr>
                <w:rFonts w:eastAsiaTheme="minorEastAsia"/>
                <w:b/>
                <w:sz w:val="22"/>
                <w:szCs w:val="22"/>
              </w:rPr>
              <w:t>)</w:t>
            </w:r>
          </w:p>
        </w:tc>
        <w:tc>
          <w:tcPr>
            <w:tcW w:w="3023" w:type="dxa"/>
            <w:gridSpan w:val="2"/>
            <w:tcBorders>
              <w:top w:val="single" w:sz="4" w:space="0" w:color="auto"/>
              <w:bottom w:val="single" w:sz="4" w:space="0" w:color="auto"/>
            </w:tcBorders>
            <w:shd w:val="clear" w:color="auto" w:fill="FAF0FA"/>
            <w:vAlign w:val="center"/>
          </w:tcPr>
          <w:p w:rsidR="00333F09" w:rsidRPr="00B65B92" w:rsidRDefault="00333F09" w:rsidP="00B65B92">
            <w:pPr>
              <w:pStyle w:val="affc"/>
              <w:spacing w:line="0" w:lineRule="atLeast"/>
              <w:ind w:left="142"/>
              <w:jc w:val="center"/>
              <w:rPr>
                <w:rFonts w:eastAsiaTheme="minorEastAsia"/>
                <w:b/>
                <w:sz w:val="22"/>
                <w:szCs w:val="22"/>
              </w:rPr>
            </w:pPr>
            <w:r w:rsidRPr="00B65B92">
              <w:rPr>
                <w:rFonts w:eastAsiaTheme="minorEastAsia"/>
                <w:b/>
                <w:sz w:val="22"/>
                <w:szCs w:val="22"/>
              </w:rPr>
              <w:t>入境人次</w:t>
            </w:r>
          </w:p>
        </w:tc>
        <w:tc>
          <w:tcPr>
            <w:tcW w:w="3054" w:type="dxa"/>
            <w:gridSpan w:val="2"/>
            <w:tcBorders>
              <w:top w:val="single" w:sz="4" w:space="0" w:color="auto"/>
              <w:bottom w:val="single" w:sz="4" w:space="0" w:color="auto"/>
              <w:right w:val="single" w:sz="4" w:space="0" w:color="auto"/>
            </w:tcBorders>
            <w:shd w:val="clear" w:color="auto" w:fill="FAF0FA"/>
            <w:vAlign w:val="center"/>
          </w:tcPr>
          <w:p w:rsidR="00333F09" w:rsidRPr="00B65B92" w:rsidRDefault="00333F09" w:rsidP="00B65B92">
            <w:pPr>
              <w:pStyle w:val="affc"/>
              <w:spacing w:line="0" w:lineRule="atLeast"/>
              <w:jc w:val="center"/>
              <w:rPr>
                <w:rFonts w:eastAsiaTheme="minorEastAsia"/>
                <w:b/>
                <w:sz w:val="22"/>
                <w:szCs w:val="22"/>
              </w:rPr>
            </w:pPr>
            <w:r w:rsidRPr="00B65B92">
              <w:rPr>
                <w:rFonts w:eastAsiaTheme="minorEastAsia"/>
                <w:b/>
                <w:sz w:val="22"/>
                <w:szCs w:val="22"/>
              </w:rPr>
              <w:t>出境人次</w:t>
            </w:r>
          </w:p>
        </w:tc>
      </w:tr>
      <w:tr w:rsidR="00333F09" w:rsidRPr="00A82172" w:rsidTr="00B65B92">
        <w:trPr>
          <w:trHeight w:val="284"/>
          <w:jc w:val="center"/>
        </w:trPr>
        <w:tc>
          <w:tcPr>
            <w:tcW w:w="2868" w:type="dxa"/>
            <w:vMerge/>
            <w:tcBorders>
              <w:top w:val="single" w:sz="4" w:space="0" w:color="auto"/>
              <w:left w:val="single" w:sz="4" w:space="0" w:color="auto"/>
              <w:bottom w:val="single" w:sz="4" w:space="0" w:color="auto"/>
            </w:tcBorders>
            <w:shd w:val="clear" w:color="auto" w:fill="FAF0FA"/>
            <w:vAlign w:val="center"/>
          </w:tcPr>
          <w:p w:rsidR="00333F09" w:rsidRPr="00B65B92" w:rsidRDefault="00333F09" w:rsidP="00B65B92">
            <w:pPr>
              <w:pStyle w:val="affc"/>
              <w:spacing w:line="0" w:lineRule="atLeast"/>
              <w:jc w:val="center"/>
              <w:rPr>
                <w:rFonts w:eastAsiaTheme="minorEastAsia"/>
                <w:b/>
                <w:sz w:val="22"/>
                <w:szCs w:val="22"/>
              </w:rPr>
            </w:pPr>
          </w:p>
        </w:tc>
        <w:tc>
          <w:tcPr>
            <w:tcW w:w="1488" w:type="dxa"/>
            <w:tcBorders>
              <w:top w:val="single" w:sz="4" w:space="0" w:color="auto"/>
              <w:bottom w:val="single" w:sz="4" w:space="0" w:color="auto"/>
            </w:tcBorders>
            <w:shd w:val="clear" w:color="auto" w:fill="EFFDFF"/>
            <w:vAlign w:val="center"/>
          </w:tcPr>
          <w:p w:rsidR="00333F09" w:rsidRPr="00B65B92" w:rsidRDefault="00333F09" w:rsidP="00B65B92">
            <w:pPr>
              <w:pStyle w:val="affc"/>
              <w:spacing w:line="0" w:lineRule="atLeast"/>
              <w:ind w:left="142"/>
              <w:jc w:val="center"/>
              <w:rPr>
                <w:rFonts w:eastAsiaTheme="minorEastAsia"/>
                <w:b/>
                <w:sz w:val="22"/>
                <w:szCs w:val="22"/>
              </w:rPr>
            </w:pPr>
            <w:r w:rsidRPr="00B65B92">
              <w:rPr>
                <w:rFonts w:eastAsiaTheme="minorEastAsia"/>
                <w:b/>
                <w:sz w:val="22"/>
                <w:szCs w:val="22"/>
              </w:rPr>
              <w:t>總數</w:t>
            </w:r>
          </w:p>
        </w:tc>
        <w:tc>
          <w:tcPr>
            <w:tcW w:w="1535" w:type="dxa"/>
            <w:tcBorders>
              <w:top w:val="single" w:sz="4" w:space="0" w:color="auto"/>
              <w:bottom w:val="single" w:sz="4" w:space="0" w:color="auto"/>
            </w:tcBorders>
            <w:shd w:val="clear" w:color="auto" w:fill="EFFDFF"/>
            <w:vAlign w:val="center"/>
          </w:tcPr>
          <w:p w:rsidR="00333F09" w:rsidRPr="00B65B92" w:rsidRDefault="00333F09" w:rsidP="00B65B92">
            <w:pPr>
              <w:pStyle w:val="affc"/>
              <w:spacing w:line="0" w:lineRule="atLeast"/>
              <w:ind w:left="142"/>
              <w:jc w:val="center"/>
              <w:rPr>
                <w:rFonts w:eastAsiaTheme="minorEastAsia"/>
                <w:b/>
                <w:sz w:val="22"/>
                <w:szCs w:val="22"/>
              </w:rPr>
            </w:pPr>
            <w:r w:rsidRPr="00B65B92">
              <w:rPr>
                <w:rFonts w:eastAsiaTheme="minorEastAsia"/>
                <w:b/>
                <w:sz w:val="22"/>
                <w:szCs w:val="22"/>
              </w:rPr>
              <w:t>每日平均數</w:t>
            </w:r>
          </w:p>
        </w:tc>
        <w:tc>
          <w:tcPr>
            <w:tcW w:w="1297" w:type="dxa"/>
            <w:tcBorders>
              <w:top w:val="single" w:sz="4" w:space="0" w:color="auto"/>
              <w:bottom w:val="single" w:sz="4" w:space="0" w:color="auto"/>
            </w:tcBorders>
            <w:shd w:val="clear" w:color="auto" w:fill="EFFDFF"/>
            <w:vAlign w:val="center"/>
          </w:tcPr>
          <w:p w:rsidR="00333F09" w:rsidRPr="00B65B92" w:rsidRDefault="00333F09" w:rsidP="00B65B92">
            <w:pPr>
              <w:pStyle w:val="affc"/>
              <w:spacing w:line="0" w:lineRule="atLeast"/>
              <w:ind w:leftChars="49" w:left="98"/>
              <w:jc w:val="center"/>
              <w:rPr>
                <w:rFonts w:eastAsiaTheme="minorEastAsia"/>
                <w:b/>
                <w:sz w:val="22"/>
                <w:szCs w:val="22"/>
              </w:rPr>
            </w:pPr>
            <w:r w:rsidRPr="00B65B92">
              <w:rPr>
                <w:rFonts w:eastAsiaTheme="minorEastAsia"/>
                <w:b/>
                <w:sz w:val="22"/>
                <w:szCs w:val="22"/>
              </w:rPr>
              <w:t>總數</w:t>
            </w:r>
          </w:p>
        </w:tc>
        <w:tc>
          <w:tcPr>
            <w:tcW w:w="1757" w:type="dxa"/>
            <w:tcBorders>
              <w:top w:val="single" w:sz="4" w:space="0" w:color="auto"/>
              <w:bottom w:val="single" w:sz="4" w:space="0" w:color="auto"/>
              <w:right w:val="single" w:sz="4" w:space="0" w:color="auto"/>
            </w:tcBorders>
            <w:shd w:val="clear" w:color="auto" w:fill="EFFDFF"/>
            <w:vAlign w:val="center"/>
          </w:tcPr>
          <w:p w:rsidR="00333F09" w:rsidRPr="00B65B92" w:rsidRDefault="00333F09" w:rsidP="00B65B92">
            <w:pPr>
              <w:pStyle w:val="affc"/>
              <w:spacing w:line="0" w:lineRule="atLeast"/>
              <w:jc w:val="center"/>
              <w:rPr>
                <w:rFonts w:eastAsiaTheme="minorEastAsia"/>
                <w:b/>
                <w:sz w:val="22"/>
                <w:szCs w:val="22"/>
              </w:rPr>
            </w:pPr>
            <w:r w:rsidRPr="00B65B92">
              <w:rPr>
                <w:rFonts w:eastAsiaTheme="minorEastAsia"/>
                <w:b/>
                <w:sz w:val="22"/>
                <w:szCs w:val="22"/>
              </w:rPr>
              <w:t>每日平均數</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2002</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2,151</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250" w:right="500"/>
              <w:jc w:val="center"/>
              <w:rPr>
                <w:rFonts w:ascii="Arial Unicode MS" w:eastAsia="新細明體" w:hAnsi="Arial Unicode MS"/>
                <w:sz w:val="22"/>
                <w:szCs w:val="22"/>
                <w:lang w:eastAsia="zh-TW"/>
              </w:rPr>
            </w:pPr>
            <w:r w:rsidRPr="00EA1D3A">
              <w:rPr>
                <w:rFonts w:ascii="Arial Unicode MS" w:eastAsia="新細明體" w:hAnsi="Arial Unicode MS"/>
                <w:sz w:val="22"/>
                <w:szCs w:val="22"/>
              </w:rPr>
              <w:t>-</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2,065</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2003</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12,768</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35</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12,677</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35</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2004</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19,150</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52</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18,508</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51</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2005</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54,162</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148</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52,909</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145</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2006</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98,548</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270</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98,631</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270</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2007</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81,903</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224</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81,772</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224</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2008</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35,786</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98</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35,808</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98</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2009</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9,220</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25</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7,375</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20</w:t>
            </w:r>
          </w:p>
        </w:tc>
      </w:tr>
      <w:tr w:rsidR="00333F09" w:rsidRPr="00A82172" w:rsidTr="00B65B92">
        <w:trPr>
          <w:trHeight w:val="284"/>
          <w:jc w:val="center"/>
        </w:trPr>
        <w:tc>
          <w:tcPr>
            <w:tcW w:w="2868" w:type="dxa"/>
            <w:tcBorders>
              <w:top w:val="single" w:sz="4" w:space="0" w:color="auto"/>
              <w:left w:val="single" w:sz="4" w:space="0" w:color="auto"/>
              <w:bottom w:val="single" w:sz="4" w:space="0" w:color="auto"/>
            </w:tcBorders>
            <w:vAlign w:val="center"/>
          </w:tcPr>
          <w:p w:rsidR="00333F09" w:rsidRPr="00EA1D3A" w:rsidRDefault="00333F09" w:rsidP="00B65B92">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2010</w:t>
            </w:r>
            <w:r w:rsidRPr="00EA1D3A">
              <w:rPr>
                <w:rFonts w:ascii="Arial Unicode MS" w:eastAsia="新細明體" w:hAnsi="Arial Unicode MS"/>
                <w:sz w:val="22"/>
                <w:szCs w:val="22"/>
              </w:rPr>
              <w:t>年</w:t>
            </w:r>
          </w:p>
        </w:tc>
        <w:tc>
          <w:tcPr>
            <w:tcW w:w="1488"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8" w:left="96"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13,974</w:t>
            </w:r>
          </w:p>
        </w:tc>
        <w:tc>
          <w:tcPr>
            <w:tcW w:w="1535"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16" w:left="-32" w:rightChars="64" w:right="128"/>
              <w:jc w:val="center"/>
              <w:rPr>
                <w:rFonts w:ascii="Arial Unicode MS" w:eastAsia="新細明體" w:hAnsi="Arial Unicode MS"/>
                <w:sz w:val="22"/>
                <w:szCs w:val="22"/>
              </w:rPr>
            </w:pPr>
            <w:r w:rsidRPr="00EA1D3A">
              <w:rPr>
                <w:rFonts w:ascii="Arial Unicode MS" w:eastAsia="新細明體" w:hAnsi="Arial Unicode MS"/>
                <w:sz w:val="22"/>
                <w:szCs w:val="22"/>
              </w:rPr>
              <w:t>38</w:t>
            </w:r>
          </w:p>
        </w:tc>
        <w:tc>
          <w:tcPr>
            <w:tcW w:w="1297" w:type="dxa"/>
            <w:tcBorders>
              <w:top w:val="single" w:sz="4" w:space="0" w:color="auto"/>
              <w:bottom w:val="single" w:sz="4" w:space="0" w:color="auto"/>
            </w:tcBorders>
            <w:vAlign w:val="center"/>
          </w:tcPr>
          <w:p w:rsidR="00333F09" w:rsidRPr="00EA1D3A" w:rsidRDefault="00333F09" w:rsidP="00B65B92">
            <w:pPr>
              <w:pStyle w:val="affc"/>
              <w:spacing w:line="0" w:lineRule="atLeast"/>
              <w:ind w:leftChars="49" w:left="98" w:rightChars="150" w:right="300"/>
              <w:jc w:val="center"/>
              <w:rPr>
                <w:rFonts w:ascii="Arial Unicode MS" w:eastAsia="新細明體" w:hAnsi="Arial Unicode MS"/>
                <w:sz w:val="22"/>
                <w:szCs w:val="22"/>
              </w:rPr>
            </w:pPr>
            <w:r w:rsidRPr="00EA1D3A">
              <w:rPr>
                <w:rFonts w:ascii="Arial Unicode MS" w:eastAsia="新細明體" w:hAnsi="Arial Unicode MS"/>
                <w:sz w:val="22"/>
                <w:szCs w:val="22"/>
              </w:rPr>
              <w:t>13,591</w:t>
            </w:r>
          </w:p>
        </w:tc>
        <w:tc>
          <w:tcPr>
            <w:tcW w:w="1757" w:type="dxa"/>
            <w:tcBorders>
              <w:top w:val="single" w:sz="4" w:space="0" w:color="auto"/>
              <w:bottom w:val="single" w:sz="4" w:space="0" w:color="auto"/>
              <w:right w:val="single" w:sz="4" w:space="0" w:color="auto"/>
            </w:tcBorders>
            <w:vAlign w:val="center"/>
          </w:tcPr>
          <w:p w:rsidR="00333F09" w:rsidRPr="00EA1D3A" w:rsidRDefault="00333F09" w:rsidP="00B65B92">
            <w:pPr>
              <w:pStyle w:val="affc"/>
              <w:spacing w:line="0" w:lineRule="atLeast"/>
              <w:ind w:leftChars="-56" w:left="-112" w:rightChars="-8" w:right="-16"/>
              <w:jc w:val="center"/>
              <w:rPr>
                <w:rFonts w:ascii="Arial Unicode MS" w:eastAsia="新細明體" w:hAnsi="Arial Unicode MS"/>
                <w:sz w:val="22"/>
                <w:szCs w:val="22"/>
              </w:rPr>
            </w:pPr>
            <w:r w:rsidRPr="00EA1D3A">
              <w:rPr>
                <w:rFonts w:ascii="Arial Unicode MS" w:eastAsia="新細明體" w:hAnsi="Arial Unicode MS"/>
                <w:sz w:val="22"/>
                <w:szCs w:val="22"/>
              </w:rPr>
              <w:t>37</w:t>
            </w:r>
          </w:p>
        </w:tc>
      </w:tr>
      <w:tr w:rsidR="00333F09" w:rsidRPr="00A82172" w:rsidTr="00B65B92">
        <w:trPr>
          <w:trHeight w:val="284"/>
          <w:jc w:val="center"/>
        </w:trPr>
        <w:tc>
          <w:tcPr>
            <w:tcW w:w="2868" w:type="dxa"/>
            <w:tcBorders>
              <w:top w:val="single" w:sz="4" w:space="0" w:color="auto"/>
            </w:tcBorders>
            <w:vAlign w:val="center"/>
          </w:tcPr>
          <w:p w:rsidR="00333F09" w:rsidRPr="00EA1D3A" w:rsidRDefault="00333F09" w:rsidP="00EA1D3A">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2011</w:t>
            </w:r>
            <w:r w:rsidRPr="00EA1D3A">
              <w:rPr>
                <w:rFonts w:ascii="Arial Unicode MS" w:eastAsia="新細明體" w:hAnsi="Arial Unicode MS"/>
                <w:sz w:val="22"/>
                <w:szCs w:val="22"/>
              </w:rPr>
              <w:t>年</w:t>
            </w:r>
          </w:p>
        </w:tc>
        <w:tc>
          <w:tcPr>
            <w:tcW w:w="1488" w:type="dxa"/>
            <w:tcBorders>
              <w:top w:val="single" w:sz="4" w:space="0" w:color="auto"/>
            </w:tcBorders>
            <w:vAlign w:val="center"/>
          </w:tcPr>
          <w:p w:rsidR="00333F09" w:rsidRPr="00EA1D3A" w:rsidRDefault="00333F09" w:rsidP="00B65B92">
            <w:pPr>
              <w:pStyle w:val="affc"/>
              <w:spacing w:line="0" w:lineRule="atLeast"/>
              <w:ind w:leftChars="48" w:left="96" w:rightChars="30" w:right="60"/>
              <w:jc w:val="center"/>
              <w:rPr>
                <w:rFonts w:ascii="Arial Unicode MS" w:eastAsia="新細明體" w:hAnsi="Arial Unicode MS"/>
                <w:sz w:val="22"/>
                <w:szCs w:val="22"/>
              </w:rPr>
            </w:pPr>
            <w:r w:rsidRPr="00EA1D3A">
              <w:rPr>
                <w:rFonts w:ascii="Arial Unicode MS" w:eastAsia="新細明體" w:hAnsi="Arial Unicode MS"/>
                <w:sz w:val="22"/>
                <w:szCs w:val="22"/>
              </w:rPr>
              <w:t>33,626</w:t>
            </w:r>
          </w:p>
        </w:tc>
        <w:tc>
          <w:tcPr>
            <w:tcW w:w="1535" w:type="dxa"/>
            <w:tcBorders>
              <w:top w:val="single" w:sz="4" w:space="0" w:color="auto"/>
            </w:tcBorders>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92</w:t>
            </w:r>
          </w:p>
        </w:tc>
        <w:tc>
          <w:tcPr>
            <w:tcW w:w="1297" w:type="dxa"/>
            <w:tcBorders>
              <w:top w:val="single" w:sz="4" w:space="0" w:color="auto"/>
            </w:tcBorders>
            <w:vAlign w:val="center"/>
          </w:tcPr>
          <w:p w:rsidR="00333F09" w:rsidRPr="00EA1D3A" w:rsidRDefault="00333F09" w:rsidP="00B65B92">
            <w:pPr>
              <w:pStyle w:val="affc"/>
              <w:spacing w:line="0" w:lineRule="atLeast"/>
              <w:ind w:leftChars="49" w:left="98" w:rightChars="28" w:right="56"/>
              <w:jc w:val="center"/>
              <w:rPr>
                <w:rFonts w:ascii="Arial Unicode MS" w:eastAsia="新細明體" w:hAnsi="Arial Unicode MS"/>
                <w:sz w:val="22"/>
                <w:szCs w:val="22"/>
              </w:rPr>
            </w:pPr>
            <w:r w:rsidRPr="00EA1D3A">
              <w:rPr>
                <w:rFonts w:ascii="Arial Unicode MS" w:eastAsia="新細明體" w:hAnsi="Arial Unicode MS"/>
                <w:sz w:val="22"/>
                <w:szCs w:val="22"/>
              </w:rPr>
              <w:t>30,124</w:t>
            </w:r>
          </w:p>
        </w:tc>
        <w:tc>
          <w:tcPr>
            <w:tcW w:w="1757" w:type="dxa"/>
            <w:tcBorders>
              <w:top w:val="single" w:sz="4" w:space="0" w:color="auto"/>
            </w:tcBorders>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82</w:t>
            </w:r>
          </w:p>
        </w:tc>
      </w:tr>
      <w:tr w:rsidR="00333F09" w:rsidRPr="00A82172" w:rsidTr="00B65B92">
        <w:trPr>
          <w:trHeight w:val="284"/>
          <w:jc w:val="center"/>
        </w:trPr>
        <w:tc>
          <w:tcPr>
            <w:tcW w:w="2868" w:type="dxa"/>
            <w:vAlign w:val="center"/>
          </w:tcPr>
          <w:p w:rsidR="00333F09" w:rsidRPr="00EA1D3A" w:rsidRDefault="00333F09" w:rsidP="00EA1D3A">
            <w:pPr>
              <w:pStyle w:val="affc"/>
              <w:spacing w:line="0" w:lineRule="atLeast"/>
              <w:jc w:val="center"/>
              <w:rPr>
                <w:rFonts w:ascii="Arial Unicode MS" w:eastAsia="新細明體" w:hAnsi="Arial Unicode MS"/>
                <w:sz w:val="22"/>
                <w:szCs w:val="22"/>
              </w:rPr>
            </w:pPr>
            <w:r w:rsidRPr="00EA1D3A">
              <w:rPr>
                <w:rFonts w:ascii="Arial Unicode MS" w:eastAsia="新細明體" w:hAnsi="Arial Unicode MS"/>
                <w:sz w:val="22"/>
                <w:szCs w:val="22"/>
              </w:rPr>
              <w:t>2012</w:t>
            </w:r>
            <w:r w:rsidRPr="00EA1D3A">
              <w:rPr>
                <w:rFonts w:ascii="Arial Unicode MS" w:eastAsia="新細明體" w:hAnsi="Arial Unicode MS"/>
                <w:sz w:val="22"/>
                <w:szCs w:val="22"/>
              </w:rPr>
              <w:t>年</w:t>
            </w:r>
            <w:r w:rsidRPr="00EA1D3A">
              <w:rPr>
                <w:rFonts w:ascii="Arial Unicode MS" w:eastAsia="新細明體" w:hAnsi="Arial Unicode MS"/>
                <w:sz w:val="22"/>
                <w:szCs w:val="22"/>
              </w:rPr>
              <w:t>3</w:t>
            </w:r>
            <w:r w:rsidRPr="00EA1D3A">
              <w:rPr>
                <w:rFonts w:ascii="Arial Unicode MS" w:eastAsia="新細明體" w:hAnsi="Arial Unicode MS"/>
                <w:sz w:val="22"/>
                <w:szCs w:val="22"/>
              </w:rPr>
              <w:t>月止</w:t>
            </w:r>
          </w:p>
        </w:tc>
        <w:tc>
          <w:tcPr>
            <w:tcW w:w="1488" w:type="dxa"/>
            <w:vAlign w:val="center"/>
          </w:tcPr>
          <w:p w:rsidR="00333F09" w:rsidRPr="00EA1D3A" w:rsidRDefault="00333F09" w:rsidP="00B65B92">
            <w:pPr>
              <w:pStyle w:val="affc"/>
              <w:spacing w:line="0" w:lineRule="atLeast"/>
              <w:ind w:leftChars="48" w:left="96" w:rightChars="30" w:right="60"/>
              <w:jc w:val="center"/>
              <w:rPr>
                <w:rFonts w:ascii="Arial Unicode MS" w:eastAsia="新細明體" w:hAnsi="Arial Unicode MS"/>
                <w:sz w:val="22"/>
                <w:szCs w:val="22"/>
              </w:rPr>
            </w:pPr>
            <w:r w:rsidRPr="00EA1D3A">
              <w:rPr>
                <w:rFonts w:ascii="Arial Unicode MS" w:eastAsia="新細明體" w:hAnsi="Arial Unicode MS"/>
                <w:sz w:val="22"/>
                <w:szCs w:val="22"/>
              </w:rPr>
              <w:t>6,243</w:t>
            </w:r>
          </w:p>
        </w:tc>
        <w:tc>
          <w:tcPr>
            <w:tcW w:w="1535" w:type="dxa"/>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67</w:t>
            </w:r>
          </w:p>
        </w:tc>
        <w:tc>
          <w:tcPr>
            <w:tcW w:w="1297" w:type="dxa"/>
            <w:vAlign w:val="center"/>
          </w:tcPr>
          <w:p w:rsidR="00333F09" w:rsidRPr="00EA1D3A" w:rsidRDefault="00333F09" w:rsidP="00B65B92">
            <w:pPr>
              <w:pStyle w:val="affc"/>
              <w:spacing w:line="0" w:lineRule="atLeast"/>
              <w:ind w:leftChars="49" w:left="98" w:rightChars="28" w:right="56"/>
              <w:jc w:val="center"/>
              <w:rPr>
                <w:rFonts w:ascii="Arial Unicode MS" w:eastAsia="新細明體" w:hAnsi="Arial Unicode MS"/>
                <w:sz w:val="22"/>
                <w:szCs w:val="22"/>
              </w:rPr>
            </w:pPr>
            <w:r w:rsidRPr="00EA1D3A">
              <w:rPr>
                <w:rFonts w:ascii="Arial Unicode MS" w:eastAsia="新細明體" w:hAnsi="Arial Unicode MS"/>
                <w:sz w:val="22"/>
                <w:szCs w:val="22"/>
              </w:rPr>
              <w:t>7,291</w:t>
            </w:r>
          </w:p>
        </w:tc>
        <w:tc>
          <w:tcPr>
            <w:tcW w:w="1757" w:type="dxa"/>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80</w:t>
            </w:r>
          </w:p>
        </w:tc>
      </w:tr>
      <w:tr w:rsidR="00333F09" w:rsidRPr="00A82172" w:rsidTr="00B65B92">
        <w:trPr>
          <w:trHeight w:val="284"/>
          <w:jc w:val="center"/>
        </w:trPr>
        <w:tc>
          <w:tcPr>
            <w:tcW w:w="2868" w:type="dxa"/>
            <w:vAlign w:val="center"/>
          </w:tcPr>
          <w:p w:rsidR="00333F09" w:rsidRPr="00EA1D3A" w:rsidRDefault="00333F09" w:rsidP="00A82172">
            <w:pPr>
              <w:pStyle w:val="affc"/>
              <w:spacing w:line="0" w:lineRule="atLeast"/>
              <w:rPr>
                <w:rFonts w:ascii="Arial Unicode MS" w:eastAsia="新細明體" w:hAnsi="Arial Unicode MS"/>
                <w:sz w:val="22"/>
                <w:szCs w:val="22"/>
              </w:rPr>
            </w:pPr>
            <w:r w:rsidRPr="00EA1D3A">
              <w:rPr>
                <w:rFonts w:ascii="Arial Unicode MS" w:eastAsia="新細明體" w:hAnsi="Arial Unicode MS"/>
                <w:sz w:val="22"/>
                <w:szCs w:val="22"/>
              </w:rPr>
              <w:t>合計</w:t>
            </w:r>
          </w:p>
        </w:tc>
        <w:tc>
          <w:tcPr>
            <w:tcW w:w="1488" w:type="dxa"/>
            <w:vAlign w:val="center"/>
          </w:tcPr>
          <w:p w:rsidR="00333F09" w:rsidRPr="00EA1D3A" w:rsidRDefault="00333F09" w:rsidP="00B65B92">
            <w:pPr>
              <w:pStyle w:val="affc"/>
              <w:spacing w:line="0" w:lineRule="atLeast"/>
              <w:ind w:leftChars="48" w:left="96" w:rightChars="30" w:right="60"/>
              <w:jc w:val="center"/>
              <w:rPr>
                <w:rFonts w:ascii="Arial Unicode MS" w:eastAsia="新細明體" w:hAnsi="Arial Unicode MS"/>
                <w:sz w:val="22"/>
                <w:szCs w:val="22"/>
              </w:rPr>
            </w:pPr>
            <w:r w:rsidRPr="00EA1D3A">
              <w:rPr>
                <w:rFonts w:ascii="Arial Unicode MS" w:eastAsia="新細明體" w:hAnsi="Arial Unicode MS"/>
                <w:sz w:val="22"/>
                <w:szCs w:val="22"/>
              </w:rPr>
              <w:fldChar w:fldCharType="begin"/>
            </w:r>
            <w:r w:rsidRPr="00EA1D3A">
              <w:rPr>
                <w:rFonts w:ascii="Arial Unicode MS" w:eastAsia="新細明體" w:hAnsi="Arial Unicode MS"/>
                <w:sz w:val="22"/>
                <w:szCs w:val="22"/>
              </w:rPr>
              <w:instrText xml:space="preserve"> =SUM(ABOVE) </w:instrText>
            </w:r>
            <w:r w:rsidRPr="00EA1D3A">
              <w:rPr>
                <w:rFonts w:ascii="Arial Unicode MS" w:eastAsia="新細明體" w:hAnsi="Arial Unicode MS"/>
                <w:sz w:val="22"/>
                <w:szCs w:val="22"/>
              </w:rPr>
              <w:fldChar w:fldCharType="separate"/>
            </w:r>
            <w:r w:rsidRPr="00EA1D3A">
              <w:rPr>
                <w:rFonts w:ascii="Arial Unicode MS" w:eastAsia="新細明體" w:hAnsi="Arial Unicode MS"/>
                <w:sz w:val="22"/>
                <w:szCs w:val="22"/>
              </w:rPr>
              <w:t>367,531</w:t>
            </w:r>
            <w:r w:rsidRPr="00EA1D3A">
              <w:rPr>
                <w:rFonts w:ascii="Arial Unicode MS" w:eastAsia="新細明體" w:hAnsi="Arial Unicode MS"/>
                <w:sz w:val="22"/>
                <w:szCs w:val="22"/>
              </w:rPr>
              <w:fldChar w:fldCharType="end"/>
            </w:r>
          </w:p>
        </w:tc>
        <w:tc>
          <w:tcPr>
            <w:tcW w:w="1535" w:type="dxa"/>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108</w:t>
            </w:r>
          </w:p>
        </w:tc>
        <w:tc>
          <w:tcPr>
            <w:tcW w:w="1297" w:type="dxa"/>
            <w:vAlign w:val="center"/>
          </w:tcPr>
          <w:p w:rsidR="00333F09" w:rsidRPr="00EA1D3A" w:rsidRDefault="00333F09" w:rsidP="00B65B92">
            <w:pPr>
              <w:pStyle w:val="affc"/>
              <w:spacing w:line="0" w:lineRule="atLeast"/>
              <w:ind w:leftChars="49" w:left="98" w:rightChars="28" w:right="56"/>
              <w:jc w:val="center"/>
              <w:rPr>
                <w:rFonts w:ascii="Arial Unicode MS" w:eastAsia="新細明體" w:hAnsi="Arial Unicode MS"/>
                <w:sz w:val="22"/>
                <w:szCs w:val="22"/>
              </w:rPr>
            </w:pPr>
            <w:r w:rsidRPr="00EA1D3A">
              <w:rPr>
                <w:rFonts w:ascii="Arial Unicode MS" w:eastAsia="新細明體" w:hAnsi="Arial Unicode MS"/>
                <w:sz w:val="22"/>
                <w:szCs w:val="22"/>
              </w:rPr>
              <w:fldChar w:fldCharType="begin"/>
            </w:r>
            <w:r w:rsidRPr="00EA1D3A">
              <w:rPr>
                <w:rFonts w:ascii="Arial Unicode MS" w:eastAsia="新細明體" w:hAnsi="Arial Unicode MS"/>
                <w:sz w:val="22"/>
                <w:szCs w:val="22"/>
              </w:rPr>
              <w:instrText xml:space="preserve"> =SUM(ABOVE) </w:instrText>
            </w:r>
            <w:r w:rsidRPr="00EA1D3A">
              <w:rPr>
                <w:rFonts w:ascii="Arial Unicode MS" w:eastAsia="新細明體" w:hAnsi="Arial Unicode MS"/>
                <w:sz w:val="22"/>
                <w:szCs w:val="22"/>
              </w:rPr>
              <w:fldChar w:fldCharType="separate"/>
            </w:r>
            <w:r w:rsidRPr="00EA1D3A">
              <w:rPr>
                <w:rFonts w:ascii="Arial Unicode MS" w:eastAsia="新細明體" w:hAnsi="Arial Unicode MS"/>
                <w:sz w:val="22"/>
                <w:szCs w:val="22"/>
              </w:rPr>
              <w:t>360,751</w:t>
            </w:r>
            <w:r w:rsidRPr="00EA1D3A">
              <w:rPr>
                <w:rFonts w:ascii="Arial Unicode MS" w:eastAsia="新細明體" w:hAnsi="Arial Unicode MS"/>
                <w:sz w:val="22"/>
                <w:szCs w:val="22"/>
              </w:rPr>
              <w:fldChar w:fldCharType="end"/>
            </w:r>
          </w:p>
        </w:tc>
        <w:tc>
          <w:tcPr>
            <w:tcW w:w="1757" w:type="dxa"/>
            <w:vAlign w:val="center"/>
          </w:tcPr>
          <w:p w:rsidR="00333F09" w:rsidRPr="00EA1D3A" w:rsidRDefault="00333F09" w:rsidP="00A82172">
            <w:pPr>
              <w:pStyle w:val="affc"/>
              <w:spacing w:line="0" w:lineRule="atLeast"/>
              <w:ind w:leftChars="-250" w:left="-500" w:rightChars="250" w:right="500"/>
              <w:rPr>
                <w:rFonts w:ascii="Arial Unicode MS" w:eastAsia="新細明體" w:hAnsi="Arial Unicode MS"/>
                <w:sz w:val="22"/>
                <w:szCs w:val="22"/>
              </w:rPr>
            </w:pPr>
            <w:r w:rsidRPr="00EA1D3A">
              <w:rPr>
                <w:rFonts w:ascii="Arial Unicode MS" w:eastAsia="新細明體" w:hAnsi="Arial Unicode MS"/>
                <w:sz w:val="22"/>
                <w:szCs w:val="22"/>
              </w:rPr>
              <w:t>106</w:t>
            </w:r>
          </w:p>
        </w:tc>
      </w:tr>
    </w:tbl>
    <w:p w:rsidR="00B027EC" w:rsidRDefault="00B65B92" w:rsidP="00B65B92">
      <w:pPr>
        <w:pStyle w:val="aff5"/>
        <w:autoSpaceDN/>
        <w:spacing w:afterLines="0" w:after="0" w:line="240" w:lineRule="auto"/>
        <w:ind w:left="1100" w:firstLineChars="0" w:hanging="1100"/>
        <w:rPr>
          <w:rFonts w:eastAsiaTheme="minorEastAsia"/>
          <w:sz w:val="22"/>
          <w:szCs w:val="22"/>
        </w:rPr>
      </w:pPr>
      <w:r w:rsidRPr="00B65B92">
        <w:rPr>
          <w:rFonts w:eastAsiaTheme="minorEastAsia" w:hint="eastAsia"/>
          <w:sz w:val="22"/>
          <w:szCs w:val="22"/>
        </w:rPr>
        <w:t>【</w:t>
      </w:r>
      <w:r w:rsidR="00333F09" w:rsidRPr="00A82172">
        <w:rPr>
          <w:rFonts w:eastAsiaTheme="minorEastAsia"/>
          <w:sz w:val="22"/>
          <w:szCs w:val="22"/>
        </w:rPr>
        <w:t>資料來源</w:t>
      </w:r>
      <w:r w:rsidRPr="00B65B92">
        <w:rPr>
          <w:rFonts w:eastAsiaTheme="minorEastAsia" w:hint="eastAsia"/>
          <w:sz w:val="22"/>
          <w:szCs w:val="22"/>
        </w:rPr>
        <w:t>】</w:t>
      </w:r>
      <w:r w:rsidR="00333F09" w:rsidRPr="00A82172">
        <w:rPr>
          <w:rFonts w:eastAsiaTheme="minorEastAsia"/>
          <w:sz w:val="22"/>
          <w:szCs w:val="22"/>
        </w:rPr>
        <w:t>內政部入出國及移民署</w:t>
      </w:r>
      <w:r w:rsidR="00333F09" w:rsidRPr="00A82172">
        <w:rPr>
          <w:rFonts w:eastAsiaTheme="minorEastAsia"/>
          <w:sz w:val="22"/>
          <w:szCs w:val="22"/>
        </w:rPr>
        <w:t>(2012)</w:t>
      </w:r>
      <w:r w:rsidR="00333F09" w:rsidRPr="00A82172">
        <w:rPr>
          <w:rFonts w:eastAsiaTheme="minorEastAsia"/>
          <w:sz w:val="22"/>
          <w:szCs w:val="22"/>
        </w:rPr>
        <w:t>，</w:t>
      </w:r>
    </w:p>
    <w:p w:rsidR="00333F09" w:rsidRDefault="00B160AF" w:rsidP="00B65B92">
      <w:pPr>
        <w:pStyle w:val="aff5"/>
        <w:autoSpaceDN/>
        <w:spacing w:afterLines="0" w:after="0" w:line="240" w:lineRule="auto"/>
        <w:ind w:left="1100" w:firstLineChars="0" w:hanging="1100"/>
        <w:rPr>
          <w:rFonts w:eastAsiaTheme="minorEastAsia"/>
          <w:sz w:val="22"/>
          <w:szCs w:val="22"/>
        </w:rPr>
      </w:pPr>
      <w:hyperlink r:id="rId11" w:history="1">
        <w:r w:rsidR="00B027EC" w:rsidRPr="00842F43">
          <w:rPr>
            <w:rStyle w:val="a6"/>
            <w:rFonts w:ascii="Times New Roman" w:eastAsiaTheme="minorEastAsia" w:hAnsi="Times New Roman"/>
            <w:sz w:val="22"/>
            <w:szCs w:val="22"/>
          </w:rPr>
          <w:t>http://www.immigration.gov.tw/ct.asp?xItem=1103653&amp;ctNode=29699&amp;mp=1</w:t>
        </w:r>
      </w:hyperlink>
      <w:r w:rsidR="00333F09" w:rsidRPr="00A82172">
        <w:rPr>
          <w:rFonts w:eastAsiaTheme="minorEastAsia"/>
          <w:sz w:val="22"/>
          <w:szCs w:val="22"/>
        </w:rPr>
        <w:t>。</w:t>
      </w:r>
    </w:p>
    <w:p w:rsidR="00B65B92" w:rsidRPr="00A82172" w:rsidRDefault="00B65B92" w:rsidP="00B65B92">
      <w:pPr>
        <w:pStyle w:val="aff5"/>
        <w:autoSpaceDN/>
        <w:spacing w:afterLines="0" w:after="0" w:line="240" w:lineRule="auto"/>
        <w:ind w:left="1100" w:firstLineChars="0" w:hanging="1100"/>
        <w:rPr>
          <w:rFonts w:eastAsiaTheme="minorEastAsia"/>
          <w:sz w:val="22"/>
          <w:szCs w:val="22"/>
        </w:rPr>
      </w:pPr>
    </w:p>
    <w:p w:rsidR="00333F09" w:rsidRPr="00A82172" w:rsidRDefault="00333F09" w:rsidP="00B65B92">
      <w:pPr>
        <w:jc w:val="both"/>
        <w:rPr>
          <w:rFonts w:eastAsiaTheme="minorEastAsia"/>
          <w:sz w:val="22"/>
          <w:szCs w:val="22"/>
        </w:rPr>
      </w:pPr>
      <w:r w:rsidRPr="00A82172">
        <w:rPr>
          <w:rFonts w:eastAsiaTheme="minorEastAsia"/>
          <w:sz w:val="22"/>
          <w:szCs w:val="22"/>
        </w:rPr>
        <w:lastRenderedPageBreak/>
        <w:t xml:space="preserve">　　自馬英九先生當選第</w:t>
      </w:r>
      <w:r w:rsidRPr="00A82172">
        <w:rPr>
          <w:rFonts w:eastAsiaTheme="minorEastAsia"/>
          <w:sz w:val="22"/>
          <w:szCs w:val="22"/>
        </w:rPr>
        <w:t>12</w:t>
      </w:r>
      <w:r w:rsidRPr="00A82172">
        <w:rPr>
          <w:rFonts w:eastAsiaTheme="minorEastAsia"/>
          <w:sz w:val="22"/>
          <w:szCs w:val="22"/>
        </w:rPr>
        <w:t>任中華民國總統，其團隊執政便積極地改善兩岸關係，且採取階段性之方式推動放寬兩岸政策，其中在陸客來臺觀光方面，經過協商程序後，雙方同意大陸地區人民自</w:t>
      </w:r>
      <w:smartTag w:uri="urn:schemas-microsoft-com:office:smarttags" w:element="chsdate">
        <w:smartTagPr>
          <w:attr w:name="Year" w:val="2008"/>
          <w:attr w:name="Month" w:val="7"/>
          <w:attr w:name="Day" w:val="18"/>
          <w:attr w:name="IsLunarDate" w:val="False"/>
          <w:attr w:name="IsROCDate" w:val="False"/>
        </w:smartTagPr>
        <w:r w:rsidRPr="00A82172">
          <w:rPr>
            <w:rFonts w:eastAsiaTheme="minorEastAsia"/>
            <w:sz w:val="22"/>
            <w:szCs w:val="22"/>
          </w:rPr>
          <w:t>2008</w:t>
        </w:r>
        <w:r w:rsidRPr="00A82172">
          <w:rPr>
            <w:rFonts w:eastAsiaTheme="minorEastAsia"/>
            <w:sz w:val="22"/>
            <w:szCs w:val="22"/>
          </w:rPr>
          <w:t>年</w:t>
        </w:r>
        <w:r w:rsidRPr="00A82172">
          <w:rPr>
            <w:rFonts w:eastAsiaTheme="minorEastAsia"/>
            <w:sz w:val="22"/>
            <w:szCs w:val="22"/>
          </w:rPr>
          <w:t>7</w:t>
        </w:r>
        <w:r w:rsidRPr="00A82172">
          <w:rPr>
            <w:rFonts w:eastAsiaTheme="minorEastAsia"/>
            <w:sz w:val="22"/>
            <w:szCs w:val="22"/>
          </w:rPr>
          <w:t>月</w:t>
        </w:r>
        <w:r w:rsidRPr="00A82172">
          <w:rPr>
            <w:rFonts w:eastAsiaTheme="minorEastAsia"/>
            <w:sz w:val="22"/>
            <w:szCs w:val="22"/>
          </w:rPr>
          <w:t>18</w:t>
        </w:r>
        <w:r w:rsidRPr="00A82172">
          <w:rPr>
            <w:rFonts w:eastAsiaTheme="minorEastAsia"/>
            <w:sz w:val="22"/>
            <w:szCs w:val="22"/>
          </w:rPr>
          <w:t>日</w:t>
        </w:r>
      </w:smartTag>
      <w:r w:rsidRPr="00A82172">
        <w:rPr>
          <w:rFonts w:eastAsiaTheme="minorEastAsia"/>
          <w:sz w:val="22"/>
          <w:szCs w:val="22"/>
        </w:rPr>
        <w:t>起可經由團進團出之方式申請來臺觀光（即為第一類觀光），而且根據兩岸簽署之海峽兩岸空運協議，大陸地區人民可以直接由大陸機場飛抵臺灣機場，正式邁向大三通之通航階段。第一類觀光初期每日開放陸客來臺人數為</w:t>
      </w:r>
      <w:r w:rsidRPr="00A82172">
        <w:rPr>
          <w:rFonts w:eastAsiaTheme="minorEastAsia"/>
          <w:sz w:val="22"/>
          <w:szCs w:val="22"/>
        </w:rPr>
        <w:t>3,000</w:t>
      </w:r>
      <w:r w:rsidRPr="00A82172">
        <w:rPr>
          <w:rFonts w:eastAsiaTheme="minorEastAsia"/>
          <w:sz w:val="22"/>
          <w:szCs w:val="22"/>
        </w:rPr>
        <w:t>人，移民署每日實際受理申請案件上限為</w:t>
      </w:r>
      <w:r w:rsidRPr="00A82172">
        <w:rPr>
          <w:rFonts w:eastAsiaTheme="minorEastAsia"/>
          <w:sz w:val="22"/>
          <w:szCs w:val="22"/>
        </w:rPr>
        <w:t>4,311</w:t>
      </w:r>
      <w:r w:rsidRPr="00A82172">
        <w:rPr>
          <w:rFonts w:eastAsiaTheme="minorEastAsia"/>
          <w:sz w:val="22"/>
          <w:szCs w:val="22"/>
        </w:rPr>
        <w:t>件，至</w:t>
      </w:r>
      <w:r w:rsidRPr="00A82172">
        <w:rPr>
          <w:rFonts w:eastAsiaTheme="minorEastAsia"/>
          <w:sz w:val="22"/>
          <w:szCs w:val="22"/>
        </w:rPr>
        <w:t>100</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月日起，開放人數調整為</w:t>
      </w:r>
      <w:r w:rsidRPr="00A82172">
        <w:rPr>
          <w:rFonts w:eastAsiaTheme="minorEastAsia"/>
          <w:sz w:val="22"/>
          <w:szCs w:val="22"/>
        </w:rPr>
        <w:t>4,000</w:t>
      </w:r>
      <w:r w:rsidRPr="00A82172">
        <w:rPr>
          <w:rFonts w:eastAsiaTheme="minorEastAsia"/>
          <w:sz w:val="22"/>
          <w:szCs w:val="22"/>
        </w:rPr>
        <w:t>人，移民署每日實際受理申請案件上限為</w:t>
      </w:r>
      <w:r w:rsidRPr="00A82172">
        <w:rPr>
          <w:rFonts w:eastAsiaTheme="minorEastAsia"/>
          <w:sz w:val="22"/>
          <w:szCs w:val="22"/>
        </w:rPr>
        <w:t>5,840</w:t>
      </w:r>
      <w:r w:rsidRPr="00A82172">
        <w:rPr>
          <w:rFonts w:eastAsiaTheme="minorEastAsia"/>
          <w:sz w:val="22"/>
          <w:szCs w:val="22"/>
        </w:rPr>
        <w:t>件</w:t>
      </w:r>
      <w:r w:rsidRPr="00B65B92">
        <w:rPr>
          <w:rStyle w:val="af4"/>
          <w:sz w:val="20"/>
        </w:rPr>
        <w:footnoteReference w:id="11"/>
      </w:r>
      <w:r w:rsidRPr="00A82172">
        <w:rPr>
          <w:rFonts w:eastAsiaTheme="minorEastAsia"/>
          <w:sz w:val="22"/>
          <w:szCs w:val="22"/>
        </w:rPr>
        <w:t>，而自開放日起至</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月止，總入境人數達</w:t>
      </w:r>
      <w:r w:rsidRPr="00A82172">
        <w:rPr>
          <w:rFonts w:eastAsiaTheme="minorEastAsia"/>
          <w:sz w:val="22"/>
          <w:szCs w:val="22"/>
        </w:rPr>
        <w:t>346</w:t>
      </w:r>
      <w:r w:rsidRPr="00A82172">
        <w:rPr>
          <w:rFonts w:eastAsiaTheme="minorEastAsia"/>
          <w:sz w:val="22"/>
          <w:szCs w:val="22"/>
        </w:rPr>
        <w:t>萬</w:t>
      </w:r>
      <w:r w:rsidRPr="00A82172">
        <w:rPr>
          <w:rFonts w:eastAsiaTheme="minorEastAsia"/>
          <w:sz w:val="22"/>
          <w:szCs w:val="22"/>
        </w:rPr>
        <w:t>458</w:t>
      </w:r>
      <w:r w:rsidRPr="00A82172">
        <w:rPr>
          <w:rFonts w:eastAsiaTheme="minorEastAsia"/>
          <w:sz w:val="22"/>
          <w:szCs w:val="22"/>
        </w:rPr>
        <w:t>人，總出境人數達</w:t>
      </w:r>
      <w:r w:rsidRPr="00A82172">
        <w:rPr>
          <w:rFonts w:eastAsiaTheme="minorEastAsia"/>
          <w:sz w:val="22"/>
          <w:szCs w:val="22"/>
        </w:rPr>
        <w:t>343</w:t>
      </w:r>
      <w:r w:rsidRPr="00A82172">
        <w:rPr>
          <w:rFonts w:eastAsiaTheme="minorEastAsia"/>
          <w:sz w:val="22"/>
          <w:szCs w:val="22"/>
        </w:rPr>
        <w:t>萬</w:t>
      </w:r>
      <w:r w:rsidRPr="00A82172">
        <w:rPr>
          <w:rFonts w:eastAsiaTheme="minorEastAsia"/>
          <w:sz w:val="22"/>
          <w:szCs w:val="22"/>
        </w:rPr>
        <w:t>3,402</w:t>
      </w:r>
      <w:r w:rsidRPr="00A82172">
        <w:rPr>
          <w:rFonts w:eastAsiaTheme="minorEastAsia"/>
          <w:sz w:val="22"/>
          <w:szCs w:val="22"/>
        </w:rPr>
        <w:t>人，較以往第二類及第三類觀光之陸客來臺人數比例，明顯呈現大幅度成長之情形。而在陸客來臺之人數如此迅速成長之情況下，國內媒體卻對於桃園機場之各項設施老舊、漏水問題，以及移民署查驗系統跳電問題均有大篇幅報導予以評論</w:t>
      </w:r>
      <w:r w:rsidRPr="00B65B92">
        <w:rPr>
          <w:rStyle w:val="af4"/>
          <w:sz w:val="20"/>
        </w:rPr>
        <w:footnoteReference w:id="12"/>
      </w:r>
      <w:r w:rsidRPr="00A82172">
        <w:rPr>
          <w:rFonts w:eastAsiaTheme="minorEastAsia"/>
          <w:sz w:val="22"/>
          <w:szCs w:val="22"/>
        </w:rPr>
        <w:t>，對比之下，突顯出我國國境管理之諸多問題之所在。</w:t>
      </w:r>
    </w:p>
    <w:p w:rsidR="00333F09" w:rsidRPr="00A82172" w:rsidRDefault="00615E80" w:rsidP="00615E80">
      <w:pPr>
        <w:spacing w:line="0" w:lineRule="atLeast"/>
        <w:ind w:firstLineChars="200" w:firstLine="400"/>
        <w:jc w:val="right"/>
        <w:rPr>
          <w:rFonts w:eastAsiaTheme="minorEastAsia"/>
          <w:sz w:val="22"/>
          <w:szCs w:val="22"/>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B65B92" w:rsidRDefault="00333F09" w:rsidP="003C6659">
      <w:pPr>
        <w:pStyle w:val="1"/>
      </w:pPr>
      <w:bookmarkStart w:id="4" w:name="_貳、國境人流管理概念之剖析"/>
      <w:bookmarkEnd w:id="4"/>
      <w:r w:rsidRPr="00B65B92">
        <w:t xml:space="preserve">貳、國境人流管理概念之剖析 </w:t>
      </w:r>
    </w:p>
    <w:p w:rsidR="00333F09" w:rsidRPr="00A82172" w:rsidRDefault="00143822" w:rsidP="00B65B92">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國家主要之構成為土地、人民及主權。為保障國民能在國家之土地上安全無虞之生活，其國家主權是相當重要之象徵，而國境管理屬於國家行政規範之一種，是屬於國家主權之行為表現，其目的在於確認人民入出國境資訊行為，與防止外來之侵害，實施過濾特定被禁止入國之人士，防止其入國，以維護國家安全與利益</w:t>
      </w:r>
      <w:r w:rsidR="00333F09" w:rsidRPr="00B65B92">
        <w:rPr>
          <w:rStyle w:val="af4"/>
          <w:sz w:val="20"/>
        </w:rPr>
        <w:footnoteReference w:id="13"/>
      </w:r>
      <w:r w:rsidR="00333F09" w:rsidRPr="00A82172">
        <w:rPr>
          <w:rFonts w:eastAsiaTheme="minorEastAsia"/>
          <w:sz w:val="22"/>
          <w:szCs w:val="22"/>
        </w:rPr>
        <w:t>，亦稱為入出境管理。國境管理之制度，可針對入出國境之人、物（包含貨物及交通工具）所施行措施之總稱，人之管理方面，略可分為入國前之許可、入出國當下之國境管理、入國之後之居留管理及違法違規時之強制出境作為等；在物之管理方面，涉及關稅、緝私及安全檢查等制度</w:t>
      </w:r>
      <w:r w:rsidR="00333F09" w:rsidRPr="00B65B92">
        <w:rPr>
          <w:rStyle w:val="af4"/>
          <w:sz w:val="20"/>
        </w:rPr>
        <w:footnoteReference w:id="14"/>
      </w:r>
      <w:r w:rsidR="00333F09" w:rsidRPr="00A82172">
        <w:rPr>
          <w:rFonts w:eastAsiaTheme="minorEastAsia"/>
          <w:sz w:val="22"/>
          <w:szCs w:val="22"/>
        </w:rPr>
        <w:t>。</w:t>
      </w:r>
    </w:p>
    <w:p w:rsidR="00333F09" w:rsidRPr="00A82172" w:rsidRDefault="00333F09" w:rsidP="00B65B92">
      <w:pPr>
        <w:jc w:val="both"/>
        <w:rPr>
          <w:rFonts w:eastAsiaTheme="minorEastAsia"/>
          <w:sz w:val="22"/>
          <w:szCs w:val="22"/>
        </w:rPr>
      </w:pPr>
      <w:r w:rsidRPr="00A82172">
        <w:rPr>
          <w:rFonts w:eastAsiaTheme="minorEastAsia"/>
          <w:sz w:val="22"/>
          <w:szCs w:val="22"/>
        </w:rPr>
        <w:t xml:space="preserve">　　論及國境管理之內容，則是基於國家主權原則所衍生之國家利益原則，國家得依法設置相關國境管理單位以進行國境檢查</w:t>
      </w:r>
      <w:r w:rsidRPr="00B65B92">
        <w:rPr>
          <w:rStyle w:val="af4"/>
          <w:sz w:val="20"/>
        </w:rPr>
        <w:footnoteReference w:id="15"/>
      </w:r>
      <w:r w:rsidRPr="00A82172">
        <w:rPr>
          <w:rFonts w:eastAsiaTheme="minorEastAsia"/>
          <w:sz w:val="22"/>
          <w:szCs w:val="22"/>
        </w:rPr>
        <w:t>。在國境檢查</w:t>
      </w:r>
      <w:r w:rsidRPr="00A82172">
        <w:rPr>
          <w:rFonts w:eastAsiaTheme="minorEastAsia"/>
          <w:sz w:val="22"/>
          <w:szCs w:val="22"/>
        </w:rPr>
        <w:t>(Board inspection)</w:t>
      </w:r>
      <w:r w:rsidRPr="00A82172">
        <w:rPr>
          <w:rFonts w:eastAsiaTheme="minorEastAsia"/>
          <w:sz w:val="22"/>
          <w:szCs w:val="22"/>
        </w:rPr>
        <w:t>方面，可分為廣義及狹義兩種，所謂廣義之國境檢查，是指政府機關依所職掌之法令對於入出境之人民、物品或交通工具實施檢查行為，例如海關之緝私檢查、移民機關之證照查驗、衛生機關之檢疫、貨品之檢驗、警察機關之安全檢查</w:t>
      </w:r>
      <w:r w:rsidRPr="00B65B92">
        <w:rPr>
          <w:rStyle w:val="af4"/>
          <w:sz w:val="20"/>
        </w:rPr>
        <w:footnoteReference w:id="16"/>
      </w:r>
      <w:r w:rsidRPr="00A82172">
        <w:rPr>
          <w:rFonts w:eastAsiaTheme="minorEastAsia"/>
          <w:sz w:val="22"/>
          <w:szCs w:val="22"/>
        </w:rPr>
        <w:t>、海巡機關之海防檢查</w:t>
      </w:r>
      <w:r w:rsidRPr="00A82172">
        <w:rPr>
          <w:rFonts w:eastAsiaTheme="minorEastAsia"/>
          <w:sz w:val="22"/>
          <w:szCs w:val="22"/>
        </w:rPr>
        <w:t>…</w:t>
      </w:r>
      <w:r w:rsidRPr="00A82172">
        <w:rPr>
          <w:rFonts w:eastAsiaTheme="minorEastAsia"/>
          <w:sz w:val="22"/>
          <w:szCs w:val="22"/>
        </w:rPr>
        <w:t>等等，均屬於國境檢查之範疇。就上述廣義之國境檢查而言，所涉及之相關執法機關，包括</w:t>
      </w:r>
      <w:r w:rsidRPr="00A82172">
        <w:rPr>
          <w:rFonts w:eastAsiaTheme="minorEastAsia"/>
          <w:sz w:val="22"/>
          <w:szCs w:val="22"/>
        </w:rPr>
        <w:t>C.I.Q.S.</w:t>
      </w:r>
      <w:r w:rsidRPr="00A82172">
        <w:rPr>
          <w:rFonts w:eastAsiaTheme="minorEastAsia"/>
          <w:sz w:val="22"/>
          <w:szCs w:val="22"/>
        </w:rPr>
        <w:t>，所謂之</w:t>
      </w:r>
      <w:r w:rsidRPr="00A82172">
        <w:rPr>
          <w:rFonts w:eastAsiaTheme="minorEastAsia"/>
          <w:sz w:val="22"/>
          <w:szCs w:val="22"/>
        </w:rPr>
        <w:t>C. I. Q. S.</w:t>
      </w:r>
      <w:r w:rsidRPr="00A82172">
        <w:rPr>
          <w:rFonts w:eastAsiaTheme="minorEastAsia"/>
          <w:sz w:val="22"/>
          <w:szCs w:val="22"/>
        </w:rPr>
        <w:t>，</w:t>
      </w:r>
      <w:r w:rsidRPr="00A82172">
        <w:rPr>
          <w:rFonts w:eastAsiaTheme="minorEastAsia"/>
          <w:sz w:val="22"/>
          <w:szCs w:val="22"/>
        </w:rPr>
        <w:t>C.</w:t>
      </w:r>
      <w:r w:rsidRPr="00A82172">
        <w:rPr>
          <w:rFonts w:eastAsiaTheme="minorEastAsia"/>
          <w:sz w:val="22"/>
          <w:szCs w:val="22"/>
        </w:rPr>
        <w:t>指海關，</w:t>
      </w:r>
      <w:r w:rsidRPr="00A82172">
        <w:rPr>
          <w:rFonts w:eastAsiaTheme="minorEastAsia"/>
          <w:sz w:val="22"/>
          <w:szCs w:val="22"/>
        </w:rPr>
        <w:t>I.</w:t>
      </w:r>
      <w:r w:rsidRPr="00A82172">
        <w:rPr>
          <w:rFonts w:eastAsiaTheme="minorEastAsia"/>
          <w:sz w:val="22"/>
          <w:szCs w:val="22"/>
        </w:rPr>
        <w:t>指移民機關，</w:t>
      </w:r>
      <w:r w:rsidRPr="00A82172">
        <w:rPr>
          <w:rFonts w:eastAsiaTheme="minorEastAsia"/>
          <w:sz w:val="22"/>
          <w:szCs w:val="22"/>
        </w:rPr>
        <w:t>Q.</w:t>
      </w:r>
      <w:r w:rsidRPr="00A82172">
        <w:rPr>
          <w:rFonts w:eastAsiaTheme="minorEastAsia"/>
          <w:sz w:val="22"/>
          <w:szCs w:val="22"/>
        </w:rPr>
        <w:t>指檢疫機關，</w:t>
      </w:r>
      <w:r w:rsidRPr="00A82172">
        <w:rPr>
          <w:rFonts w:eastAsiaTheme="minorEastAsia"/>
          <w:sz w:val="22"/>
          <w:szCs w:val="22"/>
        </w:rPr>
        <w:t>S.</w:t>
      </w:r>
      <w:r w:rsidRPr="00A82172">
        <w:rPr>
          <w:rFonts w:eastAsiaTheme="minorEastAsia"/>
          <w:sz w:val="22"/>
          <w:szCs w:val="22"/>
        </w:rPr>
        <w:t>則指安全檢查機關，如警察、海巡機關等。</w:t>
      </w:r>
      <w:r w:rsidRPr="00A82172">
        <w:rPr>
          <w:rFonts w:eastAsiaTheme="minorEastAsia"/>
          <w:sz w:val="22"/>
          <w:szCs w:val="22"/>
        </w:rPr>
        <w:t>C.I.Q.S.</w:t>
      </w:r>
      <w:r w:rsidRPr="00A82172">
        <w:rPr>
          <w:rFonts w:eastAsiaTheme="minorEastAsia"/>
          <w:sz w:val="22"/>
          <w:szCs w:val="22"/>
        </w:rPr>
        <w:t>之執法作為，係代表國家主權之行使。</w:t>
      </w:r>
    </w:p>
    <w:p w:rsidR="00333F09" w:rsidRPr="00A82172" w:rsidRDefault="00143822" w:rsidP="00B65B92">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若以狹義之觀點而言，則限於維護國家安全之基點上，由警察機關、邊境防衛機關本於職權，防止恐怖主義活動，禁止人員及運輸工具違法入出邊界，於必要時對於入出國或航行國內之人員、貨物及運</w:t>
      </w:r>
      <w:r w:rsidR="00333F09" w:rsidRPr="00A82172">
        <w:rPr>
          <w:rFonts w:eastAsiaTheme="minorEastAsia"/>
          <w:sz w:val="22"/>
          <w:szCs w:val="22"/>
        </w:rPr>
        <w:lastRenderedPageBreak/>
        <w:t>輸工具所作之檢查行為</w:t>
      </w:r>
      <w:r w:rsidR="00333F09" w:rsidRPr="00B65B92">
        <w:rPr>
          <w:rStyle w:val="af4"/>
          <w:sz w:val="20"/>
        </w:rPr>
        <w:footnoteReference w:id="17"/>
      </w:r>
      <w:r w:rsidR="00333F09" w:rsidRPr="00A82172">
        <w:rPr>
          <w:rFonts w:eastAsiaTheme="minorEastAsia"/>
          <w:sz w:val="22"/>
          <w:szCs w:val="22"/>
        </w:rPr>
        <w:t>。不同之國家因情勢發展之不同，所面對之威脅與挑戰不同，自然會有不同之國境管理之定義</w:t>
      </w:r>
      <w:r w:rsidR="00333F09" w:rsidRPr="00B65B92">
        <w:rPr>
          <w:rStyle w:val="af4"/>
          <w:sz w:val="20"/>
        </w:rPr>
        <w:footnoteReference w:id="18"/>
      </w:r>
      <w:r w:rsidR="00333F09" w:rsidRPr="00A82172">
        <w:rPr>
          <w:rFonts w:eastAsiaTheme="minorEastAsia"/>
          <w:sz w:val="22"/>
          <w:szCs w:val="22"/>
        </w:rPr>
        <w:t>。雖然各國對於國境管理之定義有所差異，但各國之國境管理之最首要目的，無非在於阻絕非法於境外，以保障國家與人民之安全，達到維護國家主權之效果。</w:t>
      </w:r>
    </w:p>
    <w:p w:rsidR="00333F09" w:rsidRPr="00A82172" w:rsidRDefault="00143822" w:rsidP="00B65B92">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有關於國境管理之定義，雖然其概念不容易被加以定義</w:t>
      </w:r>
      <w:r w:rsidR="00333F09" w:rsidRPr="00B65B92">
        <w:rPr>
          <w:rStyle w:val="af4"/>
          <w:sz w:val="20"/>
        </w:rPr>
        <w:footnoteReference w:id="19"/>
      </w:r>
      <w:r w:rsidR="00333F09" w:rsidRPr="00A82172">
        <w:rPr>
          <w:rFonts w:eastAsiaTheme="minorEastAsia"/>
          <w:sz w:val="22"/>
          <w:szCs w:val="22"/>
        </w:rPr>
        <w:t>，不過，本文仍嘗試加以釐清其定義。國境管理是屬於一種管理之機制</w:t>
      </w:r>
      <w:r w:rsidR="00333F09" w:rsidRPr="00A82172">
        <w:rPr>
          <w:rFonts w:eastAsiaTheme="minorEastAsia"/>
          <w:sz w:val="22"/>
          <w:szCs w:val="22"/>
        </w:rPr>
        <w:t>(Management is a mechanism)</w:t>
      </w:r>
      <w:r w:rsidR="00333F09" w:rsidRPr="00A82172">
        <w:rPr>
          <w:rFonts w:eastAsiaTheme="minorEastAsia"/>
          <w:sz w:val="22"/>
          <w:szCs w:val="22"/>
        </w:rPr>
        <w:t>，涉及國境管理執法機關之組織與監控能量之層面，國境管理機關藉諸規制</w:t>
      </w:r>
      <w:r w:rsidR="00333F09" w:rsidRPr="00A82172">
        <w:rPr>
          <w:rFonts w:eastAsiaTheme="minorEastAsia"/>
          <w:sz w:val="22"/>
          <w:szCs w:val="22"/>
        </w:rPr>
        <w:t>(</w:t>
      </w:r>
      <w:r w:rsidR="00333F09" w:rsidRPr="00A82172">
        <w:rPr>
          <w:rFonts w:eastAsiaTheme="minorEastAsia"/>
          <w:sz w:val="22"/>
          <w:szCs w:val="22"/>
        </w:rPr>
        <w:t>管制</w:t>
      </w:r>
      <w:r w:rsidR="00333F09" w:rsidRPr="00A82172">
        <w:rPr>
          <w:rFonts w:eastAsiaTheme="minorEastAsia"/>
          <w:sz w:val="22"/>
          <w:szCs w:val="22"/>
        </w:rPr>
        <w:t>)</w:t>
      </w:r>
      <w:r w:rsidR="00333F09" w:rsidRPr="00A82172">
        <w:rPr>
          <w:rFonts w:eastAsiaTheme="minorEastAsia"/>
          <w:sz w:val="22"/>
          <w:szCs w:val="22"/>
        </w:rPr>
        <w:t>之手段，及執行國家之法令，俾利能解決國家在促進與規制合法人流與物流所面臨之諸多挑戰；確保與管制對於通過國境之人流與物流，係為處在合法之狀態</w:t>
      </w:r>
      <w:r w:rsidR="00333F09" w:rsidRPr="00A82172">
        <w:rPr>
          <w:rFonts w:eastAsiaTheme="minorEastAsia"/>
          <w:sz w:val="22"/>
          <w:szCs w:val="22"/>
        </w:rPr>
        <w:t>(regulate legitimate movements on borders)</w:t>
      </w:r>
      <w:r w:rsidR="00333F09" w:rsidRPr="00A82172">
        <w:rPr>
          <w:rFonts w:eastAsiaTheme="minorEastAsia"/>
          <w:sz w:val="22"/>
          <w:szCs w:val="22"/>
        </w:rPr>
        <w:t>，且藉諸上述合法通過國境之人流與物流所帶來之各種不同效益，以符合國家在文化、社會及經濟各個不同及相互交集層面</w:t>
      </w:r>
      <w:r w:rsidR="00333F09" w:rsidRPr="00A82172">
        <w:rPr>
          <w:rFonts w:eastAsiaTheme="minorEastAsia"/>
          <w:sz w:val="22"/>
          <w:szCs w:val="22"/>
        </w:rPr>
        <w:t>(cultural-social-economical interactions)</w:t>
      </w:r>
      <w:r w:rsidR="00333F09" w:rsidRPr="00A82172">
        <w:rPr>
          <w:rFonts w:eastAsiaTheme="minorEastAsia"/>
          <w:sz w:val="22"/>
          <w:szCs w:val="22"/>
        </w:rPr>
        <w:t>發展之所需</w:t>
      </w:r>
      <w:r w:rsidR="00333F09" w:rsidRPr="00A82172">
        <w:rPr>
          <w:rFonts w:eastAsiaTheme="minorEastAsia"/>
          <w:sz w:val="22"/>
          <w:szCs w:val="22"/>
        </w:rPr>
        <w:t>(to meet the various needs of the nation)</w:t>
      </w:r>
      <w:r w:rsidR="00333F09" w:rsidRPr="00B65B92">
        <w:rPr>
          <w:rStyle w:val="af4"/>
          <w:sz w:val="20"/>
        </w:rPr>
        <w:footnoteReference w:id="20"/>
      </w:r>
      <w:r w:rsidR="00333F09" w:rsidRPr="00A82172">
        <w:rPr>
          <w:rFonts w:eastAsiaTheme="minorEastAsia"/>
          <w:sz w:val="22"/>
          <w:szCs w:val="22"/>
        </w:rPr>
        <w:t>。除此之外，國境管理機關尚須確保國境之安全</w:t>
      </w:r>
      <w:r w:rsidR="00333F09" w:rsidRPr="00A82172">
        <w:rPr>
          <w:rFonts w:eastAsiaTheme="minorEastAsia"/>
          <w:sz w:val="22"/>
          <w:szCs w:val="22"/>
        </w:rPr>
        <w:t>(to ensure the security of national borders)</w:t>
      </w:r>
      <w:r w:rsidR="00333F09" w:rsidRPr="00A82172">
        <w:rPr>
          <w:rStyle w:val="af4"/>
        </w:rPr>
        <w:t xml:space="preserve"> </w:t>
      </w:r>
      <w:r w:rsidR="00333F09" w:rsidRPr="00B65B92">
        <w:rPr>
          <w:rStyle w:val="af4"/>
          <w:sz w:val="20"/>
        </w:rPr>
        <w:footnoteReference w:id="21"/>
      </w:r>
      <w:r w:rsidR="00333F09" w:rsidRPr="00A82172">
        <w:rPr>
          <w:rFonts w:eastAsiaTheme="minorEastAsia"/>
          <w:sz w:val="22"/>
          <w:szCs w:val="22"/>
        </w:rPr>
        <w:t>。</w:t>
      </w:r>
    </w:p>
    <w:p w:rsidR="00333F09" w:rsidRPr="00A82172" w:rsidRDefault="00143822" w:rsidP="00B65B92">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因此，國境管理</w:t>
      </w:r>
      <w:r w:rsidR="00333F09" w:rsidRPr="00A82172">
        <w:rPr>
          <w:rFonts w:eastAsiaTheme="minorEastAsia"/>
          <w:sz w:val="22"/>
          <w:szCs w:val="22"/>
        </w:rPr>
        <w:t>(Border Management)</w:t>
      </w:r>
      <w:r w:rsidR="00333F09" w:rsidRPr="00A82172">
        <w:rPr>
          <w:rFonts w:eastAsiaTheme="minorEastAsia"/>
          <w:sz w:val="22"/>
          <w:szCs w:val="22"/>
        </w:rPr>
        <w:t>之定義，它所指涉之內容，係為對於涉及國境之相關行政事務進行管制</w:t>
      </w:r>
      <w:r w:rsidR="00333F09" w:rsidRPr="00A82172">
        <w:rPr>
          <w:rFonts w:eastAsiaTheme="minorEastAsia"/>
          <w:sz w:val="22"/>
          <w:szCs w:val="22"/>
        </w:rPr>
        <w:t>(</w:t>
      </w:r>
      <w:r w:rsidR="00333F09" w:rsidRPr="00A82172">
        <w:rPr>
          <w:rFonts w:eastAsiaTheme="minorEastAsia"/>
          <w:sz w:val="22"/>
          <w:szCs w:val="22"/>
        </w:rPr>
        <w:t>規制</w:t>
      </w:r>
      <w:r w:rsidR="00333F09" w:rsidRPr="00A82172">
        <w:rPr>
          <w:rFonts w:eastAsiaTheme="minorEastAsia"/>
          <w:sz w:val="22"/>
          <w:szCs w:val="22"/>
        </w:rPr>
        <w:t>) (controlling the administrative affairs of the borders)</w:t>
      </w:r>
      <w:r w:rsidR="00333F09" w:rsidRPr="00A82172">
        <w:rPr>
          <w:rFonts w:eastAsiaTheme="minorEastAsia"/>
          <w:sz w:val="22"/>
          <w:szCs w:val="22"/>
        </w:rPr>
        <w:t>，而上述之相關行政事務，包括國家主權之神聖性</w:t>
      </w:r>
      <w:r w:rsidR="00333F09" w:rsidRPr="00A82172">
        <w:rPr>
          <w:rFonts w:eastAsiaTheme="minorEastAsia"/>
          <w:sz w:val="22"/>
          <w:szCs w:val="22"/>
        </w:rPr>
        <w:t>(ensuring their sanctity)</w:t>
      </w:r>
      <w:r w:rsidR="00333F09" w:rsidRPr="00A82172">
        <w:rPr>
          <w:rFonts w:eastAsiaTheme="minorEastAsia"/>
          <w:sz w:val="22"/>
          <w:szCs w:val="22"/>
        </w:rPr>
        <w:t>、尊嚴性及不可侵犯性</w:t>
      </w:r>
      <w:r w:rsidR="00333F09" w:rsidRPr="00B65B92">
        <w:rPr>
          <w:rStyle w:val="af4"/>
          <w:sz w:val="20"/>
        </w:rPr>
        <w:footnoteReference w:id="22"/>
      </w:r>
      <w:r w:rsidR="00333F09" w:rsidRPr="00A82172">
        <w:rPr>
          <w:rFonts w:eastAsiaTheme="minorEastAsia"/>
          <w:sz w:val="22"/>
          <w:szCs w:val="22"/>
        </w:rPr>
        <w:t>。</w:t>
      </w:r>
      <w:r w:rsidR="00333F09" w:rsidRPr="00A82172">
        <w:rPr>
          <w:rFonts w:eastAsiaTheme="minorEastAsia"/>
          <w:sz w:val="22"/>
          <w:szCs w:val="22"/>
        </w:rPr>
        <w:t xml:space="preserve"> </w:t>
      </w:r>
    </w:p>
    <w:p w:rsidR="00333F09" w:rsidRPr="00A82172" w:rsidRDefault="00B65B92" w:rsidP="00B65B92">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根據上述有關於國境管理之定義，本文嘗試推導出國境管理定義之構成要件，如下所述：</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1.</w:t>
      </w:r>
      <w:r w:rsidRPr="00B65B92">
        <w:rPr>
          <w:rFonts w:eastAsiaTheme="minorEastAsia" w:hint="eastAsia"/>
          <w:sz w:val="22"/>
          <w:szCs w:val="22"/>
        </w:rPr>
        <w:t>它是屬於一種管理之機制，係指涉及國境管理機關之組織與監控能量之管理層面；</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2.</w:t>
      </w:r>
      <w:r w:rsidRPr="00B65B92">
        <w:rPr>
          <w:rFonts w:eastAsiaTheme="minorEastAsia" w:hint="eastAsia"/>
          <w:sz w:val="22"/>
          <w:szCs w:val="22"/>
        </w:rPr>
        <w:t>目的在於確保國家邊境</w:t>
      </w:r>
      <w:r w:rsidRPr="00B65B92">
        <w:rPr>
          <w:rFonts w:eastAsiaTheme="minorEastAsia" w:hint="eastAsia"/>
          <w:sz w:val="22"/>
          <w:szCs w:val="22"/>
        </w:rPr>
        <w:t>(</w:t>
      </w:r>
      <w:r w:rsidRPr="00B65B92">
        <w:rPr>
          <w:rFonts w:eastAsiaTheme="minorEastAsia" w:hint="eastAsia"/>
          <w:sz w:val="22"/>
          <w:szCs w:val="22"/>
        </w:rPr>
        <w:t>防）之安全；</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3.</w:t>
      </w:r>
      <w:r w:rsidRPr="00B65B92">
        <w:rPr>
          <w:rFonts w:eastAsiaTheme="minorEastAsia" w:hint="eastAsia"/>
          <w:sz w:val="22"/>
          <w:szCs w:val="22"/>
        </w:rPr>
        <w:t>執行國家之法令；</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4.</w:t>
      </w:r>
      <w:r w:rsidRPr="00B65B92">
        <w:rPr>
          <w:rFonts w:eastAsiaTheme="minorEastAsia" w:hint="eastAsia"/>
          <w:sz w:val="22"/>
          <w:szCs w:val="22"/>
        </w:rPr>
        <w:t>對於涉及國境之相關行政事務進行管制</w:t>
      </w:r>
      <w:r w:rsidRPr="00B65B92">
        <w:rPr>
          <w:rFonts w:eastAsiaTheme="minorEastAsia" w:hint="eastAsia"/>
          <w:sz w:val="22"/>
          <w:szCs w:val="22"/>
        </w:rPr>
        <w:t>(</w:t>
      </w:r>
      <w:r w:rsidRPr="00B65B92">
        <w:rPr>
          <w:rFonts w:eastAsiaTheme="minorEastAsia" w:hint="eastAsia"/>
          <w:sz w:val="22"/>
          <w:szCs w:val="22"/>
        </w:rPr>
        <w:t>規制）；</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5.</w:t>
      </w:r>
      <w:r w:rsidRPr="00B65B92">
        <w:rPr>
          <w:rFonts w:eastAsiaTheme="minorEastAsia" w:hint="eastAsia"/>
          <w:sz w:val="22"/>
          <w:szCs w:val="22"/>
        </w:rPr>
        <w:t>確保對於通過國境之人流與物流，係為合法之狀態；</w:t>
      </w:r>
    </w:p>
    <w:p w:rsidR="00B65B92" w:rsidRP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6.</w:t>
      </w:r>
      <w:r w:rsidRPr="00B65B92">
        <w:rPr>
          <w:rFonts w:eastAsiaTheme="minorEastAsia" w:hint="eastAsia"/>
          <w:sz w:val="22"/>
          <w:szCs w:val="22"/>
        </w:rPr>
        <w:t>且藉諸合法通過國境之人流與物流所帶來之效益，以符合國家在文化、社會及經濟各個不同及相互交集層面發展之所需；</w:t>
      </w:r>
    </w:p>
    <w:p w:rsidR="00B65B92" w:rsidRDefault="00B65B92" w:rsidP="00B65B92">
      <w:pPr>
        <w:jc w:val="both"/>
        <w:rPr>
          <w:rFonts w:eastAsiaTheme="minorEastAsia"/>
          <w:sz w:val="22"/>
          <w:szCs w:val="22"/>
        </w:rPr>
      </w:pPr>
      <w:r w:rsidRPr="00B65B92">
        <w:rPr>
          <w:rFonts w:eastAsiaTheme="minorEastAsia" w:hint="eastAsia"/>
          <w:sz w:val="22"/>
          <w:szCs w:val="22"/>
        </w:rPr>
        <w:t xml:space="preserve">　　</w:t>
      </w:r>
      <w:r w:rsidRPr="00B65B92">
        <w:rPr>
          <w:rFonts w:eastAsiaTheme="minorEastAsia" w:hint="eastAsia"/>
          <w:sz w:val="22"/>
          <w:szCs w:val="22"/>
        </w:rPr>
        <w:t>7.</w:t>
      </w:r>
      <w:r w:rsidRPr="00B65B92">
        <w:rPr>
          <w:rFonts w:eastAsiaTheme="minorEastAsia" w:hint="eastAsia"/>
          <w:sz w:val="22"/>
          <w:szCs w:val="22"/>
        </w:rPr>
        <w:t>維持國家主權之神聖性、尊嚴性及不可侵犯性；</w:t>
      </w:r>
    </w:p>
    <w:p w:rsidR="00615E80" w:rsidRDefault="00143822" w:rsidP="00B65B92">
      <w:pPr>
        <w:jc w:val="both"/>
        <w:rPr>
          <w:rFonts w:eastAsiaTheme="minorEastAsia"/>
          <w:sz w:val="22"/>
          <w:szCs w:val="22"/>
        </w:rPr>
      </w:pPr>
      <w:r>
        <w:rPr>
          <w:rFonts w:eastAsiaTheme="minorEastAsia" w:hint="eastAsia"/>
          <w:sz w:val="22"/>
          <w:szCs w:val="22"/>
        </w:rPr>
        <w:lastRenderedPageBreak/>
        <w:t xml:space="preserve">　　</w:t>
      </w:r>
      <w:r w:rsidR="00333F09" w:rsidRPr="00A82172">
        <w:rPr>
          <w:rFonts w:eastAsiaTheme="minorEastAsia"/>
          <w:sz w:val="22"/>
          <w:szCs w:val="22"/>
        </w:rPr>
        <w:t>人員跨越國境之流動，稱為人流，或稱入出境</w:t>
      </w:r>
      <w:r w:rsidR="00333F09" w:rsidRPr="00B65B92">
        <w:rPr>
          <w:rStyle w:val="af4"/>
          <w:sz w:val="20"/>
        </w:rPr>
        <w:footnoteReference w:id="23"/>
      </w:r>
      <w:r w:rsidR="00333F09" w:rsidRPr="00A82172">
        <w:rPr>
          <w:rFonts w:eastAsiaTheme="minorEastAsia"/>
          <w:sz w:val="22"/>
          <w:szCs w:val="22"/>
        </w:rPr>
        <w:t>。本文針對於國境人流管理之概念，提出以下之定義，即是對人員跨越國境之流程進行管理，亦即，對人員跨越國境之流程，透過與移民相關之政府組織、調度和運用各種人力、技術、財務、實體、知識、資訊、資產或其它無形資源之活動（包含規劃、決策、組織、領導和控制），以有效率且有效用</w:t>
      </w:r>
      <w:r w:rsidR="00333F09" w:rsidRPr="00A82172">
        <w:rPr>
          <w:rFonts w:eastAsiaTheme="minorEastAsia"/>
          <w:sz w:val="22"/>
          <w:szCs w:val="22"/>
        </w:rPr>
        <w:t>(</w:t>
      </w:r>
      <w:r w:rsidR="00333F09" w:rsidRPr="00A82172">
        <w:rPr>
          <w:rFonts w:eastAsiaTheme="minorEastAsia"/>
          <w:sz w:val="22"/>
          <w:szCs w:val="22"/>
        </w:rPr>
        <w:t>果</w:t>
      </w:r>
      <w:r w:rsidR="00333F09" w:rsidRPr="00A82172">
        <w:rPr>
          <w:rFonts w:eastAsiaTheme="minorEastAsia"/>
          <w:sz w:val="22"/>
          <w:szCs w:val="22"/>
        </w:rPr>
        <w:t>)</w:t>
      </w:r>
      <w:r w:rsidR="00333F09" w:rsidRPr="00A82172">
        <w:rPr>
          <w:rFonts w:eastAsiaTheme="minorEastAsia"/>
          <w:sz w:val="22"/>
          <w:szCs w:val="22"/>
        </w:rPr>
        <w:t>之方式，達成政府相關組織對人員跨越國境管控之總體目標，國境人流管理具有相當濃厚之國家主權色彩</w:t>
      </w:r>
      <w:r w:rsidR="00333F09" w:rsidRPr="00B65B92">
        <w:rPr>
          <w:rStyle w:val="af4"/>
          <w:sz w:val="20"/>
        </w:rPr>
        <w:footnoteReference w:id="24"/>
      </w:r>
      <w:r w:rsidR="00333F09" w:rsidRPr="00A82172">
        <w:rPr>
          <w:rFonts w:eastAsiaTheme="minorEastAsia"/>
          <w:sz w:val="22"/>
          <w:szCs w:val="22"/>
        </w:rPr>
        <w:t>。</w:t>
      </w:r>
      <w:r w:rsidR="00333F09" w:rsidRPr="00A82172">
        <w:rPr>
          <w:rFonts w:eastAsiaTheme="minorEastAsia"/>
          <w:sz w:val="22"/>
          <w:szCs w:val="22"/>
        </w:rPr>
        <w:t xml:space="preserve"> </w:t>
      </w:r>
    </w:p>
    <w:p w:rsidR="00333F09" w:rsidRPr="00A82172" w:rsidRDefault="00615E80" w:rsidP="00615E80">
      <w:pPr>
        <w:jc w:val="right"/>
        <w:rPr>
          <w:rFonts w:eastAsiaTheme="minorEastAsia"/>
          <w:sz w:val="22"/>
          <w:szCs w:val="22"/>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A82172" w:rsidRDefault="00333F09" w:rsidP="003C6659">
      <w:pPr>
        <w:pStyle w:val="1"/>
      </w:pPr>
      <w:bookmarkStart w:id="5" w:name="_參、大陸地區人民來臺觀光之現況分析"/>
      <w:bookmarkEnd w:id="5"/>
      <w:r w:rsidRPr="00A82172">
        <w:t>參、大陸地區人民來臺觀光之現況分析</w:t>
      </w:r>
    </w:p>
    <w:p w:rsidR="00333F09" w:rsidRPr="00A82172" w:rsidRDefault="00333F09" w:rsidP="00A82172">
      <w:pPr>
        <w:spacing w:line="0" w:lineRule="atLeast"/>
        <w:jc w:val="both"/>
        <w:rPr>
          <w:rFonts w:eastAsiaTheme="minorEastAsia"/>
          <w:sz w:val="22"/>
          <w:szCs w:val="22"/>
        </w:rPr>
      </w:pPr>
      <w:r w:rsidRPr="00A82172">
        <w:rPr>
          <w:rFonts w:eastAsiaTheme="minorEastAsia"/>
          <w:sz w:val="22"/>
          <w:szCs w:val="22"/>
        </w:rPr>
        <w:t xml:space="preserve">　　依據兩岸人民關係條例</w:t>
      </w:r>
      <w:hyperlink r:id="rId12" w:anchor="b10" w:history="1">
        <w:r w:rsidRPr="002C508E">
          <w:rPr>
            <w:rStyle w:val="a6"/>
            <w:rFonts w:ascii="Times New Roman" w:eastAsiaTheme="minorEastAsia" w:hAnsi="Times New Roman"/>
            <w:sz w:val="22"/>
            <w:szCs w:val="22"/>
          </w:rPr>
          <w:t>第</w:t>
        </w:r>
        <w:r w:rsidRPr="002C508E">
          <w:rPr>
            <w:rStyle w:val="a6"/>
            <w:rFonts w:ascii="Times New Roman" w:eastAsiaTheme="minorEastAsia" w:hAnsi="Times New Roman"/>
            <w:sz w:val="22"/>
            <w:szCs w:val="22"/>
          </w:rPr>
          <w:t>10</w:t>
        </w:r>
        <w:r w:rsidRPr="002C508E">
          <w:rPr>
            <w:rStyle w:val="a6"/>
            <w:rFonts w:ascii="Times New Roman" w:eastAsiaTheme="minorEastAsia" w:hAnsi="Times New Roman"/>
            <w:sz w:val="22"/>
            <w:szCs w:val="22"/>
          </w:rPr>
          <w:t>條</w:t>
        </w:r>
      </w:hyperlink>
      <w:r w:rsidRPr="00A82172">
        <w:rPr>
          <w:rFonts w:eastAsiaTheme="minorEastAsia"/>
          <w:sz w:val="22"/>
          <w:szCs w:val="22"/>
        </w:rPr>
        <w:t>規定，大陸地區人民非經主管機關許可，不得進入臺灣地區；其許可之定義，一般而言，特定之活動或計畫，其本質雖非法律政策上受負面評價者，但為預防在個案中發生違法情事，法律特別規定，須經主管機關「許可」始得為之。惟主管機關之審查結果，如不能證明有法律上應拒絕之理由，即應予以許可。據此，除人民對於行政機關許可之作成，具有請求權外，許可更具有以下二種特質</w:t>
      </w:r>
      <w:r w:rsidRPr="00B65B92">
        <w:rPr>
          <w:rStyle w:val="af4"/>
          <w:sz w:val="20"/>
        </w:rPr>
        <w:footnoteReference w:id="25"/>
      </w:r>
      <w:r w:rsidRPr="00A82172">
        <w:rPr>
          <w:rFonts w:eastAsiaTheme="minorEastAsia"/>
          <w:sz w:val="22"/>
          <w:szCs w:val="22"/>
        </w:rPr>
        <w:t>：</w:t>
      </w:r>
    </w:p>
    <w:p w:rsidR="00333F09" w:rsidRPr="00A82172" w:rsidRDefault="00143822" w:rsidP="00B65B92">
      <w:pPr>
        <w:pStyle w:val="affffff1"/>
        <w:autoSpaceDN/>
        <w:ind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一、暫時禁令之解除：法令內涵中，對某個別事件為暫時之禁止，換言之，即非永久性、終結性之禁止，此項禁止，經由主管機關對該事項之審核而同意後，仍得予以准許，在未獲准許之前，處於暫時禁止狀態。因此，亦有將之稱為附許可保留之禁止。</w:t>
      </w:r>
    </w:p>
    <w:p w:rsidR="00333F09" w:rsidRPr="00A82172" w:rsidRDefault="00143822" w:rsidP="00B65B92">
      <w:pPr>
        <w:pStyle w:val="affffff1"/>
        <w:autoSpaceDN/>
        <w:ind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二、預行控制之手段：行政機關為確保審查程序之實施，對於具體事件經常以法律為一般性限制，但自始保留許可之可能性，此種事前抑制，在法治國理念之下，是被允許。所留下之問題，僅是如何依禁止事項之性質，來劃定此種預行控制之界限。是以，依據上開預防之許可保留原則，而核發無疑慮證明書之行政行為，即謂之許可。</w:t>
      </w:r>
    </w:p>
    <w:p w:rsidR="00333F09" w:rsidRPr="00A82172" w:rsidRDefault="00333F09" w:rsidP="00EA1D3A">
      <w:pPr>
        <w:jc w:val="both"/>
        <w:rPr>
          <w:rFonts w:eastAsiaTheme="minorEastAsia"/>
          <w:sz w:val="22"/>
          <w:szCs w:val="22"/>
        </w:rPr>
      </w:pPr>
      <w:r w:rsidRPr="00A82172">
        <w:rPr>
          <w:rFonts w:eastAsiaTheme="minorEastAsia"/>
          <w:sz w:val="22"/>
          <w:szCs w:val="22"/>
        </w:rPr>
        <w:t xml:space="preserve">　　所謂行政許可之意義，當然亦包含不予許可之概念在內，而並非所有申請案件，主管機關均須加以許可，行政機關亦有裁量權限</w:t>
      </w:r>
      <w:r w:rsidRPr="00B65B92">
        <w:rPr>
          <w:rStyle w:val="af4"/>
          <w:sz w:val="20"/>
        </w:rPr>
        <w:footnoteReference w:id="26"/>
      </w:r>
      <w:r w:rsidRPr="00A82172">
        <w:rPr>
          <w:rFonts w:eastAsiaTheme="minorEastAsia"/>
          <w:sz w:val="22"/>
          <w:szCs w:val="22"/>
        </w:rPr>
        <w:t>。許可與不予許可之決定，取決於申請案件審查之結果，而審查必須有一套嚴謹之制度作後盾，亦是所謂之審核制度</w:t>
      </w:r>
      <w:r w:rsidRPr="00A82172">
        <w:rPr>
          <w:rFonts w:eastAsiaTheme="minorEastAsia"/>
          <w:sz w:val="22"/>
          <w:szCs w:val="22"/>
        </w:rPr>
        <w:t>(examination and approval system</w:t>
      </w:r>
      <w:r w:rsidRPr="00A82172">
        <w:rPr>
          <w:rFonts w:eastAsiaTheme="minorEastAsia"/>
          <w:sz w:val="22"/>
          <w:szCs w:val="22"/>
        </w:rPr>
        <w:t>），在大陸方面則稱審批機制，其所指之意義，不單純僅為申請案件之文書審查作業，而是指從「審」</w:t>
      </w:r>
      <w:r w:rsidRPr="00A82172">
        <w:rPr>
          <w:rFonts w:eastAsiaTheme="minorEastAsia"/>
          <w:sz w:val="22"/>
          <w:szCs w:val="22"/>
        </w:rPr>
        <w:t>(examine)</w:t>
      </w:r>
      <w:r w:rsidRPr="00A82172">
        <w:rPr>
          <w:rFonts w:eastAsiaTheme="minorEastAsia"/>
          <w:sz w:val="22"/>
          <w:szCs w:val="22"/>
        </w:rPr>
        <w:t>到「核」</w:t>
      </w:r>
      <w:r w:rsidRPr="00A82172">
        <w:rPr>
          <w:rFonts w:eastAsiaTheme="minorEastAsia"/>
          <w:sz w:val="22"/>
          <w:szCs w:val="22"/>
        </w:rPr>
        <w:t>(approve)</w:t>
      </w:r>
      <w:r w:rsidRPr="00A82172">
        <w:rPr>
          <w:rFonts w:eastAsiaTheme="minorEastAsia"/>
          <w:sz w:val="22"/>
          <w:szCs w:val="22"/>
        </w:rPr>
        <w:t>之整體系統性之概念，在審核制度之概念中當然亦包含法律制度規範、審核人員及審查工具等各項組成原素，完整建構這些組成原素，即能健全整個審核制度。</w:t>
      </w:r>
    </w:p>
    <w:p w:rsidR="00333F09" w:rsidRPr="00A82172" w:rsidRDefault="00143822" w:rsidP="00EA1D3A">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反之，若其中有單一原素不夠完善，影響之所及，可能是一整套審核制度之成敗。法令制度及審查工作（如：電腦系統）均屬於輔助性質之審核工具，由於申請案件之態樣及變化性相當廣泛，法令無法全面性之規範，電腦系統亦不可能設計出萬無一失之邏輯性自動審查功能，因此，僅有審核人員之專業判斷，始會牽涉到一個申請案之准駁決定，審核人員始是整個審核制度之重心所在。</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綜上所論，大陸地區人民申請進入臺灣地區必須經由主管機關進行一定審核機制後，並在審查無疑慮且在法律上無拒絕之理由時，給予許可入境，並核發入出境許可證作為經入、出境查驗使用，對於來臺觀光之陸客亦同。而我國對於陸客來臺申請案之審核程序上，與其他事由大陸地區人民申請來臺之流程有所差別，社會交流類、專業類、商務類等事由大陸地區人民申請來臺時，須由臺灣之親屬、旅行社或邀請單位先在臺灣代向移民署提出申請案，待移民署審核申請案件無誤之後，會發給代申請人中華民</w:t>
      </w:r>
      <w:r w:rsidRPr="00A82172">
        <w:rPr>
          <w:rFonts w:eastAsiaTheme="minorEastAsia"/>
          <w:sz w:val="22"/>
          <w:szCs w:val="22"/>
        </w:rPr>
        <w:lastRenderedPageBreak/>
        <w:t>國臺灣地區入出境許可證（以下簡稱許可證）轉寄到大陸地區給申請人，申請人取得許可證後，再持憑向陸方公安部之出入境管理部門，申辦大陸居民往來臺灣通行證（以下簡稱大通證），其取得大通證與許可證之後，大陸地區人民即可以出入境大陸與臺灣地區，此種審核流程，為我國先審發，陸方後審發，因此，我國在審核此類申請案時，較為謹慎且規定較多。而陸客來臺觀光之申請流程卻是相反，係由大陸公安部先審核發給大通證後，我國再以陸客所持之大通證為審核要件之一，審核發給許可證。就目前陸客申請來臺流程而言，大致上可分為送件申請、審查、准駁等三個步驟，茲分述如下</w:t>
      </w:r>
      <w:r w:rsidRPr="00B65B92">
        <w:rPr>
          <w:rStyle w:val="af4"/>
          <w:sz w:val="20"/>
        </w:rPr>
        <w:footnoteReference w:id="27"/>
      </w:r>
      <w:r w:rsidRPr="00A82172">
        <w:rPr>
          <w:rFonts w:eastAsiaTheme="minorEastAsia"/>
          <w:sz w:val="22"/>
          <w:szCs w:val="22"/>
        </w:rPr>
        <w:t>：</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一、送件申請：</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目前在陸客來臺觀光送件申請之規定方面，移民署訂有「大陸地區人民來臺觀光送件須知」、「大陸地區人民來臺從事個人旅遊觀光活動送件須知」、「大陸地區人民來臺從事觀光活動線上申請須知（第一類－團進團出）」及「大陸地區人民自國外或香港澳門來臺從事觀光活動線上申請須知」等</w:t>
      </w:r>
      <w:r w:rsidRPr="00A82172">
        <w:rPr>
          <w:rFonts w:eastAsiaTheme="minorEastAsia"/>
          <w:sz w:val="22"/>
          <w:szCs w:val="22"/>
        </w:rPr>
        <w:t>4</w:t>
      </w:r>
      <w:r w:rsidRPr="00A82172">
        <w:rPr>
          <w:rFonts w:eastAsiaTheme="minorEastAsia"/>
          <w:sz w:val="22"/>
          <w:szCs w:val="22"/>
        </w:rPr>
        <w:t>種行政規則，明確規範陸客申請來臺之程序及應備文件，而不論是第一類觀光或是個人旅遊，均須經交通部觀光局核准辦理大陸地區人民來臺從事觀光活動業務，及已繳納保證金之旅行社（以下稱為臺灣接待社）向移民署申請，能向移民署送件，並提出陸客來臺觀光案件之申請案者，僅有臺灣接待社，一般民眾、陸客之親友或公司企業是均未具有代為申請之資格；而依陸方之規定</w:t>
      </w:r>
      <w:r w:rsidRPr="00B65B92">
        <w:rPr>
          <w:rStyle w:val="af4"/>
          <w:sz w:val="20"/>
        </w:rPr>
        <w:footnoteReference w:id="28"/>
      </w:r>
      <w:r w:rsidRPr="00A82172">
        <w:rPr>
          <w:rFonts w:eastAsiaTheme="minorEastAsia"/>
          <w:sz w:val="22"/>
          <w:szCs w:val="22"/>
        </w:rPr>
        <w:t>，陸客申請來臺從事第一類觀光或自由行，均須向公安機關出入境管理部門申請大通證及相對應之簽注，但是僅有團體旅遊之對象，需事先向大陸組團社登記。此亦說明陸客必須備齊申請應備文件</w:t>
      </w:r>
      <w:r w:rsidRPr="00B65B92">
        <w:rPr>
          <w:rStyle w:val="af4"/>
          <w:sz w:val="20"/>
        </w:rPr>
        <w:footnoteReference w:id="29"/>
      </w:r>
      <w:r w:rsidRPr="00A82172">
        <w:rPr>
          <w:rFonts w:eastAsiaTheme="minorEastAsia"/>
          <w:sz w:val="22"/>
          <w:szCs w:val="22"/>
        </w:rPr>
        <w:t>，先向大陸組團社登記來臺旅遊，並在大陸先申請取得大通證後，始由大陸組團社將陸客申請資料交由臺灣接待社向移民署提出申請；雖然陸方法規上並未規範自由行之陸客須向大陸組團社登記，但實務上，仍一律要求臺灣接待社在承接陸客自由行申請案時，仍應透過大陸組團社承轉案件，不能直接由陸客本身承接申請案件。移民署為加快審核陸客來臺觀光申請案件之速度，在該署資訊系統中建置「大陸港澳地區短期入臺線上申請暨發證管理系統」（以下簡稱線上管理系統），並已於</w:t>
      </w:r>
      <w:r w:rsidRPr="00A82172">
        <w:rPr>
          <w:rFonts w:eastAsiaTheme="minorEastAsia"/>
          <w:sz w:val="22"/>
          <w:szCs w:val="22"/>
        </w:rPr>
        <w:t>100</w:t>
      </w:r>
      <w:r w:rsidRPr="00A82172">
        <w:rPr>
          <w:rFonts w:eastAsiaTheme="minorEastAsia"/>
          <w:sz w:val="22"/>
          <w:szCs w:val="22"/>
        </w:rPr>
        <w:t>年</w:t>
      </w:r>
      <w:r w:rsidRPr="00A82172">
        <w:rPr>
          <w:rFonts w:eastAsiaTheme="minorEastAsia"/>
          <w:sz w:val="22"/>
          <w:szCs w:val="22"/>
        </w:rPr>
        <w:t>6</w:t>
      </w:r>
      <w:r w:rsidRPr="00A82172">
        <w:rPr>
          <w:rFonts w:eastAsiaTheme="minorEastAsia"/>
          <w:sz w:val="22"/>
          <w:szCs w:val="22"/>
        </w:rPr>
        <w:t>月</w:t>
      </w:r>
      <w:r w:rsidRPr="00A82172">
        <w:rPr>
          <w:rFonts w:eastAsiaTheme="minorEastAsia"/>
          <w:sz w:val="22"/>
          <w:szCs w:val="22"/>
        </w:rPr>
        <w:t>13</w:t>
      </w:r>
      <w:r w:rsidRPr="00A82172">
        <w:rPr>
          <w:rFonts w:eastAsiaTheme="minorEastAsia"/>
          <w:sz w:val="22"/>
          <w:szCs w:val="22"/>
        </w:rPr>
        <w:t>日起開放陸客第一類觀光之申請案使用，於</w:t>
      </w:r>
      <w:smartTag w:uri="urn:schemas-microsoft-com:office:smarttags" w:element="chsdate">
        <w:smartTagPr>
          <w:attr w:name="IsROCDate" w:val="False"/>
          <w:attr w:name="IsLunarDate" w:val="False"/>
          <w:attr w:name="Day" w:val="22"/>
          <w:attr w:name="Month" w:val="6"/>
          <w:attr w:name="Year" w:val="2012"/>
        </w:smartTagPr>
        <w:r w:rsidRPr="00A82172">
          <w:rPr>
            <w:rFonts w:eastAsiaTheme="minorEastAsia"/>
            <w:sz w:val="22"/>
            <w:szCs w:val="22"/>
          </w:rPr>
          <w:t>6</w:t>
        </w:r>
        <w:r w:rsidRPr="00A82172">
          <w:rPr>
            <w:rFonts w:eastAsiaTheme="minorEastAsia"/>
            <w:sz w:val="22"/>
            <w:szCs w:val="22"/>
          </w:rPr>
          <w:t>月</w:t>
        </w:r>
        <w:r w:rsidRPr="00A82172">
          <w:rPr>
            <w:rFonts w:eastAsiaTheme="minorEastAsia"/>
            <w:sz w:val="22"/>
            <w:szCs w:val="22"/>
          </w:rPr>
          <w:t>22</w:t>
        </w:r>
        <w:r w:rsidRPr="00A82172">
          <w:rPr>
            <w:rFonts w:eastAsiaTheme="minorEastAsia"/>
            <w:sz w:val="22"/>
            <w:szCs w:val="22"/>
          </w:rPr>
          <w:t>日</w:t>
        </w:r>
      </w:smartTag>
      <w:r w:rsidRPr="00A82172">
        <w:rPr>
          <w:rFonts w:eastAsiaTheme="minorEastAsia"/>
          <w:sz w:val="22"/>
          <w:szCs w:val="22"/>
        </w:rPr>
        <w:t>起開放陸客個人旅遊之申請案使用。在開放初期，移民署受理陸客來臺觀光之申請案件之方式仍採用臨櫃申請及線上申請雙軌併行，至</w:t>
      </w:r>
      <w:r w:rsidRPr="00A82172">
        <w:rPr>
          <w:rFonts w:eastAsiaTheme="minorEastAsia"/>
          <w:sz w:val="22"/>
          <w:szCs w:val="22"/>
        </w:rPr>
        <w:t>100</w:t>
      </w:r>
      <w:r w:rsidRPr="00A82172">
        <w:rPr>
          <w:rFonts w:eastAsiaTheme="minorEastAsia"/>
          <w:sz w:val="22"/>
          <w:szCs w:val="22"/>
        </w:rPr>
        <w:t>年</w:t>
      </w:r>
      <w:r w:rsidRPr="00A82172">
        <w:rPr>
          <w:rFonts w:eastAsiaTheme="minorEastAsia"/>
          <w:sz w:val="22"/>
          <w:szCs w:val="22"/>
        </w:rPr>
        <w:t>12</w:t>
      </w:r>
      <w:r w:rsidRPr="00A82172">
        <w:rPr>
          <w:rFonts w:eastAsiaTheme="minorEastAsia"/>
          <w:sz w:val="22"/>
          <w:szCs w:val="22"/>
        </w:rPr>
        <w:t>月</w:t>
      </w:r>
      <w:r w:rsidRPr="00A82172">
        <w:rPr>
          <w:rFonts w:eastAsiaTheme="minorEastAsia"/>
          <w:sz w:val="22"/>
          <w:szCs w:val="22"/>
        </w:rPr>
        <w:t>1</w:t>
      </w:r>
      <w:r w:rsidRPr="00A82172">
        <w:rPr>
          <w:rFonts w:eastAsiaTheme="minorEastAsia"/>
          <w:sz w:val="22"/>
          <w:szCs w:val="22"/>
        </w:rPr>
        <w:t>日起，停止臨櫃申請作業，全面採用線上管理系統受理陸客來臺觀光之申請案，在大陸組團社在取得陸客申請應備文件後，利用移民署線上管理系統離線版輸入陸客申請所需之基本資料，並將應備文件紙本資料掃瞄上傳至移民署線上管理系統，再匯出成檔，寄送臺灣接待社轉檔後，由臺灣接待社以工商憑證登錄後，至移民署線上管理系統網路版進行申請，並上傳所需之檔案，取得申請案號後，即完成申請程序。惟實務運作上，大陸組團社常礙於資訊設備有限及臺灣接待社爭搶生意之因素，大部分組團社仍然將陸客申請所需之紙本資料直接寄送臺灣接待社，由臺灣接待</w:t>
      </w:r>
      <w:r w:rsidRPr="00A82172">
        <w:rPr>
          <w:rFonts w:eastAsiaTheme="minorEastAsia"/>
          <w:sz w:val="22"/>
          <w:szCs w:val="22"/>
        </w:rPr>
        <w:lastRenderedPageBreak/>
        <w:t>社直接至移民署線上管理系統輸入陸客申請所需資料，及掃瞄上傳各項文件。</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二、分案審查：</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依據移民署之業務權責劃分，陸客申請來臺之審核工作應由移民署服務事務大隊業管</w:t>
      </w:r>
      <w:r w:rsidRPr="00A82172">
        <w:rPr>
          <w:rFonts w:eastAsiaTheme="minorEastAsia"/>
          <w:sz w:val="22"/>
          <w:szCs w:val="22"/>
        </w:rPr>
        <w:t xml:space="preserve"> </w:t>
      </w:r>
      <w:r w:rsidRPr="00A82172">
        <w:rPr>
          <w:rFonts w:eastAsiaTheme="minorEastAsia"/>
          <w:sz w:val="22"/>
          <w:szCs w:val="22"/>
        </w:rPr>
        <w:t>，其執行面則是由服務事務大隊所屬各縣（市）服務站負責。不過，在目前之實務工作上，卻是由該署移民資訊組人員先行初審，再由臺北市服務站人進行複審，其審查程序為臺灣接待社於線上管理系統送件後，所有申請案資料均匯入線上管理系統資料庫，再由系統依設定之流程將申請案件分別派給該署移民資訊組各初審人員，初審人員如以個人帳號密碼登錄線上管理系統，即可點取由系統分給個人待審之申請案件，並直接在電腦螢幕上進行申請案件審核工作，毋庸再列印紙本，節省不少資源。初審人員之審核程序，又稱為「形式審查」，主要係應依法令規定檢視代申請之臺灣接待社對象是否具有合格之身分、申請人是否符合法令規定之申請資格、所送之申請文件是否齊全、文件內容是否有缺漏</w:t>
      </w:r>
      <w:r w:rsidRPr="00A82172">
        <w:rPr>
          <w:rFonts w:eastAsiaTheme="minorEastAsia"/>
          <w:sz w:val="22"/>
          <w:szCs w:val="22"/>
        </w:rPr>
        <w:t>…</w:t>
      </w:r>
      <w:r w:rsidRPr="00A82172">
        <w:rPr>
          <w:rFonts w:eastAsiaTheme="minorEastAsia"/>
          <w:sz w:val="22"/>
          <w:szCs w:val="22"/>
        </w:rPr>
        <w:t>等，若該申請案件內容單純，則初審人員亦可在審核申請案件後，直接核予許可，</w:t>
      </w:r>
      <w:r w:rsidRPr="00B65B92">
        <w:rPr>
          <w:rStyle w:val="af4"/>
          <w:sz w:val="20"/>
        </w:rPr>
        <w:footnoteReference w:id="30"/>
      </w:r>
      <w:r w:rsidRPr="00A82172">
        <w:rPr>
          <w:rFonts w:eastAsiaTheme="minorEastAsia"/>
          <w:sz w:val="22"/>
          <w:szCs w:val="22"/>
        </w:rPr>
        <w:t>若該申請案件較為複雜或申請人曾有違法、違常之情形者，則會透過系統轉送複審人員進行實質審查。複審人員會對於曾經申請來臺而有違法、違規、違常情形之陸客，將會比對移民署檔案資料庫，逐筆查明申請人之身分背景，及調閱申請人前案資料作為參考，再據以准駁申請案件。</w:t>
      </w:r>
    </w:p>
    <w:p w:rsidR="00333F09" w:rsidRPr="00A82172" w:rsidRDefault="00143822" w:rsidP="00143822">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三、入出國及移民署之准駁作業</w:t>
      </w:r>
    </w:p>
    <w:p w:rsidR="00333F09" w:rsidRPr="00A82172" w:rsidRDefault="00333F09" w:rsidP="00143822">
      <w:pPr>
        <w:jc w:val="both"/>
        <w:rPr>
          <w:rFonts w:eastAsiaTheme="minorEastAsia"/>
          <w:sz w:val="22"/>
          <w:szCs w:val="22"/>
        </w:rPr>
      </w:pPr>
      <w:r w:rsidRPr="00A82172">
        <w:rPr>
          <w:rFonts w:eastAsiaTheme="minorEastAsia"/>
          <w:sz w:val="22"/>
          <w:szCs w:val="22"/>
        </w:rPr>
        <w:t xml:space="preserve">　　入出國及移民署初審人員在審核申請案件後，若申請人背景單純且無違法、違規之虞或曾有違法之紀錄者，且所檢附之應備文件完整者，初審人員可直接許可發證；若申請人有缺漏文件者，初審人員亦會透過線上管理系統傳送訊息給臺灣旅行社，要求補正文件，俟文件補齊後，再予許可發證；惟初審人員若發現申請人有違法、違規之虞者，無法直接處分該申請案件不予許可，而必須將申請案件轉送複審人員進行實質審核，複審人員在審核無虞後，即可許可發證，若複審人員發現有不符申請要件或得不予許可之情形者，則依移民署</w:t>
      </w:r>
      <w:r w:rsidRPr="00A82172">
        <w:rPr>
          <w:rFonts w:eastAsiaTheme="minorEastAsia"/>
          <w:sz w:val="22"/>
          <w:szCs w:val="22"/>
        </w:rPr>
        <w:t>100</w:t>
      </w:r>
      <w:r w:rsidRPr="00A82172">
        <w:rPr>
          <w:rFonts w:eastAsiaTheme="minorEastAsia"/>
          <w:sz w:val="22"/>
          <w:szCs w:val="22"/>
        </w:rPr>
        <w:t>年</w:t>
      </w:r>
      <w:r w:rsidRPr="00A82172">
        <w:rPr>
          <w:rFonts w:eastAsiaTheme="minorEastAsia"/>
          <w:sz w:val="22"/>
          <w:szCs w:val="22"/>
        </w:rPr>
        <w:t>11</w:t>
      </w:r>
      <w:r w:rsidRPr="00A82172">
        <w:rPr>
          <w:rFonts w:eastAsiaTheme="minorEastAsia"/>
          <w:sz w:val="22"/>
          <w:szCs w:val="22"/>
        </w:rPr>
        <w:t>月</w:t>
      </w:r>
      <w:r w:rsidRPr="00A82172">
        <w:rPr>
          <w:rFonts w:eastAsiaTheme="minorEastAsia"/>
          <w:sz w:val="22"/>
          <w:szCs w:val="22"/>
        </w:rPr>
        <w:t>17</w:t>
      </w:r>
      <w:r w:rsidRPr="00A82172">
        <w:rPr>
          <w:rFonts w:eastAsiaTheme="minorEastAsia"/>
          <w:sz w:val="22"/>
          <w:szCs w:val="22"/>
        </w:rPr>
        <w:t>日訂定之「審查大陸地區人民申請來臺從事觀光活動退件及不予許可撤銷或廢止許可處理原則」，處分其申請案不予許可或通知退件。</w:t>
      </w:r>
    </w:p>
    <w:p w:rsidR="00333F09" w:rsidRPr="00A82172" w:rsidRDefault="00333F09" w:rsidP="00143822">
      <w:pPr>
        <w:jc w:val="both"/>
        <w:rPr>
          <w:rFonts w:eastAsiaTheme="minorEastAsia"/>
          <w:sz w:val="22"/>
          <w:szCs w:val="22"/>
        </w:rPr>
      </w:pPr>
      <w:r w:rsidRPr="00A82172">
        <w:rPr>
          <w:rFonts w:eastAsiaTheme="minorEastAsia"/>
          <w:sz w:val="22"/>
          <w:szCs w:val="22"/>
        </w:rPr>
        <w:t xml:space="preserve">　　陸客來臺觀光申請案件在經由移民署審核通過後，由線上管理系統自動通知臺灣接待社於線上進行繳費，系統於確認繳費完成後，即會自動發給「中華民國台灣地區入出境許可證」之</w:t>
      </w:r>
      <w:r w:rsidRPr="00A82172">
        <w:rPr>
          <w:rFonts w:eastAsiaTheme="minorEastAsia"/>
          <w:sz w:val="22"/>
          <w:szCs w:val="22"/>
        </w:rPr>
        <w:t>PDF</w:t>
      </w:r>
      <w:r w:rsidRPr="00A82172">
        <w:rPr>
          <w:rFonts w:eastAsiaTheme="minorEastAsia"/>
          <w:sz w:val="22"/>
          <w:szCs w:val="22"/>
        </w:rPr>
        <w:t>電子檔</w:t>
      </w:r>
      <w:r w:rsidRPr="00B65B92">
        <w:rPr>
          <w:rStyle w:val="af4"/>
          <w:sz w:val="20"/>
        </w:rPr>
        <w:footnoteReference w:id="31"/>
      </w:r>
      <w:r w:rsidRPr="00A82172">
        <w:rPr>
          <w:rFonts w:eastAsiaTheme="minorEastAsia"/>
          <w:sz w:val="22"/>
          <w:szCs w:val="22"/>
        </w:rPr>
        <w:t>。在移民署核發上開許可證電子檔之後，由臺灣旅行社使用</w:t>
      </w:r>
      <w:r w:rsidRPr="00A82172">
        <w:rPr>
          <w:rFonts w:eastAsiaTheme="minorEastAsia"/>
          <w:sz w:val="22"/>
          <w:szCs w:val="22"/>
        </w:rPr>
        <w:t>A4</w:t>
      </w:r>
      <w:r w:rsidRPr="00A82172">
        <w:rPr>
          <w:rFonts w:eastAsiaTheme="minorEastAsia"/>
          <w:sz w:val="22"/>
          <w:szCs w:val="22"/>
        </w:rPr>
        <w:t>白紙，並以彩色雷射印表機自行列印，送至大陸組團社轉交陸客持憑入境；或由臺灣接待社直接將許可證</w:t>
      </w:r>
      <w:r w:rsidRPr="00A82172">
        <w:rPr>
          <w:rFonts w:eastAsiaTheme="minorEastAsia"/>
          <w:sz w:val="22"/>
          <w:szCs w:val="22"/>
        </w:rPr>
        <w:t>PDF</w:t>
      </w:r>
      <w:r w:rsidRPr="00A82172">
        <w:rPr>
          <w:rFonts w:eastAsiaTheme="minorEastAsia"/>
          <w:sz w:val="22"/>
          <w:szCs w:val="22"/>
        </w:rPr>
        <w:t>電子檔傳送至大陸組團社，由大陸組團社直接列印交給陸客持憑入境，則可減少寄送之時間及金錢。</w:t>
      </w:r>
    </w:p>
    <w:p w:rsidR="00333F09" w:rsidRDefault="00333F09" w:rsidP="00B65B92">
      <w:pPr>
        <w:jc w:val="both"/>
        <w:rPr>
          <w:rFonts w:eastAsiaTheme="minorEastAsia"/>
          <w:sz w:val="22"/>
          <w:szCs w:val="22"/>
        </w:rPr>
      </w:pPr>
      <w:r w:rsidRPr="00A82172">
        <w:rPr>
          <w:rFonts w:eastAsiaTheme="minorEastAsia"/>
          <w:sz w:val="22"/>
          <w:szCs w:val="22"/>
        </w:rPr>
        <w:t xml:space="preserve">　　自</w:t>
      </w:r>
      <w:r w:rsidRPr="00A82172">
        <w:rPr>
          <w:rFonts w:eastAsiaTheme="minorEastAsia"/>
          <w:sz w:val="22"/>
          <w:szCs w:val="22"/>
        </w:rPr>
        <w:t>2008</w:t>
      </w:r>
      <w:r w:rsidRPr="00A82172">
        <w:rPr>
          <w:rFonts w:eastAsiaTheme="minorEastAsia"/>
          <w:sz w:val="22"/>
          <w:szCs w:val="22"/>
        </w:rPr>
        <w:t>年</w:t>
      </w:r>
      <w:r w:rsidRPr="00A82172">
        <w:rPr>
          <w:rFonts w:eastAsiaTheme="minorEastAsia"/>
          <w:sz w:val="22"/>
          <w:szCs w:val="22"/>
        </w:rPr>
        <w:t>7</w:t>
      </w:r>
      <w:r w:rsidRPr="00A82172">
        <w:rPr>
          <w:rFonts w:eastAsiaTheme="minorEastAsia"/>
          <w:sz w:val="22"/>
          <w:szCs w:val="22"/>
        </w:rPr>
        <w:t>月開放第一類觀光及</w:t>
      </w: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6</w:t>
      </w:r>
      <w:r w:rsidRPr="00A82172">
        <w:rPr>
          <w:rFonts w:eastAsiaTheme="minorEastAsia"/>
          <w:sz w:val="22"/>
          <w:szCs w:val="22"/>
        </w:rPr>
        <w:t>月開放自由行之陸客來臺後，截至</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月底止，第一類觀光陸客申請人數計有</w:t>
      </w:r>
      <w:r w:rsidRPr="00A82172">
        <w:rPr>
          <w:rFonts w:eastAsiaTheme="minorEastAsia"/>
          <w:sz w:val="22"/>
          <w:szCs w:val="22"/>
        </w:rPr>
        <w:t>3,520,027</w:t>
      </w:r>
      <w:r w:rsidRPr="00A82172">
        <w:rPr>
          <w:rFonts w:eastAsiaTheme="minorEastAsia"/>
          <w:sz w:val="22"/>
          <w:szCs w:val="22"/>
        </w:rPr>
        <w:t>人次，核准人數計有</w:t>
      </w:r>
      <w:r w:rsidRPr="00A82172">
        <w:rPr>
          <w:rFonts w:eastAsiaTheme="minorEastAsia"/>
          <w:sz w:val="22"/>
          <w:szCs w:val="22"/>
        </w:rPr>
        <w:t>3,415,885</w:t>
      </w:r>
      <w:r w:rsidRPr="00A82172">
        <w:rPr>
          <w:rFonts w:eastAsiaTheme="minorEastAsia"/>
          <w:sz w:val="22"/>
          <w:szCs w:val="22"/>
        </w:rPr>
        <w:t>人次，入境人數計有</w:t>
      </w:r>
      <w:r w:rsidRPr="00A82172">
        <w:rPr>
          <w:rFonts w:eastAsiaTheme="minorEastAsia"/>
          <w:sz w:val="22"/>
          <w:szCs w:val="22"/>
        </w:rPr>
        <w:t>3,460,458</w:t>
      </w:r>
      <w:r w:rsidRPr="00A82172">
        <w:rPr>
          <w:rFonts w:eastAsiaTheme="minorEastAsia"/>
          <w:sz w:val="22"/>
          <w:szCs w:val="22"/>
        </w:rPr>
        <w:t>次，出境人數計有</w:t>
      </w:r>
      <w:r w:rsidRPr="00A82172">
        <w:rPr>
          <w:rFonts w:eastAsiaTheme="minorEastAsia"/>
          <w:sz w:val="22"/>
          <w:szCs w:val="22"/>
        </w:rPr>
        <w:t>3,433,042</w:t>
      </w:r>
      <w:r w:rsidRPr="00A82172">
        <w:rPr>
          <w:rFonts w:eastAsiaTheme="minorEastAsia"/>
          <w:sz w:val="22"/>
          <w:szCs w:val="22"/>
        </w:rPr>
        <w:t>人次；個人旅遊陸客申請人數計有</w:t>
      </w:r>
      <w:r w:rsidRPr="00A82172">
        <w:rPr>
          <w:rFonts w:eastAsiaTheme="minorEastAsia"/>
          <w:sz w:val="22"/>
          <w:szCs w:val="22"/>
        </w:rPr>
        <w:t>68,539</w:t>
      </w:r>
      <w:r w:rsidRPr="00A82172">
        <w:rPr>
          <w:rFonts w:eastAsiaTheme="minorEastAsia"/>
          <w:sz w:val="22"/>
          <w:szCs w:val="22"/>
        </w:rPr>
        <w:t>人次，核准人數計有</w:t>
      </w:r>
      <w:r w:rsidRPr="00A82172">
        <w:rPr>
          <w:rFonts w:eastAsiaTheme="minorEastAsia"/>
          <w:sz w:val="22"/>
          <w:szCs w:val="22"/>
        </w:rPr>
        <w:t>61,468</w:t>
      </w:r>
      <w:r w:rsidRPr="00A82172">
        <w:rPr>
          <w:rFonts w:eastAsiaTheme="minorEastAsia"/>
          <w:sz w:val="22"/>
          <w:szCs w:val="22"/>
        </w:rPr>
        <w:t>人次，入境人數計有</w:t>
      </w:r>
      <w:r w:rsidRPr="00A82172">
        <w:rPr>
          <w:rFonts w:eastAsiaTheme="minorEastAsia"/>
          <w:sz w:val="22"/>
          <w:szCs w:val="22"/>
        </w:rPr>
        <w:t>58,498</w:t>
      </w:r>
      <w:r w:rsidRPr="00A82172">
        <w:rPr>
          <w:rFonts w:eastAsiaTheme="minorEastAsia"/>
          <w:sz w:val="22"/>
          <w:szCs w:val="22"/>
        </w:rPr>
        <w:t>人次，出境人數計有</w:t>
      </w:r>
      <w:r w:rsidRPr="00A82172">
        <w:rPr>
          <w:rFonts w:eastAsiaTheme="minorEastAsia"/>
          <w:sz w:val="22"/>
          <w:szCs w:val="22"/>
        </w:rPr>
        <w:t>55,901</w:t>
      </w:r>
      <w:r w:rsidRPr="00A82172">
        <w:rPr>
          <w:rFonts w:eastAsiaTheme="minorEastAsia"/>
          <w:sz w:val="22"/>
          <w:szCs w:val="22"/>
        </w:rPr>
        <w:t>人次</w:t>
      </w:r>
      <w:r w:rsidRPr="00B65B92">
        <w:rPr>
          <w:rStyle w:val="af4"/>
          <w:sz w:val="20"/>
        </w:rPr>
        <w:footnoteReference w:id="32"/>
      </w:r>
      <w:r w:rsidRPr="00A82172">
        <w:rPr>
          <w:rFonts w:eastAsiaTheme="minorEastAsia"/>
          <w:sz w:val="22"/>
          <w:szCs w:val="22"/>
        </w:rPr>
        <w:t>。</w:t>
      </w:r>
    </w:p>
    <w:p w:rsidR="00EA1D3A" w:rsidRPr="00A82172" w:rsidRDefault="00EA1D3A" w:rsidP="00B65B92">
      <w:pPr>
        <w:jc w:val="both"/>
        <w:rPr>
          <w:rFonts w:eastAsiaTheme="minorEastAsia"/>
          <w:sz w:val="22"/>
          <w:szCs w:val="22"/>
        </w:rPr>
      </w:pPr>
    </w:p>
    <w:p w:rsidR="00333F09" w:rsidRPr="00A82172" w:rsidRDefault="003C6659" w:rsidP="00143822">
      <w:pPr>
        <w:pStyle w:val="2"/>
        <w:spacing w:beforeLines="100" w:before="360" w:afterLines="0"/>
      </w:pPr>
      <w:r w:rsidRPr="00B65B92">
        <w:rPr>
          <w:rFonts w:hint="eastAsia"/>
        </w:rPr>
        <w:lastRenderedPageBreak/>
        <w:t>【</w:t>
      </w:r>
      <w:r w:rsidR="00333F09" w:rsidRPr="00A82172">
        <w:t>表2</w:t>
      </w:r>
      <w:r w:rsidR="0006691C" w:rsidRPr="0006691C">
        <w:rPr>
          <w:rFonts w:hint="eastAsia"/>
        </w:rPr>
        <w:t>】</w:t>
      </w:r>
      <w:r w:rsidR="00333F09" w:rsidRPr="00A82172">
        <w:t>第一類觀光之陸客人次一覽表</w:t>
      </w:r>
    </w:p>
    <w:tbl>
      <w:tblPr>
        <w:tblW w:w="87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9"/>
        <w:gridCol w:w="1451"/>
        <w:gridCol w:w="1450"/>
        <w:gridCol w:w="1451"/>
        <w:gridCol w:w="1808"/>
      </w:tblGrid>
      <w:tr w:rsidR="00333F09" w:rsidRPr="00A82172" w:rsidTr="00EA1D3A">
        <w:trPr>
          <w:trHeight w:val="284"/>
          <w:jc w:val="center"/>
        </w:trPr>
        <w:tc>
          <w:tcPr>
            <w:tcW w:w="2559" w:type="dxa"/>
            <w:tcBorders>
              <w:top w:val="single" w:sz="8" w:space="0" w:color="auto"/>
              <w:bottom w:val="single" w:sz="4" w:space="0" w:color="auto"/>
            </w:tcBorders>
            <w:shd w:val="clear" w:color="auto" w:fill="FAF0F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年月別</w:t>
            </w:r>
          </w:p>
        </w:tc>
        <w:tc>
          <w:tcPr>
            <w:tcW w:w="1451" w:type="dxa"/>
            <w:tcBorders>
              <w:top w:val="single" w:sz="8" w:space="0" w:color="auto"/>
              <w:bottom w:val="single" w:sz="4" w:space="0" w:color="auto"/>
            </w:tcBorders>
            <w:shd w:val="clear" w:color="auto" w:fill="FAF0FA"/>
            <w:vAlign w:val="center"/>
          </w:tcPr>
          <w:p w:rsidR="00333F09" w:rsidRPr="00A82172" w:rsidRDefault="00333F09" w:rsidP="00EA1D3A">
            <w:pPr>
              <w:pStyle w:val="affc"/>
              <w:spacing w:line="0" w:lineRule="atLeast"/>
              <w:ind w:leftChars="18" w:left="36"/>
              <w:jc w:val="center"/>
              <w:rPr>
                <w:rFonts w:eastAsiaTheme="minorEastAsia"/>
                <w:sz w:val="22"/>
                <w:szCs w:val="22"/>
              </w:rPr>
            </w:pPr>
            <w:r w:rsidRPr="00A82172">
              <w:rPr>
                <w:rFonts w:eastAsiaTheme="minorEastAsia"/>
                <w:sz w:val="22"/>
                <w:szCs w:val="22"/>
              </w:rPr>
              <w:t>申請人次</w:t>
            </w:r>
          </w:p>
        </w:tc>
        <w:tc>
          <w:tcPr>
            <w:tcW w:w="1450" w:type="dxa"/>
            <w:tcBorders>
              <w:top w:val="single" w:sz="8" w:space="0" w:color="auto"/>
              <w:bottom w:val="single" w:sz="4" w:space="0" w:color="auto"/>
            </w:tcBorders>
            <w:shd w:val="clear" w:color="auto" w:fill="FAF0FA"/>
            <w:vAlign w:val="center"/>
          </w:tcPr>
          <w:p w:rsidR="00333F09" w:rsidRPr="00A82172" w:rsidRDefault="00333F09" w:rsidP="00EA1D3A">
            <w:pPr>
              <w:pStyle w:val="affc"/>
              <w:spacing w:line="0" w:lineRule="atLeast"/>
              <w:ind w:leftChars="72" w:left="144"/>
              <w:jc w:val="center"/>
              <w:rPr>
                <w:rFonts w:eastAsiaTheme="minorEastAsia"/>
                <w:sz w:val="22"/>
                <w:szCs w:val="22"/>
              </w:rPr>
            </w:pPr>
            <w:r w:rsidRPr="00A82172">
              <w:rPr>
                <w:rFonts w:eastAsiaTheme="minorEastAsia"/>
                <w:sz w:val="22"/>
                <w:szCs w:val="22"/>
              </w:rPr>
              <w:t>核准人次</w:t>
            </w:r>
          </w:p>
        </w:tc>
        <w:tc>
          <w:tcPr>
            <w:tcW w:w="1451" w:type="dxa"/>
            <w:tcBorders>
              <w:top w:val="single" w:sz="8" w:space="0" w:color="auto"/>
              <w:bottom w:val="single" w:sz="4" w:space="0" w:color="auto"/>
            </w:tcBorders>
            <w:shd w:val="clear" w:color="auto" w:fill="FAF0FA"/>
            <w:vAlign w:val="center"/>
          </w:tcPr>
          <w:p w:rsidR="00333F09" w:rsidRPr="00A82172" w:rsidRDefault="00333F09" w:rsidP="00EA1D3A">
            <w:pPr>
              <w:pStyle w:val="affc"/>
              <w:spacing w:line="0" w:lineRule="atLeast"/>
              <w:ind w:leftChars="56" w:left="112"/>
              <w:jc w:val="center"/>
              <w:rPr>
                <w:rFonts w:eastAsiaTheme="minorEastAsia"/>
                <w:sz w:val="22"/>
                <w:szCs w:val="22"/>
              </w:rPr>
            </w:pPr>
            <w:r w:rsidRPr="00A82172">
              <w:rPr>
                <w:rFonts w:eastAsiaTheme="minorEastAsia"/>
                <w:sz w:val="22"/>
                <w:szCs w:val="22"/>
              </w:rPr>
              <w:t>入境人次</w:t>
            </w:r>
          </w:p>
        </w:tc>
        <w:tc>
          <w:tcPr>
            <w:tcW w:w="1808" w:type="dxa"/>
            <w:tcBorders>
              <w:top w:val="single" w:sz="8" w:space="0" w:color="auto"/>
              <w:bottom w:val="single" w:sz="4" w:space="0" w:color="auto"/>
            </w:tcBorders>
            <w:shd w:val="clear" w:color="auto" w:fill="FAF0FA"/>
            <w:vAlign w:val="center"/>
          </w:tcPr>
          <w:p w:rsidR="00333F09" w:rsidRPr="00A82172" w:rsidRDefault="00333F09" w:rsidP="00EA1D3A">
            <w:pPr>
              <w:pStyle w:val="affc"/>
              <w:spacing w:line="0" w:lineRule="atLeast"/>
              <w:ind w:leftChars="39" w:left="78"/>
              <w:jc w:val="center"/>
              <w:rPr>
                <w:rFonts w:eastAsiaTheme="minorEastAsia"/>
                <w:sz w:val="22"/>
                <w:szCs w:val="22"/>
              </w:rPr>
            </w:pPr>
            <w:r w:rsidRPr="00A82172">
              <w:rPr>
                <w:rFonts w:eastAsiaTheme="minorEastAsia"/>
                <w:sz w:val="22"/>
                <w:szCs w:val="22"/>
              </w:rPr>
              <w:t>出境人次</w:t>
            </w:r>
          </w:p>
        </w:tc>
      </w:tr>
      <w:tr w:rsidR="00333F09" w:rsidRPr="00A82172" w:rsidTr="00EA1D3A">
        <w:trPr>
          <w:trHeight w:val="284"/>
          <w:jc w:val="center"/>
        </w:trPr>
        <w:tc>
          <w:tcPr>
            <w:tcW w:w="2559" w:type="dxa"/>
            <w:tcBorders>
              <w:top w:val="single" w:sz="4" w:space="0" w:color="auto"/>
            </w:tcBorders>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2008</w:t>
            </w:r>
            <w:r w:rsidRPr="00A82172">
              <w:rPr>
                <w:rFonts w:eastAsiaTheme="minorEastAsia"/>
                <w:sz w:val="22"/>
                <w:szCs w:val="22"/>
              </w:rPr>
              <w:t>年</w:t>
            </w:r>
          </w:p>
        </w:tc>
        <w:tc>
          <w:tcPr>
            <w:tcW w:w="1451" w:type="dxa"/>
            <w:tcBorders>
              <w:top w:val="single" w:sz="4" w:space="0" w:color="auto"/>
            </w:tcBorders>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t>57</w:t>
            </w:r>
            <w:r w:rsidRPr="00A82172">
              <w:rPr>
                <w:rFonts w:eastAsiaTheme="minorEastAsia"/>
                <w:sz w:val="22"/>
                <w:szCs w:val="22"/>
                <w:lang w:eastAsia="zh-TW"/>
              </w:rPr>
              <w:t>,</w:t>
            </w:r>
            <w:r w:rsidRPr="00A82172">
              <w:rPr>
                <w:rFonts w:eastAsiaTheme="minorEastAsia"/>
                <w:sz w:val="22"/>
                <w:szCs w:val="22"/>
              </w:rPr>
              <w:t>420</w:t>
            </w:r>
          </w:p>
        </w:tc>
        <w:tc>
          <w:tcPr>
            <w:tcW w:w="1450" w:type="dxa"/>
            <w:tcBorders>
              <w:top w:val="single" w:sz="4" w:space="0" w:color="auto"/>
            </w:tcBorders>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t>55</w:t>
            </w:r>
            <w:r w:rsidRPr="00A82172">
              <w:rPr>
                <w:rFonts w:eastAsiaTheme="minorEastAsia"/>
                <w:sz w:val="22"/>
                <w:szCs w:val="22"/>
                <w:lang w:eastAsia="zh-TW"/>
              </w:rPr>
              <w:t>,</w:t>
            </w:r>
            <w:r w:rsidRPr="00A82172">
              <w:rPr>
                <w:rFonts w:eastAsiaTheme="minorEastAsia"/>
                <w:sz w:val="22"/>
                <w:szCs w:val="22"/>
              </w:rPr>
              <w:t>107</w:t>
            </w:r>
          </w:p>
        </w:tc>
        <w:tc>
          <w:tcPr>
            <w:tcW w:w="1451" w:type="dxa"/>
            <w:tcBorders>
              <w:top w:val="single" w:sz="4" w:space="0" w:color="auto"/>
            </w:tcBorders>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t>54</w:t>
            </w:r>
            <w:r w:rsidRPr="00A82172">
              <w:rPr>
                <w:rFonts w:eastAsiaTheme="minorEastAsia"/>
                <w:sz w:val="22"/>
                <w:szCs w:val="22"/>
                <w:lang w:eastAsia="zh-TW"/>
              </w:rPr>
              <w:t>,</w:t>
            </w:r>
            <w:r w:rsidRPr="00A82172">
              <w:rPr>
                <w:rFonts w:eastAsiaTheme="minorEastAsia"/>
                <w:sz w:val="22"/>
                <w:szCs w:val="22"/>
              </w:rPr>
              <w:t>249</w:t>
            </w:r>
          </w:p>
        </w:tc>
        <w:tc>
          <w:tcPr>
            <w:tcW w:w="1808" w:type="dxa"/>
            <w:tcBorders>
              <w:top w:val="single" w:sz="4" w:space="0" w:color="auto"/>
            </w:tcBorders>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t>52</w:t>
            </w:r>
            <w:r w:rsidRPr="00A82172">
              <w:rPr>
                <w:rFonts w:eastAsiaTheme="minorEastAsia"/>
                <w:sz w:val="22"/>
                <w:szCs w:val="22"/>
                <w:lang w:eastAsia="zh-TW"/>
              </w:rPr>
              <w:t>,</w:t>
            </w:r>
            <w:r w:rsidRPr="00A82172">
              <w:rPr>
                <w:rFonts w:eastAsiaTheme="minorEastAsia"/>
                <w:sz w:val="22"/>
                <w:szCs w:val="22"/>
              </w:rPr>
              <w:t>645</w:t>
            </w:r>
          </w:p>
        </w:tc>
      </w:tr>
      <w:tr w:rsidR="00333F09" w:rsidRPr="00A82172" w:rsidTr="00EA1D3A">
        <w:trPr>
          <w:trHeight w:val="284"/>
          <w:jc w:val="center"/>
        </w:trPr>
        <w:tc>
          <w:tcPr>
            <w:tcW w:w="2559" w:type="dx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2009</w:t>
            </w:r>
            <w:r w:rsidRPr="00A82172">
              <w:rPr>
                <w:rFonts w:eastAsiaTheme="minorEastAsia"/>
                <w:sz w:val="22"/>
                <w:szCs w:val="22"/>
              </w:rPr>
              <w:t>年</w:t>
            </w:r>
          </w:p>
        </w:tc>
        <w:tc>
          <w:tcPr>
            <w:tcW w:w="1451" w:type="dxa"/>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t>595</w:t>
            </w:r>
            <w:r w:rsidRPr="00A82172">
              <w:rPr>
                <w:rFonts w:eastAsiaTheme="minorEastAsia"/>
                <w:sz w:val="22"/>
                <w:szCs w:val="22"/>
                <w:lang w:eastAsia="zh-TW"/>
              </w:rPr>
              <w:t>,</w:t>
            </w:r>
            <w:r w:rsidRPr="00A82172">
              <w:rPr>
                <w:rFonts w:eastAsiaTheme="minorEastAsia"/>
                <w:sz w:val="22"/>
                <w:szCs w:val="22"/>
              </w:rPr>
              <w:t>150</w:t>
            </w:r>
          </w:p>
        </w:tc>
        <w:tc>
          <w:tcPr>
            <w:tcW w:w="1450" w:type="dxa"/>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t>581</w:t>
            </w:r>
            <w:r w:rsidRPr="00A82172">
              <w:rPr>
                <w:rFonts w:eastAsiaTheme="minorEastAsia"/>
                <w:sz w:val="22"/>
                <w:szCs w:val="22"/>
                <w:lang w:eastAsia="zh-TW"/>
              </w:rPr>
              <w:t>,</w:t>
            </w:r>
            <w:r w:rsidRPr="00A82172">
              <w:rPr>
                <w:rFonts w:eastAsiaTheme="minorEastAsia"/>
                <w:sz w:val="22"/>
                <w:szCs w:val="22"/>
              </w:rPr>
              <w:t>044</w:t>
            </w:r>
          </w:p>
        </w:tc>
        <w:tc>
          <w:tcPr>
            <w:tcW w:w="1451" w:type="dxa"/>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t>592</w:t>
            </w:r>
            <w:r w:rsidRPr="00A82172">
              <w:rPr>
                <w:rFonts w:eastAsiaTheme="minorEastAsia"/>
                <w:sz w:val="22"/>
                <w:szCs w:val="22"/>
                <w:lang w:eastAsia="zh-TW"/>
              </w:rPr>
              <w:t>,</w:t>
            </w:r>
            <w:r w:rsidRPr="00A82172">
              <w:rPr>
                <w:rFonts w:eastAsiaTheme="minorEastAsia"/>
                <w:sz w:val="22"/>
                <w:szCs w:val="22"/>
              </w:rPr>
              <w:t>534</w:t>
            </w:r>
          </w:p>
        </w:tc>
        <w:tc>
          <w:tcPr>
            <w:tcW w:w="1808" w:type="dxa"/>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t>585</w:t>
            </w:r>
            <w:r w:rsidRPr="00A82172">
              <w:rPr>
                <w:rFonts w:eastAsiaTheme="minorEastAsia"/>
                <w:sz w:val="22"/>
                <w:szCs w:val="22"/>
                <w:lang w:eastAsia="zh-TW"/>
              </w:rPr>
              <w:t>,</w:t>
            </w:r>
            <w:r w:rsidRPr="00A82172">
              <w:rPr>
                <w:rFonts w:eastAsiaTheme="minorEastAsia"/>
                <w:sz w:val="22"/>
                <w:szCs w:val="22"/>
              </w:rPr>
              <w:t>730</w:t>
            </w:r>
          </w:p>
        </w:tc>
      </w:tr>
      <w:tr w:rsidR="00333F09" w:rsidRPr="00A82172" w:rsidTr="00EA1D3A">
        <w:trPr>
          <w:trHeight w:val="284"/>
          <w:jc w:val="center"/>
        </w:trPr>
        <w:tc>
          <w:tcPr>
            <w:tcW w:w="2559" w:type="dx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2010</w:t>
            </w:r>
            <w:r w:rsidRPr="00A82172">
              <w:rPr>
                <w:rFonts w:eastAsiaTheme="minorEastAsia"/>
                <w:sz w:val="22"/>
                <w:szCs w:val="22"/>
              </w:rPr>
              <w:t>年</w:t>
            </w:r>
          </w:p>
        </w:tc>
        <w:tc>
          <w:tcPr>
            <w:tcW w:w="1451" w:type="dxa"/>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t>1,175,109</w:t>
            </w:r>
          </w:p>
        </w:tc>
        <w:tc>
          <w:tcPr>
            <w:tcW w:w="1450" w:type="dxa"/>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t>1,164,302</w:t>
            </w:r>
          </w:p>
        </w:tc>
        <w:tc>
          <w:tcPr>
            <w:tcW w:w="1451" w:type="dxa"/>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t>1,174,955</w:t>
            </w:r>
          </w:p>
        </w:tc>
        <w:tc>
          <w:tcPr>
            <w:tcW w:w="1808" w:type="dxa"/>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t>1,170,991</w:t>
            </w:r>
          </w:p>
        </w:tc>
      </w:tr>
      <w:tr w:rsidR="00333F09" w:rsidRPr="00A82172" w:rsidTr="00EA1D3A">
        <w:trPr>
          <w:trHeight w:val="284"/>
          <w:jc w:val="center"/>
        </w:trPr>
        <w:tc>
          <w:tcPr>
            <w:tcW w:w="2559" w:type="dx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p>
        </w:tc>
        <w:tc>
          <w:tcPr>
            <w:tcW w:w="1451" w:type="dxa"/>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t>1,244,116</w:t>
            </w:r>
          </w:p>
        </w:tc>
        <w:tc>
          <w:tcPr>
            <w:tcW w:w="1450" w:type="dxa"/>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t>1,236,103</w:t>
            </w:r>
          </w:p>
        </w:tc>
        <w:tc>
          <w:tcPr>
            <w:tcW w:w="1451" w:type="dxa"/>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t>1,234,395</w:t>
            </w:r>
          </w:p>
        </w:tc>
        <w:tc>
          <w:tcPr>
            <w:tcW w:w="1808" w:type="dxa"/>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t>1,238,481</w:t>
            </w:r>
          </w:p>
        </w:tc>
      </w:tr>
      <w:tr w:rsidR="00333F09" w:rsidRPr="00A82172" w:rsidTr="00EA1D3A">
        <w:trPr>
          <w:trHeight w:val="284"/>
          <w:jc w:val="center"/>
        </w:trPr>
        <w:tc>
          <w:tcPr>
            <w:tcW w:w="2559" w:type="dx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2012</w:t>
            </w:r>
            <w:r w:rsidRPr="00A82172">
              <w:rPr>
                <w:rFonts w:eastAsiaTheme="minorEastAsia"/>
                <w:sz w:val="22"/>
                <w:szCs w:val="22"/>
              </w:rPr>
              <w:t>年至</w:t>
            </w:r>
            <w:r w:rsidRPr="00A82172">
              <w:rPr>
                <w:rFonts w:eastAsiaTheme="minorEastAsia"/>
                <w:sz w:val="22"/>
                <w:szCs w:val="22"/>
              </w:rPr>
              <w:t>3</w:t>
            </w:r>
            <w:r w:rsidRPr="00A82172">
              <w:rPr>
                <w:rFonts w:eastAsiaTheme="minorEastAsia"/>
                <w:sz w:val="22"/>
                <w:szCs w:val="22"/>
              </w:rPr>
              <w:t>月</w:t>
            </w:r>
          </w:p>
        </w:tc>
        <w:tc>
          <w:tcPr>
            <w:tcW w:w="1451" w:type="dxa"/>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t>448,232</w:t>
            </w:r>
          </w:p>
        </w:tc>
        <w:tc>
          <w:tcPr>
            <w:tcW w:w="1450" w:type="dxa"/>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t>379,329</w:t>
            </w:r>
          </w:p>
        </w:tc>
        <w:tc>
          <w:tcPr>
            <w:tcW w:w="1451" w:type="dxa"/>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t>404,325</w:t>
            </w:r>
          </w:p>
        </w:tc>
        <w:tc>
          <w:tcPr>
            <w:tcW w:w="1808" w:type="dxa"/>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t>385,195</w:t>
            </w:r>
          </w:p>
        </w:tc>
      </w:tr>
      <w:tr w:rsidR="00333F09" w:rsidRPr="00A82172" w:rsidTr="00EA1D3A">
        <w:trPr>
          <w:trHeight w:val="284"/>
          <w:jc w:val="center"/>
        </w:trPr>
        <w:tc>
          <w:tcPr>
            <w:tcW w:w="2559" w:type="dxa"/>
            <w:vAlign w:val="center"/>
          </w:tcPr>
          <w:p w:rsidR="00333F09" w:rsidRPr="00A82172" w:rsidRDefault="00333F09" w:rsidP="00EA1D3A">
            <w:pPr>
              <w:pStyle w:val="affc"/>
              <w:spacing w:line="0" w:lineRule="atLeast"/>
              <w:ind w:leftChars="93" w:left="186"/>
              <w:jc w:val="left"/>
              <w:rPr>
                <w:rFonts w:eastAsiaTheme="minorEastAsia"/>
                <w:sz w:val="22"/>
                <w:szCs w:val="22"/>
              </w:rPr>
            </w:pPr>
            <w:r w:rsidRPr="00A82172">
              <w:rPr>
                <w:rFonts w:eastAsiaTheme="minorEastAsia"/>
                <w:sz w:val="22"/>
                <w:szCs w:val="22"/>
              </w:rPr>
              <w:t>合計</w:t>
            </w:r>
          </w:p>
        </w:tc>
        <w:tc>
          <w:tcPr>
            <w:tcW w:w="1451" w:type="dxa"/>
            <w:vAlign w:val="center"/>
          </w:tcPr>
          <w:p w:rsidR="00333F09" w:rsidRPr="00A82172" w:rsidRDefault="00333F09" w:rsidP="00EA1D3A">
            <w:pPr>
              <w:pStyle w:val="affc"/>
              <w:spacing w:line="0" w:lineRule="atLeast"/>
              <w:ind w:leftChars="18" w:left="36" w:rightChars="100" w:right="200"/>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3,520,027</w:t>
            </w:r>
            <w:r w:rsidRPr="00A82172">
              <w:rPr>
                <w:rFonts w:eastAsiaTheme="minorEastAsia"/>
                <w:sz w:val="22"/>
                <w:szCs w:val="22"/>
              </w:rPr>
              <w:fldChar w:fldCharType="end"/>
            </w:r>
          </w:p>
        </w:tc>
        <w:tc>
          <w:tcPr>
            <w:tcW w:w="1450" w:type="dxa"/>
            <w:vAlign w:val="center"/>
          </w:tcPr>
          <w:p w:rsidR="00333F09" w:rsidRPr="00A82172" w:rsidRDefault="00333F09" w:rsidP="00EA1D3A">
            <w:pPr>
              <w:pStyle w:val="affc"/>
              <w:spacing w:line="0" w:lineRule="atLeast"/>
              <w:ind w:leftChars="72" w:left="144" w:rightChars="100" w:right="200"/>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3,415,885</w:t>
            </w:r>
            <w:r w:rsidRPr="00A82172">
              <w:rPr>
                <w:rFonts w:eastAsiaTheme="minorEastAsia"/>
                <w:sz w:val="22"/>
                <w:szCs w:val="22"/>
              </w:rPr>
              <w:fldChar w:fldCharType="end"/>
            </w:r>
          </w:p>
        </w:tc>
        <w:tc>
          <w:tcPr>
            <w:tcW w:w="1451" w:type="dxa"/>
            <w:vAlign w:val="center"/>
          </w:tcPr>
          <w:p w:rsidR="00333F09" w:rsidRPr="00A82172" w:rsidRDefault="00333F09" w:rsidP="00EA1D3A">
            <w:pPr>
              <w:pStyle w:val="affc"/>
              <w:spacing w:line="0" w:lineRule="atLeast"/>
              <w:ind w:leftChars="56" w:left="112" w:rightChars="100" w:right="200"/>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3,460,458</w:t>
            </w:r>
            <w:r w:rsidRPr="00A82172">
              <w:rPr>
                <w:rFonts w:eastAsiaTheme="minorEastAsia"/>
                <w:sz w:val="22"/>
                <w:szCs w:val="22"/>
              </w:rPr>
              <w:fldChar w:fldCharType="end"/>
            </w:r>
          </w:p>
        </w:tc>
        <w:tc>
          <w:tcPr>
            <w:tcW w:w="1808" w:type="dxa"/>
            <w:vAlign w:val="center"/>
          </w:tcPr>
          <w:p w:rsidR="00333F09" w:rsidRPr="00A82172" w:rsidRDefault="00333F09" w:rsidP="00EA1D3A">
            <w:pPr>
              <w:pStyle w:val="affc"/>
              <w:spacing w:line="0" w:lineRule="atLeast"/>
              <w:ind w:leftChars="39" w:left="78" w:rightChars="100" w:right="200"/>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3,433,042</w:t>
            </w:r>
            <w:r w:rsidRPr="00A82172">
              <w:rPr>
                <w:rFonts w:eastAsiaTheme="minorEastAsia"/>
                <w:sz w:val="22"/>
                <w:szCs w:val="22"/>
              </w:rPr>
              <w:fldChar w:fldCharType="end"/>
            </w:r>
          </w:p>
        </w:tc>
      </w:tr>
    </w:tbl>
    <w:p w:rsidR="00B65B92" w:rsidRDefault="0006691C" w:rsidP="0006691C">
      <w:pPr>
        <w:pStyle w:val="aff5"/>
        <w:spacing w:afterLines="0" w:after="0" w:line="0" w:lineRule="atLeast"/>
        <w:ind w:left="1100" w:hanging="1100"/>
        <w:rPr>
          <w:rFonts w:eastAsiaTheme="minorEastAsia"/>
          <w:sz w:val="22"/>
          <w:szCs w:val="22"/>
        </w:rPr>
      </w:pPr>
      <w:r w:rsidRPr="0006691C">
        <w:rPr>
          <w:rFonts w:eastAsiaTheme="minorEastAsia" w:hint="eastAsia"/>
          <w:sz w:val="22"/>
          <w:szCs w:val="22"/>
        </w:rPr>
        <w:t>【</w:t>
      </w:r>
      <w:r w:rsidR="00333F09" w:rsidRPr="00A82172">
        <w:rPr>
          <w:rFonts w:eastAsiaTheme="minorEastAsia"/>
          <w:sz w:val="22"/>
          <w:szCs w:val="22"/>
        </w:rPr>
        <w:t>資料來源</w:t>
      </w:r>
      <w:r w:rsidRPr="0006691C">
        <w:rPr>
          <w:rFonts w:eastAsiaTheme="minorEastAsia" w:hint="eastAsia"/>
          <w:sz w:val="22"/>
          <w:szCs w:val="22"/>
        </w:rPr>
        <w:t>】</w:t>
      </w:r>
      <w:r w:rsidR="00333F09" w:rsidRPr="00A82172">
        <w:rPr>
          <w:rFonts w:eastAsiaTheme="minorEastAsia"/>
          <w:sz w:val="22"/>
          <w:szCs w:val="22"/>
        </w:rPr>
        <w:t>內政部入出國及移民署</w:t>
      </w:r>
      <w:r w:rsidR="00333F09" w:rsidRPr="00A82172">
        <w:rPr>
          <w:rFonts w:eastAsiaTheme="minorEastAsia"/>
          <w:sz w:val="22"/>
          <w:szCs w:val="22"/>
        </w:rPr>
        <w:t>(2012)</w:t>
      </w:r>
      <w:r w:rsidR="00333F09" w:rsidRPr="00A82172">
        <w:rPr>
          <w:rFonts w:eastAsiaTheme="minorEastAsia"/>
          <w:sz w:val="22"/>
          <w:szCs w:val="22"/>
        </w:rPr>
        <w:t>，</w:t>
      </w:r>
    </w:p>
    <w:p w:rsidR="00333F09" w:rsidRDefault="00B160AF" w:rsidP="008262B8">
      <w:pPr>
        <w:pStyle w:val="aff5"/>
        <w:spacing w:afterLines="0" w:after="0" w:line="0" w:lineRule="atLeast"/>
        <w:ind w:left="1100" w:hanging="1100"/>
        <w:rPr>
          <w:rFonts w:eastAsiaTheme="minorEastAsia"/>
          <w:sz w:val="22"/>
          <w:szCs w:val="22"/>
        </w:rPr>
      </w:pPr>
      <w:hyperlink r:id="rId13" w:history="1">
        <w:r w:rsidR="00B65B92" w:rsidRPr="004B4EFB">
          <w:rPr>
            <w:rStyle w:val="a6"/>
            <w:rFonts w:ascii="Times New Roman" w:eastAsiaTheme="minorEastAsia" w:hAnsi="Times New Roman"/>
            <w:sz w:val="22"/>
            <w:szCs w:val="22"/>
          </w:rPr>
          <w:t>http://www.immigration.gov.tw/ct.asp?xItem=1103653&amp;ctNode=29699&amp;mp=1</w:t>
        </w:r>
      </w:hyperlink>
      <w:r w:rsidR="00333F09" w:rsidRPr="00A82172">
        <w:rPr>
          <w:rFonts w:eastAsiaTheme="minorEastAsia"/>
          <w:sz w:val="22"/>
          <w:szCs w:val="22"/>
        </w:rPr>
        <w:t>。</w:t>
      </w:r>
    </w:p>
    <w:p w:rsidR="00EA1D3A" w:rsidRDefault="00EA1D3A" w:rsidP="00A82172">
      <w:pPr>
        <w:pStyle w:val="aff5"/>
        <w:spacing w:afterLines="0" w:after="0" w:line="0" w:lineRule="atLeast"/>
        <w:ind w:left="1100" w:hanging="1100"/>
        <w:rPr>
          <w:rFonts w:eastAsiaTheme="minorEastAsia"/>
          <w:sz w:val="22"/>
          <w:szCs w:val="22"/>
        </w:rPr>
      </w:pPr>
    </w:p>
    <w:p w:rsidR="00EA1D3A" w:rsidRDefault="00EA1D3A" w:rsidP="00EA1D3A">
      <w:pPr>
        <w:pStyle w:val="2"/>
        <w:spacing w:beforeLines="100" w:before="360" w:afterLines="0"/>
      </w:pPr>
      <w:r w:rsidRPr="00EA1D3A">
        <w:rPr>
          <w:rFonts w:hint="eastAsia"/>
        </w:rPr>
        <w:t>【表3】自由行之陸客人次一覽表</w:t>
      </w:r>
    </w:p>
    <w:tbl>
      <w:tblPr>
        <w:tblW w:w="850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2"/>
        <w:gridCol w:w="1428"/>
        <w:gridCol w:w="1427"/>
        <w:gridCol w:w="1428"/>
        <w:gridCol w:w="1428"/>
      </w:tblGrid>
      <w:tr w:rsidR="00333F09" w:rsidRPr="00A82172" w:rsidTr="00EA1D3A">
        <w:trPr>
          <w:trHeight w:val="284"/>
          <w:jc w:val="center"/>
        </w:trPr>
        <w:tc>
          <w:tcPr>
            <w:tcW w:w="2792" w:type="dxa"/>
            <w:vAlign w:val="center"/>
          </w:tcPr>
          <w:p w:rsidR="00333F09" w:rsidRPr="00EA1D3A" w:rsidRDefault="00333F09" w:rsidP="00EA1D3A">
            <w:pPr>
              <w:pStyle w:val="affc"/>
              <w:shd w:val="clear" w:color="auto" w:fill="FAF0FA"/>
              <w:spacing w:line="0" w:lineRule="atLeast"/>
              <w:jc w:val="center"/>
              <w:rPr>
                <w:rFonts w:eastAsiaTheme="minorEastAsia"/>
                <w:b/>
                <w:sz w:val="22"/>
                <w:szCs w:val="22"/>
              </w:rPr>
            </w:pPr>
            <w:r w:rsidRPr="00EA1D3A">
              <w:rPr>
                <w:rFonts w:eastAsiaTheme="minorEastAsia"/>
                <w:b/>
                <w:sz w:val="22"/>
                <w:szCs w:val="22"/>
              </w:rPr>
              <w:t>年月別</w:t>
            </w:r>
          </w:p>
        </w:tc>
        <w:tc>
          <w:tcPr>
            <w:tcW w:w="1428" w:type="dxa"/>
            <w:vAlign w:val="center"/>
          </w:tcPr>
          <w:p w:rsidR="00333F09" w:rsidRPr="00EA1D3A" w:rsidRDefault="00333F09" w:rsidP="00EA1D3A">
            <w:pPr>
              <w:pStyle w:val="affc"/>
              <w:shd w:val="clear" w:color="auto" w:fill="FAF0FA"/>
              <w:spacing w:line="0" w:lineRule="atLeast"/>
              <w:jc w:val="center"/>
              <w:rPr>
                <w:rFonts w:eastAsiaTheme="minorEastAsia"/>
                <w:b/>
                <w:sz w:val="22"/>
                <w:szCs w:val="22"/>
              </w:rPr>
            </w:pPr>
            <w:r w:rsidRPr="00EA1D3A">
              <w:rPr>
                <w:rFonts w:eastAsiaTheme="minorEastAsia"/>
                <w:b/>
                <w:sz w:val="22"/>
                <w:szCs w:val="22"/>
              </w:rPr>
              <w:t>申請人次</w:t>
            </w:r>
          </w:p>
        </w:tc>
        <w:tc>
          <w:tcPr>
            <w:tcW w:w="1427" w:type="dxa"/>
            <w:vAlign w:val="center"/>
          </w:tcPr>
          <w:p w:rsidR="00333F09" w:rsidRPr="00EA1D3A" w:rsidRDefault="00333F09" w:rsidP="00EA1D3A">
            <w:pPr>
              <w:pStyle w:val="affc"/>
              <w:shd w:val="clear" w:color="auto" w:fill="FAF0FA"/>
              <w:spacing w:line="0" w:lineRule="atLeast"/>
              <w:jc w:val="center"/>
              <w:rPr>
                <w:rFonts w:eastAsiaTheme="minorEastAsia"/>
                <w:b/>
                <w:sz w:val="22"/>
                <w:szCs w:val="22"/>
              </w:rPr>
            </w:pPr>
            <w:r w:rsidRPr="00EA1D3A">
              <w:rPr>
                <w:rFonts w:eastAsiaTheme="minorEastAsia"/>
                <w:b/>
                <w:sz w:val="22"/>
                <w:szCs w:val="22"/>
              </w:rPr>
              <w:t>核准人次</w:t>
            </w:r>
          </w:p>
        </w:tc>
        <w:tc>
          <w:tcPr>
            <w:tcW w:w="1428" w:type="dxa"/>
            <w:vAlign w:val="center"/>
          </w:tcPr>
          <w:p w:rsidR="00333F09" w:rsidRPr="00EA1D3A" w:rsidRDefault="00333F09" w:rsidP="00EA1D3A">
            <w:pPr>
              <w:pStyle w:val="affc"/>
              <w:shd w:val="clear" w:color="auto" w:fill="FAF0FA"/>
              <w:spacing w:line="0" w:lineRule="atLeast"/>
              <w:jc w:val="center"/>
              <w:rPr>
                <w:rFonts w:eastAsiaTheme="minorEastAsia"/>
                <w:b/>
                <w:sz w:val="22"/>
                <w:szCs w:val="22"/>
              </w:rPr>
            </w:pPr>
            <w:r w:rsidRPr="00EA1D3A">
              <w:rPr>
                <w:rFonts w:eastAsiaTheme="minorEastAsia"/>
                <w:b/>
                <w:sz w:val="22"/>
                <w:szCs w:val="22"/>
              </w:rPr>
              <w:t>入境人次</w:t>
            </w:r>
          </w:p>
        </w:tc>
        <w:tc>
          <w:tcPr>
            <w:tcW w:w="1428" w:type="dxa"/>
            <w:vAlign w:val="center"/>
          </w:tcPr>
          <w:p w:rsidR="00333F09" w:rsidRPr="00EA1D3A" w:rsidRDefault="00333F09" w:rsidP="00EA1D3A">
            <w:pPr>
              <w:pStyle w:val="affc"/>
              <w:shd w:val="clear" w:color="auto" w:fill="FAF0FA"/>
              <w:spacing w:line="0" w:lineRule="atLeast"/>
              <w:jc w:val="center"/>
              <w:rPr>
                <w:rFonts w:eastAsiaTheme="minorEastAsia"/>
                <w:b/>
                <w:sz w:val="22"/>
                <w:szCs w:val="22"/>
              </w:rPr>
            </w:pPr>
            <w:r w:rsidRPr="00EA1D3A">
              <w:rPr>
                <w:rFonts w:eastAsiaTheme="minorEastAsia"/>
                <w:b/>
                <w:sz w:val="22"/>
                <w:szCs w:val="22"/>
              </w:rPr>
              <w:t>出境人次</w:t>
            </w:r>
          </w:p>
        </w:tc>
      </w:tr>
      <w:tr w:rsidR="00333F09" w:rsidRPr="00A82172" w:rsidTr="00EA1D3A">
        <w:trPr>
          <w:trHeight w:val="284"/>
          <w:jc w:val="center"/>
        </w:trPr>
        <w:tc>
          <w:tcPr>
            <w:tcW w:w="2792" w:type="dxa"/>
            <w:vAlign w:val="center"/>
          </w:tcPr>
          <w:p w:rsidR="00333F09" w:rsidRPr="00A82172" w:rsidRDefault="00EA1D3A" w:rsidP="00EA1D3A">
            <w:pPr>
              <w:pStyle w:val="affc"/>
              <w:spacing w:line="0" w:lineRule="atLeast"/>
              <w:ind w:leftChars="57" w:left="114"/>
              <w:rPr>
                <w:rFonts w:eastAsiaTheme="minorEastAsia"/>
                <w:sz w:val="22"/>
                <w:szCs w:val="22"/>
              </w:rPr>
            </w:pPr>
            <w:r>
              <w:rPr>
                <w:rFonts w:eastAsiaTheme="minorEastAsia"/>
                <w:sz w:val="22"/>
                <w:szCs w:val="22"/>
              </w:rPr>
              <w:t>—</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297</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283</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278</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46</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7</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1,903</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1,492</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580</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507</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8</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4,907</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4,860</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3,529</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3,264</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9</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6,974</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6,653</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4,287</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3,322</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10</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5,826</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5,141</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6,679</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7,047</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11</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8,111</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7,043</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6,729</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6,580</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12</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10,598</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10,364</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8,199</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7,329</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7,897</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7,380</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10,431</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9,608</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2</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7,541</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5,141</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6,480</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8,226</w:t>
            </w:r>
          </w:p>
        </w:tc>
      </w:tr>
      <w:tr w:rsidR="00333F09" w:rsidRPr="00A82172" w:rsidTr="00EA1D3A">
        <w:trPr>
          <w:trHeight w:val="284"/>
          <w:jc w:val="center"/>
        </w:trPr>
        <w:tc>
          <w:tcPr>
            <w:tcW w:w="2792" w:type="dxa"/>
            <w:vAlign w:val="center"/>
          </w:tcPr>
          <w:p w:rsidR="00333F09" w:rsidRPr="00A82172" w:rsidRDefault="00333F09" w:rsidP="00EA1D3A">
            <w:pPr>
              <w:pStyle w:val="affc"/>
              <w:spacing w:line="0" w:lineRule="atLeast"/>
              <w:ind w:leftChars="57" w:left="114"/>
              <w:rPr>
                <w:rFonts w:eastAsiaTheme="minorEastAsia"/>
                <w:sz w:val="22"/>
                <w:szCs w:val="22"/>
              </w:rPr>
            </w:pP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14,485</w:t>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13,111</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11,306</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t>9,972</w:t>
            </w:r>
          </w:p>
        </w:tc>
      </w:tr>
      <w:tr w:rsidR="00333F09" w:rsidRPr="00A82172" w:rsidTr="00EA1D3A">
        <w:trPr>
          <w:trHeight w:val="284"/>
          <w:jc w:val="center"/>
        </w:trPr>
        <w:tc>
          <w:tcPr>
            <w:tcW w:w="2792" w:type="dxa"/>
            <w:vAlign w:val="center"/>
          </w:tcPr>
          <w:p w:rsidR="00333F09" w:rsidRPr="00A82172" w:rsidRDefault="00333F09" w:rsidP="00A82172">
            <w:pPr>
              <w:pStyle w:val="affc"/>
              <w:spacing w:line="0" w:lineRule="atLeast"/>
              <w:rPr>
                <w:rFonts w:eastAsiaTheme="minorEastAsia"/>
                <w:sz w:val="22"/>
                <w:szCs w:val="22"/>
              </w:rPr>
            </w:pPr>
            <w:r w:rsidRPr="00A82172">
              <w:rPr>
                <w:rFonts w:eastAsiaTheme="minorEastAsia"/>
                <w:sz w:val="22"/>
                <w:szCs w:val="22"/>
              </w:rPr>
              <w:t>合計</w:t>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68,539</w:t>
            </w:r>
            <w:r w:rsidRPr="00A82172">
              <w:rPr>
                <w:rFonts w:eastAsiaTheme="minorEastAsia"/>
                <w:sz w:val="22"/>
                <w:szCs w:val="22"/>
              </w:rPr>
              <w:fldChar w:fldCharType="end"/>
            </w:r>
          </w:p>
        </w:tc>
        <w:tc>
          <w:tcPr>
            <w:tcW w:w="1427"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61,468</w:t>
            </w:r>
            <w:r w:rsidRPr="00A82172">
              <w:rPr>
                <w:rFonts w:eastAsiaTheme="minorEastAsia"/>
                <w:sz w:val="22"/>
                <w:szCs w:val="22"/>
              </w:rPr>
              <w:fldChar w:fldCharType="end"/>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58,498</w:t>
            </w:r>
            <w:r w:rsidRPr="00A82172">
              <w:rPr>
                <w:rFonts w:eastAsiaTheme="minorEastAsia"/>
                <w:sz w:val="22"/>
                <w:szCs w:val="22"/>
              </w:rPr>
              <w:fldChar w:fldCharType="end"/>
            </w:r>
          </w:p>
        </w:tc>
        <w:tc>
          <w:tcPr>
            <w:tcW w:w="1428" w:type="dxa"/>
            <w:vAlign w:val="center"/>
          </w:tcPr>
          <w:p w:rsidR="00333F09" w:rsidRPr="00A82172" w:rsidRDefault="00333F09" w:rsidP="00EA1D3A">
            <w:pPr>
              <w:pStyle w:val="affc"/>
              <w:spacing w:line="0" w:lineRule="atLeast"/>
              <w:jc w:val="center"/>
              <w:rPr>
                <w:rFonts w:eastAsiaTheme="minorEastAsia"/>
                <w:sz w:val="22"/>
                <w:szCs w:val="22"/>
              </w:rPr>
            </w:pPr>
            <w:r w:rsidRPr="00A82172">
              <w:rPr>
                <w:rFonts w:eastAsiaTheme="minorEastAsia"/>
                <w:sz w:val="22"/>
                <w:szCs w:val="22"/>
              </w:rPr>
              <w:fldChar w:fldCharType="begin"/>
            </w:r>
            <w:r w:rsidRPr="00A82172">
              <w:rPr>
                <w:rFonts w:eastAsiaTheme="minorEastAsia"/>
                <w:sz w:val="22"/>
                <w:szCs w:val="22"/>
              </w:rPr>
              <w:instrText xml:space="preserve"> =SUM(ABOVE) </w:instrText>
            </w:r>
            <w:r w:rsidRPr="00A82172">
              <w:rPr>
                <w:rFonts w:eastAsiaTheme="minorEastAsia"/>
                <w:sz w:val="22"/>
                <w:szCs w:val="22"/>
              </w:rPr>
              <w:fldChar w:fldCharType="separate"/>
            </w:r>
            <w:r w:rsidRPr="00A82172">
              <w:rPr>
                <w:rFonts w:eastAsiaTheme="minorEastAsia"/>
                <w:noProof/>
                <w:sz w:val="22"/>
                <w:szCs w:val="22"/>
              </w:rPr>
              <w:t>55,901</w:t>
            </w:r>
            <w:r w:rsidRPr="00A82172">
              <w:rPr>
                <w:rFonts w:eastAsiaTheme="minorEastAsia"/>
                <w:sz w:val="22"/>
                <w:szCs w:val="22"/>
              </w:rPr>
              <w:fldChar w:fldCharType="end"/>
            </w:r>
          </w:p>
        </w:tc>
      </w:tr>
    </w:tbl>
    <w:p w:rsidR="00B65B92" w:rsidRDefault="0006691C" w:rsidP="00B65B92">
      <w:pPr>
        <w:pStyle w:val="aff5"/>
        <w:autoSpaceDN/>
        <w:spacing w:afterLines="0" w:after="0" w:line="240" w:lineRule="auto"/>
        <w:ind w:left="0" w:firstLineChars="0" w:firstLine="0"/>
        <w:rPr>
          <w:rFonts w:eastAsiaTheme="minorEastAsia"/>
          <w:sz w:val="22"/>
          <w:szCs w:val="22"/>
        </w:rPr>
      </w:pPr>
      <w:r w:rsidRPr="00B65B92">
        <w:rPr>
          <w:rFonts w:eastAsiaTheme="minorEastAsia" w:hint="eastAsia"/>
          <w:sz w:val="22"/>
          <w:szCs w:val="22"/>
        </w:rPr>
        <w:t>【</w:t>
      </w:r>
      <w:r w:rsidRPr="00A82172">
        <w:rPr>
          <w:rFonts w:eastAsiaTheme="minorEastAsia"/>
          <w:sz w:val="22"/>
          <w:szCs w:val="22"/>
        </w:rPr>
        <w:t>資料來源</w:t>
      </w:r>
      <w:r w:rsidRPr="00B65B92">
        <w:rPr>
          <w:rFonts w:eastAsiaTheme="minorEastAsia" w:hint="eastAsia"/>
          <w:sz w:val="22"/>
          <w:szCs w:val="22"/>
        </w:rPr>
        <w:t>】</w:t>
      </w:r>
      <w:r w:rsidR="00333F09" w:rsidRPr="00A82172">
        <w:rPr>
          <w:rFonts w:eastAsiaTheme="minorEastAsia"/>
          <w:sz w:val="22"/>
          <w:szCs w:val="22"/>
        </w:rPr>
        <w:t>內政部入出國及移民署</w:t>
      </w:r>
      <w:r w:rsidR="00333F09" w:rsidRPr="00A82172">
        <w:rPr>
          <w:rFonts w:eastAsiaTheme="minorEastAsia"/>
          <w:sz w:val="22"/>
          <w:szCs w:val="22"/>
        </w:rPr>
        <w:t>(2012)</w:t>
      </w:r>
      <w:r w:rsidR="00333F09" w:rsidRPr="00A82172">
        <w:rPr>
          <w:rFonts w:eastAsiaTheme="minorEastAsia"/>
          <w:sz w:val="22"/>
          <w:szCs w:val="22"/>
        </w:rPr>
        <w:t>，</w:t>
      </w:r>
    </w:p>
    <w:p w:rsidR="00333F09" w:rsidRDefault="00B160AF" w:rsidP="00B65B92">
      <w:pPr>
        <w:pStyle w:val="aff5"/>
        <w:autoSpaceDN/>
        <w:spacing w:afterLines="0" w:after="0" w:line="240" w:lineRule="auto"/>
        <w:ind w:left="0" w:firstLineChars="0" w:firstLine="0"/>
        <w:rPr>
          <w:rFonts w:eastAsiaTheme="minorEastAsia"/>
          <w:sz w:val="22"/>
          <w:szCs w:val="22"/>
        </w:rPr>
      </w:pPr>
      <w:hyperlink r:id="rId14" w:history="1">
        <w:r w:rsidR="0006691C" w:rsidRPr="004B4EFB">
          <w:rPr>
            <w:rStyle w:val="a6"/>
            <w:rFonts w:ascii="Times New Roman" w:eastAsiaTheme="minorEastAsia" w:hAnsi="Times New Roman"/>
            <w:sz w:val="22"/>
            <w:szCs w:val="22"/>
          </w:rPr>
          <w:t>http://www.immigration.gov.tw/ct.asp?xItem=1103653&amp;ctNode=29699&amp;mp=1</w:t>
        </w:r>
      </w:hyperlink>
      <w:r w:rsidR="00333F09" w:rsidRPr="00A82172">
        <w:rPr>
          <w:rFonts w:eastAsiaTheme="minorEastAsia"/>
          <w:sz w:val="22"/>
          <w:szCs w:val="22"/>
        </w:rPr>
        <w:t>。</w:t>
      </w:r>
    </w:p>
    <w:p w:rsidR="00EA1D3A" w:rsidRPr="00A82172" w:rsidRDefault="00EA1D3A" w:rsidP="00B65B92">
      <w:pPr>
        <w:pStyle w:val="aff5"/>
        <w:autoSpaceDN/>
        <w:spacing w:afterLines="0" w:after="0" w:line="240" w:lineRule="auto"/>
        <w:ind w:left="0" w:firstLineChars="0" w:firstLine="0"/>
        <w:rPr>
          <w:rFonts w:eastAsiaTheme="minorEastAsia"/>
          <w:sz w:val="22"/>
          <w:szCs w:val="22"/>
        </w:rPr>
      </w:pPr>
    </w:p>
    <w:p w:rsidR="00333F09" w:rsidRPr="00A82172" w:rsidRDefault="00333F09" w:rsidP="00B65B92">
      <w:pPr>
        <w:jc w:val="both"/>
        <w:rPr>
          <w:rFonts w:eastAsiaTheme="minorEastAsia"/>
          <w:sz w:val="22"/>
          <w:szCs w:val="22"/>
        </w:rPr>
      </w:pPr>
      <w:r w:rsidRPr="00A82172">
        <w:rPr>
          <w:rFonts w:eastAsiaTheme="minorEastAsia"/>
          <w:sz w:val="22"/>
          <w:szCs w:val="22"/>
        </w:rPr>
        <w:t xml:space="preserve">　　</w:t>
      </w:r>
      <w:smartTag w:uri="urn:schemas-microsoft-com:office:smarttags" w:element="chsdate">
        <w:smartTagPr>
          <w:attr w:name="IsROCDate" w:val="False"/>
          <w:attr w:name="IsLunarDate" w:val="False"/>
          <w:attr w:name="Day" w:val="22"/>
          <w:attr w:name="Month" w:val="6"/>
          <w:attr w:name="Year" w:val="2011"/>
        </w:smartTag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6</w:t>
        </w:r>
        <w:r w:rsidRPr="00A82172">
          <w:rPr>
            <w:rFonts w:eastAsiaTheme="minorEastAsia"/>
            <w:sz w:val="22"/>
            <w:szCs w:val="22"/>
          </w:rPr>
          <w:t>月</w:t>
        </w:r>
        <w:r w:rsidRPr="00A82172">
          <w:rPr>
            <w:rFonts w:eastAsiaTheme="minorEastAsia"/>
            <w:sz w:val="22"/>
            <w:szCs w:val="22"/>
          </w:rPr>
          <w:t>22</w:t>
        </w:r>
        <w:r w:rsidRPr="00A82172">
          <w:rPr>
            <w:rFonts w:eastAsiaTheme="minorEastAsia"/>
            <w:sz w:val="22"/>
            <w:szCs w:val="22"/>
          </w:rPr>
          <w:t>日</w:t>
        </w:r>
      </w:smartTag>
      <w:r w:rsidRPr="00A82172">
        <w:rPr>
          <w:rFonts w:eastAsiaTheme="minorEastAsia"/>
          <w:sz w:val="22"/>
          <w:szCs w:val="22"/>
        </w:rPr>
        <w:t>內政部增修觀光許可辦法第</w:t>
      </w:r>
      <w:hyperlink r:id="rId15" w:anchor="c3b1" w:history="1">
        <w:r w:rsidRPr="00ED73E7">
          <w:rPr>
            <w:rStyle w:val="a6"/>
            <w:rFonts w:ascii="Times New Roman" w:eastAsiaTheme="minorEastAsia" w:hAnsi="Times New Roman"/>
            <w:sz w:val="22"/>
            <w:szCs w:val="22"/>
          </w:rPr>
          <w:t>3</w:t>
        </w:r>
        <w:r w:rsidRPr="00ED73E7">
          <w:rPr>
            <w:rStyle w:val="a6"/>
            <w:rFonts w:ascii="Times New Roman" w:eastAsiaTheme="minorEastAsia" w:hAnsi="Times New Roman"/>
            <w:sz w:val="22"/>
            <w:szCs w:val="22"/>
          </w:rPr>
          <w:t>條之</w:t>
        </w:r>
        <w:r w:rsidRPr="00ED73E7">
          <w:rPr>
            <w:rStyle w:val="a6"/>
            <w:rFonts w:ascii="Times New Roman" w:eastAsiaTheme="minorEastAsia" w:hAnsi="Times New Roman"/>
            <w:sz w:val="22"/>
            <w:szCs w:val="22"/>
          </w:rPr>
          <w:t>1</w:t>
        </w:r>
      </w:hyperlink>
      <w:r w:rsidRPr="00A82172">
        <w:rPr>
          <w:rFonts w:eastAsiaTheme="minorEastAsia"/>
          <w:sz w:val="22"/>
          <w:szCs w:val="22"/>
        </w:rPr>
        <w:t>，開放陸客來臺個人旅遊，凡符合年齡及財力資格之陸客，並設籍於內政部公告北京市、上海市及廈門市等</w:t>
      </w:r>
      <w:r w:rsidRPr="00A82172">
        <w:rPr>
          <w:rFonts w:eastAsiaTheme="minorEastAsia"/>
          <w:sz w:val="22"/>
          <w:szCs w:val="22"/>
        </w:rPr>
        <w:t>3</w:t>
      </w:r>
      <w:r w:rsidRPr="00A82172">
        <w:rPr>
          <w:rFonts w:eastAsiaTheme="minorEastAsia"/>
          <w:sz w:val="22"/>
          <w:szCs w:val="22"/>
        </w:rPr>
        <w:t>個指定區域者，即可申請來臺自由行，每日限額</w:t>
      </w:r>
      <w:r w:rsidRPr="00A82172">
        <w:rPr>
          <w:rFonts w:eastAsiaTheme="minorEastAsia"/>
          <w:sz w:val="22"/>
          <w:szCs w:val="22"/>
        </w:rPr>
        <w:t>500</w:t>
      </w:r>
      <w:r w:rsidRPr="00A82172">
        <w:rPr>
          <w:rFonts w:eastAsiaTheme="minorEastAsia"/>
          <w:sz w:val="22"/>
          <w:szCs w:val="22"/>
        </w:rPr>
        <w:t>人。惟實施至今，僅於</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月及</w:t>
      </w:r>
      <w:r w:rsidRPr="00A82172">
        <w:rPr>
          <w:rFonts w:eastAsiaTheme="minorEastAsia"/>
          <w:sz w:val="22"/>
          <w:szCs w:val="22"/>
        </w:rPr>
        <w:t>3</w:t>
      </w:r>
      <w:r w:rsidRPr="00A82172">
        <w:rPr>
          <w:rFonts w:eastAsiaTheme="minorEastAsia"/>
          <w:sz w:val="22"/>
          <w:szCs w:val="22"/>
        </w:rPr>
        <w:t>月兩個月份，來臺個人旅遊之陸客人數較高，但亦未達限額。政府機關為使兩岸政策能具體落實，積極與陸方協商第二波開放個人旅遊之試點城市，終於在</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月底雙方達成共識，並於</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4</w:t>
      </w:r>
      <w:r w:rsidRPr="00A82172">
        <w:rPr>
          <w:rFonts w:eastAsiaTheme="minorEastAsia"/>
          <w:sz w:val="22"/>
          <w:szCs w:val="22"/>
        </w:rPr>
        <w:t>月初透過媒體宣布消息，內政部則於</w:t>
      </w:r>
      <w:smartTag w:uri="urn:schemas-microsoft-com:office:smarttags" w:element="chsdate">
        <w:smartTagPr>
          <w:attr w:name="IsROCDate" w:val="False"/>
          <w:attr w:name="IsLunarDate" w:val="False"/>
          <w:attr w:name="Day" w:val="12"/>
          <w:attr w:name="Month" w:val="4"/>
          <w:attr w:name="Year" w:val="2012"/>
        </w:smartTagP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4</w:t>
        </w:r>
        <w:r w:rsidRPr="00A82172">
          <w:rPr>
            <w:rFonts w:eastAsiaTheme="minorEastAsia"/>
            <w:sz w:val="22"/>
            <w:szCs w:val="22"/>
          </w:rPr>
          <w:t>月</w:t>
        </w:r>
        <w:r w:rsidRPr="00A82172">
          <w:rPr>
            <w:rFonts w:eastAsiaTheme="minorEastAsia"/>
            <w:sz w:val="22"/>
            <w:szCs w:val="22"/>
          </w:rPr>
          <w:t>12</w:t>
        </w:r>
        <w:r w:rsidRPr="00A82172">
          <w:rPr>
            <w:rFonts w:eastAsiaTheme="minorEastAsia"/>
            <w:sz w:val="22"/>
            <w:szCs w:val="22"/>
          </w:rPr>
          <w:t>日</w:t>
        </w:r>
      </w:smartTag>
      <w:r w:rsidRPr="00A82172">
        <w:rPr>
          <w:rFonts w:eastAsiaTheme="minorEastAsia"/>
          <w:sz w:val="22"/>
          <w:szCs w:val="22"/>
        </w:rPr>
        <w:t>正式公告第二波試點城市增加天津市、重慶市、南京市、廣州市、杭州市及成都市，加上原本之</w:t>
      </w:r>
      <w:r w:rsidRPr="00A82172">
        <w:rPr>
          <w:rFonts w:eastAsiaTheme="minorEastAsia"/>
          <w:sz w:val="22"/>
          <w:szCs w:val="22"/>
        </w:rPr>
        <w:t>3</w:t>
      </w:r>
      <w:r w:rsidRPr="00A82172">
        <w:rPr>
          <w:rFonts w:eastAsiaTheme="minorEastAsia"/>
          <w:sz w:val="22"/>
          <w:szCs w:val="22"/>
        </w:rPr>
        <w:t>個城市，共計開放</w:t>
      </w:r>
      <w:r w:rsidRPr="00A82172">
        <w:rPr>
          <w:rFonts w:eastAsiaTheme="minorEastAsia"/>
          <w:sz w:val="22"/>
          <w:szCs w:val="22"/>
        </w:rPr>
        <w:t>9</w:t>
      </w:r>
      <w:r w:rsidRPr="00A82172">
        <w:rPr>
          <w:rFonts w:eastAsiaTheme="minorEastAsia"/>
          <w:sz w:val="22"/>
          <w:szCs w:val="22"/>
        </w:rPr>
        <w:t>個城市居民可來臺從事個人旅遊，限額則由</w:t>
      </w:r>
      <w:r w:rsidRPr="00A82172">
        <w:rPr>
          <w:rFonts w:eastAsiaTheme="minorEastAsia"/>
          <w:sz w:val="22"/>
          <w:szCs w:val="22"/>
        </w:rPr>
        <w:t>500</w:t>
      </w:r>
      <w:r w:rsidRPr="00A82172">
        <w:rPr>
          <w:rFonts w:eastAsiaTheme="minorEastAsia"/>
          <w:sz w:val="22"/>
          <w:szCs w:val="22"/>
        </w:rPr>
        <w:t>人提高至</w:t>
      </w:r>
      <w:r w:rsidRPr="00A82172">
        <w:rPr>
          <w:rFonts w:eastAsiaTheme="minorEastAsia"/>
          <w:sz w:val="22"/>
          <w:szCs w:val="22"/>
        </w:rPr>
        <w:t>1,000</w:t>
      </w:r>
      <w:r w:rsidRPr="00A82172">
        <w:rPr>
          <w:rFonts w:eastAsiaTheme="minorEastAsia"/>
          <w:sz w:val="22"/>
          <w:szCs w:val="22"/>
        </w:rPr>
        <w:t>人，開放第二批試點城市後，首波個人旅遊陸客於</w:t>
      </w:r>
      <w:smartTag w:uri="urn:schemas-microsoft-com:office:smarttags" w:element="chsdate">
        <w:smartTagPr>
          <w:attr w:name="IsROCDate" w:val="False"/>
          <w:attr w:name="IsLunarDate" w:val="False"/>
          <w:attr w:name="Day" w:val="28"/>
          <w:attr w:name="Month" w:val="4"/>
          <w:attr w:name="Year" w:val="2012"/>
        </w:smartTagP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4</w:t>
        </w:r>
        <w:r w:rsidRPr="00A82172">
          <w:rPr>
            <w:rFonts w:eastAsiaTheme="minorEastAsia"/>
            <w:sz w:val="22"/>
            <w:szCs w:val="22"/>
          </w:rPr>
          <w:t>月</w:t>
        </w:r>
        <w:r w:rsidRPr="00A82172">
          <w:rPr>
            <w:rFonts w:eastAsiaTheme="minorEastAsia"/>
            <w:sz w:val="22"/>
            <w:szCs w:val="22"/>
          </w:rPr>
          <w:t>28</w:t>
        </w:r>
        <w:r w:rsidRPr="00A82172">
          <w:rPr>
            <w:rFonts w:eastAsiaTheme="minorEastAsia"/>
            <w:sz w:val="22"/>
            <w:szCs w:val="22"/>
          </w:rPr>
          <w:t>日</w:t>
        </w:r>
      </w:smartTag>
      <w:r w:rsidRPr="00A82172">
        <w:rPr>
          <w:rFonts w:eastAsiaTheme="minorEastAsia"/>
          <w:sz w:val="22"/>
          <w:szCs w:val="22"/>
        </w:rPr>
        <w:t>入境，但人數僅有數十人，並未如預期，未來陸客個人旅遊是否能成為兩岸觀光交流之主要方式，則尚待時間驗證。</w:t>
      </w:r>
    </w:p>
    <w:p w:rsidR="00333F09" w:rsidRPr="00A82172" w:rsidRDefault="00333F09" w:rsidP="00B65B92">
      <w:pPr>
        <w:jc w:val="both"/>
        <w:rPr>
          <w:rFonts w:eastAsiaTheme="minorEastAsia"/>
          <w:sz w:val="22"/>
          <w:szCs w:val="22"/>
        </w:rPr>
      </w:pPr>
      <w:r w:rsidRPr="00A82172">
        <w:rPr>
          <w:rFonts w:eastAsiaTheme="minorEastAsia"/>
          <w:sz w:val="22"/>
          <w:szCs w:val="22"/>
        </w:rPr>
        <w:t xml:space="preserve">　　在全球化之思維模式之下，各國不論在政治、經濟、社會、文化等各方面領域，會彼此影響，相互強化。迫使著人們必須從一元化之思維模式，轉變成多元化</w:t>
      </w:r>
      <w:r w:rsidRPr="00A82172">
        <w:rPr>
          <w:rFonts w:eastAsiaTheme="minorEastAsia"/>
          <w:sz w:val="22"/>
          <w:szCs w:val="22"/>
        </w:rPr>
        <w:t>(</w:t>
      </w:r>
      <w:r w:rsidRPr="00A82172">
        <w:rPr>
          <w:rFonts w:eastAsiaTheme="minorEastAsia"/>
          <w:sz w:val="22"/>
          <w:szCs w:val="22"/>
        </w:rPr>
        <w:t>多樣化</w:t>
      </w:r>
      <w:r w:rsidRPr="00A82172">
        <w:rPr>
          <w:rFonts w:eastAsiaTheme="minorEastAsia"/>
          <w:sz w:val="22"/>
          <w:szCs w:val="22"/>
        </w:rPr>
        <w:t>)</w:t>
      </w:r>
      <w:r w:rsidRPr="00A82172">
        <w:rPr>
          <w:rFonts w:eastAsiaTheme="minorEastAsia"/>
          <w:sz w:val="22"/>
          <w:szCs w:val="22"/>
        </w:rPr>
        <w:t>之思維模式，從以往之「去異求同」走向「存異求同」。再者，國家會由過去之「領土典範」轉變為「跨國典範」。當我方與陸方逐漸放下過去之敵對意識形態，開放陸客來臺觀光，正顯示兩岸正從「去異求同」走向「存異求同」之方向，而當陸客跨越領土來臺觀光時，亦與我國人民進行全方位之結合與互動，當然亦包括大陸人民向台灣人民學</w:t>
      </w:r>
      <w:r w:rsidRPr="00A82172">
        <w:rPr>
          <w:rFonts w:eastAsiaTheme="minorEastAsia"/>
          <w:sz w:val="22"/>
          <w:szCs w:val="22"/>
        </w:rPr>
        <w:lastRenderedPageBreak/>
        <w:t>習具政治意涵之民主思維和機制</w:t>
      </w:r>
      <w:r w:rsidRPr="003C6659">
        <w:rPr>
          <w:rStyle w:val="a6"/>
          <w:rFonts w:ascii="Arial Unicode MS" w:hAnsi="Arial Unicode MS"/>
          <w:color w:val="FF6600"/>
        </w:rPr>
        <w:footnoteReference w:id="33"/>
      </w:r>
      <w:r w:rsidRPr="00A82172">
        <w:rPr>
          <w:rFonts w:eastAsiaTheme="minorEastAsia"/>
          <w:sz w:val="22"/>
          <w:szCs w:val="22"/>
        </w:rPr>
        <w:t>。以陸客來臺觀光之近況觀察，對兩岸關係而言，是趨向於良性之發展。</w:t>
      </w:r>
    </w:p>
    <w:p w:rsidR="00333F09" w:rsidRPr="00A82172" w:rsidRDefault="00333F09" w:rsidP="00B65B92">
      <w:pPr>
        <w:jc w:val="both"/>
        <w:rPr>
          <w:rFonts w:eastAsiaTheme="minorEastAsia"/>
          <w:sz w:val="22"/>
          <w:szCs w:val="22"/>
        </w:rPr>
      </w:pPr>
      <w:r w:rsidRPr="00A82172">
        <w:rPr>
          <w:rFonts w:eastAsiaTheme="minorEastAsia"/>
          <w:sz w:val="22"/>
          <w:szCs w:val="22"/>
        </w:rPr>
        <w:t xml:space="preserve">　　陸客來臺觀光之人數，雖因旅遊淡旺季之分，而互有衰長之情形，但整體看來，陸客來臺之總人數確有逐年（月）增加之狀況，尤其第一類觀光之陸客入境人數，一直維持著穩定之成長，另外個人旅遊陸客之入境人數雖未如預期，但是亦是成小幅度成長之狀況，如此一來，亦增加兩岸人流管理之重要性。再者，陸客來臺觀光模式除第一類觀光及個人旅遊以外，另於</w:t>
      </w:r>
      <w:smartTag w:uri="urn:schemas-microsoft-com:office:smarttags" w:element="chsdate">
        <w:smartTagPr>
          <w:attr w:name="IsROCDate" w:val="False"/>
          <w:attr w:name="IsLunarDate" w:val="False"/>
          <w:attr w:name="Day" w:val="13"/>
          <w:attr w:name="Month" w:val="6"/>
          <w:attr w:name="Year" w:val="2011"/>
        </w:smartTag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6</w:t>
        </w:r>
        <w:r w:rsidRPr="00A82172">
          <w:rPr>
            <w:rFonts w:eastAsiaTheme="minorEastAsia"/>
            <w:sz w:val="22"/>
            <w:szCs w:val="22"/>
          </w:rPr>
          <w:t>月</w:t>
        </w:r>
        <w:r w:rsidRPr="00A82172">
          <w:rPr>
            <w:rFonts w:eastAsiaTheme="minorEastAsia"/>
            <w:sz w:val="22"/>
            <w:szCs w:val="22"/>
          </w:rPr>
          <w:t>13</w:t>
        </w:r>
        <w:r w:rsidRPr="00A82172">
          <w:rPr>
            <w:rFonts w:eastAsiaTheme="minorEastAsia"/>
            <w:sz w:val="22"/>
            <w:szCs w:val="22"/>
          </w:rPr>
          <w:t>日</w:t>
        </w:r>
      </w:smartTag>
      <w:r w:rsidRPr="00A82172">
        <w:rPr>
          <w:rFonts w:eastAsiaTheme="minorEastAsia"/>
          <w:sz w:val="22"/>
          <w:szCs w:val="22"/>
        </w:rPr>
        <w:t>起開放「金廈一日遊」及於</w:t>
      </w:r>
      <w:smartTag w:uri="urn:schemas-microsoft-com:office:smarttags" w:element="chsdate">
        <w:smartTagPr>
          <w:attr w:name="IsROCDate" w:val="False"/>
          <w:attr w:name="IsLunarDate" w:val="False"/>
          <w:attr w:name="Day" w:val="29"/>
          <w:attr w:name="Month" w:val="7"/>
          <w:attr w:name="Year" w:val="2011"/>
        </w:smartTagPr>
        <w:r w:rsidRPr="00A82172">
          <w:rPr>
            <w:rFonts w:eastAsiaTheme="minorEastAsia"/>
            <w:sz w:val="22"/>
            <w:szCs w:val="22"/>
          </w:rPr>
          <w:t>2011</w:t>
        </w:r>
        <w:r w:rsidRPr="00A82172">
          <w:rPr>
            <w:rFonts w:eastAsiaTheme="minorEastAsia"/>
            <w:sz w:val="22"/>
            <w:szCs w:val="22"/>
          </w:rPr>
          <w:t>年</w:t>
        </w:r>
        <w:r w:rsidRPr="00A82172">
          <w:rPr>
            <w:rFonts w:eastAsiaTheme="minorEastAsia"/>
            <w:sz w:val="22"/>
            <w:szCs w:val="22"/>
          </w:rPr>
          <w:t>7</w:t>
        </w:r>
        <w:r w:rsidRPr="00A82172">
          <w:rPr>
            <w:rFonts w:eastAsiaTheme="minorEastAsia"/>
            <w:sz w:val="22"/>
            <w:szCs w:val="22"/>
          </w:rPr>
          <w:t>月</w:t>
        </w:r>
        <w:r w:rsidRPr="00A82172">
          <w:rPr>
            <w:rFonts w:eastAsiaTheme="minorEastAsia"/>
            <w:sz w:val="22"/>
            <w:szCs w:val="22"/>
          </w:rPr>
          <w:t>29</w:t>
        </w:r>
        <w:r w:rsidRPr="00A82172">
          <w:rPr>
            <w:rFonts w:eastAsiaTheme="minorEastAsia"/>
            <w:sz w:val="22"/>
            <w:szCs w:val="22"/>
          </w:rPr>
          <w:t>日</w:t>
        </w:r>
      </w:smartTag>
      <w:r w:rsidRPr="00A82172">
        <w:rPr>
          <w:rFonts w:eastAsiaTheme="minorEastAsia"/>
          <w:sz w:val="22"/>
          <w:szCs w:val="22"/>
        </w:rPr>
        <w:t>開放「離島自由行」，主要是利用小三通模式，鼓勵陸客至離島作一日旅遊，建立兩岸一日共同生活圈，使陸客來臺觀光樣態更趨多元化。</w:t>
      </w:r>
    </w:p>
    <w:p w:rsidR="00333F09" w:rsidRPr="00A82172" w:rsidRDefault="00615E80" w:rsidP="00615E80">
      <w:pPr>
        <w:jc w:val="right"/>
        <w:rPr>
          <w:rFonts w:eastAsiaTheme="minorEastAsia"/>
          <w:sz w:val="22"/>
          <w:szCs w:val="22"/>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A82172" w:rsidRDefault="00333F09" w:rsidP="003C6659">
      <w:pPr>
        <w:pStyle w:val="1"/>
      </w:pPr>
      <w:bookmarkStart w:id="6" w:name="_肆、我國對陸客來臺之國境人流管理機制之現況分析"/>
      <w:bookmarkEnd w:id="6"/>
      <w:r w:rsidRPr="00A82172">
        <w:t>肆、我國對陸客來臺之國境人流管理機制之現況分析</w:t>
      </w:r>
    </w:p>
    <w:p w:rsidR="00333F09" w:rsidRPr="00A82172" w:rsidRDefault="00B65B92" w:rsidP="00AF596B">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我國國境管理之制度包括入國前之護照與簽證之核發，入出國當時之國境管理，入國後之居停留管理，以及必要時出國之強制</w:t>
      </w:r>
      <w:r w:rsidR="00333F09" w:rsidRPr="00AF596B">
        <w:rPr>
          <w:rStyle w:val="af4"/>
          <w:sz w:val="20"/>
        </w:rPr>
        <w:footnoteReference w:id="34"/>
      </w:r>
      <w:r w:rsidR="00333F09" w:rsidRPr="00A82172">
        <w:rPr>
          <w:rFonts w:eastAsiaTheme="minorEastAsia"/>
          <w:sz w:val="22"/>
          <w:szCs w:val="22"/>
        </w:rPr>
        <w:t>。若將國境管理之對象限縮於陸客，則對於陸客管理程序上可區隔為入境前管理、入出境時管理、入境後管理及出境後管制，茲分述如下：</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一、入境前管理</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就國際現況而言，人民欲前往其他國家，須向欲進入國家派駐原籍國之使領館或辦事處申請簽證，由使領館人員審查申請人資格及背景，確認資格符合及無危害國家安全之虞者，始核發簽證令申請人進入該國；因此，簽證原則上均在國境外審發，始能落實源頭安全管理，阻絕危害於境外。但是我國與大陸地區關係特殊，並不以國家對國家之立場處理相關事務，陸客來臺，並不以護照及簽證作為入出境文件，而是持大陸核發之大陸居民往來臺灣通行證（具護照性質）及我國核發之入出境許可證（具簽證性質）來臺；又兩岸政治情況特殊，目前並無互相派駐入出境管理單位人員作入出境許可之審核，因此，只能透過兩岸旅行社作為橋樑，由臺灣接待社幫陸客向移民署提出申請，但是如此一來，移民署人員只能就書面資料審查，無法具體瞭解陸客之身分背景，且因申請案件量龐大，又有審核期間之限制，根本無法深入追查陸客來臺之動機，幾乎均在審核應備文件無誤，且未曾在臺有違法紀錄者，即同意其來臺觀光，等到陸客入境發生危害後，始正式接觸陸客且進一步瞭解陸客來臺之動機，此種處理危害於境內之作為，就國境安全管理之角度而言，具有相當之風險性。</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二、入境時管理</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外來人口於入出境我國時，需出示護照、簽證或其他文件接受查驗通關，此為最基本之入出境管理作為。另外，在國境線上對於不同之入出境對象又會有其他不同之管理作為，舉例而言，對於初次結婚來臺之大陸配偶，在入境時，即需由臺灣配偶陪同一起在機場接受面談；因案受管制出境之外國人，在出境接受查驗時，查驗系統即會顯示列管資料，拒絕其出境</w:t>
      </w:r>
      <w:r w:rsidRPr="00A82172">
        <w:rPr>
          <w:rFonts w:eastAsiaTheme="minorEastAsia"/>
          <w:sz w:val="22"/>
          <w:szCs w:val="22"/>
        </w:rPr>
        <w:t>…</w:t>
      </w:r>
      <w:r w:rsidRPr="00A82172">
        <w:rPr>
          <w:rFonts w:eastAsiaTheme="minorEastAsia"/>
          <w:sz w:val="22"/>
          <w:szCs w:val="22"/>
        </w:rPr>
        <w:t>等，諸如種種入出境時之管理作為，目的均在於確認入出境對象之身分，及發覺入出境對象是否有違法情形或危害國家社會之虞。</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而陸客入出境之管理作為可以用申請類別作為區隔，第一類陸客為團體旅遊，需團進團出且有大陸領隊帶隊</w:t>
      </w:r>
      <w:r w:rsidRPr="00615E80">
        <w:rPr>
          <w:rStyle w:val="af4"/>
          <w:sz w:val="20"/>
        </w:rPr>
        <w:footnoteReference w:id="35"/>
      </w:r>
      <w:r w:rsidRPr="00A82172">
        <w:rPr>
          <w:rFonts w:eastAsiaTheme="minorEastAsia"/>
          <w:sz w:val="22"/>
          <w:szCs w:val="22"/>
        </w:rPr>
        <w:t>，因此，在入出境之管理作為上，除證照查驗外，尚必須請其出具團員名冊，核對領隊身分及團員是否均已入出境，若因故未搭同一班機而提早或延遲入出境團員，是否另有處理作為；若是個人</w:t>
      </w:r>
      <w:r w:rsidRPr="00A82172">
        <w:rPr>
          <w:rFonts w:eastAsiaTheme="minorEastAsia"/>
          <w:sz w:val="22"/>
          <w:szCs w:val="22"/>
        </w:rPr>
        <w:lastRenderedPageBreak/>
        <w:t>旅遊陸客，除證照查驗外，則需查明是否有申請隨行人員，隨行人員有無同時入出境，若因故未搭同一班機而提早或延遲入出境隨行人員，是否另有處理作為</w:t>
      </w:r>
      <w:r w:rsidRPr="00A82172">
        <w:rPr>
          <w:rFonts w:eastAsiaTheme="minorEastAsia"/>
          <w:sz w:val="22"/>
          <w:szCs w:val="22"/>
        </w:rPr>
        <w:t>…</w:t>
      </w:r>
      <w:r w:rsidRPr="00A82172">
        <w:rPr>
          <w:rFonts w:eastAsiaTheme="minorEastAsia"/>
          <w:sz w:val="22"/>
          <w:szCs w:val="22"/>
        </w:rPr>
        <w:t>等。</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三、入境後管理</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除來臺停留超過三個月以上或在臺居留之外來人口，移民署會在一定期間內執行查察登記以外</w:t>
      </w:r>
      <w:r w:rsidRPr="00615E80">
        <w:rPr>
          <w:rStyle w:val="af4"/>
          <w:sz w:val="20"/>
        </w:rPr>
        <w:footnoteReference w:id="36"/>
      </w:r>
      <w:r w:rsidRPr="00A82172">
        <w:rPr>
          <w:rFonts w:eastAsiaTheme="minorEastAsia"/>
          <w:sz w:val="22"/>
          <w:szCs w:val="22"/>
        </w:rPr>
        <w:t>，我國對於短期在臺停留之外來人口並無相關管理規定。而對陸客來臺觀光之相關法令上，亦僅有約束帶團導遊在發現陸客有違規違常情形時，應立即通報外</w:t>
      </w:r>
      <w:r w:rsidRPr="00615E80">
        <w:rPr>
          <w:rStyle w:val="af4"/>
          <w:sz w:val="20"/>
        </w:rPr>
        <w:footnoteReference w:id="37"/>
      </w:r>
      <w:r w:rsidRPr="00A82172">
        <w:rPr>
          <w:rFonts w:eastAsiaTheme="minorEastAsia"/>
          <w:sz w:val="22"/>
          <w:szCs w:val="22"/>
        </w:rPr>
        <w:t>，對於陸客本身並無特別管理之規定。</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因此，在對於陸客入境後之管理作為上，第一類陸客部分，原則上是交由臺灣接待社負責陸客在臺活動及行為，遇有違法情形時，再通報相關單位處理；而個人旅遊部分，則是在陸客住宿時，由旅宿業者負責登記陸客基本資料，每日晚上送交當地轄區派出所備查，所以個人旅遊之陸客在臺旅遊期間，是未有任何追蹤管理機制。而不論是第一類陸客或個人旅遊陸客，在申請入境時，即需在移民署線上管理系統登錄預定入出境日期及行程，所登錄之資料將和入出境查驗系統結合，若陸客未按預定行程出境時，查驗系統會自動顯示未出境之資訊，若陸客逾</w:t>
      </w:r>
      <w:r w:rsidRPr="00A82172">
        <w:rPr>
          <w:rFonts w:eastAsiaTheme="minorEastAsia"/>
          <w:sz w:val="22"/>
          <w:szCs w:val="22"/>
        </w:rPr>
        <w:t>15</w:t>
      </w:r>
      <w:r w:rsidRPr="00A82172">
        <w:rPr>
          <w:rFonts w:eastAsiaTheme="minorEastAsia"/>
          <w:sz w:val="22"/>
          <w:szCs w:val="22"/>
        </w:rPr>
        <w:t>天未出境時，查驗系統則會顯示陸客在臺逾期停留</w:t>
      </w:r>
      <w:r w:rsidRPr="00615E80">
        <w:rPr>
          <w:rStyle w:val="af4"/>
          <w:sz w:val="20"/>
        </w:rPr>
        <w:footnoteReference w:id="38"/>
      </w:r>
      <w:r w:rsidRPr="00A82172">
        <w:rPr>
          <w:rFonts w:eastAsiaTheme="minorEastAsia"/>
          <w:sz w:val="22"/>
          <w:szCs w:val="22"/>
        </w:rPr>
        <w:t>。自開放陸客來臺觀光至</w:t>
      </w:r>
      <w:r w:rsidRPr="00A82172">
        <w:rPr>
          <w:rFonts w:eastAsiaTheme="minorEastAsia"/>
          <w:sz w:val="22"/>
          <w:szCs w:val="22"/>
        </w:rPr>
        <w:t>101</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月份為止，第一類觀光逾期停留人數計有</w:t>
      </w:r>
      <w:r w:rsidRPr="00A82172">
        <w:rPr>
          <w:rFonts w:eastAsiaTheme="minorEastAsia"/>
          <w:sz w:val="22"/>
          <w:szCs w:val="22"/>
        </w:rPr>
        <w:t>108</w:t>
      </w:r>
      <w:r w:rsidRPr="00A82172">
        <w:rPr>
          <w:rFonts w:eastAsiaTheme="minorEastAsia"/>
          <w:sz w:val="22"/>
          <w:szCs w:val="22"/>
        </w:rPr>
        <w:t>人，已尋獲</w:t>
      </w:r>
      <w:r w:rsidRPr="00A82172">
        <w:rPr>
          <w:rFonts w:eastAsiaTheme="minorEastAsia"/>
          <w:sz w:val="22"/>
          <w:szCs w:val="22"/>
        </w:rPr>
        <w:t>64</w:t>
      </w:r>
      <w:r w:rsidRPr="00A82172">
        <w:rPr>
          <w:rFonts w:eastAsiaTheme="minorEastAsia"/>
          <w:sz w:val="22"/>
          <w:szCs w:val="22"/>
        </w:rPr>
        <w:t>人；第二類觀光逾期停留人數計有</w:t>
      </w:r>
      <w:r w:rsidRPr="00A82172">
        <w:rPr>
          <w:rFonts w:eastAsiaTheme="minorEastAsia"/>
          <w:sz w:val="22"/>
          <w:szCs w:val="22"/>
        </w:rPr>
        <w:t>123</w:t>
      </w:r>
      <w:r w:rsidRPr="00A82172">
        <w:rPr>
          <w:rFonts w:eastAsiaTheme="minorEastAsia"/>
          <w:sz w:val="22"/>
          <w:szCs w:val="22"/>
        </w:rPr>
        <w:t>人，已尋獲</w:t>
      </w:r>
      <w:r w:rsidRPr="00A82172">
        <w:rPr>
          <w:rFonts w:eastAsiaTheme="minorEastAsia"/>
          <w:sz w:val="22"/>
          <w:szCs w:val="22"/>
        </w:rPr>
        <w:t>113</w:t>
      </w:r>
      <w:r w:rsidRPr="00A82172">
        <w:rPr>
          <w:rFonts w:eastAsiaTheme="minorEastAsia"/>
          <w:sz w:val="22"/>
          <w:szCs w:val="22"/>
        </w:rPr>
        <w:t>人；第三類觀光逾期停留人數</w:t>
      </w:r>
      <w:r w:rsidRPr="00A82172">
        <w:rPr>
          <w:rFonts w:eastAsiaTheme="minorEastAsia"/>
          <w:sz w:val="22"/>
          <w:szCs w:val="22"/>
        </w:rPr>
        <w:t>1</w:t>
      </w:r>
      <w:r w:rsidRPr="00A82172">
        <w:rPr>
          <w:rFonts w:eastAsiaTheme="minorEastAsia"/>
          <w:sz w:val="22"/>
          <w:szCs w:val="22"/>
        </w:rPr>
        <w:t>人，已經尋獲；個人旅遊部分並無逾期停留之情形；整體而言，陸客來臺逾期停留行方不明比例約占入境總人數之</w:t>
      </w:r>
      <w:r w:rsidRPr="00A82172">
        <w:rPr>
          <w:rFonts w:eastAsiaTheme="minorEastAsia"/>
          <w:sz w:val="22"/>
          <w:szCs w:val="22"/>
        </w:rPr>
        <w:t>10</w:t>
      </w:r>
      <w:r w:rsidRPr="00A82172">
        <w:rPr>
          <w:rFonts w:eastAsiaTheme="minorEastAsia"/>
          <w:sz w:val="22"/>
          <w:szCs w:val="22"/>
        </w:rPr>
        <w:t>萬分之</w:t>
      </w:r>
      <w:r w:rsidRPr="00A82172">
        <w:rPr>
          <w:rFonts w:eastAsiaTheme="minorEastAsia"/>
          <w:sz w:val="22"/>
          <w:szCs w:val="22"/>
        </w:rPr>
        <w:t>3</w:t>
      </w:r>
      <w:r w:rsidRPr="00A82172">
        <w:rPr>
          <w:rFonts w:eastAsiaTheme="minorEastAsia"/>
          <w:sz w:val="22"/>
          <w:szCs w:val="22"/>
        </w:rPr>
        <w:t>，與陸客至日本旅遊之脫團率</w:t>
      </w:r>
      <w:r w:rsidRPr="00A82172">
        <w:rPr>
          <w:rFonts w:eastAsiaTheme="minorEastAsia"/>
          <w:sz w:val="22"/>
          <w:szCs w:val="22"/>
        </w:rPr>
        <w:t>10</w:t>
      </w:r>
      <w:r w:rsidRPr="00A82172">
        <w:rPr>
          <w:rFonts w:eastAsiaTheme="minorEastAsia"/>
          <w:sz w:val="22"/>
          <w:szCs w:val="22"/>
        </w:rPr>
        <w:t>萬分之</w:t>
      </w:r>
      <w:r w:rsidRPr="00A82172">
        <w:rPr>
          <w:rFonts w:eastAsiaTheme="minorEastAsia"/>
          <w:sz w:val="22"/>
          <w:szCs w:val="22"/>
        </w:rPr>
        <w:t>66</w:t>
      </w:r>
      <w:r w:rsidRPr="00A82172">
        <w:rPr>
          <w:rFonts w:eastAsiaTheme="minorEastAsia"/>
          <w:sz w:val="22"/>
          <w:szCs w:val="22"/>
        </w:rPr>
        <w:t>及陸客至澳洲旅遊之脫團率</w:t>
      </w:r>
      <w:r w:rsidRPr="00A82172">
        <w:rPr>
          <w:rFonts w:eastAsiaTheme="minorEastAsia"/>
          <w:sz w:val="22"/>
          <w:szCs w:val="22"/>
        </w:rPr>
        <w:t>10</w:t>
      </w:r>
      <w:r w:rsidRPr="00A82172">
        <w:rPr>
          <w:rFonts w:eastAsiaTheme="minorEastAsia"/>
          <w:sz w:val="22"/>
          <w:szCs w:val="22"/>
        </w:rPr>
        <w:t>萬分之</w:t>
      </w:r>
      <w:r w:rsidRPr="00A82172">
        <w:rPr>
          <w:rFonts w:eastAsiaTheme="minorEastAsia"/>
          <w:sz w:val="22"/>
          <w:szCs w:val="22"/>
        </w:rPr>
        <w:t>280</w:t>
      </w:r>
      <w:r w:rsidRPr="00A82172">
        <w:rPr>
          <w:rFonts w:eastAsiaTheme="minorEastAsia"/>
          <w:sz w:val="22"/>
          <w:szCs w:val="22"/>
        </w:rPr>
        <w:t>相較之下，陸客在我國脫團之比率明顯較低</w:t>
      </w:r>
      <w:r w:rsidRPr="00615E80">
        <w:rPr>
          <w:rStyle w:val="af4"/>
          <w:sz w:val="20"/>
        </w:rPr>
        <w:footnoteReference w:id="39"/>
      </w:r>
      <w:r w:rsidRPr="00A82172">
        <w:rPr>
          <w:rFonts w:eastAsiaTheme="minorEastAsia"/>
          <w:sz w:val="22"/>
          <w:szCs w:val="22"/>
        </w:rPr>
        <w:t>。</w:t>
      </w:r>
    </w:p>
    <w:p w:rsidR="00333F09" w:rsidRPr="00A82172" w:rsidRDefault="00B65B92" w:rsidP="00AF596B">
      <w:pPr>
        <w:pStyle w:val="aff3"/>
        <w:autoSpaceDN/>
        <w:spacing w:beforeLines="0" w:before="0" w:afterLines="0" w:after="0"/>
        <w:ind w:left="440" w:firstLineChars="0" w:hanging="44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四、出境後管制</w:t>
      </w:r>
    </w:p>
    <w:p w:rsidR="00333F09" w:rsidRPr="00A82172" w:rsidRDefault="00333F09" w:rsidP="00AF596B">
      <w:pPr>
        <w:jc w:val="both"/>
        <w:rPr>
          <w:rFonts w:eastAsiaTheme="minorEastAsia"/>
          <w:sz w:val="22"/>
          <w:szCs w:val="22"/>
        </w:rPr>
      </w:pPr>
      <w:r w:rsidRPr="00A82172">
        <w:rPr>
          <w:rFonts w:eastAsiaTheme="minorEastAsia"/>
          <w:sz w:val="22"/>
          <w:szCs w:val="22"/>
        </w:rPr>
        <w:t xml:space="preserve">　　若陸客在國內有發生違法違規情形，在依法論處之後，最終手段仍應將其強制出境，避免將不法之人繼續留在國內，影響國家社會安定。而對於來臺有違法違規情形之陸客，在其出境之後，亦應有相關之管制再入境作為，以避免明知不法之對象，再次入境對國家社會造成危害。其對於陸客出境後管制之作為，依據觀光許可辦法</w:t>
      </w:r>
      <w:hyperlink r:id="rId16" w:anchor="c16" w:history="1">
        <w:r w:rsidRPr="00ED73E7">
          <w:rPr>
            <w:rStyle w:val="a6"/>
            <w:rFonts w:ascii="Times New Roman" w:eastAsiaTheme="minorEastAsia" w:hAnsi="Times New Roman"/>
            <w:sz w:val="22"/>
            <w:szCs w:val="22"/>
          </w:rPr>
          <w:t>第</w:t>
        </w:r>
        <w:r w:rsidRPr="00ED73E7">
          <w:rPr>
            <w:rStyle w:val="a6"/>
            <w:rFonts w:ascii="Times New Roman" w:eastAsiaTheme="minorEastAsia" w:hAnsi="Times New Roman"/>
            <w:sz w:val="22"/>
            <w:szCs w:val="22"/>
          </w:rPr>
          <w:t>16</w:t>
        </w:r>
        <w:r w:rsidRPr="00ED73E7">
          <w:rPr>
            <w:rStyle w:val="a6"/>
            <w:rFonts w:ascii="Times New Roman" w:eastAsiaTheme="minorEastAsia" w:hAnsi="Times New Roman"/>
            <w:sz w:val="22"/>
            <w:szCs w:val="22"/>
          </w:rPr>
          <w:t>條</w:t>
        </w:r>
      </w:hyperlink>
      <w:r w:rsidRPr="00A82172">
        <w:rPr>
          <w:rFonts w:eastAsiaTheme="minorEastAsia"/>
          <w:sz w:val="22"/>
          <w:szCs w:val="22"/>
        </w:rPr>
        <w:t>之規定，大陸地區人民申請來臺從事觀光活動，有下列情形之一者，得不予許可；已許可者，得撤銷或廢止其許可，並註銷其入出境許可證：</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一）有事實足認為有危害國家安全之虞。</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二）曾有違背對等尊嚴之言行。</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三）現在中共行政、軍事、黨務或其他公務機關任職。</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四）患有足以妨害公共衛生或社會安寧之傳染病、精神疾病或其他疾病。</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五）最近五年曾有犯罪紀錄、違反公共秩序或善良風俗之行為。</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六）最近五年曾未經許可入境。</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七）最近五年曾在臺灣地區從事與許可目的不符之活動或工作。</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八）最近三年曾逾期停留。</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lastRenderedPageBreak/>
        <w:t xml:space="preserve">　　</w:t>
      </w:r>
      <w:r w:rsidRPr="00615E80">
        <w:rPr>
          <w:rFonts w:eastAsiaTheme="minorEastAsia" w:hint="eastAsia"/>
          <w:kern w:val="0"/>
          <w:sz w:val="22"/>
          <w:szCs w:val="22"/>
        </w:rPr>
        <w:t>(</w:t>
      </w:r>
      <w:r w:rsidRPr="00615E80">
        <w:rPr>
          <w:rFonts w:eastAsiaTheme="minorEastAsia" w:hint="eastAsia"/>
          <w:kern w:val="0"/>
          <w:sz w:val="22"/>
          <w:szCs w:val="22"/>
        </w:rPr>
        <w:t>九）最近三年曾依其他事由申請來臺，經不予許可或撤銷、廢止許可。</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十）最近五年曾來臺從事觀光活動，有脫團或行方不明之情事。</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十一）申請資料有隱匿或虛偽不實。</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十二）申請來臺案件尚未許可或許可之證件尚有效。</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十三）團體申請許可人數不足</w:t>
      </w:r>
      <w:hyperlink r:id="rId17" w:anchor="c5" w:history="1">
        <w:r w:rsidRPr="00ED73E7">
          <w:rPr>
            <w:rStyle w:val="a6"/>
            <w:rFonts w:ascii="Times New Roman" w:eastAsiaTheme="minorEastAsia" w:hAnsi="Times New Roman" w:hint="eastAsia"/>
            <w:kern w:val="0"/>
            <w:sz w:val="22"/>
            <w:szCs w:val="22"/>
          </w:rPr>
          <w:t>第五條</w:t>
        </w:r>
      </w:hyperlink>
      <w:r w:rsidRPr="00615E80">
        <w:rPr>
          <w:rFonts w:eastAsiaTheme="minorEastAsia" w:hint="eastAsia"/>
          <w:kern w:val="0"/>
          <w:sz w:val="22"/>
          <w:szCs w:val="22"/>
        </w:rPr>
        <w:t>之最低限額或未指派大陸地區帶團領隊。</w:t>
      </w:r>
    </w:p>
    <w:p w:rsidR="00615E80" w:rsidRP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十四）符合</w:t>
      </w:r>
      <w:hyperlink r:id="rId18" w:anchor="c3" w:history="1">
        <w:r w:rsidRPr="00ED73E7">
          <w:rPr>
            <w:rStyle w:val="a6"/>
            <w:rFonts w:ascii="Times New Roman" w:eastAsiaTheme="minorEastAsia" w:hAnsi="Times New Roman" w:hint="eastAsia"/>
            <w:kern w:val="0"/>
            <w:sz w:val="22"/>
            <w:szCs w:val="22"/>
          </w:rPr>
          <w:t>第三條</w:t>
        </w:r>
      </w:hyperlink>
      <w:r w:rsidRPr="00615E80">
        <w:rPr>
          <w:rFonts w:eastAsiaTheme="minorEastAsia" w:hint="eastAsia"/>
          <w:kern w:val="0"/>
          <w:sz w:val="22"/>
          <w:szCs w:val="22"/>
        </w:rPr>
        <w:t>第一款、第二款或第五款規定，經許可來臺從事觀光活動，或經許可自國外轉來臺灣地區觀光之大陸地區人民未隨團入境。</w:t>
      </w:r>
    </w:p>
    <w:p w:rsidR="00615E80" w:rsidRDefault="00615E80" w:rsidP="00AF596B">
      <w:pPr>
        <w:jc w:val="both"/>
        <w:rPr>
          <w:rFonts w:eastAsiaTheme="minorEastAsia"/>
          <w:kern w:val="0"/>
          <w:sz w:val="22"/>
          <w:szCs w:val="22"/>
        </w:rPr>
      </w:pPr>
      <w:r w:rsidRPr="00615E80">
        <w:rPr>
          <w:rFonts w:eastAsiaTheme="minorEastAsia" w:hint="eastAsia"/>
          <w:kern w:val="0"/>
          <w:sz w:val="22"/>
          <w:szCs w:val="22"/>
        </w:rPr>
        <w:t xml:space="preserve">　　</w:t>
      </w:r>
      <w:r w:rsidRPr="00615E80">
        <w:rPr>
          <w:rFonts w:eastAsiaTheme="minorEastAsia" w:hint="eastAsia"/>
          <w:kern w:val="0"/>
          <w:sz w:val="22"/>
          <w:szCs w:val="22"/>
        </w:rPr>
        <w:t>(</w:t>
      </w:r>
      <w:r w:rsidRPr="00615E80">
        <w:rPr>
          <w:rFonts w:eastAsiaTheme="minorEastAsia" w:hint="eastAsia"/>
          <w:kern w:val="0"/>
          <w:sz w:val="22"/>
          <w:szCs w:val="22"/>
        </w:rPr>
        <w:t>十五）最近三年內曾擔任來臺個人旅遊之大陸地區緊急聯絡人，且來臺個人旅遊者逾期停留。但有協助查獲逾期停留者，不在此限。</w:t>
      </w:r>
    </w:p>
    <w:p w:rsidR="00615E80" w:rsidRDefault="00615E80" w:rsidP="00AF596B">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前項第一款至第三款情形，主管機關得會同國家安全局、交通部、行政院大陸委員會及其他相關機關、團體組成審查會審核之。</w:t>
      </w:r>
    </w:p>
    <w:p w:rsidR="00333F09" w:rsidRPr="00A82172" w:rsidRDefault="00615E80" w:rsidP="00615E80">
      <w:pPr>
        <w:jc w:val="right"/>
        <w:rPr>
          <w:rFonts w:eastAsiaTheme="minorEastAsia"/>
          <w:sz w:val="22"/>
          <w:szCs w:val="22"/>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A82172" w:rsidRDefault="00333F09" w:rsidP="003C6659">
      <w:pPr>
        <w:pStyle w:val="1"/>
      </w:pPr>
      <w:bookmarkStart w:id="7" w:name="_伍、大陸地區人民來臺觀光對我國國境人流管理之影響"/>
      <w:bookmarkEnd w:id="7"/>
      <w:r w:rsidRPr="00A82172">
        <w:t>伍、大陸地區人民來臺觀光對我國國境人流管理之影響</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開放陸客來臺觀光確實改變我國許多國境管理之模式，就現今政府所推動之兩岸政策方向，所有之改變及未來之規劃必然是希望朝著對國家人民有利之方向作調整，以期能增進兩岸有良性之互動及交流、藉此提升國內旅遊業之蓬勃發展，增加人民之經濟收入，並簡化陸客來臺申辦流程作業，提高政府行政效率及行政機關形象，加快通關速度，並且同時在通關查驗時顧及安全管理之需求。但是大陸地區人民出境旅遊之模式，是與一般國家不同，大陸地區人民出境旅遊之目的地以及出境旅遊之人數，均由政府介入在掌控</w:t>
      </w:r>
      <w:r w:rsidRPr="0006691C">
        <w:rPr>
          <w:rStyle w:val="af4"/>
          <w:sz w:val="20"/>
        </w:rPr>
        <w:footnoteReference w:id="40"/>
      </w:r>
      <w:r w:rsidRPr="00A82172">
        <w:rPr>
          <w:rFonts w:eastAsiaTheme="minorEastAsia"/>
          <w:sz w:val="22"/>
          <w:szCs w:val="22"/>
        </w:rPr>
        <w:t>，不是屬於自發性之旅遊，因此，在就國境管理之層面仍不適合將其視為一般之外國旅客看待，而且目前對於開放陸客來臺觀光，已造成以下之衝擊與困境：</w:t>
      </w:r>
    </w:p>
    <w:p w:rsidR="00333F09" w:rsidRPr="00A82172" w:rsidRDefault="0006691C"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一、簡化陸客申請文件，可能造成身分查核不實</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在</w:t>
      </w:r>
      <w:r w:rsidRPr="00A82172">
        <w:rPr>
          <w:rFonts w:eastAsiaTheme="minorEastAsia"/>
          <w:sz w:val="22"/>
          <w:szCs w:val="22"/>
        </w:rPr>
        <w:t>2001</w:t>
      </w:r>
      <w:r w:rsidRPr="00A82172">
        <w:rPr>
          <w:rFonts w:eastAsiaTheme="minorEastAsia"/>
          <w:sz w:val="22"/>
          <w:szCs w:val="22"/>
        </w:rPr>
        <w:t>年</w:t>
      </w:r>
      <w:hyperlink r:id="rId19" w:history="1">
        <w:r w:rsidRPr="00AF596B">
          <w:rPr>
            <w:rStyle w:val="a6"/>
            <w:rFonts w:ascii="Times New Roman" w:eastAsiaTheme="minorEastAsia" w:hAnsi="Times New Roman"/>
            <w:sz w:val="22"/>
            <w:szCs w:val="22"/>
          </w:rPr>
          <w:t>觀光許可辦法</w:t>
        </w:r>
      </w:hyperlink>
      <w:r w:rsidRPr="00A82172">
        <w:rPr>
          <w:rFonts w:eastAsiaTheme="minorEastAsia"/>
          <w:sz w:val="22"/>
          <w:szCs w:val="22"/>
        </w:rPr>
        <w:t>施行初期，由於政治上及技術上之因素，陸方不願意為當時我國之執政黨創造利多，且雙方一直無法協談第一類觀光模式，陸客僅能以第二類及第三類觀光模式來臺，且人數極少，因此陸方對於第二類及第三類之陸客是採取「冷處理」之態度，甚至將其視為非法活動而加以取締</w:t>
      </w:r>
      <w:r w:rsidRPr="0006691C">
        <w:rPr>
          <w:rStyle w:val="af4"/>
          <w:sz w:val="20"/>
        </w:rPr>
        <w:footnoteReference w:id="41"/>
      </w:r>
      <w:r w:rsidRPr="00A82172">
        <w:rPr>
          <w:rFonts w:eastAsiaTheme="minorEastAsia"/>
          <w:sz w:val="22"/>
          <w:szCs w:val="22"/>
        </w:rPr>
        <w:t>；由於當時兩岸立場並不如現在融洽，我國人民對於陸客之態度亦不是很友善，因此對陸客來臺之審核機制上亦相對嚴謹，審核人員對於陸客申請案件之敏銳度均相當高，然而，上述之作法，有利於國境管理之安全防衛，若陸客身分稍有疑慮，想申請進入臺灣地區，並不是如此容易。而</w:t>
      </w:r>
      <w:r w:rsidRPr="00A82172">
        <w:rPr>
          <w:rFonts w:eastAsiaTheme="minorEastAsia"/>
          <w:sz w:val="22"/>
          <w:szCs w:val="22"/>
        </w:rPr>
        <w:t>2008</w:t>
      </w:r>
      <w:r w:rsidRPr="00A82172">
        <w:rPr>
          <w:rFonts w:eastAsiaTheme="minorEastAsia"/>
          <w:sz w:val="22"/>
          <w:szCs w:val="22"/>
        </w:rPr>
        <w:t>年執政黨輪替之後，便轉向積極與陸方協商開放第一類及自由行觀光之陸客來臺，而原本在開放第一類觀光初期，對於陸客來臺仍有相當安全意識，所要求之申請資格，須有固定正當職業或學生，或是提出有等值新臺幣二十萬元以上之存款，並備有大陸地區金融機構出具之證明</w:t>
      </w:r>
      <w:r w:rsidRPr="0006691C">
        <w:rPr>
          <w:rStyle w:val="af4"/>
          <w:sz w:val="20"/>
        </w:rPr>
        <w:footnoteReference w:id="42"/>
      </w:r>
      <w:r w:rsidRPr="00A82172">
        <w:rPr>
          <w:rFonts w:eastAsiaTheme="minorEastAsia"/>
          <w:sz w:val="22"/>
          <w:szCs w:val="22"/>
        </w:rPr>
        <w:t>，始可申請來臺從事第一類觀光活動，但是實施來以，發現陸客來臺之人數未如預期，政策支票恐怕很難兌現之下，政府即於</w:t>
      </w:r>
      <w:smartTag w:uri="urn:schemas-microsoft-com:office:smarttags" w:element="chsdate">
        <w:smartTagPr>
          <w:attr w:name="Year" w:val="2009"/>
          <w:attr w:name="Month" w:val="1"/>
          <w:attr w:name="Day" w:val="17"/>
          <w:attr w:name="IsLunarDate" w:val="False"/>
          <w:attr w:name="IsROCDate" w:val="False"/>
        </w:smartTagPr>
        <w:r w:rsidRPr="00A82172">
          <w:rPr>
            <w:rFonts w:eastAsiaTheme="minorEastAsia"/>
            <w:sz w:val="22"/>
            <w:szCs w:val="22"/>
          </w:rPr>
          <w:t>2009</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w:t>
        </w:r>
        <w:r w:rsidRPr="00A82172">
          <w:rPr>
            <w:rFonts w:eastAsiaTheme="minorEastAsia"/>
            <w:sz w:val="22"/>
            <w:szCs w:val="22"/>
          </w:rPr>
          <w:t>17</w:t>
        </w:r>
        <w:r w:rsidRPr="00A82172">
          <w:rPr>
            <w:rFonts w:eastAsiaTheme="minorEastAsia"/>
            <w:sz w:val="22"/>
            <w:szCs w:val="22"/>
          </w:rPr>
          <w:t>日</w:t>
        </w:r>
      </w:smartTag>
      <w:r w:rsidRPr="00A82172">
        <w:rPr>
          <w:rFonts w:eastAsiaTheme="minorEastAsia"/>
          <w:sz w:val="22"/>
          <w:szCs w:val="22"/>
        </w:rPr>
        <w:t>修正</w:t>
      </w:r>
      <w:hyperlink r:id="rId20" w:history="1">
        <w:r w:rsidR="00AF596B" w:rsidRPr="00AF596B">
          <w:rPr>
            <w:rStyle w:val="a6"/>
            <w:rFonts w:ascii="Times New Roman" w:eastAsiaTheme="minorEastAsia" w:hAnsi="Times New Roman"/>
            <w:sz w:val="22"/>
            <w:szCs w:val="22"/>
          </w:rPr>
          <w:t>觀</w:t>
        </w:r>
        <w:r w:rsidR="00AF596B" w:rsidRPr="00AF596B">
          <w:rPr>
            <w:rStyle w:val="a6"/>
            <w:rFonts w:ascii="Times New Roman" w:eastAsiaTheme="minorEastAsia" w:hAnsi="Times New Roman"/>
            <w:sz w:val="22"/>
            <w:szCs w:val="22"/>
          </w:rPr>
          <w:lastRenderedPageBreak/>
          <w:t>光許可辦法</w:t>
        </w:r>
      </w:hyperlink>
      <w:r w:rsidRPr="00A82172">
        <w:rPr>
          <w:rFonts w:eastAsiaTheme="minorEastAsia"/>
          <w:sz w:val="22"/>
          <w:szCs w:val="22"/>
        </w:rPr>
        <w:t>，訂出所謂之霸王條款，其規定僅要持有其他經大陸地區機關出具之證明文件之陸客，即可以申請來臺觀光</w:t>
      </w:r>
      <w:r w:rsidRPr="0006691C">
        <w:rPr>
          <w:rStyle w:val="af4"/>
          <w:sz w:val="20"/>
        </w:rPr>
        <w:footnoteReference w:id="43"/>
      </w:r>
      <w:r w:rsidRPr="00A82172">
        <w:rPr>
          <w:rFonts w:eastAsiaTheme="minorEastAsia"/>
          <w:sz w:val="22"/>
          <w:szCs w:val="22"/>
        </w:rPr>
        <w:t>。而在實際申請之程序上，如陸客持有大通證，向移民署提出申請，即代表著符合來臺觀光之基本資格，如此簡化之申請文件，對於陸客、旅行業者、觀光地區之旅宿業者及周邊既得利益者，當然均給予政府十分肯定之鼓勵，且在僅有掌聲未有罵聲之情況下，政府機關亦會認為此為一個對之政策方向，而且是值得推行之政策；但是，對於國境管理之安全性上而論，卻是相當危險之作為，就某種程度而言，陸客來臺之資格，已不是由我國在審訂，而是由陸方在決定，若陸方刻意發給情工人員假身分之大通證作為來臺之用，藉此管道進行諜報工作或其他滲透破壞，縱使我國有再好之情蒐系統，亦是很難完全防備其陸方人員入境。</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再者，一般大陸地區人民申請來臺所檢附之文件，均須經大陸公證機關公證，再交由財團法人海峽交流基金會驗證</w:t>
      </w:r>
      <w:r w:rsidRPr="0006691C">
        <w:rPr>
          <w:rStyle w:val="af4"/>
          <w:sz w:val="20"/>
        </w:rPr>
        <w:footnoteReference w:id="44"/>
      </w:r>
      <w:r w:rsidRPr="00A82172">
        <w:rPr>
          <w:rFonts w:eastAsiaTheme="minorEastAsia"/>
          <w:sz w:val="22"/>
          <w:szCs w:val="22"/>
        </w:rPr>
        <w:t>，但陸客來臺觀光所附之身分證明等相關文件卻免經驗證，通說之理由是申請案件量太大，為求審核之速度及簡化申請程序，即不用再要求驗證文件，且亦擔心因文書驗證之流程太過繁雜及耗時，會影響陸客來臺之意願。另一說法則是，陸客均由陸方先行核發通行證，已通過源頭管理，我國應可省去要求驗證之程序。</w:t>
      </w:r>
    </w:p>
    <w:p w:rsidR="00333F09" w:rsidRPr="00A82172" w:rsidRDefault="00333F09" w:rsidP="00615E80">
      <w:pPr>
        <w:jc w:val="both"/>
        <w:rPr>
          <w:rFonts w:eastAsiaTheme="minorEastAsia"/>
          <w:sz w:val="22"/>
          <w:szCs w:val="22"/>
        </w:rPr>
      </w:pPr>
      <w:r w:rsidRPr="00A82172">
        <w:rPr>
          <w:rFonts w:eastAsiaTheme="minorEastAsia"/>
          <w:sz w:val="22"/>
          <w:szCs w:val="22"/>
        </w:rPr>
        <w:t>然而若僅因申請數量過大、怕陸客不來臺，即免去身分證明文件之驗證程序，亦或認為陸方已作源頭管理，即免再重複審驗其陸客身分，如此之思維模式，雖可作為推行兩岸政策之考量，惟恐不符國境安全管理之作為；因在國境線上查驗陸客證件，主要目的之一係在於確認陸客人別與其所持之來臺證件是否吻合？若陸客係使用未經驗證之偽變造身分證明文件申請來臺，且因此取得合法之入出境許可證，估且不論其來臺目的為何，或入臺後是否果真有行方不明或脫逃之虞，單就其於入境查驗時，無法查核真實之身分，即可能錯放應予管制或國際上不受歡迎之人員入境，除危害台灣國境安全管理作為之外，亦影響我國之國際形象。</w:t>
      </w:r>
    </w:p>
    <w:p w:rsidR="00333F09" w:rsidRPr="00A82172" w:rsidRDefault="0006691C"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二、陸客申請案件審核之人力及專業性不足，影響入境前之身分安全查核</w:t>
      </w:r>
      <w:r w:rsidR="00333F09" w:rsidRPr="00A82172">
        <w:rPr>
          <w:rFonts w:ascii="Times New Roman" w:eastAsiaTheme="minorEastAsia" w:hAnsi="Times New Roman"/>
          <w:color w:val="auto"/>
          <w:sz w:val="22"/>
          <w:szCs w:val="22"/>
        </w:rPr>
        <w:t xml:space="preserve">  </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所稱審核人力，係指移民署移民資訊組初審人員及臺北市服務站複審人員之人數；依據移民署網站公布之統計資料，</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月至</w:t>
      </w:r>
      <w:r w:rsidRPr="00A82172">
        <w:rPr>
          <w:rFonts w:eastAsiaTheme="minorEastAsia"/>
          <w:sz w:val="22"/>
          <w:szCs w:val="22"/>
        </w:rPr>
        <w:t>3</w:t>
      </w:r>
      <w:r w:rsidRPr="00A82172">
        <w:rPr>
          <w:rFonts w:eastAsiaTheme="minorEastAsia"/>
          <w:sz w:val="22"/>
          <w:szCs w:val="22"/>
        </w:rPr>
        <w:t>月，第一類觀光陸客申請案件有</w:t>
      </w:r>
      <w:r w:rsidRPr="00A82172">
        <w:rPr>
          <w:rFonts w:eastAsiaTheme="minorEastAsia"/>
          <w:sz w:val="22"/>
          <w:szCs w:val="22"/>
        </w:rPr>
        <w:t>448,232</w:t>
      </w:r>
      <w:r w:rsidRPr="00A82172">
        <w:rPr>
          <w:rFonts w:eastAsiaTheme="minorEastAsia"/>
          <w:sz w:val="22"/>
          <w:szCs w:val="22"/>
        </w:rPr>
        <w:t>件，個人旅遊陸客申請案件則有</w:t>
      </w:r>
      <w:r w:rsidRPr="00A82172">
        <w:rPr>
          <w:rFonts w:eastAsiaTheme="minorEastAsia"/>
          <w:sz w:val="22"/>
          <w:szCs w:val="22"/>
        </w:rPr>
        <w:t>29,923</w:t>
      </w:r>
      <w:r w:rsidRPr="00A82172">
        <w:rPr>
          <w:rFonts w:eastAsiaTheme="minorEastAsia"/>
          <w:sz w:val="22"/>
          <w:szCs w:val="22"/>
        </w:rPr>
        <w:t>件，合計陸客申請案件有</w:t>
      </w:r>
      <w:r w:rsidRPr="00A82172">
        <w:rPr>
          <w:rFonts w:eastAsiaTheme="minorEastAsia"/>
          <w:sz w:val="22"/>
          <w:szCs w:val="22"/>
        </w:rPr>
        <w:t>478,155</w:t>
      </w:r>
      <w:r w:rsidRPr="00A82172">
        <w:rPr>
          <w:rFonts w:eastAsiaTheme="minorEastAsia"/>
          <w:sz w:val="22"/>
          <w:szCs w:val="22"/>
        </w:rPr>
        <w:t>件。</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目前移民署移民資訊組負責初審人員約有</w:t>
      </w:r>
      <w:r w:rsidRPr="00A82172">
        <w:rPr>
          <w:rFonts w:eastAsiaTheme="minorEastAsia"/>
          <w:sz w:val="22"/>
          <w:szCs w:val="22"/>
        </w:rPr>
        <w:t>30</w:t>
      </w:r>
      <w:r w:rsidRPr="00A82172">
        <w:rPr>
          <w:rFonts w:eastAsiaTheme="minorEastAsia"/>
          <w:sz w:val="22"/>
          <w:szCs w:val="22"/>
        </w:rPr>
        <w:t>人，臺北市服務站複審人員約有</w:t>
      </w:r>
      <w:r w:rsidRPr="00A82172">
        <w:rPr>
          <w:rFonts w:eastAsiaTheme="minorEastAsia"/>
          <w:sz w:val="22"/>
          <w:szCs w:val="22"/>
        </w:rPr>
        <w:t>10</w:t>
      </w:r>
      <w:r w:rsidRPr="00A82172">
        <w:rPr>
          <w:rFonts w:eastAsiaTheme="minorEastAsia"/>
          <w:sz w:val="22"/>
          <w:szCs w:val="22"/>
        </w:rPr>
        <w:t>人，而初審未能准駁須由系統轉送複審之申請案件約占總申請案件量之百分之</w:t>
      </w:r>
      <w:r w:rsidRPr="00A82172">
        <w:rPr>
          <w:rFonts w:eastAsiaTheme="minorEastAsia"/>
          <w:sz w:val="22"/>
          <w:szCs w:val="22"/>
        </w:rPr>
        <w:t>40</w:t>
      </w:r>
      <w:r w:rsidRPr="0006691C">
        <w:rPr>
          <w:rStyle w:val="af4"/>
          <w:sz w:val="20"/>
        </w:rPr>
        <w:footnoteReference w:id="45"/>
      </w:r>
      <w:r w:rsidRPr="00A82172">
        <w:rPr>
          <w:rFonts w:eastAsiaTheme="minorEastAsia"/>
          <w:sz w:val="22"/>
          <w:szCs w:val="22"/>
        </w:rPr>
        <w:t>，就上述</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1</w:t>
      </w:r>
      <w:r w:rsidRPr="00A82172">
        <w:rPr>
          <w:rFonts w:eastAsiaTheme="minorEastAsia"/>
          <w:sz w:val="22"/>
          <w:szCs w:val="22"/>
        </w:rPr>
        <w:t>月至</w:t>
      </w:r>
      <w:r w:rsidRPr="00A82172">
        <w:rPr>
          <w:rFonts w:eastAsiaTheme="minorEastAsia"/>
          <w:sz w:val="22"/>
          <w:szCs w:val="22"/>
        </w:rPr>
        <w:t>3</w:t>
      </w:r>
      <w:r w:rsidRPr="00A82172">
        <w:rPr>
          <w:rFonts w:eastAsiaTheme="minorEastAsia"/>
          <w:sz w:val="22"/>
          <w:szCs w:val="22"/>
        </w:rPr>
        <w:t>月期間（實際上班天數為</w:t>
      </w:r>
      <w:r w:rsidRPr="00A82172">
        <w:rPr>
          <w:rFonts w:eastAsiaTheme="minorEastAsia"/>
          <w:sz w:val="22"/>
          <w:szCs w:val="22"/>
        </w:rPr>
        <w:t>58</w:t>
      </w:r>
      <w:r w:rsidRPr="00A82172">
        <w:rPr>
          <w:rFonts w:eastAsiaTheme="minorEastAsia"/>
          <w:sz w:val="22"/>
          <w:szCs w:val="22"/>
        </w:rPr>
        <w:t>日）及申請案件量作為統計基數，移民資訊組於每日須負責審核之陸客申請案件數量計有</w:t>
      </w:r>
      <w:r w:rsidRPr="00A82172">
        <w:rPr>
          <w:rFonts w:eastAsiaTheme="minorEastAsia"/>
          <w:sz w:val="22"/>
          <w:szCs w:val="22"/>
        </w:rPr>
        <w:t>8,244</w:t>
      </w:r>
      <w:r w:rsidRPr="00A82172">
        <w:rPr>
          <w:rFonts w:eastAsiaTheme="minorEastAsia"/>
          <w:sz w:val="22"/>
          <w:szCs w:val="22"/>
        </w:rPr>
        <w:t>件，平均每人每日須審核</w:t>
      </w:r>
      <w:r w:rsidRPr="00A82172">
        <w:rPr>
          <w:rFonts w:eastAsiaTheme="minorEastAsia"/>
          <w:sz w:val="22"/>
          <w:szCs w:val="22"/>
        </w:rPr>
        <w:t>274</w:t>
      </w:r>
      <w:r w:rsidRPr="00A82172">
        <w:rPr>
          <w:rFonts w:eastAsiaTheme="minorEastAsia"/>
          <w:sz w:val="22"/>
          <w:szCs w:val="22"/>
        </w:rPr>
        <w:t>件，以每日上班</w:t>
      </w:r>
      <w:r w:rsidRPr="00A82172">
        <w:rPr>
          <w:rFonts w:eastAsiaTheme="minorEastAsia"/>
          <w:sz w:val="22"/>
          <w:szCs w:val="22"/>
        </w:rPr>
        <w:t>8</w:t>
      </w:r>
      <w:r w:rsidRPr="00A82172">
        <w:rPr>
          <w:rFonts w:eastAsiaTheme="minorEastAsia"/>
          <w:sz w:val="22"/>
          <w:szCs w:val="22"/>
        </w:rPr>
        <w:t>小時計算，每人每件審核時間為</w:t>
      </w:r>
      <w:r w:rsidRPr="00A82172">
        <w:rPr>
          <w:rFonts w:eastAsiaTheme="minorEastAsia"/>
          <w:sz w:val="22"/>
          <w:szCs w:val="22"/>
        </w:rPr>
        <w:t>1.75</w:t>
      </w:r>
      <w:r w:rsidRPr="00A82172">
        <w:rPr>
          <w:rFonts w:eastAsiaTheme="minorEastAsia"/>
          <w:sz w:val="22"/>
          <w:szCs w:val="22"/>
        </w:rPr>
        <w:t>分</w:t>
      </w:r>
      <w:r w:rsidRPr="0006691C">
        <w:rPr>
          <w:rStyle w:val="af4"/>
          <w:sz w:val="20"/>
        </w:rPr>
        <w:footnoteReference w:id="46"/>
      </w:r>
      <w:r w:rsidRPr="00A82172">
        <w:rPr>
          <w:rFonts w:eastAsiaTheme="minorEastAsia"/>
          <w:sz w:val="22"/>
          <w:szCs w:val="22"/>
        </w:rPr>
        <w:t>；而臺北市服務站在同上述期間之複審案件總數量約為</w:t>
      </w:r>
      <w:r w:rsidRPr="00A82172">
        <w:rPr>
          <w:rFonts w:eastAsiaTheme="minorEastAsia"/>
          <w:sz w:val="22"/>
          <w:szCs w:val="22"/>
        </w:rPr>
        <w:t>191,262</w:t>
      </w:r>
      <w:r w:rsidRPr="00A82172">
        <w:rPr>
          <w:rFonts w:eastAsiaTheme="minorEastAsia"/>
          <w:sz w:val="22"/>
          <w:szCs w:val="22"/>
        </w:rPr>
        <w:t>件，每日須負責審核之陸客申請案件數量計</w:t>
      </w:r>
      <w:r w:rsidRPr="00A82172">
        <w:rPr>
          <w:rFonts w:eastAsiaTheme="minorEastAsia"/>
          <w:sz w:val="22"/>
          <w:szCs w:val="22"/>
        </w:rPr>
        <w:lastRenderedPageBreak/>
        <w:t>有</w:t>
      </w:r>
      <w:r w:rsidRPr="00A82172">
        <w:rPr>
          <w:rFonts w:eastAsiaTheme="minorEastAsia"/>
          <w:sz w:val="22"/>
          <w:szCs w:val="22"/>
        </w:rPr>
        <w:t>3,297</w:t>
      </w:r>
      <w:r w:rsidRPr="00A82172">
        <w:rPr>
          <w:rFonts w:eastAsiaTheme="minorEastAsia"/>
          <w:sz w:val="22"/>
          <w:szCs w:val="22"/>
        </w:rPr>
        <w:t>件，平均每人每日須審核</w:t>
      </w:r>
      <w:r w:rsidRPr="00A82172">
        <w:rPr>
          <w:rFonts w:eastAsiaTheme="minorEastAsia"/>
          <w:sz w:val="22"/>
          <w:szCs w:val="22"/>
        </w:rPr>
        <w:t>330</w:t>
      </w:r>
      <w:r w:rsidRPr="00A82172">
        <w:rPr>
          <w:rFonts w:eastAsiaTheme="minorEastAsia"/>
          <w:sz w:val="22"/>
          <w:szCs w:val="22"/>
        </w:rPr>
        <w:t>件，以每日上班</w:t>
      </w:r>
      <w:r w:rsidRPr="00A82172">
        <w:rPr>
          <w:rFonts w:eastAsiaTheme="minorEastAsia"/>
          <w:sz w:val="22"/>
          <w:szCs w:val="22"/>
        </w:rPr>
        <w:t>8</w:t>
      </w:r>
      <w:r w:rsidRPr="00A82172">
        <w:rPr>
          <w:rFonts w:eastAsiaTheme="minorEastAsia"/>
          <w:sz w:val="22"/>
          <w:szCs w:val="22"/>
        </w:rPr>
        <w:t>小時計算，每人每件審核時間為</w:t>
      </w:r>
      <w:r w:rsidRPr="00A82172">
        <w:rPr>
          <w:rFonts w:eastAsiaTheme="minorEastAsia"/>
          <w:sz w:val="22"/>
          <w:szCs w:val="22"/>
        </w:rPr>
        <w:t>1.45</w:t>
      </w:r>
      <w:r w:rsidRPr="00A82172">
        <w:rPr>
          <w:rFonts w:eastAsiaTheme="minorEastAsia"/>
          <w:sz w:val="22"/>
          <w:szCs w:val="22"/>
        </w:rPr>
        <w:t>分</w:t>
      </w:r>
      <w:r w:rsidRPr="0006691C">
        <w:rPr>
          <w:rStyle w:val="af4"/>
          <w:sz w:val="20"/>
        </w:rPr>
        <w:footnoteReference w:id="47"/>
      </w:r>
      <w:r w:rsidRPr="00A82172">
        <w:rPr>
          <w:rFonts w:eastAsiaTheme="minorEastAsia"/>
          <w:sz w:val="22"/>
          <w:szCs w:val="22"/>
        </w:rPr>
        <w:t>。而以筆者本身實務上經驗而言，如欲完整審查一件申請案件，以經驗豐富之老手，仍需視案件之複雜度，至少耗費</w:t>
      </w:r>
      <w:r w:rsidRPr="00A82172">
        <w:rPr>
          <w:rFonts w:eastAsiaTheme="minorEastAsia"/>
          <w:sz w:val="22"/>
          <w:szCs w:val="22"/>
        </w:rPr>
        <w:t>3</w:t>
      </w:r>
      <w:r w:rsidRPr="00A82172">
        <w:rPr>
          <w:rFonts w:eastAsiaTheme="minorEastAsia"/>
          <w:sz w:val="22"/>
          <w:szCs w:val="22"/>
        </w:rPr>
        <w:t>至</w:t>
      </w:r>
      <w:r w:rsidRPr="00A82172">
        <w:rPr>
          <w:rFonts w:eastAsiaTheme="minorEastAsia"/>
          <w:sz w:val="22"/>
          <w:szCs w:val="22"/>
        </w:rPr>
        <w:t>5</w:t>
      </w:r>
      <w:r w:rsidRPr="00A82172">
        <w:rPr>
          <w:rFonts w:eastAsiaTheme="minorEastAsia"/>
          <w:sz w:val="22"/>
          <w:szCs w:val="22"/>
        </w:rPr>
        <w:t>分鐘，更甚者尚需耗費</w:t>
      </w:r>
      <w:r w:rsidRPr="00A82172">
        <w:rPr>
          <w:rFonts w:eastAsiaTheme="minorEastAsia"/>
          <w:sz w:val="22"/>
          <w:szCs w:val="22"/>
        </w:rPr>
        <w:t>10</w:t>
      </w:r>
      <w:r w:rsidRPr="00A82172">
        <w:rPr>
          <w:rFonts w:eastAsiaTheme="minorEastAsia"/>
          <w:sz w:val="22"/>
          <w:szCs w:val="22"/>
        </w:rPr>
        <w:t>分鐘以上作詳細背景調查，而陸客申請案件實際上卻僅有短暫之審核時間，其審核之精確度確實堪慮。</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另外，就審核人員之背景而言，無論是移民署初審或複審人員，其組成人員均為約聘僱人員，並無正式職員擔任審核工作，而其年齡以</w:t>
      </w:r>
      <w:r w:rsidRPr="00A82172">
        <w:rPr>
          <w:rFonts w:eastAsiaTheme="minorEastAsia"/>
          <w:sz w:val="22"/>
          <w:szCs w:val="22"/>
        </w:rPr>
        <w:t>21</w:t>
      </w:r>
      <w:r w:rsidRPr="00A82172">
        <w:rPr>
          <w:rFonts w:eastAsiaTheme="minorEastAsia"/>
          <w:sz w:val="22"/>
          <w:szCs w:val="22"/>
        </w:rPr>
        <w:t>歲至</w:t>
      </w:r>
      <w:r w:rsidRPr="00A82172">
        <w:rPr>
          <w:rFonts w:eastAsiaTheme="minorEastAsia"/>
          <w:sz w:val="22"/>
          <w:szCs w:val="22"/>
        </w:rPr>
        <w:t>30</w:t>
      </w:r>
      <w:r w:rsidRPr="00A82172">
        <w:rPr>
          <w:rFonts w:eastAsiaTheme="minorEastAsia"/>
          <w:sz w:val="22"/>
          <w:szCs w:val="22"/>
        </w:rPr>
        <w:t>歲為最多，百分之</w:t>
      </w:r>
      <w:r w:rsidRPr="00A82172">
        <w:rPr>
          <w:rFonts w:eastAsiaTheme="minorEastAsia"/>
          <w:sz w:val="22"/>
          <w:szCs w:val="22"/>
        </w:rPr>
        <w:t>80</w:t>
      </w:r>
      <w:r w:rsidRPr="00A82172">
        <w:rPr>
          <w:rFonts w:eastAsiaTheme="minorEastAsia"/>
          <w:sz w:val="22"/>
          <w:szCs w:val="22"/>
        </w:rPr>
        <w:t>以上之審核人員在從事審核工作前，並未有與現職相關之工作經驗，且百分之</w:t>
      </w:r>
      <w:r w:rsidRPr="00A82172">
        <w:rPr>
          <w:rFonts w:eastAsiaTheme="minorEastAsia"/>
          <w:sz w:val="22"/>
          <w:szCs w:val="22"/>
        </w:rPr>
        <w:t>85</w:t>
      </w:r>
      <w:r w:rsidRPr="00A82172">
        <w:rPr>
          <w:rFonts w:eastAsiaTheme="minorEastAsia"/>
          <w:sz w:val="22"/>
          <w:szCs w:val="22"/>
        </w:rPr>
        <w:t>以上人員在從事審核工作之前並未接受過職前教育訓練</w:t>
      </w:r>
      <w:r w:rsidRPr="0006691C">
        <w:rPr>
          <w:rStyle w:val="af4"/>
          <w:sz w:val="20"/>
        </w:rPr>
        <w:footnoteReference w:id="48"/>
      </w:r>
      <w:r w:rsidRPr="00A82172">
        <w:rPr>
          <w:rFonts w:eastAsiaTheme="minorEastAsia"/>
          <w:sz w:val="22"/>
          <w:szCs w:val="22"/>
        </w:rPr>
        <w:t>。</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綜上情形，就審核人員之年齡及工作經驗而言，整體上是相當缺乏審核案件之專業性，且絕大多數人員均未受過相關教育訓練。在人力不足且審核人員資格未具完備之情況下，若無相關配套之抽查之機制作為複檢，或定期辦理在職訓練加強審核人員之專業度，則陸客來臺申請案件審核之信、效度恐將被質疑。且在此狀況之下，若稍有不慎，將不應許可入境之對象核准許可，對國境管理所造成之衝擊及影響，影響頗為嚴重。又審核人員均為約聘僱人員，與正式職員相較之下，其工作穩定性並不高，而相對風險性則相當高，容易有風紀問題之產生，如</w:t>
      </w:r>
      <w:r w:rsidRPr="00A82172">
        <w:rPr>
          <w:rFonts w:eastAsiaTheme="minorEastAsia"/>
          <w:sz w:val="22"/>
          <w:szCs w:val="22"/>
        </w:rPr>
        <w:t>2009</w:t>
      </w:r>
      <w:r w:rsidRPr="00A82172">
        <w:rPr>
          <w:rFonts w:eastAsiaTheme="minorEastAsia"/>
          <w:sz w:val="22"/>
          <w:szCs w:val="22"/>
        </w:rPr>
        <w:t>年時，移民署即有約僱人員收受業者賄賂，令大陸地區人民以「假考察、真觀光」名義來臺，獲取不法利益達新臺幣一百萬元</w:t>
      </w:r>
      <w:r w:rsidRPr="0006691C">
        <w:rPr>
          <w:rStyle w:val="af4"/>
          <w:sz w:val="20"/>
        </w:rPr>
        <w:footnoteReference w:id="49"/>
      </w:r>
      <w:r w:rsidRPr="00A82172">
        <w:rPr>
          <w:rFonts w:eastAsiaTheme="minorEastAsia"/>
          <w:sz w:val="22"/>
          <w:szCs w:val="22"/>
        </w:rPr>
        <w:t>，應作為前車之鑑。</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三、法令修正頗為過速，執法人員因應不及，影響國境安全之執法</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管理作為首要在於源頭制度之相對穩定性，若未有相對穩定之制度作為規範，則管理作為將難以落實執行，此為管理之基本概念，用於國境管理亦是如此，國境管理之規定一向以安全為前提，鮮有大幅度之變動及調整，但因應開放陸客來臺觀光，法令隨著政策轉彎，規定隨著法令改變，法令來不及修正者，更有以行政命令先為代行之狀況，造成申請案件審核人員及國境線上查驗人員均很難適從，茲就開放陸客來臺觀光以來，所修正法令規定之內容摘要之演進，分析如下表：</w:t>
      </w:r>
    </w:p>
    <w:p w:rsidR="00333F09" w:rsidRPr="00A82172" w:rsidRDefault="00333F09" w:rsidP="00A82172">
      <w:pPr>
        <w:spacing w:line="0" w:lineRule="atLeast"/>
        <w:jc w:val="both"/>
        <w:rPr>
          <w:rFonts w:eastAsiaTheme="minorEastAsia"/>
          <w:sz w:val="22"/>
          <w:szCs w:val="22"/>
        </w:rPr>
      </w:pPr>
    </w:p>
    <w:p w:rsidR="00333F09" w:rsidRPr="00A82172" w:rsidRDefault="0006691C" w:rsidP="0006691C">
      <w:pPr>
        <w:pStyle w:val="2"/>
      </w:pPr>
      <w:r w:rsidRPr="00B65B92">
        <w:rPr>
          <w:rFonts w:hint="eastAsia"/>
        </w:rPr>
        <w:t>【</w:t>
      </w:r>
      <w:r w:rsidR="00333F09" w:rsidRPr="00A82172">
        <w:t>表4</w:t>
      </w:r>
      <w:r w:rsidR="005C0E2E" w:rsidRPr="005C0E2E">
        <w:rPr>
          <w:rFonts w:hint="eastAsia"/>
        </w:rPr>
        <w:t>】</w:t>
      </w:r>
      <w:r w:rsidR="00333F09" w:rsidRPr="00A82172">
        <w:t>陸客來臺觀光法規修正之內容摘要之演進一覽表</w:t>
      </w:r>
      <w:r w:rsidR="00333F09" w:rsidRPr="00A82172">
        <w:rPr>
          <w:rStyle w:val="af4"/>
        </w:rPr>
        <w:footnoteReference w:id="50"/>
      </w:r>
    </w:p>
    <w:tbl>
      <w:tblPr>
        <w:tblW w:w="95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6"/>
        <w:gridCol w:w="1159"/>
        <w:gridCol w:w="5364"/>
      </w:tblGrid>
      <w:tr w:rsidR="00333F09" w:rsidRPr="00A82172" w:rsidTr="0006691C">
        <w:trPr>
          <w:trHeight w:val="36"/>
          <w:tblHeader/>
          <w:jc w:val="center"/>
        </w:trPr>
        <w:tc>
          <w:tcPr>
            <w:tcW w:w="3006" w:type="dxa"/>
            <w:tcBorders>
              <w:top w:val="single" w:sz="8" w:space="0" w:color="auto"/>
              <w:bottom w:val="single" w:sz="4" w:space="0" w:color="auto"/>
            </w:tcBorders>
            <w:shd w:val="clear" w:color="auto" w:fill="FAF0FA"/>
            <w:vAlign w:val="center"/>
          </w:tcPr>
          <w:p w:rsidR="00333F09" w:rsidRPr="00A82172" w:rsidRDefault="00333F09" w:rsidP="0006691C">
            <w:pPr>
              <w:pStyle w:val="affc"/>
              <w:spacing w:line="0" w:lineRule="atLeast"/>
              <w:jc w:val="center"/>
              <w:rPr>
                <w:rFonts w:eastAsiaTheme="minorEastAsia"/>
                <w:b/>
                <w:sz w:val="22"/>
                <w:szCs w:val="22"/>
              </w:rPr>
            </w:pPr>
            <w:r w:rsidRPr="00A82172">
              <w:rPr>
                <w:rFonts w:eastAsiaTheme="minorEastAsia"/>
                <w:b/>
                <w:sz w:val="22"/>
                <w:szCs w:val="22"/>
              </w:rPr>
              <w:t>法規名稱</w:t>
            </w:r>
            <w:r w:rsidRPr="00A82172">
              <w:rPr>
                <w:rFonts w:eastAsiaTheme="minorEastAsia"/>
                <w:b/>
                <w:sz w:val="22"/>
                <w:szCs w:val="22"/>
              </w:rPr>
              <w:t>/</w:t>
            </w:r>
            <w:r w:rsidRPr="00A82172">
              <w:rPr>
                <w:rFonts w:eastAsiaTheme="minorEastAsia"/>
                <w:b/>
                <w:sz w:val="22"/>
                <w:szCs w:val="22"/>
              </w:rPr>
              <w:t>修訂日期</w:t>
            </w:r>
          </w:p>
        </w:tc>
        <w:tc>
          <w:tcPr>
            <w:tcW w:w="1159" w:type="dxa"/>
            <w:tcBorders>
              <w:top w:val="single" w:sz="8" w:space="0" w:color="auto"/>
              <w:bottom w:val="single" w:sz="4" w:space="0" w:color="auto"/>
            </w:tcBorders>
            <w:shd w:val="clear" w:color="auto" w:fill="FAF0FA"/>
            <w:vAlign w:val="center"/>
          </w:tcPr>
          <w:p w:rsidR="00333F09" w:rsidRPr="00A82172" w:rsidRDefault="00333F09" w:rsidP="0006691C">
            <w:pPr>
              <w:pStyle w:val="affc"/>
              <w:spacing w:line="0" w:lineRule="atLeast"/>
              <w:jc w:val="center"/>
              <w:rPr>
                <w:rFonts w:eastAsiaTheme="minorEastAsia"/>
                <w:b/>
                <w:sz w:val="22"/>
                <w:szCs w:val="22"/>
              </w:rPr>
            </w:pPr>
            <w:r w:rsidRPr="00A82172">
              <w:rPr>
                <w:rFonts w:eastAsiaTheme="minorEastAsia"/>
                <w:b/>
                <w:sz w:val="22"/>
                <w:szCs w:val="22"/>
              </w:rPr>
              <w:t>修訂條文</w:t>
            </w:r>
          </w:p>
        </w:tc>
        <w:tc>
          <w:tcPr>
            <w:tcW w:w="5364" w:type="dxa"/>
            <w:tcBorders>
              <w:top w:val="single" w:sz="8" w:space="0" w:color="auto"/>
              <w:bottom w:val="single" w:sz="4" w:space="0" w:color="auto"/>
            </w:tcBorders>
            <w:shd w:val="clear" w:color="auto" w:fill="FAF0FA"/>
            <w:vAlign w:val="center"/>
          </w:tcPr>
          <w:p w:rsidR="00333F09" w:rsidRPr="00A82172" w:rsidRDefault="00333F09" w:rsidP="0006691C">
            <w:pPr>
              <w:pStyle w:val="affc"/>
              <w:spacing w:line="0" w:lineRule="atLeast"/>
              <w:jc w:val="center"/>
              <w:rPr>
                <w:rFonts w:eastAsiaTheme="minorEastAsia"/>
                <w:b/>
                <w:sz w:val="22"/>
                <w:szCs w:val="22"/>
              </w:rPr>
            </w:pPr>
            <w:r w:rsidRPr="00A82172">
              <w:rPr>
                <w:rFonts w:eastAsiaTheme="minorEastAsia"/>
                <w:b/>
                <w:sz w:val="22"/>
                <w:szCs w:val="22"/>
              </w:rPr>
              <w:t>修訂內容摘要</w:t>
            </w:r>
          </w:p>
        </w:tc>
      </w:tr>
      <w:tr w:rsidR="00333F09" w:rsidRPr="00A82172" w:rsidTr="0006691C">
        <w:trPr>
          <w:trHeight w:val="977"/>
          <w:jc w:val="center"/>
        </w:trPr>
        <w:tc>
          <w:tcPr>
            <w:tcW w:w="3006" w:type="dxa"/>
            <w:tcBorders>
              <w:top w:val="single" w:sz="4" w:space="0" w:color="auto"/>
            </w:tcBorders>
            <w:vAlign w:val="center"/>
          </w:tcPr>
          <w:p w:rsidR="00333F09" w:rsidRPr="0006691C" w:rsidRDefault="005C0E2E" w:rsidP="0051234D">
            <w:pPr>
              <w:pStyle w:val="affc"/>
              <w:adjustRightInd w:val="0"/>
              <w:snapToGrid w:val="0"/>
              <w:spacing w:line="0" w:lineRule="atLeast"/>
              <w:ind w:leftChars="50" w:left="100"/>
              <w:rPr>
                <w:rFonts w:eastAsiaTheme="minorEastAsia"/>
                <w:sz w:val="22"/>
                <w:szCs w:val="22"/>
              </w:rPr>
            </w:pPr>
            <w:r w:rsidRPr="005C0E2E">
              <w:rPr>
                <w:rFonts w:eastAsiaTheme="minorEastAsia" w:hint="eastAsia"/>
                <w:sz w:val="22"/>
                <w:szCs w:val="22"/>
              </w:rPr>
              <w:t>◎</w:t>
            </w:r>
            <w:hyperlink r:id="rId21" w:history="1">
              <w:r w:rsidR="00333F09" w:rsidRPr="000F75E0">
                <w:rPr>
                  <w:rStyle w:val="a6"/>
                  <w:rFonts w:ascii="Times New Roman" w:eastAsiaTheme="minorEastAsia" w:hAnsi="Times New Roman"/>
                  <w:sz w:val="22"/>
                  <w:szCs w:val="22"/>
                </w:rPr>
                <w:t>觀光許可辦法</w:t>
              </w:r>
            </w:hyperlink>
            <w:r w:rsidR="00333F09" w:rsidRPr="0006691C">
              <w:rPr>
                <w:rFonts w:eastAsiaTheme="minorEastAsia"/>
                <w:sz w:val="22"/>
                <w:szCs w:val="22"/>
              </w:rPr>
              <w:t>/</w:t>
            </w:r>
            <w:smartTag w:uri="urn:schemas-microsoft-com:office:smarttags" w:element="chsdate">
              <w:smartTagPr>
                <w:attr w:name="IsROCDate" w:val="False"/>
                <w:attr w:name="IsLunarDate" w:val="False"/>
                <w:attr w:name="Day" w:val="17"/>
                <w:attr w:name="Month" w:val="1"/>
                <w:attr w:name="Year" w:val="2009"/>
              </w:smartTagPr>
              <w:r w:rsidR="00333F09" w:rsidRPr="0006691C">
                <w:rPr>
                  <w:rFonts w:eastAsiaTheme="minorEastAsia"/>
                  <w:sz w:val="22"/>
                  <w:szCs w:val="22"/>
                </w:rPr>
                <w:t>2009</w:t>
              </w:r>
              <w:r w:rsidR="00333F09" w:rsidRPr="0006691C">
                <w:rPr>
                  <w:rFonts w:eastAsiaTheme="minorEastAsia"/>
                  <w:sz w:val="22"/>
                  <w:szCs w:val="22"/>
                </w:rPr>
                <w:t>年</w:t>
              </w:r>
              <w:r w:rsidR="00333F09" w:rsidRPr="0006691C">
                <w:rPr>
                  <w:rFonts w:eastAsiaTheme="minorEastAsia"/>
                  <w:sz w:val="22"/>
                  <w:szCs w:val="22"/>
                </w:rPr>
                <w:t>1</w:t>
              </w:r>
              <w:r w:rsidR="00333F09" w:rsidRPr="0006691C">
                <w:rPr>
                  <w:rFonts w:eastAsiaTheme="minorEastAsia"/>
                  <w:sz w:val="22"/>
                  <w:szCs w:val="22"/>
                </w:rPr>
                <w:t>月</w:t>
              </w:r>
              <w:r w:rsidR="00333F09" w:rsidRPr="0006691C">
                <w:rPr>
                  <w:rFonts w:eastAsiaTheme="minorEastAsia"/>
                  <w:sz w:val="22"/>
                  <w:szCs w:val="22"/>
                </w:rPr>
                <w:t>17</w:t>
              </w:r>
              <w:r w:rsidR="00333F09" w:rsidRPr="0006691C">
                <w:rPr>
                  <w:rFonts w:eastAsiaTheme="minorEastAsia"/>
                  <w:sz w:val="22"/>
                  <w:szCs w:val="22"/>
                </w:rPr>
                <w:t>日</w:t>
              </w:r>
            </w:smartTag>
          </w:p>
        </w:tc>
        <w:tc>
          <w:tcPr>
            <w:tcW w:w="1159" w:type="dxa"/>
            <w:tcBorders>
              <w:top w:val="single" w:sz="4" w:space="0" w:color="auto"/>
            </w:tcBorders>
            <w:vAlign w:val="center"/>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修正發布第</w:t>
            </w:r>
            <w:r w:rsidRPr="0006691C">
              <w:rPr>
                <w:rFonts w:eastAsiaTheme="minorEastAsia"/>
                <w:sz w:val="22"/>
                <w:szCs w:val="22"/>
              </w:rPr>
              <w:t xml:space="preserve"> 3</w:t>
            </w:r>
            <w:r w:rsidRPr="0006691C">
              <w:rPr>
                <w:rFonts w:eastAsiaTheme="minorEastAsia"/>
                <w:sz w:val="22"/>
                <w:szCs w:val="22"/>
              </w:rPr>
              <w:t>、</w:t>
            </w:r>
            <w:r w:rsidRPr="0006691C">
              <w:rPr>
                <w:rFonts w:eastAsiaTheme="minorEastAsia"/>
                <w:sz w:val="22"/>
                <w:szCs w:val="22"/>
              </w:rPr>
              <w:t>5</w:t>
            </w:r>
            <w:r w:rsidRPr="0006691C">
              <w:rPr>
                <w:rFonts w:eastAsiaTheme="minorEastAsia"/>
                <w:sz w:val="22"/>
                <w:szCs w:val="22"/>
              </w:rPr>
              <w:t>、</w:t>
            </w:r>
            <w:r w:rsidRPr="0006691C">
              <w:rPr>
                <w:rFonts w:eastAsiaTheme="minorEastAsia"/>
                <w:sz w:val="22"/>
                <w:szCs w:val="22"/>
              </w:rPr>
              <w:t>9</w:t>
            </w:r>
            <w:r w:rsidRPr="0006691C">
              <w:rPr>
                <w:rFonts w:eastAsiaTheme="minorEastAsia"/>
                <w:sz w:val="22"/>
                <w:szCs w:val="22"/>
              </w:rPr>
              <w:t>、</w:t>
            </w:r>
            <w:r w:rsidRPr="0006691C">
              <w:rPr>
                <w:rFonts w:eastAsiaTheme="minorEastAsia"/>
                <w:sz w:val="22"/>
                <w:szCs w:val="22"/>
              </w:rPr>
              <w:t>11</w:t>
            </w:r>
            <w:r w:rsidRPr="0006691C">
              <w:rPr>
                <w:rFonts w:eastAsiaTheme="minorEastAsia"/>
                <w:sz w:val="22"/>
                <w:szCs w:val="22"/>
              </w:rPr>
              <w:t>、</w:t>
            </w:r>
            <w:r w:rsidRPr="0006691C">
              <w:rPr>
                <w:rFonts w:eastAsiaTheme="minorEastAsia"/>
                <w:sz w:val="22"/>
                <w:szCs w:val="22"/>
              </w:rPr>
              <w:t>17</w:t>
            </w:r>
            <w:r w:rsidRPr="0006691C">
              <w:rPr>
                <w:rFonts w:eastAsiaTheme="minorEastAsia"/>
                <w:sz w:val="22"/>
                <w:szCs w:val="22"/>
              </w:rPr>
              <w:t>、</w:t>
            </w:r>
            <w:r w:rsidRPr="0006691C">
              <w:rPr>
                <w:rFonts w:eastAsiaTheme="minorEastAsia"/>
                <w:sz w:val="22"/>
                <w:szCs w:val="22"/>
              </w:rPr>
              <w:t>25</w:t>
            </w:r>
            <w:r w:rsidRPr="0006691C">
              <w:rPr>
                <w:rFonts w:eastAsiaTheme="minorEastAsia"/>
                <w:sz w:val="22"/>
                <w:szCs w:val="22"/>
              </w:rPr>
              <w:t>條條文</w:t>
            </w:r>
          </w:p>
        </w:tc>
        <w:tc>
          <w:tcPr>
            <w:tcW w:w="5364" w:type="dxa"/>
            <w:tcBorders>
              <w:top w:val="single" w:sz="4" w:space="0" w:color="auto"/>
            </w:tcBorders>
            <w:vAlign w:val="center"/>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增訂大陸地區人民有其他經大陸地區機關出具之證明文件，得申請來臺觀光；團進團出每團人數限</w:t>
            </w:r>
            <w:r w:rsidRPr="0006691C">
              <w:rPr>
                <w:rFonts w:eastAsiaTheme="minorEastAsia"/>
                <w:sz w:val="22"/>
                <w:szCs w:val="22"/>
              </w:rPr>
              <w:t>10</w:t>
            </w:r>
            <w:r w:rsidRPr="0006691C">
              <w:rPr>
                <w:rFonts w:eastAsiaTheme="minorEastAsia"/>
                <w:sz w:val="22"/>
                <w:szCs w:val="22"/>
              </w:rPr>
              <w:t>人以上修正為限</w:t>
            </w:r>
            <w:r w:rsidRPr="0006691C">
              <w:rPr>
                <w:rFonts w:eastAsiaTheme="minorEastAsia"/>
                <w:sz w:val="22"/>
                <w:szCs w:val="22"/>
              </w:rPr>
              <w:t>5</w:t>
            </w:r>
            <w:r w:rsidRPr="0006691C">
              <w:rPr>
                <w:rFonts w:eastAsiaTheme="minorEastAsia"/>
                <w:sz w:val="22"/>
                <w:szCs w:val="22"/>
              </w:rPr>
              <w:t>人以上；停留期間，自入境之次日起，不得逾</w:t>
            </w:r>
            <w:r w:rsidRPr="0006691C">
              <w:rPr>
                <w:rFonts w:eastAsiaTheme="minorEastAsia"/>
                <w:sz w:val="22"/>
                <w:szCs w:val="22"/>
              </w:rPr>
              <w:t>10</w:t>
            </w:r>
            <w:r w:rsidRPr="0006691C">
              <w:rPr>
                <w:rFonts w:eastAsiaTheme="minorEastAsia"/>
                <w:sz w:val="22"/>
                <w:szCs w:val="22"/>
              </w:rPr>
              <w:t>日，修正為不得逾</w:t>
            </w:r>
            <w:r w:rsidRPr="0006691C">
              <w:rPr>
                <w:rFonts w:eastAsiaTheme="minorEastAsia"/>
                <w:sz w:val="22"/>
                <w:szCs w:val="22"/>
              </w:rPr>
              <w:t>15</w:t>
            </w:r>
            <w:r w:rsidRPr="0006691C">
              <w:rPr>
                <w:rFonts w:eastAsiaTheme="minorEastAsia"/>
                <w:sz w:val="22"/>
                <w:szCs w:val="22"/>
              </w:rPr>
              <w:t>日；旅行社繳交新臺幣</w:t>
            </w:r>
            <w:r w:rsidRPr="0006691C">
              <w:rPr>
                <w:rFonts w:eastAsiaTheme="minorEastAsia"/>
                <w:sz w:val="22"/>
                <w:szCs w:val="22"/>
              </w:rPr>
              <w:t>200</w:t>
            </w:r>
            <w:r w:rsidRPr="0006691C">
              <w:rPr>
                <w:rFonts w:eastAsiaTheme="minorEastAsia"/>
                <w:sz w:val="22"/>
                <w:szCs w:val="22"/>
              </w:rPr>
              <w:t>萬元保證金，修正為新臺幣</w:t>
            </w:r>
            <w:r w:rsidRPr="0006691C">
              <w:rPr>
                <w:rFonts w:eastAsiaTheme="minorEastAsia"/>
                <w:sz w:val="22"/>
                <w:szCs w:val="22"/>
              </w:rPr>
              <w:t>100</w:t>
            </w:r>
            <w:r w:rsidRPr="0006691C">
              <w:rPr>
                <w:rFonts w:eastAsiaTheme="minorEastAsia"/>
                <w:sz w:val="22"/>
                <w:szCs w:val="22"/>
              </w:rPr>
              <w:t>萬元；陸客團體不足</w:t>
            </w:r>
            <w:r w:rsidRPr="0006691C">
              <w:rPr>
                <w:rFonts w:eastAsiaTheme="minorEastAsia"/>
                <w:sz w:val="22"/>
                <w:szCs w:val="22"/>
              </w:rPr>
              <w:t>8</w:t>
            </w:r>
            <w:r w:rsidRPr="0006691C">
              <w:rPr>
                <w:rFonts w:eastAsiaTheme="minorEastAsia"/>
                <w:sz w:val="22"/>
                <w:szCs w:val="22"/>
              </w:rPr>
              <w:t>人禁止入境，修正為不足</w:t>
            </w:r>
            <w:r w:rsidRPr="0006691C">
              <w:rPr>
                <w:rFonts w:eastAsiaTheme="minorEastAsia"/>
                <w:sz w:val="22"/>
                <w:szCs w:val="22"/>
              </w:rPr>
              <w:t>5</w:t>
            </w:r>
            <w:r w:rsidRPr="0006691C">
              <w:rPr>
                <w:rFonts w:eastAsiaTheme="minorEastAsia"/>
                <w:sz w:val="22"/>
                <w:szCs w:val="22"/>
              </w:rPr>
              <w:t>人禁止入境；陸客脫團</w:t>
            </w:r>
            <w:r w:rsidRPr="0006691C">
              <w:rPr>
                <w:rFonts w:eastAsiaTheme="minorEastAsia"/>
                <w:sz w:val="22"/>
                <w:szCs w:val="22"/>
              </w:rPr>
              <w:t>1</w:t>
            </w:r>
            <w:r w:rsidRPr="0006691C">
              <w:rPr>
                <w:rFonts w:eastAsiaTheme="minorEastAsia"/>
                <w:sz w:val="22"/>
                <w:szCs w:val="22"/>
              </w:rPr>
              <w:t>人扣旅行社保證金新臺幣</w:t>
            </w:r>
            <w:r w:rsidRPr="0006691C">
              <w:rPr>
                <w:rFonts w:eastAsiaTheme="minorEastAsia"/>
                <w:sz w:val="22"/>
                <w:szCs w:val="22"/>
              </w:rPr>
              <w:t>20</w:t>
            </w:r>
            <w:r w:rsidRPr="0006691C">
              <w:rPr>
                <w:rFonts w:eastAsiaTheme="minorEastAsia"/>
                <w:sz w:val="22"/>
                <w:szCs w:val="22"/>
              </w:rPr>
              <w:t>萬，至多扣新臺幣</w:t>
            </w:r>
            <w:r w:rsidRPr="0006691C">
              <w:rPr>
                <w:rFonts w:eastAsiaTheme="minorEastAsia"/>
                <w:sz w:val="22"/>
                <w:szCs w:val="22"/>
              </w:rPr>
              <w:t>200</w:t>
            </w:r>
            <w:r w:rsidRPr="0006691C">
              <w:rPr>
                <w:rFonts w:eastAsiaTheme="minorEastAsia"/>
                <w:sz w:val="22"/>
                <w:szCs w:val="22"/>
              </w:rPr>
              <w:t>萬，修正為脫團</w:t>
            </w:r>
            <w:r w:rsidRPr="0006691C">
              <w:rPr>
                <w:rFonts w:eastAsiaTheme="minorEastAsia"/>
                <w:sz w:val="22"/>
                <w:szCs w:val="22"/>
              </w:rPr>
              <w:t>1</w:t>
            </w:r>
            <w:r w:rsidRPr="0006691C">
              <w:rPr>
                <w:rFonts w:eastAsiaTheme="minorEastAsia"/>
                <w:sz w:val="22"/>
                <w:szCs w:val="22"/>
              </w:rPr>
              <w:t>人扣</w:t>
            </w:r>
            <w:r w:rsidRPr="0006691C">
              <w:rPr>
                <w:rFonts w:eastAsiaTheme="minorEastAsia"/>
                <w:sz w:val="22"/>
                <w:szCs w:val="22"/>
              </w:rPr>
              <w:t>10</w:t>
            </w:r>
            <w:r w:rsidRPr="0006691C">
              <w:rPr>
                <w:rFonts w:eastAsiaTheme="minorEastAsia"/>
                <w:sz w:val="22"/>
                <w:szCs w:val="22"/>
              </w:rPr>
              <w:t>萬，至多扣新臺幣</w:t>
            </w:r>
            <w:r w:rsidRPr="0006691C">
              <w:rPr>
                <w:rFonts w:eastAsiaTheme="minorEastAsia"/>
                <w:sz w:val="22"/>
                <w:szCs w:val="22"/>
              </w:rPr>
              <w:t>100</w:t>
            </w:r>
            <w:r w:rsidRPr="0006691C">
              <w:rPr>
                <w:rFonts w:eastAsiaTheme="minorEastAsia"/>
                <w:sz w:val="22"/>
                <w:szCs w:val="22"/>
              </w:rPr>
              <w:t>萬。</w:t>
            </w:r>
          </w:p>
        </w:tc>
      </w:tr>
      <w:tr w:rsidR="00333F09" w:rsidRPr="00A82172" w:rsidTr="0006691C">
        <w:trPr>
          <w:trHeight w:val="86"/>
          <w:jc w:val="center"/>
        </w:trPr>
        <w:tc>
          <w:tcPr>
            <w:tcW w:w="3006" w:type="dxa"/>
            <w:vAlign w:val="center"/>
          </w:tcPr>
          <w:p w:rsidR="00333F09" w:rsidRPr="0006691C" w:rsidRDefault="005C0E2E" w:rsidP="0051234D">
            <w:pPr>
              <w:pStyle w:val="affc"/>
              <w:adjustRightInd w:val="0"/>
              <w:snapToGrid w:val="0"/>
              <w:spacing w:line="0" w:lineRule="atLeast"/>
              <w:ind w:leftChars="50" w:left="100"/>
              <w:rPr>
                <w:rFonts w:eastAsiaTheme="minorEastAsia"/>
                <w:sz w:val="22"/>
                <w:szCs w:val="22"/>
              </w:rPr>
            </w:pPr>
            <w:r w:rsidRPr="005C0E2E">
              <w:rPr>
                <w:rFonts w:eastAsiaTheme="minorEastAsia" w:hint="eastAsia"/>
                <w:sz w:val="22"/>
                <w:szCs w:val="22"/>
              </w:rPr>
              <w:t>◎</w:t>
            </w:r>
            <w:hyperlink r:id="rId22" w:history="1">
              <w:r w:rsidRPr="000F75E0">
                <w:rPr>
                  <w:rStyle w:val="a6"/>
                  <w:rFonts w:ascii="Times New Roman" w:eastAsiaTheme="minorEastAsia" w:hAnsi="Times New Roman"/>
                  <w:sz w:val="22"/>
                  <w:szCs w:val="22"/>
                </w:rPr>
                <w:t>觀光許可辦法</w:t>
              </w:r>
            </w:hyperlink>
            <w:r w:rsidR="00333F09" w:rsidRPr="0006691C">
              <w:rPr>
                <w:rFonts w:eastAsiaTheme="minorEastAsia"/>
                <w:sz w:val="22"/>
                <w:szCs w:val="22"/>
              </w:rPr>
              <w:t>/</w:t>
            </w:r>
            <w:smartTag w:uri="urn:schemas-microsoft-com:office:smarttags" w:element="chsdate">
              <w:smartTagPr>
                <w:attr w:name="IsROCDate" w:val="False"/>
                <w:attr w:name="IsLunarDate" w:val="False"/>
                <w:attr w:name="Day" w:val="1"/>
                <w:attr w:name="Month" w:val="12"/>
                <w:attr w:name="Year" w:val="2009"/>
              </w:smartTagPr>
              <w:r w:rsidR="00333F09" w:rsidRPr="0006691C">
                <w:rPr>
                  <w:rFonts w:eastAsiaTheme="minorEastAsia"/>
                  <w:sz w:val="22"/>
                  <w:szCs w:val="22"/>
                </w:rPr>
                <w:t>2009</w:t>
              </w:r>
              <w:r w:rsidR="00333F09" w:rsidRPr="0006691C">
                <w:rPr>
                  <w:rFonts w:eastAsiaTheme="minorEastAsia"/>
                  <w:sz w:val="22"/>
                  <w:szCs w:val="22"/>
                </w:rPr>
                <w:t>年</w:t>
              </w:r>
              <w:r w:rsidR="00333F09" w:rsidRPr="0006691C">
                <w:rPr>
                  <w:rFonts w:eastAsiaTheme="minorEastAsia"/>
                  <w:sz w:val="22"/>
                  <w:szCs w:val="22"/>
                </w:rPr>
                <w:t>12</w:t>
              </w:r>
              <w:r w:rsidR="00333F09" w:rsidRPr="0006691C">
                <w:rPr>
                  <w:rFonts w:eastAsiaTheme="minorEastAsia"/>
                  <w:sz w:val="22"/>
                  <w:szCs w:val="22"/>
                </w:rPr>
                <w:t>月</w:t>
              </w:r>
              <w:r w:rsidR="00333F09" w:rsidRPr="0006691C">
                <w:rPr>
                  <w:rFonts w:eastAsiaTheme="minorEastAsia"/>
                  <w:sz w:val="22"/>
                  <w:szCs w:val="22"/>
                </w:rPr>
                <w:t>1</w:t>
              </w:r>
              <w:r w:rsidR="00333F09" w:rsidRPr="0006691C">
                <w:rPr>
                  <w:rFonts w:eastAsiaTheme="minorEastAsia"/>
                  <w:sz w:val="22"/>
                  <w:szCs w:val="22"/>
                </w:rPr>
                <w:t>日</w:t>
              </w:r>
            </w:smartTag>
          </w:p>
        </w:tc>
        <w:tc>
          <w:tcPr>
            <w:tcW w:w="1159" w:type="dxa"/>
            <w:vAlign w:val="center"/>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修正發布第</w:t>
            </w:r>
            <w:r w:rsidRPr="0006691C">
              <w:rPr>
                <w:rFonts w:eastAsiaTheme="minorEastAsia"/>
                <w:sz w:val="22"/>
                <w:szCs w:val="22"/>
              </w:rPr>
              <w:t xml:space="preserve"> 3</w:t>
            </w:r>
            <w:r w:rsidRPr="0006691C">
              <w:rPr>
                <w:rFonts w:eastAsiaTheme="minorEastAsia"/>
                <w:sz w:val="22"/>
                <w:szCs w:val="22"/>
              </w:rPr>
              <w:t>、</w:t>
            </w:r>
            <w:r w:rsidRPr="0006691C">
              <w:rPr>
                <w:rFonts w:eastAsiaTheme="minorEastAsia"/>
                <w:sz w:val="22"/>
                <w:szCs w:val="22"/>
              </w:rPr>
              <w:t>6</w:t>
            </w:r>
            <w:r w:rsidRPr="0006691C">
              <w:rPr>
                <w:rFonts w:eastAsiaTheme="minorEastAsia"/>
                <w:sz w:val="22"/>
                <w:szCs w:val="22"/>
              </w:rPr>
              <w:t>、</w:t>
            </w:r>
            <w:r w:rsidRPr="0006691C">
              <w:rPr>
                <w:rFonts w:eastAsiaTheme="minorEastAsia"/>
                <w:sz w:val="22"/>
                <w:szCs w:val="22"/>
              </w:rPr>
              <w:t>7</w:t>
            </w:r>
            <w:r w:rsidRPr="0006691C">
              <w:rPr>
                <w:rFonts w:eastAsiaTheme="minorEastAsia"/>
                <w:sz w:val="22"/>
                <w:szCs w:val="22"/>
              </w:rPr>
              <w:t>、</w:t>
            </w:r>
            <w:r w:rsidRPr="0006691C">
              <w:rPr>
                <w:rFonts w:eastAsiaTheme="minorEastAsia"/>
                <w:sz w:val="22"/>
                <w:szCs w:val="22"/>
              </w:rPr>
              <w:t>9</w:t>
            </w:r>
            <w:r w:rsidRPr="0006691C">
              <w:rPr>
                <w:rFonts w:eastAsiaTheme="minorEastAsia"/>
                <w:sz w:val="22"/>
                <w:szCs w:val="22"/>
              </w:rPr>
              <w:t>、</w:t>
            </w:r>
            <w:r w:rsidRPr="0006691C">
              <w:rPr>
                <w:rFonts w:eastAsiaTheme="minorEastAsia"/>
                <w:sz w:val="22"/>
                <w:szCs w:val="22"/>
              </w:rPr>
              <w:t xml:space="preserve">25 </w:t>
            </w:r>
            <w:r w:rsidRPr="0006691C">
              <w:rPr>
                <w:rFonts w:eastAsiaTheme="minorEastAsia"/>
                <w:sz w:val="22"/>
                <w:szCs w:val="22"/>
              </w:rPr>
              <w:t>條條文</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取消需由交通部觀光局核准之旅行社代為申請之規定；增訂行程表須經交通部審查通過；取消第三類觀光需檢附團體名冊之規定；增列持香港、澳門核發之旅行證之陸客得申請來臺觀光；修正查驗入出境之規定，將第一類、第二類及第三類分述；增訂陸客在臺</w:t>
            </w:r>
            <w:r w:rsidRPr="0006691C">
              <w:rPr>
                <w:rFonts w:eastAsiaTheme="minorEastAsia"/>
                <w:sz w:val="22"/>
                <w:szCs w:val="22"/>
              </w:rPr>
              <w:lastRenderedPageBreak/>
              <w:t>發生意外，其大陸家屬及官方人員來臺協處之入境申請規定；增訂第三類觀光脫團者不用扣繳旅行業者之保證金。</w:t>
            </w:r>
          </w:p>
        </w:tc>
      </w:tr>
      <w:tr w:rsidR="00333F09" w:rsidRPr="00A82172" w:rsidTr="0006691C">
        <w:trPr>
          <w:trHeight w:val="86"/>
          <w:jc w:val="center"/>
        </w:trPr>
        <w:tc>
          <w:tcPr>
            <w:tcW w:w="3006" w:type="dxa"/>
            <w:vAlign w:val="center"/>
          </w:tcPr>
          <w:p w:rsidR="00333F09" w:rsidRPr="0006691C" w:rsidRDefault="005C0E2E" w:rsidP="0051234D">
            <w:pPr>
              <w:pStyle w:val="affc"/>
              <w:adjustRightInd w:val="0"/>
              <w:snapToGrid w:val="0"/>
              <w:spacing w:line="0" w:lineRule="atLeast"/>
              <w:ind w:leftChars="50" w:left="100"/>
              <w:rPr>
                <w:rFonts w:eastAsiaTheme="minorEastAsia"/>
                <w:sz w:val="22"/>
                <w:szCs w:val="22"/>
              </w:rPr>
            </w:pPr>
            <w:r w:rsidRPr="005C0E2E">
              <w:rPr>
                <w:rFonts w:eastAsiaTheme="minorEastAsia" w:hint="eastAsia"/>
                <w:sz w:val="22"/>
                <w:szCs w:val="22"/>
              </w:rPr>
              <w:lastRenderedPageBreak/>
              <w:t>◎</w:t>
            </w:r>
            <w:hyperlink r:id="rId23" w:history="1">
              <w:r w:rsidRPr="000F75E0">
                <w:rPr>
                  <w:rStyle w:val="a6"/>
                  <w:rFonts w:ascii="Times New Roman" w:eastAsiaTheme="minorEastAsia" w:hAnsi="Times New Roman"/>
                  <w:sz w:val="22"/>
                  <w:szCs w:val="22"/>
                </w:rPr>
                <w:t>觀光許可辦法</w:t>
              </w:r>
            </w:hyperlink>
            <w:r w:rsidR="00333F09" w:rsidRPr="0006691C">
              <w:rPr>
                <w:rFonts w:eastAsiaTheme="minorEastAsia"/>
                <w:sz w:val="22"/>
                <w:szCs w:val="22"/>
              </w:rPr>
              <w:t>/</w:t>
            </w:r>
            <w:smartTag w:uri="urn:schemas-microsoft-com:office:smarttags" w:element="chsdate">
              <w:smartTagPr>
                <w:attr w:name="IsROCDate" w:val="False"/>
                <w:attr w:name="IsLunarDate" w:val="False"/>
                <w:attr w:name="Day" w:val="16"/>
                <w:attr w:name="Month" w:val="8"/>
                <w:attr w:name="Year" w:val="2010"/>
              </w:smartTagPr>
              <w:r w:rsidR="00333F09" w:rsidRPr="0006691C">
                <w:rPr>
                  <w:rFonts w:eastAsiaTheme="minorEastAsia"/>
                  <w:sz w:val="22"/>
                  <w:szCs w:val="22"/>
                </w:rPr>
                <w:t>2010</w:t>
              </w:r>
              <w:r w:rsidR="00333F09" w:rsidRPr="0006691C">
                <w:rPr>
                  <w:rFonts w:eastAsiaTheme="minorEastAsia"/>
                  <w:sz w:val="22"/>
                  <w:szCs w:val="22"/>
                </w:rPr>
                <w:t>年</w:t>
              </w:r>
              <w:r w:rsidR="00333F09" w:rsidRPr="0006691C">
                <w:rPr>
                  <w:rFonts w:eastAsiaTheme="minorEastAsia"/>
                  <w:sz w:val="22"/>
                  <w:szCs w:val="22"/>
                </w:rPr>
                <w:t>8</w:t>
              </w:r>
              <w:r w:rsidR="00333F09" w:rsidRPr="0006691C">
                <w:rPr>
                  <w:rFonts w:eastAsiaTheme="minorEastAsia"/>
                  <w:sz w:val="22"/>
                  <w:szCs w:val="22"/>
                </w:rPr>
                <w:t>月</w:t>
              </w:r>
              <w:r w:rsidR="00333F09" w:rsidRPr="0006691C">
                <w:rPr>
                  <w:rFonts w:eastAsiaTheme="minorEastAsia"/>
                  <w:sz w:val="22"/>
                  <w:szCs w:val="22"/>
                </w:rPr>
                <w:t>16</w:t>
              </w:r>
              <w:r w:rsidR="00333F09" w:rsidRPr="0006691C">
                <w:rPr>
                  <w:rFonts w:eastAsiaTheme="minorEastAsia"/>
                  <w:sz w:val="22"/>
                  <w:szCs w:val="22"/>
                </w:rPr>
                <w:t>日</w:t>
              </w:r>
            </w:smartTag>
          </w:p>
        </w:tc>
        <w:tc>
          <w:tcPr>
            <w:tcW w:w="1159" w:type="dxa"/>
            <w:vAlign w:val="center"/>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修正發布第</w:t>
            </w:r>
            <w:r w:rsidRPr="0006691C">
              <w:rPr>
                <w:rFonts w:eastAsiaTheme="minorEastAsia"/>
                <w:sz w:val="22"/>
                <w:szCs w:val="22"/>
              </w:rPr>
              <w:t>3</w:t>
            </w:r>
            <w:r w:rsidRPr="0006691C">
              <w:rPr>
                <w:rFonts w:eastAsiaTheme="minorEastAsia"/>
                <w:sz w:val="22"/>
                <w:szCs w:val="22"/>
              </w:rPr>
              <w:t>、</w:t>
            </w:r>
            <w:r w:rsidRPr="0006691C">
              <w:rPr>
                <w:rFonts w:eastAsiaTheme="minorEastAsia"/>
                <w:sz w:val="22"/>
                <w:szCs w:val="22"/>
              </w:rPr>
              <w:t>6</w:t>
            </w:r>
            <w:r w:rsidRPr="0006691C">
              <w:rPr>
                <w:rFonts w:eastAsiaTheme="minorEastAsia"/>
                <w:sz w:val="22"/>
                <w:szCs w:val="22"/>
              </w:rPr>
              <w:t>、</w:t>
            </w:r>
            <w:r w:rsidRPr="0006691C">
              <w:rPr>
                <w:rFonts w:eastAsiaTheme="minorEastAsia"/>
                <w:sz w:val="22"/>
                <w:szCs w:val="22"/>
              </w:rPr>
              <w:t>8</w:t>
            </w:r>
            <w:r w:rsidRPr="0006691C">
              <w:rPr>
                <w:rFonts w:eastAsiaTheme="minorEastAsia"/>
                <w:sz w:val="22"/>
                <w:szCs w:val="22"/>
              </w:rPr>
              <w:t>、</w:t>
            </w:r>
            <w:r w:rsidRPr="0006691C">
              <w:rPr>
                <w:rFonts w:eastAsiaTheme="minorEastAsia"/>
                <w:sz w:val="22"/>
                <w:szCs w:val="22"/>
              </w:rPr>
              <w:t>16</w:t>
            </w:r>
            <w:r w:rsidRPr="0006691C">
              <w:rPr>
                <w:rFonts w:eastAsiaTheme="minorEastAsia"/>
                <w:sz w:val="22"/>
                <w:szCs w:val="22"/>
              </w:rPr>
              <w:t>、</w:t>
            </w:r>
            <w:r w:rsidRPr="0006691C">
              <w:rPr>
                <w:rFonts w:eastAsiaTheme="minorEastAsia"/>
                <w:sz w:val="22"/>
                <w:szCs w:val="22"/>
              </w:rPr>
              <w:t>22</w:t>
            </w:r>
            <w:r w:rsidRPr="0006691C">
              <w:rPr>
                <w:rFonts w:eastAsiaTheme="minorEastAsia"/>
                <w:sz w:val="22"/>
                <w:szCs w:val="22"/>
              </w:rPr>
              <w:t>條條文</w:t>
            </w:r>
          </w:p>
        </w:tc>
        <w:tc>
          <w:tcPr>
            <w:tcW w:w="5364" w:type="dxa"/>
            <w:vAlign w:val="center"/>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第三類觀光陸客之資格增訂依親居留權並有等值新臺幣二十萬元以上存款條件，並增訂其申請應備文件；許可證</w:t>
            </w:r>
            <w:r w:rsidRPr="0006691C">
              <w:rPr>
                <w:rFonts w:eastAsiaTheme="minorEastAsia"/>
                <w:sz w:val="22"/>
                <w:szCs w:val="22"/>
              </w:rPr>
              <w:t>1</w:t>
            </w:r>
            <w:r w:rsidRPr="0006691C">
              <w:rPr>
                <w:rFonts w:eastAsiaTheme="minorEastAsia"/>
                <w:sz w:val="22"/>
                <w:szCs w:val="22"/>
              </w:rPr>
              <w:t>個及</w:t>
            </w:r>
            <w:r w:rsidRPr="0006691C">
              <w:rPr>
                <w:rFonts w:eastAsiaTheme="minorEastAsia"/>
                <w:sz w:val="22"/>
                <w:szCs w:val="22"/>
              </w:rPr>
              <w:t>2</w:t>
            </w:r>
            <w:r w:rsidRPr="0006691C">
              <w:rPr>
                <w:rFonts w:eastAsiaTheme="minorEastAsia"/>
                <w:sz w:val="22"/>
                <w:szCs w:val="22"/>
              </w:rPr>
              <w:t>個月效期修正統一為</w:t>
            </w:r>
            <w:r w:rsidRPr="0006691C">
              <w:rPr>
                <w:rFonts w:eastAsiaTheme="minorEastAsia"/>
                <w:sz w:val="22"/>
                <w:szCs w:val="22"/>
              </w:rPr>
              <w:t>3</w:t>
            </w:r>
            <w:r w:rsidRPr="0006691C">
              <w:rPr>
                <w:rFonts w:eastAsiaTheme="minorEastAsia"/>
                <w:sz w:val="22"/>
                <w:szCs w:val="22"/>
              </w:rPr>
              <w:t>個月效期；增訂最近</w:t>
            </w:r>
            <w:r w:rsidRPr="0006691C">
              <w:rPr>
                <w:rFonts w:eastAsiaTheme="minorEastAsia"/>
                <w:sz w:val="22"/>
                <w:szCs w:val="22"/>
              </w:rPr>
              <w:t>5</w:t>
            </w:r>
            <w:r w:rsidRPr="0006691C">
              <w:rPr>
                <w:rFonts w:eastAsiaTheme="minorEastAsia"/>
                <w:sz w:val="22"/>
                <w:szCs w:val="22"/>
              </w:rPr>
              <w:t>年有違反公共秩序或善良風俗之行為之陸客，不予許可來臺；增訂旅行業及導遊人員辦理接待符合</w:t>
            </w:r>
            <w:hyperlink r:id="rId24" w:anchor="c3" w:history="1">
              <w:r w:rsidRPr="00ED73E7">
                <w:rPr>
                  <w:rStyle w:val="a6"/>
                  <w:rFonts w:ascii="Times New Roman" w:eastAsiaTheme="minorEastAsia" w:hAnsi="Times New Roman"/>
                  <w:sz w:val="22"/>
                  <w:szCs w:val="22"/>
                </w:rPr>
                <w:t>第</w:t>
              </w:r>
              <w:r w:rsidRPr="00ED73E7">
                <w:rPr>
                  <w:rStyle w:val="a6"/>
                  <w:rFonts w:ascii="Times New Roman" w:eastAsiaTheme="minorEastAsia" w:hAnsi="Times New Roman"/>
                  <w:sz w:val="22"/>
                  <w:szCs w:val="22"/>
                </w:rPr>
                <w:t>3</w:t>
              </w:r>
              <w:r w:rsidRPr="00ED73E7">
                <w:rPr>
                  <w:rStyle w:val="a6"/>
                  <w:rFonts w:ascii="Times New Roman" w:eastAsiaTheme="minorEastAsia" w:hAnsi="Times New Roman"/>
                  <w:sz w:val="22"/>
                  <w:szCs w:val="22"/>
                </w:rPr>
                <w:t>條</w:t>
              </w:r>
            </w:hyperlink>
            <w:r w:rsidRPr="0006691C">
              <w:rPr>
                <w:rFonts w:eastAsiaTheme="minorEastAsia"/>
                <w:sz w:val="22"/>
                <w:szCs w:val="22"/>
              </w:rPr>
              <w:t>第</w:t>
            </w:r>
            <w:r w:rsidRPr="0006691C">
              <w:rPr>
                <w:rFonts w:eastAsiaTheme="minorEastAsia"/>
                <w:sz w:val="22"/>
                <w:szCs w:val="22"/>
              </w:rPr>
              <w:t>3</w:t>
            </w:r>
            <w:r w:rsidRPr="0006691C">
              <w:rPr>
                <w:rFonts w:eastAsiaTheme="minorEastAsia"/>
                <w:sz w:val="22"/>
                <w:szCs w:val="22"/>
              </w:rPr>
              <w:t>款對象之相關規定。</w:t>
            </w:r>
          </w:p>
        </w:tc>
      </w:tr>
      <w:tr w:rsidR="00333F09" w:rsidRPr="00A82172" w:rsidTr="0006691C">
        <w:trPr>
          <w:trHeight w:val="86"/>
          <w:jc w:val="center"/>
        </w:trPr>
        <w:tc>
          <w:tcPr>
            <w:tcW w:w="3006" w:type="dxa"/>
            <w:vAlign w:val="center"/>
          </w:tcPr>
          <w:p w:rsidR="00333F09" w:rsidRPr="0006691C" w:rsidRDefault="005C0E2E" w:rsidP="0051234D">
            <w:pPr>
              <w:pStyle w:val="affc"/>
              <w:adjustRightInd w:val="0"/>
              <w:snapToGrid w:val="0"/>
              <w:spacing w:line="0" w:lineRule="atLeast"/>
              <w:ind w:leftChars="50" w:left="100" w:rightChars="50" w:right="100"/>
              <w:rPr>
                <w:rFonts w:eastAsiaTheme="minorEastAsia"/>
                <w:sz w:val="22"/>
                <w:szCs w:val="22"/>
              </w:rPr>
            </w:pPr>
            <w:r w:rsidRPr="005C0E2E">
              <w:rPr>
                <w:rFonts w:eastAsiaTheme="minorEastAsia" w:hint="eastAsia"/>
                <w:sz w:val="22"/>
                <w:szCs w:val="22"/>
              </w:rPr>
              <w:t>◎</w:t>
            </w:r>
            <w:hyperlink r:id="rId25" w:history="1">
              <w:r w:rsidRPr="000F75E0">
                <w:rPr>
                  <w:rStyle w:val="a6"/>
                  <w:rFonts w:ascii="Times New Roman" w:eastAsiaTheme="minorEastAsia" w:hAnsi="Times New Roman"/>
                  <w:sz w:val="22"/>
                  <w:szCs w:val="22"/>
                </w:rPr>
                <w:t>觀光許可辦法</w:t>
              </w:r>
            </w:hyperlink>
            <w:r w:rsidRPr="0006691C">
              <w:rPr>
                <w:rFonts w:eastAsiaTheme="minorEastAsia"/>
                <w:sz w:val="22"/>
                <w:szCs w:val="22"/>
              </w:rPr>
              <w:t>/</w:t>
            </w:r>
            <w:r w:rsidR="00333F09" w:rsidRPr="0006691C">
              <w:rPr>
                <w:rFonts w:eastAsiaTheme="minorEastAsia"/>
                <w:sz w:val="22"/>
                <w:szCs w:val="22"/>
              </w:rPr>
              <w:t>/</w:t>
            </w:r>
            <w:smartTag w:uri="urn:schemas-microsoft-com:office:smarttags" w:element="chsdate">
              <w:smartTagPr>
                <w:attr w:name="IsROCDate" w:val="False"/>
                <w:attr w:name="IsLunarDate" w:val="False"/>
                <w:attr w:name="Day" w:val="22"/>
                <w:attr w:name="Month" w:val="6"/>
                <w:attr w:name="Year" w:val="2011"/>
              </w:smartTagPr>
              <w:r w:rsidR="00333F09" w:rsidRPr="0006691C">
                <w:rPr>
                  <w:rFonts w:eastAsiaTheme="minorEastAsia"/>
                  <w:sz w:val="22"/>
                  <w:szCs w:val="22"/>
                </w:rPr>
                <w:t>2011</w:t>
              </w:r>
              <w:r w:rsidR="00333F09" w:rsidRPr="0006691C">
                <w:rPr>
                  <w:rFonts w:eastAsiaTheme="minorEastAsia"/>
                  <w:sz w:val="22"/>
                  <w:szCs w:val="22"/>
                </w:rPr>
                <w:t>年</w:t>
              </w:r>
              <w:r w:rsidR="00333F09" w:rsidRPr="0006691C">
                <w:rPr>
                  <w:rFonts w:eastAsiaTheme="minorEastAsia"/>
                  <w:sz w:val="22"/>
                  <w:szCs w:val="22"/>
                </w:rPr>
                <w:t>6</w:t>
              </w:r>
              <w:r w:rsidR="00333F09" w:rsidRPr="0006691C">
                <w:rPr>
                  <w:rFonts w:eastAsiaTheme="minorEastAsia"/>
                  <w:sz w:val="22"/>
                  <w:szCs w:val="22"/>
                </w:rPr>
                <w:t>月</w:t>
              </w:r>
              <w:r w:rsidR="00333F09" w:rsidRPr="0006691C">
                <w:rPr>
                  <w:rFonts w:eastAsiaTheme="minorEastAsia"/>
                  <w:sz w:val="22"/>
                  <w:szCs w:val="22"/>
                </w:rPr>
                <w:t>22</w:t>
              </w:r>
              <w:r w:rsidR="00333F09" w:rsidRPr="0006691C">
                <w:rPr>
                  <w:rFonts w:eastAsiaTheme="minorEastAsia"/>
                  <w:sz w:val="22"/>
                  <w:szCs w:val="22"/>
                </w:rPr>
                <w:t>日</w:t>
              </w:r>
            </w:smartTag>
          </w:p>
        </w:tc>
        <w:tc>
          <w:tcPr>
            <w:tcW w:w="1159" w:type="dxa"/>
            <w:vAlign w:val="center"/>
          </w:tcPr>
          <w:p w:rsidR="00333F09" w:rsidRPr="0006691C" w:rsidRDefault="00333F09" w:rsidP="005C0E2E">
            <w:pPr>
              <w:pStyle w:val="affc"/>
              <w:adjustRightInd w:val="0"/>
              <w:snapToGrid w:val="0"/>
              <w:spacing w:line="0" w:lineRule="atLeast"/>
              <w:ind w:leftChars="50" w:left="100" w:rightChars="50" w:right="100"/>
              <w:jc w:val="center"/>
              <w:rPr>
                <w:rFonts w:eastAsiaTheme="minorEastAsia"/>
                <w:sz w:val="22"/>
                <w:szCs w:val="22"/>
              </w:rPr>
            </w:pPr>
            <w:r w:rsidRPr="0006691C">
              <w:rPr>
                <w:rFonts w:eastAsiaTheme="minorEastAsia"/>
                <w:sz w:val="22"/>
                <w:szCs w:val="22"/>
              </w:rPr>
              <w:t>修正發布第</w:t>
            </w:r>
            <w:r w:rsidRPr="0006691C">
              <w:rPr>
                <w:rFonts w:eastAsiaTheme="minorEastAsia"/>
                <w:sz w:val="22"/>
                <w:szCs w:val="22"/>
              </w:rPr>
              <w:t xml:space="preserve"> 6</w:t>
            </w:r>
            <w:r w:rsidRPr="0006691C">
              <w:rPr>
                <w:rFonts w:eastAsiaTheme="minorEastAsia"/>
                <w:sz w:val="22"/>
                <w:szCs w:val="22"/>
              </w:rPr>
              <w:t>、</w:t>
            </w:r>
            <w:r w:rsidRPr="0006691C">
              <w:rPr>
                <w:rFonts w:eastAsiaTheme="minorEastAsia"/>
                <w:sz w:val="22"/>
                <w:szCs w:val="22"/>
              </w:rPr>
              <w:t>7</w:t>
            </w:r>
            <w:r w:rsidRPr="0006691C">
              <w:rPr>
                <w:rFonts w:eastAsiaTheme="minorEastAsia"/>
                <w:sz w:val="22"/>
                <w:szCs w:val="22"/>
              </w:rPr>
              <w:t>、</w:t>
            </w:r>
            <w:r w:rsidRPr="0006691C">
              <w:rPr>
                <w:rFonts w:eastAsiaTheme="minorEastAsia"/>
                <w:sz w:val="22"/>
                <w:szCs w:val="22"/>
              </w:rPr>
              <w:t>14</w:t>
            </w:r>
            <w:r w:rsidRPr="0006691C">
              <w:rPr>
                <w:rFonts w:eastAsiaTheme="minorEastAsia"/>
                <w:sz w:val="22"/>
                <w:szCs w:val="22"/>
              </w:rPr>
              <w:t>、</w:t>
            </w:r>
            <w:r w:rsidRPr="0006691C">
              <w:rPr>
                <w:rFonts w:eastAsiaTheme="minorEastAsia"/>
                <w:sz w:val="22"/>
                <w:szCs w:val="22"/>
              </w:rPr>
              <w:t>16</w:t>
            </w:r>
            <w:r w:rsidRPr="0006691C">
              <w:rPr>
                <w:rFonts w:eastAsiaTheme="minorEastAsia"/>
                <w:sz w:val="22"/>
                <w:szCs w:val="22"/>
              </w:rPr>
              <w:t>～</w:t>
            </w:r>
            <w:r w:rsidRPr="0006691C">
              <w:rPr>
                <w:rFonts w:eastAsiaTheme="minorEastAsia"/>
                <w:sz w:val="22"/>
                <w:szCs w:val="22"/>
              </w:rPr>
              <w:t xml:space="preserve">19 </w:t>
            </w:r>
            <w:r w:rsidRPr="0006691C">
              <w:rPr>
                <w:rFonts w:eastAsiaTheme="minorEastAsia"/>
                <w:sz w:val="22"/>
                <w:szCs w:val="22"/>
              </w:rPr>
              <w:t>條條文；增訂第</w:t>
            </w:r>
            <w:r w:rsidRPr="0006691C">
              <w:rPr>
                <w:rFonts w:eastAsiaTheme="minorEastAsia"/>
                <w:sz w:val="22"/>
                <w:szCs w:val="22"/>
              </w:rPr>
              <w:t xml:space="preserve"> 3-1</w:t>
            </w:r>
            <w:r w:rsidRPr="0006691C">
              <w:rPr>
                <w:rFonts w:eastAsiaTheme="minorEastAsia"/>
                <w:sz w:val="22"/>
                <w:szCs w:val="22"/>
              </w:rPr>
              <w:t>、</w:t>
            </w:r>
            <w:r w:rsidRPr="0006691C">
              <w:rPr>
                <w:rFonts w:eastAsiaTheme="minorEastAsia"/>
                <w:sz w:val="22"/>
                <w:szCs w:val="22"/>
              </w:rPr>
              <w:t>25-1</w:t>
            </w:r>
            <w:r w:rsidRPr="0006691C">
              <w:rPr>
                <w:rFonts w:eastAsiaTheme="minorEastAsia"/>
                <w:sz w:val="22"/>
                <w:szCs w:val="22"/>
              </w:rPr>
              <w:t>條條文</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增訂申請來臺自由行觀光陸客之資格規定及相關應備文件等相關規定；增訂自由行觀光陸客之投保規定；增訂</w:t>
            </w:r>
            <w:hyperlink r:id="rId26" w:anchor="c16" w:history="1">
              <w:r w:rsidRPr="00ED73E7">
                <w:rPr>
                  <w:rStyle w:val="a6"/>
                  <w:rFonts w:ascii="Times New Roman" w:eastAsiaTheme="minorEastAsia" w:hAnsi="Times New Roman"/>
                  <w:sz w:val="22"/>
                  <w:szCs w:val="22"/>
                </w:rPr>
                <w:t>第</w:t>
              </w:r>
              <w:r w:rsidRPr="00ED73E7">
                <w:rPr>
                  <w:rStyle w:val="a6"/>
                  <w:rFonts w:ascii="Times New Roman" w:eastAsiaTheme="minorEastAsia" w:hAnsi="Times New Roman"/>
                  <w:sz w:val="22"/>
                  <w:szCs w:val="22"/>
                </w:rPr>
                <w:t>16</w:t>
              </w:r>
              <w:r w:rsidRPr="00ED73E7">
                <w:rPr>
                  <w:rStyle w:val="a6"/>
                  <w:rFonts w:ascii="Times New Roman" w:eastAsiaTheme="minorEastAsia" w:hAnsi="Times New Roman"/>
                  <w:sz w:val="22"/>
                  <w:szCs w:val="22"/>
                </w:rPr>
                <w:t>條</w:t>
              </w:r>
            </w:hyperlink>
            <w:r w:rsidRPr="0006691C">
              <w:rPr>
                <w:rFonts w:eastAsiaTheme="minorEastAsia"/>
                <w:sz w:val="22"/>
                <w:szCs w:val="22"/>
              </w:rPr>
              <w:t>第</w:t>
            </w:r>
            <w:r w:rsidRPr="0006691C">
              <w:rPr>
                <w:rFonts w:eastAsiaTheme="minorEastAsia"/>
                <w:sz w:val="22"/>
                <w:szCs w:val="22"/>
              </w:rPr>
              <w:t>1</w:t>
            </w:r>
            <w:r w:rsidRPr="0006691C">
              <w:rPr>
                <w:rFonts w:eastAsiaTheme="minorEastAsia"/>
                <w:sz w:val="22"/>
                <w:szCs w:val="22"/>
              </w:rPr>
              <w:t>項第</w:t>
            </w:r>
            <w:r w:rsidRPr="0006691C">
              <w:rPr>
                <w:rFonts w:eastAsiaTheme="minorEastAsia"/>
                <w:sz w:val="22"/>
                <w:szCs w:val="22"/>
              </w:rPr>
              <w:t>15</w:t>
            </w:r>
            <w:r w:rsidRPr="0006691C">
              <w:rPr>
                <w:rFonts w:eastAsiaTheme="minorEastAsia"/>
                <w:sz w:val="22"/>
                <w:szCs w:val="22"/>
              </w:rPr>
              <w:t>款，增訂不予許可最近三年內曾擔任來臺個人旅遊之大陸地區緊急聯絡人，且來臺個人旅遊者逾期停留之大陸地區人民申請來臺觀光；增訂自由行觀光陸客未備妥回程機（船）票者，禁止入境；增訂自由行陸客通報傳染病規定；增訂自由行陸客不受團體通報規範之規定；增訂自由行陸客來臺逾期停留，代辦證件旅行業者之處罰規定。</w:t>
            </w:r>
          </w:p>
        </w:tc>
      </w:tr>
      <w:tr w:rsidR="00333F09" w:rsidRPr="00A82172" w:rsidTr="0006691C">
        <w:trPr>
          <w:trHeight w:val="86"/>
          <w:jc w:val="center"/>
        </w:trPr>
        <w:tc>
          <w:tcPr>
            <w:tcW w:w="3006" w:type="dxa"/>
            <w:vAlign w:val="center"/>
          </w:tcPr>
          <w:p w:rsidR="00333F09" w:rsidRPr="0006691C" w:rsidRDefault="005C0E2E" w:rsidP="0051234D">
            <w:pPr>
              <w:pStyle w:val="affc"/>
              <w:adjustRightInd w:val="0"/>
              <w:snapToGrid w:val="0"/>
              <w:spacing w:line="0" w:lineRule="atLeast"/>
              <w:ind w:leftChars="50" w:left="100" w:rightChars="50" w:right="100"/>
              <w:rPr>
                <w:rFonts w:eastAsiaTheme="minorEastAsia"/>
                <w:sz w:val="22"/>
                <w:szCs w:val="22"/>
              </w:rPr>
            </w:pPr>
            <w:r w:rsidRPr="005C0E2E">
              <w:rPr>
                <w:rFonts w:eastAsiaTheme="minorEastAsia" w:hint="eastAsia"/>
                <w:sz w:val="22"/>
                <w:szCs w:val="22"/>
              </w:rPr>
              <w:t>◎</w:t>
            </w:r>
            <w:hyperlink r:id="rId27" w:history="1">
              <w:r w:rsidRPr="000F75E0">
                <w:rPr>
                  <w:rStyle w:val="a6"/>
                  <w:rFonts w:ascii="Times New Roman" w:eastAsiaTheme="minorEastAsia" w:hAnsi="Times New Roman"/>
                  <w:sz w:val="22"/>
                  <w:szCs w:val="22"/>
                </w:rPr>
                <w:t>觀光許可辦法</w:t>
              </w:r>
            </w:hyperlink>
            <w:r w:rsidRPr="0006691C">
              <w:rPr>
                <w:rFonts w:eastAsiaTheme="minorEastAsia"/>
                <w:sz w:val="22"/>
                <w:szCs w:val="22"/>
              </w:rPr>
              <w:t>/</w:t>
            </w:r>
            <w:r w:rsidR="00333F09" w:rsidRPr="0006691C">
              <w:rPr>
                <w:rFonts w:eastAsiaTheme="minorEastAsia"/>
                <w:sz w:val="22"/>
                <w:szCs w:val="22"/>
              </w:rPr>
              <w:t>/2012</w:t>
            </w:r>
            <w:r w:rsidR="00333F09" w:rsidRPr="0006691C">
              <w:rPr>
                <w:rFonts w:eastAsiaTheme="minorEastAsia"/>
                <w:sz w:val="22"/>
                <w:szCs w:val="22"/>
              </w:rPr>
              <w:t>年</w:t>
            </w:r>
            <w:r w:rsidR="00333F09" w:rsidRPr="0006691C">
              <w:rPr>
                <w:rFonts w:eastAsiaTheme="minorEastAsia"/>
                <w:sz w:val="22"/>
                <w:szCs w:val="22"/>
              </w:rPr>
              <w:t>1</w:t>
            </w:r>
            <w:r w:rsidR="00333F09" w:rsidRPr="0006691C">
              <w:rPr>
                <w:rFonts w:eastAsiaTheme="minorEastAsia"/>
                <w:sz w:val="22"/>
                <w:szCs w:val="22"/>
              </w:rPr>
              <w:t>月</w:t>
            </w:r>
            <w:r w:rsidR="00333F09" w:rsidRPr="0006691C">
              <w:rPr>
                <w:rFonts w:eastAsiaTheme="minorEastAsia"/>
                <w:sz w:val="22"/>
                <w:szCs w:val="22"/>
              </w:rPr>
              <w:t>20</w:t>
            </w:r>
            <w:r w:rsidR="00333F09" w:rsidRPr="0006691C">
              <w:rPr>
                <w:rFonts w:eastAsiaTheme="minorEastAsia"/>
                <w:sz w:val="22"/>
                <w:szCs w:val="22"/>
              </w:rPr>
              <w:t>日</w:t>
            </w:r>
          </w:p>
        </w:tc>
        <w:tc>
          <w:tcPr>
            <w:tcW w:w="1159" w:type="dxa"/>
            <w:vAlign w:val="center"/>
          </w:tcPr>
          <w:p w:rsidR="00333F09" w:rsidRPr="0006691C" w:rsidRDefault="00333F09" w:rsidP="005C0E2E">
            <w:pPr>
              <w:pStyle w:val="affc"/>
              <w:adjustRightInd w:val="0"/>
              <w:snapToGrid w:val="0"/>
              <w:spacing w:line="0" w:lineRule="atLeast"/>
              <w:ind w:leftChars="50" w:left="100" w:rightChars="50" w:right="100"/>
              <w:jc w:val="center"/>
              <w:rPr>
                <w:rFonts w:eastAsiaTheme="minorEastAsia"/>
                <w:sz w:val="22"/>
                <w:szCs w:val="22"/>
              </w:rPr>
            </w:pPr>
            <w:r w:rsidRPr="0006691C">
              <w:rPr>
                <w:rFonts w:eastAsiaTheme="minorEastAsia"/>
                <w:sz w:val="22"/>
                <w:szCs w:val="22"/>
              </w:rPr>
              <w:t>修正發布第</w:t>
            </w:r>
            <w:r w:rsidRPr="0006691C">
              <w:rPr>
                <w:rFonts w:eastAsiaTheme="minorEastAsia"/>
                <w:sz w:val="22"/>
                <w:szCs w:val="22"/>
              </w:rPr>
              <w:t xml:space="preserve"> 6</w:t>
            </w:r>
            <w:r w:rsidRPr="0006691C">
              <w:rPr>
                <w:rFonts w:eastAsiaTheme="minorEastAsia"/>
                <w:sz w:val="22"/>
                <w:szCs w:val="22"/>
              </w:rPr>
              <w:t>、</w:t>
            </w:r>
            <w:r w:rsidRPr="0006691C">
              <w:rPr>
                <w:rFonts w:eastAsiaTheme="minorEastAsia"/>
                <w:sz w:val="22"/>
                <w:szCs w:val="22"/>
              </w:rPr>
              <w:t>9</w:t>
            </w:r>
            <w:r w:rsidRPr="0006691C">
              <w:rPr>
                <w:rFonts w:eastAsiaTheme="minorEastAsia"/>
                <w:sz w:val="22"/>
                <w:szCs w:val="22"/>
              </w:rPr>
              <w:t>、</w:t>
            </w:r>
            <w:r w:rsidRPr="0006691C">
              <w:rPr>
                <w:rFonts w:eastAsiaTheme="minorEastAsia"/>
                <w:sz w:val="22"/>
                <w:szCs w:val="22"/>
              </w:rPr>
              <w:t>25</w:t>
            </w:r>
            <w:r w:rsidRPr="0006691C">
              <w:rPr>
                <w:rFonts w:eastAsiaTheme="minorEastAsia"/>
                <w:sz w:val="22"/>
                <w:szCs w:val="22"/>
              </w:rPr>
              <w:t>、</w:t>
            </w:r>
            <w:r w:rsidRPr="0006691C">
              <w:rPr>
                <w:rFonts w:eastAsiaTheme="minorEastAsia"/>
                <w:sz w:val="22"/>
                <w:szCs w:val="22"/>
              </w:rPr>
              <w:t>26</w:t>
            </w:r>
            <w:r w:rsidRPr="0006691C">
              <w:rPr>
                <w:rFonts w:eastAsiaTheme="minorEastAsia"/>
                <w:sz w:val="22"/>
                <w:szCs w:val="22"/>
              </w:rPr>
              <w:t>條條文</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修正旅居香港、港門大陸地區人民可透過旅行業者代為申請來臺觀光。</w:t>
            </w:r>
          </w:p>
        </w:tc>
      </w:tr>
      <w:tr w:rsidR="00333F09" w:rsidRPr="00A82172" w:rsidTr="0006691C">
        <w:trPr>
          <w:trHeight w:val="86"/>
          <w:jc w:val="center"/>
        </w:trPr>
        <w:tc>
          <w:tcPr>
            <w:tcW w:w="3006" w:type="dxa"/>
            <w:vAlign w:val="center"/>
          </w:tcPr>
          <w:p w:rsidR="00333F09" w:rsidRPr="0006691C" w:rsidRDefault="00333F09" w:rsidP="0051234D">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大陸地區人民來臺從事觀光活動線上申請須知（第一類－團進團出）</w:t>
            </w:r>
            <w:r w:rsidRPr="0006691C">
              <w:rPr>
                <w:rFonts w:eastAsiaTheme="minorEastAsia"/>
                <w:sz w:val="22"/>
                <w:szCs w:val="22"/>
              </w:rPr>
              <w:t>/</w:t>
            </w:r>
            <w:smartTag w:uri="urn:schemas-microsoft-com:office:smarttags" w:element="chsdate">
              <w:smartTagPr>
                <w:attr w:name="IsROCDate" w:val="False"/>
                <w:attr w:name="IsLunarDate" w:val="False"/>
                <w:attr w:name="Day" w:val="13"/>
                <w:attr w:name="Month" w:val="6"/>
                <w:attr w:name="Year" w:val="2011"/>
              </w:smartTagPr>
              <w:r w:rsidRPr="0006691C">
                <w:rPr>
                  <w:rFonts w:eastAsiaTheme="minorEastAsia"/>
                  <w:sz w:val="22"/>
                  <w:szCs w:val="22"/>
                </w:rPr>
                <w:t>2011</w:t>
              </w:r>
              <w:r w:rsidRPr="0006691C">
                <w:rPr>
                  <w:rFonts w:eastAsiaTheme="minorEastAsia"/>
                  <w:sz w:val="22"/>
                  <w:szCs w:val="22"/>
                </w:rPr>
                <w:t>年</w:t>
              </w:r>
              <w:r w:rsidRPr="0006691C">
                <w:rPr>
                  <w:rFonts w:eastAsiaTheme="minorEastAsia"/>
                  <w:sz w:val="22"/>
                  <w:szCs w:val="22"/>
                </w:rPr>
                <w:t>6</w:t>
              </w:r>
              <w:r w:rsidRPr="0006691C">
                <w:rPr>
                  <w:rFonts w:eastAsiaTheme="minorEastAsia"/>
                  <w:sz w:val="22"/>
                  <w:szCs w:val="22"/>
                </w:rPr>
                <w:t>月</w:t>
              </w:r>
              <w:r w:rsidRPr="0006691C">
                <w:rPr>
                  <w:rFonts w:eastAsiaTheme="minorEastAsia"/>
                  <w:sz w:val="22"/>
                  <w:szCs w:val="22"/>
                </w:rPr>
                <w:t>13</w:t>
              </w:r>
              <w:r w:rsidRPr="0006691C">
                <w:rPr>
                  <w:rFonts w:eastAsiaTheme="minorEastAsia"/>
                  <w:sz w:val="22"/>
                  <w:szCs w:val="22"/>
                </w:rPr>
                <w:t>日</w:t>
              </w:r>
            </w:smartTag>
          </w:p>
        </w:tc>
        <w:tc>
          <w:tcPr>
            <w:tcW w:w="1159" w:type="dxa"/>
            <w:vAlign w:val="center"/>
          </w:tcPr>
          <w:p w:rsidR="00333F09" w:rsidRPr="0006691C" w:rsidRDefault="00333F09" w:rsidP="005C0E2E">
            <w:pPr>
              <w:pStyle w:val="affc"/>
              <w:adjustRightInd w:val="0"/>
              <w:snapToGrid w:val="0"/>
              <w:spacing w:line="0" w:lineRule="atLeast"/>
              <w:ind w:leftChars="50" w:left="100" w:rightChars="50" w:right="100"/>
              <w:jc w:val="center"/>
              <w:rPr>
                <w:rFonts w:eastAsiaTheme="minorEastAsia"/>
                <w:sz w:val="22"/>
                <w:szCs w:val="22"/>
              </w:rPr>
            </w:pPr>
            <w:r w:rsidRPr="0006691C">
              <w:rPr>
                <w:rFonts w:eastAsiaTheme="minorEastAsia"/>
                <w:sz w:val="22"/>
                <w:szCs w:val="22"/>
              </w:rPr>
              <w:t>新增</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為規範大陸地區人民來臺從事觀光活動線上申請程序及發證作業等相關規定，特訂定之，截至</w:t>
            </w:r>
            <w:r w:rsidRPr="0006691C">
              <w:rPr>
                <w:rFonts w:eastAsiaTheme="minorEastAsia"/>
                <w:sz w:val="22"/>
                <w:szCs w:val="22"/>
              </w:rPr>
              <w:t>2012</w:t>
            </w:r>
            <w:r w:rsidRPr="0006691C">
              <w:rPr>
                <w:rFonts w:eastAsiaTheme="minorEastAsia"/>
                <w:sz w:val="22"/>
                <w:szCs w:val="22"/>
              </w:rPr>
              <w:t>年</w:t>
            </w:r>
            <w:r w:rsidRPr="0006691C">
              <w:rPr>
                <w:rFonts w:eastAsiaTheme="minorEastAsia"/>
                <w:sz w:val="22"/>
                <w:szCs w:val="22"/>
              </w:rPr>
              <w:t>3</w:t>
            </w:r>
            <w:r w:rsidRPr="0006691C">
              <w:rPr>
                <w:rFonts w:eastAsiaTheme="minorEastAsia"/>
                <w:sz w:val="22"/>
                <w:szCs w:val="22"/>
              </w:rPr>
              <w:t>月止已修正</w:t>
            </w:r>
            <w:r w:rsidRPr="0006691C">
              <w:rPr>
                <w:rFonts w:eastAsiaTheme="minorEastAsia"/>
                <w:sz w:val="22"/>
                <w:szCs w:val="22"/>
              </w:rPr>
              <w:t>3</w:t>
            </w:r>
            <w:r w:rsidRPr="0006691C">
              <w:rPr>
                <w:rFonts w:eastAsiaTheme="minorEastAsia"/>
                <w:sz w:val="22"/>
                <w:szCs w:val="22"/>
              </w:rPr>
              <w:t>次。</w:t>
            </w:r>
          </w:p>
        </w:tc>
      </w:tr>
      <w:tr w:rsidR="00333F09" w:rsidRPr="00A82172" w:rsidTr="0006691C">
        <w:trPr>
          <w:cantSplit/>
          <w:trHeight w:val="86"/>
          <w:jc w:val="center"/>
        </w:trPr>
        <w:tc>
          <w:tcPr>
            <w:tcW w:w="3006" w:type="dxa"/>
            <w:vAlign w:val="center"/>
          </w:tcPr>
          <w:p w:rsidR="00333F09" w:rsidRPr="0006691C" w:rsidRDefault="00333F09" w:rsidP="0051234D">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大陸地區人民來臺從事個人旅遊觀光活動送件須知</w:t>
            </w:r>
            <w:r w:rsidRPr="0006691C">
              <w:rPr>
                <w:rFonts w:eastAsiaTheme="minorEastAsia"/>
                <w:sz w:val="22"/>
                <w:szCs w:val="22"/>
              </w:rPr>
              <w:t>/</w:t>
            </w:r>
            <w:smartTag w:uri="urn:schemas-microsoft-com:office:smarttags" w:element="chsdate">
              <w:smartTagPr>
                <w:attr w:name="IsROCDate" w:val="False"/>
                <w:attr w:name="IsLunarDate" w:val="False"/>
                <w:attr w:name="Day" w:val="22"/>
                <w:attr w:name="Month" w:val="6"/>
                <w:attr w:name="Year" w:val="2011"/>
              </w:smartTagPr>
              <w:r w:rsidRPr="0006691C">
                <w:rPr>
                  <w:rFonts w:eastAsiaTheme="minorEastAsia"/>
                  <w:sz w:val="22"/>
                  <w:szCs w:val="22"/>
                </w:rPr>
                <w:t>2011</w:t>
              </w:r>
              <w:r w:rsidRPr="0006691C">
                <w:rPr>
                  <w:rFonts w:eastAsiaTheme="minorEastAsia"/>
                  <w:sz w:val="22"/>
                  <w:szCs w:val="22"/>
                </w:rPr>
                <w:t>年</w:t>
              </w:r>
              <w:r w:rsidRPr="0006691C">
                <w:rPr>
                  <w:rFonts w:eastAsiaTheme="minorEastAsia"/>
                  <w:sz w:val="22"/>
                  <w:szCs w:val="22"/>
                </w:rPr>
                <w:t>6</w:t>
              </w:r>
              <w:r w:rsidRPr="0006691C">
                <w:rPr>
                  <w:rFonts w:eastAsiaTheme="minorEastAsia"/>
                  <w:sz w:val="22"/>
                  <w:szCs w:val="22"/>
                </w:rPr>
                <w:t>月</w:t>
              </w:r>
              <w:r w:rsidRPr="0006691C">
                <w:rPr>
                  <w:rFonts w:eastAsiaTheme="minorEastAsia"/>
                  <w:sz w:val="22"/>
                  <w:szCs w:val="22"/>
                </w:rPr>
                <w:t>22</w:t>
              </w:r>
              <w:r w:rsidRPr="0006691C">
                <w:rPr>
                  <w:rFonts w:eastAsiaTheme="minorEastAsia"/>
                  <w:sz w:val="22"/>
                  <w:szCs w:val="22"/>
                </w:rPr>
                <w:t>日</w:t>
              </w:r>
            </w:smartTag>
          </w:p>
        </w:tc>
        <w:tc>
          <w:tcPr>
            <w:tcW w:w="1159" w:type="dxa"/>
            <w:vAlign w:val="center"/>
          </w:tcPr>
          <w:p w:rsidR="00333F09" w:rsidRPr="0006691C" w:rsidRDefault="00333F09" w:rsidP="005C0E2E">
            <w:pPr>
              <w:pStyle w:val="affc"/>
              <w:adjustRightInd w:val="0"/>
              <w:snapToGrid w:val="0"/>
              <w:spacing w:line="0" w:lineRule="atLeast"/>
              <w:ind w:leftChars="50" w:left="100" w:rightChars="50" w:right="100"/>
              <w:jc w:val="center"/>
              <w:rPr>
                <w:rFonts w:eastAsiaTheme="minorEastAsia"/>
                <w:sz w:val="22"/>
                <w:szCs w:val="22"/>
              </w:rPr>
            </w:pPr>
            <w:r w:rsidRPr="0006691C">
              <w:rPr>
                <w:rFonts w:eastAsiaTheme="minorEastAsia"/>
                <w:sz w:val="22"/>
                <w:szCs w:val="22"/>
              </w:rPr>
              <w:t>新增</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為規範大陸地區人民來臺從事個人旅遊觀光活動（以下簡稱個人旅遊）申請程序及發證作業等相關規定，特訂定之，至</w:t>
            </w:r>
            <w:r w:rsidRPr="0006691C">
              <w:rPr>
                <w:rFonts w:eastAsiaTheme="minorEastAsia"/>
                <w:sz w:val="22"/>
                <w:szCs w:val="22"/>
              </w:rPr>
              <w:t>2012</w:t>
            </w:r>
            <w:r w:rsidRPr="0006691C">
              <w:rPr>
                <w:rFonts w:eastAsiaTheme="minorEastAsia"/>
                <w:sz w:val="22"/>
                <w:szCs w:val="22"/>
              </w:rPr>
              <w:t>年</w:t>
            </w:r>
            <w:r w:rsidRPr="0006691C">
              <w:rPr>
                <w:rFonts w:eastAsiaTheme="minorEastAsia"/>
                <w:sz w:val="22"/>
                <w:szCs w:val="22"/>
              </w:rPr>
              <w:t>3</w:t>
            </w:r>
            <w:r w:rsidRPr="0006691C">
              <w:rPr>
                <w:rFonts w:eastAsiaTheme="minorEastAsia"/>
                <w:sz w:val="22"/>
                <w:szCs w:val="22"/>
              </w:rPr>
              <w:t>月止已修正</w:t>
            </w:r>
            <w:r w:rsidRPr="0006691C">
              <w:rPr>
                <w:rFonts w:eastAsiaTheme="minorEastAsia"/>
                <w:sz w:val="22"/>
                <w:szCs w:val="22"/>
              </w:rPr>
              <w:t>2</w:t>
            </w:r>
            <w:r w:rsidRPr="0006691C">
              <w:rPr>
                <w:rFonts w:eastAsiaTheme="minorEastAsia"/>
                <w:sz w:val="22"/>
                <w:szCs w:val="22"/>
              </w:rPr>
              <w:t>次。</w:t>
            </w:r>
          </w:p>
        </w:tc>
      </w:tr>
      <w:tr w:rsidR="00333F09" w:rsidRPr="00A82172" w:rsidTr="0006691C">
        <w:trPr>
          <w:trHeight w:val="2"/>
          <w:jc w:val="center"/>
        </w:trPr>
        <w:tc>
          <w:tcPr>
            <w:tcW w:w="3006" w:type="dxa"/>
            <w:vAlign w:val="center"/>
          </w:tcPr>
          <w:p w:rsidR="00333F09" w:rsidRPr="0006691C" w:rsidRDefault="00333F09" w:rsidP="0051234D">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大陸地區人民自國外或香港澳門來臺從事觀光活動線上申請須知</w:t>
            </w:r>
            <w:r w:rsidRPr="0006691C">
              <w:rPr>
                <w:rFonts w:eastAsiaTheme="minorEastAsia"/>
                <w:sz w:val="22"/>
                <w:szCs w:val="22"/>
              </w:rPr>
              <w:t>/</w:t>
            </w:r>
            <w:smartTag w:uri="urn:schemas-microsoft-com:office:smarttags" w:element="chsdate">
              <w:smartTagPr>
                <w:attr w:name="IsROCDate" w:val="False"/>
                <w:attr w:name="IsLunarDate" w:val="False"/>
                <w:attr w:name="Day" w:val="12"/>
                <w:attr w:name="Month" w:val="3"/>
                <w:attr w:name="Year" w:val="2012"/>
              </w:smartTagPr>
              <w:r w:rsidRPr="0006691C">
                <w:rPr>
                  <w:rFonts w:eastAsiaTheme="minorEastAsia"/>
                  <w:sz w:val="22"/>
                  <w:szCs w:val="22"/>
                </w:rPr>
                <w:t>2012</w:t>
              </w:r>
              <w:r w:rsidRPr="0006691C">
                <w:rPr>
                  <w:rFonts w:eastAsiaTheme="minorEastAsia"/>
                  <w:sz w:val="22"/>
                  <w:szCs w:val="22"/>
                </w:rPr>
                <w:t>年</w:t>
              </w:r>
              <w:r w:rsidRPr="0006691C">
                <w:rPr>
                  <w:rFonts w:eastAsiaTheme="minorEastAsia"/>
                  <w:sz w:val="22"/>
                  <w:szCs w:val="22"/>
                </w:rPr>
                <w:t>3</w:t>
              </w:r>
              <w:r w:rsidRPr="0006691C">
                <w:rPr>
                  <w:rFonts w:eastAsiaTheme="minorEastAsia"/>
                  <w:sz w:val="22"/>
                  <w:szCs w:val="22"/>
                </w:rPr>
                <w:t>月</w:t>
              </w:r>
              <w:r w:rsidRPr="0006691C">
                <w:rPr>
                  <w:rFonts w:eastAsiaTheme="minorEastAsia"/>
                  <w:sz w:val="22"/>
                  <w:szCs w:val="22"/>
                </w:rPr>
                <w:t>12</w:t>
              </w:r>
              <w:r w:rsidRPr="0006691C">
                <w:rPr>
                  <w:rFonts w:eastAsiaTheme="minorEastAsia"/>
                  <w:sz w:val="22"/>
                  <w:szCs w:val="22"/>
                </w:rPr>
                <w:t>日</w:t>
              </w:r>
            </w:smartTag>
          </w:p>
        </w:tc>
        <w:tc>
          <w:tcPr>
            <w:tcW w:w="1159" w:type="dxa"/>
            <w:vAlign w:val="center"/>
          </w:tcPr>
          <w:p w:rsidR="00333F09" w:rsidRPr="0006691C" w:rsidRDefault="00333F09" w:rsidP="005C0E2E">
            <w:pPr>
              <w:pStyle w:val="affc"/>
              <w:adjustRightInd w:val="0"/>
              <w:snapToGrid w:val="0"/>
              <w:spacing w:line="0" w:lineRule="atLeast"/>
              <w:ind w:leftChars="50" w:left="100" w:rightChars="50" w:right="100"/>
              <w:jc w:val="center"/>
              <w:rPr>
                <w:rFonts w:eastAsiaTheme="minorEastAsia"/>
                <w:sz w:val="22"/>
                <w:szCs w:val="22"/>
              </w:rPr>
            </w:pPr>
            <w:r w:rsidRPr="0006691C">
              <w:rPr>
                <w:rFonts w:eastAsiaTheme="minorEastAsia"/>
                <w:sz w:val="22"/>
                <w:szCs w:val="22"/>
              </w:rPr>
              <w:t>新增</w:t>
            </w:r>
          </w:p>
        </w:tc>
        <w:tc>
          <w:tcPr>
            <w:tcW w:w="5364" w:type="dxa"/>
          </w:tcPr>
          <w:p w:rsidR="00333F09" w:rsidRPr="0006691C" w:rsidRDefault="00333F09" w:rsidP="0006691C">
            <w:pPr>
              <w:pStyle w:val="affc"/>
              <w:adjustRightInd w:val="0"/>
              <w:snapToGrid w:val="0"/>
              <w:spacing w:line="0" w:lineRule="atLeast"/>
              <w:ind w:leftChars="50" w:left="100" w:rightChars="50" w:right="100"/>
              <w:rPr>
                <w:rFonts w:eastAsiaTheme="minorEastAsia"/>
                <w:sz w:val="22"/>
                <w:szCs w:val="22"/>
              </w:rPr>
            </w:pPr>
            <w:r w:rsidRPr="0006691C">
              <w:rPr>
                <w:rFonts w:eastAsiaTheme="minorEastAsia"/>
                <w:sz w:val="22"/>
                <w:szCs w:val="22"/>
              </w:rPr>
              <w:t>為規範大陸地區人民自國外或香港澳門線上申請來臺從事觀光活動程序及發證作業等相關規定。</w:t>
            </w:r>
          </w:p>
        </w:tc>
      </w:tr>
    </w:tbl>
    <w:p w:rsidR="00333F09" w:rsidRPr="00A82172" w:rsidRDefault="0006691C" w:rsidP="0006691C">
      <w:pPr>
        <w:pStyle w:val="aff5"/>
        <w:spacing w:afterLines="0" w:after="0" w:line="0" w:lineRule="atLeast"/>
        <w:ind w:left="1100" w:hanging="1100"/>
        <w:rPr>
          <w:rFonts w:eastAsiaTheme="minorEastAsia"/>
          <w:sz w:val="22"/>
          <w:szCs w:val="22"/>
        </w:rPr>
      </w:pPr>
      <w:r w:rsidRPr="0006691C">
        <w:rPr>
          <w:rFonts w:eastAsiaTheme="minorEastAsia" w:hint="eastAsia"/>
          <w:sz w:val="22"/>
          <w:szCs w:val="22"/>
        </w:rPr>
        <w:t>【</w:t>
      </w:r>
      <w:r w:rsidR="00333F09" w:rsidRPr="00A82172">
        <w:rPr>
          <w:rFonts w:eastAsiaTheme="minorEastAsia"/>
          <w:sz w:val="22"/>
          <w:szCs w:val="22"/>
        </w:rPr>
        <w:t>資料來源</w:t>
      </w:r>
      <w:r w:rsidR="005C0E2E" w:rsidRPr="005C0E2E">
        <w:rPr>
          <w:rFonts w:eastAsiaTheme="minorEastAsia" w:hint="eastAsia"/>
          <w:sz w:val="22"/>
          <w:szCs w:val="22"/>
        </w:rPr>
        <w:t>】</w:t>
      </w:r>
      <w:r w:rsidR="00333F09" w:rsidRPr="00A82172">
        <w:rPr>
          <w:rFonts w:eastAsiaTheme="minorEastAsia"/>
          <w:sz w:val="22"/>
          <w:szCs w:val="22"/>
        </w:rPr>
        <w:t>作者自行整理及劃表。</w:t>
      </w:r>
    </w:p>
    <w:p w:rsidR="00333F09" w:rsidRPr="00A82172" w:rsidRDefault="00333F09" w:rsidP="0006691C">
      <w:pPr>
        <w:jc w:val="both"/>
        <w:rPr>
          <w:rFonts w:eastAsiaTheme="minorEastAsia"/>
          <w:sz w:val="22"/>
          <w:szCs w:val="22"/>
        </w:rPr>
      </w:pPr>
    </w:p>
    <w:p w:rsidR="0006691C" w:rsidRDefault="00615E80" w:rsidP="0006691C">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有關於歷次修訂之法令規章對國境管理之衝擊與影響方面，如下所述：</w:t>
      </w:r>
    </w:p>
    <w:p w:rsidR="00333F09" w:rsidRPr="00A82172" w:rsidRDefault="00615E80" w:rsidP="0006691C">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一</w:t>
      </w:r>
      <w:r w:rsidR="00333F09" w:rsidRPr="00A82172">
        <w:rPr>
          <w:rFonts w:eastAsiaTheme="minorEastAsia"/>
          <w:sz w:val="22"/>
          <w:szCs w:val="22"/>
        </w:rPr>
        <w:t>)</w:t>
      </w:r>
      <w:r w:rsidR="00333F09" w:rsidRPr="00A82172">
        <w:rPr>
          <w:rFonts w:eastAsiaTheme="minorEastAsia"/>
          <w:sz w:val="22"/>
          <w:szCs w:val="22"/>
        </w:rPr>
        <w:t>增訂陸客持有大通證</w:t>
      </w:r>
      <w:r w:rsidR="00333F09" w:rsidRPr="0006691C">
        <w:rPr>
          <w:rStyle w:val="af4"/>
          <w:sz w:val="20"/>
        </w:rPr>
        <w:footnoteReference w:id="51"/>
      </w:r>
      <w:r w:rsidR="00333F09" w:rsidRPr="00A82172">
        <w:rPr>
          <w:rFonts w:eastAsiaTheme="minorEastAsia"/>
          <w:sz w:val="22"/>
          <w:szCs w:val="22"/>
        </w:rPr>
        <w:t>即能符合來臺觀光資格之規定，使陸客來臺資格之主導權轉移至陸方手上，而造成是否令陸客來臺，係由陸方決定，將使在國境管理之事先預防審核功效大大降低，亦較容易令有心人士輕易進入臺灣。</w:t>
      </w:r>
    </w:p>
    <w:p w:rsidR="00333F09" w:rsidRPr="00A82172" w:rsidRDefault="00615E80" w:rsidP="0006691C">
      <w:pPr>
        <w:pStyle w:val="affffff2"/>
        <w:autoSpaceDN/>
        <w:ind w:leftChars="0"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二</w:t>
      </w:r>
      <w:r w:rsidR="00333F09" w:rsidRPr="00A82172">
        <w:rPr>
          <w:rFonts w:eastAsiaTheme="minorEastAsia"/>
          <w:sz w:val="22"/>
          <w:szCs w:val="22"/>
        </w:rPr>
        <w:t>)</w:t>
      </w:r>
      <w:r w:rsidR="00333F09" w:rsidRPr="00A82172">
        <w:rPr>
          <w:rFonts w:eastAsiaTheme="minorEastAsia"/>
          <w:sz w:val="22"/>
          <w:szCs w:val="22"/>
        </w:rPr>
        <w:t>將入境團體人數從</w:t>
      </w:r>
      <w:r w:rsidR="00333F09" w:rsidRPr="00A82172">
        <w:rPr>
          <w:rFonts w:eastAsiaTheme="minorEastAsia"/>
          <w:sz w:val="22"/>
          <w:szCs w:val="22"/>
        </w:rPr>
        <w:t>10</w:t>
      </w:r>
      <w:r w:rsidR="00333F09" w:rsidRPr="00A82172">
        <w:rPr>
          <w:rFonts w:eastAsiaTheme="minorEastAsia"/>
          <w:sz w:val="22"/>
          <w:szCs w:val="22"/>
        </w:rPr>
        <w:t>調降至</w:t>
      </w:r>
      <w:r w:rsidR="00333F09" w:rsidRPr="00A82172">
        <w:rPr>
          <w:rFonts w:eastAsiaTheme="minorEastAsia"/>
          <w:sz w:val="22"/>
          <w:szCs w:val="22"/>
        </w:rPr>
        <w:t>5</w:t>
      </w:r>
      <w:r w:rsidR="00333F09" w:rsidRPr="00A82172">
        <w:rPr>
          <w:rFonts w:eastAsiaTheme="minorEastAsia"/>
          <w:sz w:val="22"/>
          <w:szCs w:val="22"/>
        </w:rPr>
        <w:t>人，入境團體人數減少，即代表著入境之門檻調降，使陸客更容易申請來臺，陸客人數勢必增加，考驗國境線上查驗人力是否足以應付。</w:t>
      </w:r>
    </w:p>
    <w:p w:rsidR="00333F09" w:rsidRPr="00A82172" w:rsidRDefault="00615E80" w:rsidP="0006691C">
      <w:pPr>
        <w:pStyle w:val="affffff2"/>
        <w:autoSpaceDN/>
        <w:ind w:leftChars="0"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三</w:t>
      </w:r>
      <w:r w:rsidR="00333F09" w:rsidRPr="00A82172">
        <w:rPr>
          <w:rFonts w:eastAsiaTheme="minorEastAsia"/>
          <w:sz w:val="22"/>
          <w:szCs w:val="22"/>
        </w:rPr>
        <w:t>)</w:t>
      </w:r>
      <w:r w:rsidR="00333F09" w:rsidRPr="00A82172">
        <w:rPr>
          <w:rFonts w:eastAsiaTheme="minorEastAsia"/>
          <w:sz w:val="22"/>
          <w:szCs w:val="22"/>
        </w:rPr>
        <w:t>開放陸客來臺自由行觀光，增訂相關申請規定，增訂相關申請須知，將新增一類審核案件類型，對於申請案件審核人員而言，會延長審核時間，及提升審核之複雜度。</w:t>
      </w:r>
    </w:p>
    <w:p w:rsidR="00333F09" w:rsidRPr="00A82172" w:rsidRDefault="00615E80" w:rsidP="0006691C">
      <w:pPr>
        <w:pStyle w:val="affffff2"/>
        <w:autoSpaceDN/>
        <w:ind w:leftChars="0"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四</w:t>
      </w:r>
      <w:r w:rsidR="00333F09" w:rsidRPr="00A82172">
        <w:rPr>
          <w:rFonts w:eastAsiaTheme="minorEastAsia"/>
          <w:sz w:val="22"/>
          <w:szCs w:val="22"/>
        </w:rPr>
        <w:t>)</w:t>
      </w:r>
      <w:r w:rsidR="00333F09" w:rsidRPr="00A82172">
        <w:rPr>
          <w:rFonts w:eastAsiaTheme="minorEastAsia"/>
          <w:sz w:val="22"/>
          <w:szCs w:val="22"/>
        </w:rPr>
        <w:t>開放線上管理系統申請第一類觀光及自由行觀光，可由旅行業者自行列印許可證，除增加證件類別，造成查驗辨別之困難外，自行列印之許可證除以二維條碼辨識外，並無其他防偽功效，相較其他類型之許可證、簽證或護照而言，偽造之可能性大為增加，是國境管理之隱憂，再加上查驗人員之異動</w:t>
      </w:r>
      <w:r w:rsidR="00333F09" w:rsidRPr="00A82172">
        <w:rPr>
          <w:rFonts w:eastAsiaTheme="minorEastAsia"/>
          <w:sz w:val="22"/>
          <w:szCs w:val="22"/>
        </w:rPr>
        <w:lastRenderedPageBreak/>
        <w:t>頻繁，缺乏訓練，辨識證件真偽之專業性亦不足，確實對國境管理作為上有相當大之影響。</w:t>
      </w:r>
    </w:p>
    <w:p w:rsidR="00333F09" w:rsidRPr="00A82172" w:rsidRDefault="00615E80" w:rsidP="0006691C">
      <w:pPr>
        <w:pStyle w:val="affffff2"/>
        <w:autoSpaceDN/>
        <w:ind w:leftChars="0"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五</w:t>
      </w:r>
      <w:r w:rsidR="00333F09" w:rsidRPr="00A82172">
        <w:rPr>
          <w:rFonts w:eastAsiaTheme="minorEastAsia"/>
          <w:sz w:val="22"/>
          <w:szCs w:val="22"/>
        </w:rPr>
        <w:t>)</w:t>
      </w:r>
      <w:r w:rsidR="00333F09" w:rsidRPr="00A82172">
        <w:rPr>
          <w:rFonts w:eastAsiaTheme="minorEastAsia"/>
          <w:sz w:val="22"/>
          <w:szCs w:val="22"/>
        </w:rPr>
        <w:t>團體陸客須隨團來臺，但免點名入境，自由行陸客免隨團來臺，造成查驗時無法判別應隨團入境之陸客究有無隨團入境之事實；舉例而言，以目前查驗方式，若應隨團入境之陸客提早兩天入境，恐怕將等到兩天後該團入境查驗比對時，始會發現已有一名陸客已先行入境，再去追查亦為時已晚；同樣是陸客有不同之查驗規定，確實造成國境線上查驗之複雜度。</w:t>
      </w:r>
    </w:p>
    <w:p w:rsidR="00333F09" w:rsidRPr="00A82172" w:rsidRDefault="00615E80" w:rsidP="0006691C">
      <w:pPr>
        <w:pStyle w:val="affffff2"/>
        <w:autoSpaceDN/>
        <w:ind w:leftChars="0" w:left="0" w:firstLineChars="0" w:firstLine="0"/>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w:t>
      </w:r>
      <w:r w:rsidR="00333F09" w:rsidRPr="00A82172">
        <w:rPr>
          <w:rFonts w:eastAsiaTheme="minorEastAsia"/>
          <w:sz w:val="22"/>
          <w:szCs w:val="22"/>
        </w:rPr>
        <w:t>六</w:t>
      </w:r>
      <w:r w:rsidR="00333F09" w:rsidRPr="00A82172">
        <w:rPr>
          <w:rFonts w:eastAsiaTheme="minorEastAsia"/>
          <w:sz w:val="22"/>
          <w:szCs w:val="22"/>
        </w:rPr>
        <w:t>)</w:t>
      </w:r>
      <w:r w:rsidR="00333F09" w:rsidRPr="00A82172">
        <w:rPr>
          <w:rFonts w:eastAsiaTheme="minorEastAsia"/>
          <w:sz w:val="22"/>
          <w:szCs w:val="22"/>
        </w:rPr>
        <w:t>就本文之研究發現，每次法令修正均屬枝微末節，執法人員稍有不留意即容易忽略，且將陸客區分過多種類，規定均不同，相當容易混淆，又法令修正次數如此頻繁，臨時增訂之規定又如此多，執法人員很難在第一時間獲知最新規定為何？嚴重造成國境管理之困擾。舉例而言，線上管理系統試行第一天，其許可證是由移民署以「防偽紙」印製交由旅行業者，再寄送陸客持憑入境，但航運業者，甚至查驗人員竟有未獲訊息者，造成許多陸客無法持證登機</w:t>
      </w:r>
      <w:r w:rsidR="00333F09" w:rsidRPr="00A82172">
        <w:rPr>
          <w:rFonts w:eastAsiaTheme="minorEastAsia"/>
          <w:sz w:val="22"/>
          <w:szCs w:val="22"/>
        </w:rPr>
        <w:t>(</w:t>
      </w:r>
      <w:r w:rsidR="00333F09" w:rsidRPr="00A82172">
        <w:rPr>
          <w:rFonts w:eastAsiaTheme="minorEastAsia"/>
          <w:sz w:val="22"/>
          <w:szCs w:val="22"/>
        </w:rPr>
        <w:t>船</w:t>
      </w:r>
      <w:r w:rsidR="00333F09" w:rsidRPr="00A82172">
        <w:rPr>
          <w:rFonts w:eastAsiaTheme="minorEastAsia"/>
          <w:sz w:val="22"/>
          <w:szCs w:val="22"/>
        </w:rPr>
        <w:t>)</w:t>
      </w:r>
      <w:r w:rsidR="00333F09" w:rsidRPr="00A82172">
        <w:rPr>
          <w:rFonts w:eastAsiaTheme="minorEastAsia"/>
          <w:sz w:val="22"/>
          <w:szCs w:val="22"/>
        </w:rPr>
        <w:t>或入境。又因旅行業者反映由移民署列印證件交由業者再寄送陸客，實不符線上申請之理念，因此，不到</w:t>
      </w:r>
      <w:r w:rsidR="00333F09" w:rsidRPr="00A82172">
        <w:rPr>
          <w:rFonts w:eastAsiaTheme="minorEastAsia"/>
          <w:sz w:val="22"/>
          <w:szCs w:val="22"/>
        </w:rPr>
        <w:t>1</w:t>
      </w:r>
      <w:r w:rsidR="00333F09" w:rsidRPr="00A82172">
        <w:rPr>
          <w:rFonts w:eastAsiaTheme="minorEastAsia"/>
          <w:sz w:val="22"/>
          <w:szCs w:val="22"/>
        </w:rPr>
        <w:t>個月之時間，又即開放由旅行業者自行列印無防偽功能之證件，變化之快，使航運業者及查驗人員均不及適應上述之新變人，又造成陸客所持之證件不被承認，而無法登機</w:t>
      </w:r>
      <w:r w:rsidR="00333F09" w:rsidRPr="00A82172">
        <w:rPr>
          <w:rFonts w:eastAsiaTheme="minorEastAsia"/>
          <w:sz w:val="22"/>
          <w:szCs w:val="22"/>
        </w:rPr>
        <w:t>(</w:t>
      </w:r>
      <w:r w:rsidR="00333F09" w:rsidRPr="00A82172">
        <w:rPr>
          <w:rFonts w:eastAsiaTheme="minorEastAsia"/>
          <w:sz w:val="22"/>
          <w:szCs w:val="22"/>
        </w:rPr>
        <w:t>船</w:t>
      </w:r>
      <w:r w:rsidR="00333F09" w:rsidRPr="00A82172">
        <w:rPr>
          <w:rFonts w:eastAsiaTheme="minorEastAsia"/>
          <w:sz w:val="22"/>
          <w:szCs w:val="22"/>
        </w:rPr>
        <w:t>)</w:t>
      </w:r>
      <w:r w:rsidR="00333F09" w:rsidRPr="00A82172">
        <w:rPr>
          <w:rFonts w:eastAsiaTheme="minorEastAsia"/>
          <w:sz w:val="22"/>
          <w:szCs w:val="22"/>
        </w:rPr>
        <w:t>或入境之情形發生；是類情形，對國境管理而言，造成相當嚴重之衝擊。</w:t>
      </w:r>
    </w:p>
    <w:p w:rsidR="00333F09" w:rsidRPr="00A82172" w:rsidRDefault="00615E80" w:rsidP="0006691C">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四、我方危機意識與心防漸弱</w:t>
      </w:r>
      <w:r w:rsidR="00333F09" w:rsidRPr="00A82172">
        <w:rPr>
          <w:rFonts w:ascii="Times New Roman" w:eastAsiaTheme="minorEastAsia" w:hAnsi="Times New Roman"/>
          <w:color w:val="auto"/>
          <w:sz w:val="22"/>
          <w:szCs w:val="22"/>
        </w:rPr>
        <w:t>(</w:t>
      </w:r>
      <w:r w:rsidR="00333F09" w:rsidRPr="00A82172">
        <w:rPr>
          <w:rFonts w:ascii="Times New Roman" w:eastAsiaTheme="minorEastAsia" w:hAnsi="Times New Roman"/>
          <w:color w:val="auto"/>
          <w:sz w:val="22"/>
          <w:szCs w:val="22"/>
        </w:rPr>
        <w:t>失</w:t>
      </w:r>
      <w:r w:rsidR="00333F09" w:rsidRPr="00A82172">
        <w:rPr>
          <w:rFonts w:ascii="Times New Roman" w:eastAsiaTheme="minorEastAsia" w:hAnsi="Times New Roman"/>
          <w:color w:val="auto"/>
          <w:sz w:val="22"/>
          <w:szCs w:val="22"/>
        </w:rPr>
        <w:t>)</w:t>
      </w:r>
    </w:p>
    <w:p w:rsidR="00333F09" w:rsidRPr="00A82172" w:rsidRDefault="00615E80" w:rsidP="0006691C">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根據美國國防部部長辦公室</w:t>
      </w:r>
      <w:r w:rsidR="00333F09" w:rsidRPr="00A82172">
        <w:rPr>
          <w:rFonts w:eastAsiaTheme="minorEastAsia"/>
          <w:sz w:val="22"/>
          <w:szCs w:val="22"/>
        </w:rPr>
        <w:t>(Office of the Secretary of Defense of U.S.A)</w:t>
      </w:r>
      <w:r w:rsidR="00333F09" w:rsidRPr="00A82172">
        <w:rPr>
          <w:rFonts w:eastAsiaTheme="minorEastAsia"/>
          <w:sz w:val="22"/>
          <w:szCs w:val="22"/>
        </w:rPr>
        <w:t>於</w:t>
      </w:r>
      <w:r w:rsidR="00333F09" w:rsidRPr="00A82172">
        <w:rPr>
          <w:rFonts w:eastAsiaTheme="minorEastAsia"/>
          <w:sz w:val="22"/>
          <w:szCs w:val="22"/>
        </w:rPr>
        <w:t>2012</w:t>
      </w:r>
      <w:r w:rsidR="00333F09" w:rsidRPr="00A82172">
        <w:rPr>
          <w:rFonts w:eastAsiaTheme="minorEastAsia"/>
          <w:sz w:val="22"/>
          <w:szCs w:val="22"/>
        </w:rPr>
        <w:t>年公布之「向美國國會提交例行性年度報告</w:t>
      </w:r>
      <w:r w:rsidR="00333F09" w:rsidRPr="00A82172">
        <w:rPr>
          <w:rFonts w:eastAsiaTheme="minorEastAsia"/>
          <w:spacing w:val="-10"/>
          <w:sz w:val="22"/>
          <w:szCs w:val="22"/>
        </w:rPr>
        <w:t>─</w:t>
      </w:r>
      <w:r w:rsidR="00333F09" w:rsidRPr="00A82172">
        <w:rPr>
          <w:rFonts w:eastAsiaTheme="minorEastAsia"/>
          <w:sz w:val="22"/>
          <w:szCs w:val="22"/>
        </w:rPr>
        <w:t>─2012</w:t>
      </w:r>
      <w:r w:rsidR="00333F09" w:rsidRPr="00A82172">
        <w:rPr>
          <w:rFonts w:eastAsiaTheme="minorEastAsia"/>
          <w:sz w:val="22"/>
          <w:szCs w:val="22"/>
        </w:rPr>
        <w:t>年涉及中華人民共和國之軍事及安全發展」</w:t>
      </w:r>
      <w:r w:rsidR="00333F09" w:rsidRPr="00A82172">
        <w:rPr>
          <w:rFonts w:eastAsiaTheme="minorEastAsia"/>
          <w:sz w:val="22"/>
          <w:szCs w:val="22"/>
        </w:rPr>
        <w:t>(Annual Report to Congress</w:t>
      </w:r>
      <w:r w:rsidR="00333F09" w:rsidRPr="00A82172">
        <w:rPr>
          <w:rFonts w:eastAsiaTheme="minorEastAsia"/>
          <w:spacing w:val="-22"/>
          <w:sz w:val="22"/>
          <w:szCs w:val="22"/>
        </w:rPr>
        <w:t>─</w:t>
      </w:r>
      <w:r w:rsidR="00333F09" w:rsidRPr="00A82172">
        <w:rPr>
          <w:rFonts w:eastAsiaTheme="minorEastAsia"/>
          <w:sz w:val="22"/>
          <w:szCs w:val="22"/>
        </w:rPr>
        <w:t>─Military and Security Developments Involving the People’s Republic of China 2012)</w:t>
      </w:r>
      <w:r w:rsidR="00333F09" w:rsidRPr="00A82172">
        <w:rPr>
          <w:rFonts w:eastAsiaTheme="minorEastAsia"/>
          <w:sz w:val="22"/>
          <w:szCs w:val="22"/>
        </w:rPr>
        <w:t>之內容資訊，顯示中國人民解放軍</w:t>
      </w:r>
      <w:r w:rsidR="00333F09" w:rsidRPr="00A82172">
        <w:rPr>
          <w:rFonts w:eastAsiaTheme="minorEastAsia"/>
          <w:kern w:val="0"/>
          <w:sz w:val="22"/>
          <w:szCs w:val="22"/>
          <w:lang w:bidi="bn-IN"/>
        </w:rPr>
        <w:t xml:space="preserve"> (Chinese People’s Liberation Army</w:t>
      </w:r>
      <w:r w:rsidR="00333F09" w:rsidRPr="00A82172">
        <w:rPr>
          <w:rFonts w:eastAsiaTheme="minorEastAsia"/>
          <w:kern w:val="0"/>
          <w:sz w:val="22"/>
          <w:szCs w:val="22"/>
          <w:lang w:bidi="bn-IN"/>
        </w:rPr>
        <w:t>，簡稱為</w:t>
      </w:r>
      <w:r w:rsidR="00333F09" w:rsidRPr="00A82172">
        <w:rPr>
          <w:rFonts w:eastAsiaTheme="minorEastAsia"/>
          <w:kern w:val="0"/>
          <w:sz w:val="22"/>
          <w:szCs w:val="22"/>
          <w:lang w:bidi="bn-IN"/>
        </w:rPr>
        <w:t>PLA)</w:t>
      </w:r>
      <w:r w:rsidR="00333F09" w:rsidRPr="00A82172">
        <w:rPr>
          <w:rFonts w:eastAsiaTheme="minorEastAsia"/>
          <w:sz w:val="22"/>
          <w:szCs w:val="22"/>
        </w:rPr>
        <w:t>於</w:t>
      </w:r>
      <w:r w:rsidR="00333F09" w:rsidRPr="00A82172">
        <w:rPr>
          <w:rFonts w:eastAsiaTheme="minorEastAsia"/>
          <w:sz w:val="22"/>
          <w:szCs w:val="22"/>
        </w:rPr>
        <w:t>2011</w:t>
      </w:r>
      <w:r w:rsidR="00333F09" w:rsidRPr="00A82172">
        <w:rPr>
          <w:rFonts w:eastAsiaTheme="minorEastAsia"/>
          <w:sz w:val="22"/>
          <w:szCs w:val="22"/>
        </w:rPr>
        <w:t>年時，仍將台灣視為最重要之潛在性軍事打擊目標</w:t>
      </w:r>
      <w:r w:rsidR="00333F09" w:rsidRPr="00A82172">
        <w:rPr>
          <w:rFonts w:eastAsiaTheme="minorEastAsia"/>
          <w:sz w:val="22"/>
          <w:szCs w:val="22"/>
        </w:rPr>
        <w:t>(Taiwan remained the PLA’s most critical potential mission)</w:t>
      </w:r>
      <w:r w:rsidR="00333F09" w:rsidRPr="00A82172">
        <w:rPr>
          <w:rFonts w:eastAsiaTheme="minorEastAsia"/>
          <w:sz w:val="22"/>
          <w:szCs w:val="22"/>
        </w:rPr>
        <w:t>。近年來，儘管</w:t>
      </w:r>
      <w:r w:rsidR="00333F09" w:rsidRPr="00A82172">
        <w:rPr>
          <w:rFonts w:eastAsiaTheme="minorEastAsia"/>
          <w:sz w:val="22"/>
          <w:szCs w:val="22"/>
        </w:rPr>
        <w:t>PLA</w:t>
      </w:r>
      <w:r w:rsidR="00333F09" w:rsidRPr="00A82172">
        <w:rPr>
          <w:rFonts w:eastAsiaTheme="minorEastAsia"/>
          <w:sz w:val="22"/>
          <w:szCs w:val="22"/>
        </w:rPr>
        <w:t>力主其任務之安排與律定，應更加地擴展</w:t>
      </w:r>
      <w:r w:rsidR="00333F09" w:rsidRPr="00A82172">
        <w:rPr>
          <w:rFonts w:eastAsiaTheme="minorEastAsia"/>
          <w:sz w:val="22"/>
          <w:szCs w:val="22"/>
        </w:rPr>
        <w:t>(</w:t>
      </w:r>
      <w:r w:rsidR="00333F09" w:rsidRPr="00A82172">
        <w:rPr>
          <w:rFonts w:eastAsiaTheme="minorEastAsia"/>
          <w:sz w:val="22"/>
          <w:szCs w:val="22"/>
        </w:rPr>
        <w:t>大</w:t>
      </w:r>
      <w:r w:rsidR="00333F09" w:rsidRPr="00A82172">
        <w:rPr>
          <w:rFonts w:eastAsiaTheme="minorEastAsia"/>
          <w:sz w:val="22"/>
          <w:szCs w:val="22"/>
        </w:rPr>
        <w:t>)(</w:t>
      </w:r>
      <w:r w:rsidR="00333F09" w:rsidRPr="00A82172">
        <w:rPr>
          <w:rFonts w:eastAsiaTheme="minorEastAsia"/>
          <w:kern w:val="0"/>
          <w:sz w:val="22"/>
          <w:szCs w:val="22"/>
          <w:lang w:bidi="bn-IN"/>
        </w:rPr>
        <w:t>Even as the PLA is contending with this growing array of missions)</w:t>
      </w:r>
      <w:r w:rsidR="00333F09" w:rsidRPr="00A82172">
        <w:rPr>
          <w:rFonts w:eastAsiaTheme="minorEastAsia"/>
          <w:sz w:val="22"/>
          <w:szCs w:val="22"/>
        </w:rPr>
        <w:t>；然而，在諸多之</w:t>
      </w:r>
      <w:r w:rsidR="00333F09" w:rsidRPr="00A82172">
        <w:rPr>
          <w:rFonts w:eastAsiaTheme="minorEastAsia"/>
          <w:sz w:val="22"/>
          <w:szCs w:val="22"/>
        </w:rPr>
        <w:t>PLA</w:t>
      </w:r>
      <w:r w:rsidR="00333F09" w:rsidRPr="00A82172">
        <w:rPr>
          <w:rFonts w:eastAsiaTheme="minorEastAsia"/>
          <w:sz w:val="22"/>
          <w:szCs w:val="22"/>
        </w:rPr>
        <w:t>軍事任務之中，</w:t>
      </w:r>
      <w:r w:rsidR="00333F09" w:rsidRPr="00A82172">
        <w:rPr>
          <w:rFonts w:eastAsiaTheme="minorEastAsia"/>
          <w:sz w:val="22"/>
          <w:szCs w:val="22"/>
        </w:rPr>
        <w:t>PLA</w:t>
      </w:r>
      <w:r w:rsidR="00333F09" w:rsidRPr="00A82172">
        <w:rPr>
          <w:rFonts w:eastAsiaTheme="minorEastAsia"/>
          <w:sz w:val="22"/>
          <w:szCs w:val="22"/>
        </w:rPr>
        <w:t>仍是聚焦於如何有效因應台海之間意外性之軍事衝突活動之事前準備工作</w:t>
      </w:r>
      <w:r w:rsidR="00333F09" w:rsidRPr="00A82172">
        <w:rPr>
          <w:rFonts w:eastAsiaTheme="minorEastAsia"/>
          <w:sz w:val="22"/>
          <w:szCs w:val="22"/>
        </w:rPr>
        <w:t>(</w:t>
      </w:r>
      <w:r w:rsidR="00333F09" w:rsidRPr="00A82172">
        <w:rPr>
          <w:rFonts w:eastAsiaTheme="minorEastAsia"/>
          <w:kern w:val="0"/>
          <w:sz w:val="22"/>
          <w:szCs w:val="22"/>
          <w:lang w:bidi="bn-IN"/>
        </w:rPr>
        <w:t>preparing for contingencies in the Taiwan Strait remains the principal focus)</w:t>
      </w:r>
      <w:r w:rsidR="00333F09" w:rsidRPr="00A82172">
        <w:rPr>
          <w:rFonts w:eastAsiaTheme="minorEastAsia"/>
          <w:sz w:val="22"/>
          <w:szCs w:val="22"/>
        </w:rPr>
        <w:t>；</w:t>
      </w:r>
      <w:r w:rsidR="00333F09" w:rsidRPr="00A82172">
        <w:rPr>
          <w:rFonts w:eastAsiaTheme="minorEastAsia"/>
          <w:sz w:val="22"/>
          <w:szCs w:val="22"/>
        </w:rPr>
        <w:t>PLA</w:t>
      </w:r>
      <w:r w:rsidR="00333F09" w:rsidRPr="00A82172">
        <w:rPr>
          <w:rFonts w:eastAsiaTheme="minorEastAsia"/>
          <w:sz w:val="22"/>
          <w:szCs w:val="22"/>
        </w:rPr>
        <w:t>於</w:t>
      </w:r>
      <w:r w:rsidR="00333F09" w:rsidRPr="00A82172">
        <w:rPr>
          <w:rFonts w:eastAsiaTheme="minorEastAsia"/>
          <w:sz w:val="22"/>
          <w:szCs w:val="22"/>
        </w:rPr>
        <w:t>2011</w:t>
      </w:r>
      <w:r w:rsidR="00333F09" w:rsidRPr="00A82172">
        <w:rPr>
          <w:rFonts w:eastAsiaTheme="minorEastAsia"/>
          <w:sz w:val="22"/>
          <w:szCs w:val="22"/>
        </w:rPr>
        <w:t>年之軍事投資費用，多數軍費仍是置放於因應台海之軍事衝突</w:t>
      </w:r>
      <w:r w:rsidR="00333F09" w:rsidRPr="00A82172">
        <w:rPr>
          <w:rFonts w:eastAsiaTheme="minorEastAsia"/>
          <w:sz w:val="22"/>
          <w:szCs w:val="22"/>
        </w:rPr>
        <w:t>(</w:t>
      </w:r>
      <w:r w:rsidR="00333F09" w:rsidRPr="00A82172">
        <w:rPr>
          <w:rFonts w:eastAsiaTheme="minorEastAsia"/>
          <w:kern w:val="0"/>
          <w:sz w:val="22"/>
          <w:szCs w:val="22"/>
          <w:lang w:bidi="bn-IN"/>
        </w:rPr>
        <w:t>driver of much of China’s military investment</w:t>
      </w:r>
      <w:r w:rsidR="00333F09" w:rsidRPr="00A82172">
        <w:rPr>
          <w:rFonts w:eastAsiaTheme="minorEastAsia"/>
          <w:sz w:val="22"/>
          <w:szCs w:val="22"/>
        </w:rPr>
        <w:t>)</w:t>
      </w:r>
      <w:r w:rsidR="00333F09" w:rsidRPr="0006691C">
        <w:rPr>
          <w:rStyle w:val="af4"/>
          <w:sz w:val="20"/>
        </w:rPr>
        <w:footnoteReference w:id="52"/>
      </w:r>
      <w:r w:rsidR="00333F09" w:rsidRPr="00A82172">
        <w:rPr>
          <w:rFonts w:eastAsiaTheme="minorEastAsia"/>
          <w:sz w:val="22"/>
          <w:szCs w:val="22"/>
        </w:rPr>
        <w:t>。</w:t>
      </w:r>
    </w:p>
    <w:p w:rsidR="00333F09" w:rsidRPr="00A82172" w:rsidRDefault="00615E80" w:rsidP="0006691C">
      <w:pPr>
        <w:jc w:val="both"/>
        <w:rPr>
          <w:rFonts w:eastAsiaTheme="minorEastAsia"/>
          <w:sz w:val="22"/>
          <w:szCs w:val="22"/>
        </w:rPr>
      </w:pPr>
      <w:r>
        <w:rPr>
          <w:rFonts w:eastAsiaTheme="minorEastAsia" w:hint="eastAsia"/>
          <w:kern w:val="0"/>
          <w:sz w:val="22"/>
          <w:szCs w:val="22"/>
          <w:lang w:bidi="bn-IN"/>
        </w:rPr>
        <w:t xml:space="preserve">　　</w:t>
      </w:r>
      <w:r w:rsidR="00333F09" w:rsidRPr="00A82172">
        <w:rPr>
          <w:rFonts w:eastAsiaTheme="minorEastAsia"/>
          <w:kern w:val="0"/>
          <w:sz w:val="22"/>
          <w:szCs w:val="22"/>
          <w:lang w:bidi="bn-IN"/>
        </w:rPr>
        <w:t>在</w:t>
      </w:r>
      <w:r w:rsidR="00333F09" w:rsidRPr="00A82172">
        <w:rPr>
          <w:rFonts w:eastAsiaTheme="minorEastAsia"/>
          <w:kern w:val="0"/>
          <w:sz w:val="22"/>
          <w:szCs w:val="22"/>
          <w:lang w:bidi="bn-IN"/>
        </w:rPr>
        <w:t>2011</w:t>
      </w:r>
      <w:r w:rsidR="00333F09" w:rsidRPr="00A82172">
        <w:rPr>
          <w:rFonts w:eastAsiaTheme="minorEastAsia"/>
          <w:kern w:val="0"/>
          <w:sz w:val="22"/>
          <w:szCs w:val="22"/>
          <w:lang w:bidi="bn-IN"/>
        </w:rPr>
        <w:t>年，於潛在性之台海衝突中</w:t>
      </w:r>
      <w:r w:rsidR="00333F09" w:rsidRPr="00A82172">
        <w:rPr>
          <w:rFonts w:eastAsiaTheme="minorEastAsia"/>
          <w:kern w:val="0"/>
          <w:sz w:val="22"/>
          <w:szCs w:val="22"/>
          <w:lang w:bidi="bn-IN"/>
        </w:rPr>
        <w:t>(in a potential cross-Strait conflict)</w:t>
      </w:r>
      <w:r w:rsidR="00333F09" w:rsidRPr="00A82172">
        <w:rPr>
          <w:rFonts w:eastAsiaTheme="minorEastAsia"/>
          <w:kern w:val="0"/>
          <w:sz w:val="22"/>
          <w:szCs w:val="22"/>
          <w:lang w:bidi="bn-IN"/>
        </w:rPr>
        <w:t>，為了有效地遏阻台灣宣佈獨立建國</w:t>
      </w:r>
      <w:r w:rsidR="00333F09" w:rsidRPr="00A82172">
        <w:rPr>
          <w:rFonts w:eastAsiaTheme="minorEastAsia"/>
          <w:kern w:val="0"/>
          <w:sz w:val="22"/>
          <w:szCs w:val="22"/>
          <w:lang w:bidi="bn-IN"/>
        </w:rPr>
        <w:t>(deter Taiwan from declaring independence)</w:t>
      </w:r>
      <w:r w:rsidR="00333F09" w:rsidRPr="00A82172">
        <w:rPr>
          <w:rFonts w:eastAsiaTheme="minorEastAsia"/>
          <w:kern w:val="0"/>
          <w:sz w:val="22"/>
          <w:szCs w:val="22"/>
          <w:lang w:bidi="bn-IN"/>
        </w:rPr>
        <w:t>，及制止</w:t>
      </w:r>
      <w:r w:rsidR="00333F09" w:rsidRPr="00A82172">
        <w:rPr>
          <w:rFonts w:eastAsiaTheme="minorEastAsia"/>
          <w:kern w:val="0"/>
          <w:sz w:val="22"/>
          <w:szCs w:val="22"/>
          <w:lang w:bidi="bn-IN"/>
        </w:rPr>
        <w:t>(deter)</w:t>
      </w:r>
      <w:r w:rsidR="00333F09" w:rsidRPr="00A82172">
        <w:rPr>
          <w:rFonts w:eastAsiaTheme="minorEastAsia"/>
          <w:kern w:val="0"/>
          <w:sz w:val="22"/>
          <w:szCs w:val="22"/>
          <w:lang w:bidi="bn-IN"/>
        </w:rPr>
        <w:t>、延阻</w:t>
      </w:r>
      <w:r w:rsidR="00333F09" w:rsidRPr="00A82172">
        <w:rPr>
          <w:rFonts w:eastAsiaTheme="minorEastAsia"/>
          <w:kern w:val="0"/>
          <w:sz w:val="22"/>
          <w:szCs w:val="22"/>
          <w:lang w:bidi="bn-IN"/>
        </w:rPr>
        <w:t>(delay)</w:t>
      </w:r>
      <w:r w:rsidR="00333F09" w:rsidRPr="00A82172">
        <w:rPr>
          <w:rFonts w:eastAsiaTheme="minorEastAsia"/>
          <w:kern w:val="0"/>
          <w:sz w:val="22"/>
          <w:szCs w:val="22"/>
          <w:lang w:bidi="bn-IN"/>
        </w:rPr>
        <w:t>、拒卻美國勢力之介入</w:t>
      </w:r>
      <w:r w:rsidR="00333F09" w:rsidRPr="00A82172">
        <w:rPr>
          <w:rFonts w:eastAsiaTheme="minorEastAsia"/>
          <w:kern w:val="0"/>
          <w:sz w:val="22"/>
          <w:szCs w:val="22"/>
          <w:lang w:bidi="bn-IN"/>
        </w:rPr>
        <w:t>(deny effective U.S. intervention)</w:t>
      </w:r>
      <w:r w:rsidR="00333F09" w:rsidRPr="00A82172">
        <w:rPr>
          <w:rFonts w:eastAsiaTheme="minorEastAsia"/>
          <w:kern w:val="0"/>
          <w:sz w:val="22"/>
          <w:szCs w:val="22"/>
          <w:lang w:bidi="bn-IN"/>
        </w:rPr>
        <w:t>，同時，於台海軍事衝突之中，能擊敗台灣之軍事力量</w:t>
      </w:r>
      <w:r w:rsidR="00333F09" w:rsidRPr="00A82172">
        <w:rPr>
          <w:rFonts w:eastAsiaTheme="minorEastAsia"/>
          <w:kern w:val="0"/>
          <w:sz w:val="22"/>
          <w:szCs w:val="22"/>
          <w:lang w:bidi="bn-IN"/>
        </w:rPr>
        <w:t>(to defeat Taiwan forces in the event of hostilities)</w:t>
      </w:r>
      <w:r w:rsidR="00333F09" w:rsidRPr="00A82172">
        <w:rPr>
          <w:rFonts w:eastAsiaTheme="minorEastAsia"/>
          <w:kern w:val="0"/>
          <w:sz w:val="22"/>
          <w:szCs w:val="22"/>
          <w:lang w:bidi="bn-IN"/>
        </w:rPr>
        <w:t>，</w:t>
      </w:r>
      <w:r w:rsidR="00333F09" w:rsidRPr="00A82172">
        <w:rPr>
          <w:rFonts w:eastAsiaTheme="minorEastAsia"/>
          <w:sz w:val="22"/>
          <w:szCs w:val="22"/>
        </w:rPr>
        <w:t>PLA</w:t>
      </w:r>
      <w:r w:rsidR="00333F09" w:rsidRPr="00A82172">
        <w:rPr>
          <w:rFonts w:eastAsiaTheme="minorEastAsia"/>
          <w:sz w:val="22"/>
          <w:szCs w:val="22"/>
        </w:rPr>
        <w:t>持續地強化及建構攻台所需之軍事打擊能量</w:t>
      </w:r>
      <w:r w:rsidR="00333F09" w:rsidRPr="00A82172">
        <w:rPr>
          <w:rFonts w:eastAsiaTheme="minorEastAsia"/>
          <w:kern w:val="0"/>
          <w:sz w:val="22"/>
          <w:szCs w:val="22"/>
          <w:lang w:bidi="bn-IN"/>
        </w:rPr>
        <w:t>(PLA continued to build the capabilities)</w:t>
      </w:r>
      <w:r w:rsidR="00333F09" w:rsidRPr="00A82172">
        <w:rPr>
          <w:rFonts w:eastAsiaTheme="minorEastAsia"/>
          <w:sz w:val="22"/>
          <w:szCs w:val="22"/>
        </w:rPr>
        <w:t>，及發展所需之訓練</w:t>
      </w:r>
      <w:r w:rsidR="00333F09" w:rsidRPr="00A82172">
        <w:rPr>
          <w:rFonts w:eastAsiaTheme="minorEastAsia"/>
          <w:sz w:val="22"/>
          <w:szCs w:val="22"/>
        </w:rPr>
        <w:t>(</w:t>
      </w:r>
      <w:r w:rsidR="00333F09" w:rsidRPr="00A82172">
        <w:rPr>
          <w:rFonts w:eastAsiaTheme="minorEastAsia"/>
          <w:kern w:val="0"/>
          <w:sz w:val="22"/>
          <w:szCs w:val="22"/>
          <w:lang w:bidi="bn-IN"/>
        </w:rPr>
        <w:t>develop the doctrine)</w:t>
      </w:r>
      <w:r w:rsidR="00333F09" w:rsidRPr="0006691C">
        <w:rPr>
          <w:rStyle w:val="af4"/>
          <w:sz w:val="20"/>
        </w:rPr>
        <w:footnoteReference w:id="53"/>
      </w:r>
      <w:r w:rsidR="00333F09" w:rsidRPr="00A82172">
        <w:rPr>
          <w:rFonts w:eastAsiaTheme="minorEastAsia"/>
          <w:sz w:val="22"/>
          <w:szCs w:val="22"/>
        </w:rPr>
        <w:t>。</w:t>
      </w:r>
    </w:p>
    <w:p w:rsidR="00333F09" w:rsidRPr="00A82172" w:rsidRDefault="00615E80" w:rsidP="0006691C">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綜合上述</w:t>
      </w:r>
      <w:r w:rsidR="00333F09" w:rsidRPr="00A82172">
        <w:rPr>
          <w:rFonts w:eastAsiaTheme="minorEastAsia"/>
          <w:sz w:val="22"/>
          <w:szCs w:val="22"/>
        </w:rPr>
        <w:t>2012</w:t>
      </w:r>
      <w:r w:rsidR="00333F09" w:rsidRPr="00A82172">
        <w:rPr>
          <w:rFonts w:eastAsiaTheme="minorEastAsia"/>
          <w:sz w:val="22"/>
          <w:szCs w:val="22"/>
        </w:rPr>
        <w:t>年「向美國國會提交例行性年度報告</w:t>
      </w:r>
      <w:r w:rsidR="00333F09" w:rsidRPr="00A82172">
        <w:rPr>
          <w:rFonts w:eastAsiaTheme="minorEastAsia"/>
          <w:spacing w:val="-10"/>
          <w:sz w:val="22"/>
          <w:szCs w:val="22"/>
        </w:rPr>
        <w:t>─</w:t>
      </w:r>
      <w:r w:rsidR="00333F09" w:rsidRPr="00A82172">
        <w:rPr>
          <w:rFonts w:eastAsiaTheme="minorEastAsia"/>
          <w:sz w:val="22"/>
          <w:szCs w:val="22"/>
        </w:rPr>
        <w:t>─2012</w:t>
      </w:r>
      <w:r w:rsidR="00333F09" w:rsidRPr="00A82172">
        <w:rPr>
          <w:rFonts w:eastAsiaTheme="minorEastAsia"/>
          <w:sz w:val="22"/>
          <w:szCs w:val="22"/>
        </w:rPr>
        <w:t>年涉及中華人民共和國之軍事及安全發展」之內容，可得知</w:t>
      </w:r>
      <w:r w:rsidR="00333F09" w:rsidRPr="00A82172">
        <w:rPr>
          <w:rFonts w:eastAsiaTheme="minorEastAsia"/>
          <w:sz w:val="22"/>
          <w:szCs w:val="22"/>
        </w:rPr>
        <w:t>PLA</w:t>
      </w:r>
      <w:r w:rsidR="00333F09" w:rsidRPr="00A82172">
        <w:rPr>
          <w:rFonts w:eastAsiaTheme="minorEastAsia"/>
          <w:sz w:val="22"/>
          <w:szCs w:val="22"/>
        </w:rPr>
        <w:t>之最核心目標，就目前而論，是準備台灣宣布獨立之時，為了攻台作準備。此外，因</w:t>
      </w:r>
      <w:r w:rsidR="00333F09" w:rsidRPr="00A82172">
        <w:rPr>
          <w:rFonts w:eastAsiaTheme="minorEastAsia"/>
          <w:sz w:val="22"/>
          <w:szCs w:val="22"/>
        </w:rPr>
        <w:t>PLA</w:t>
      </w:r>
      <w:r w:rsidR="00333F09" w:rsidRPr="00A82172">
        <w:rPr>
          <w:rFonts w:eastAsiaTheme="minorEastAsia"/>
          <w:sz w:val="22"/>
          <w:szCs w:val="22"/>
        </w:rPr>
        <w:t>考量美軍有可能介入台海衝突，故</w:t>
      </w:r>
      <w:r w:rsidR="00333F09" w:rsidRPr="00A82172">
        <w:rPr>
          <w:rFonts w:eastAsiaTheme="minorEastAsia"/>
          <w:sz w:val="22"/>
          <w:szCs w:val="22"/>
        </w:rPr>
        <w:t>PLA</w:t>
      </w:r>
      <w:r w:rsidR="00333F09" w:rsidRPr="00A82172">
        <w:rPr>
          <w:rFonts w:eastAsiaTheme="minorEastAsia"/>
          <w:sz w:val="22"/>
          <w:szCs w:val="22"/>
        </w:rPr>
        <w:t>之軍力，必須達到有效</w:t>
      </w:r>
      <w:r w:rsidR="00333F09" w:rsidRPr="00A82172">
        <w:rPr>
          <w:rFonts w:eastAsiaTheme="minorEastAsia"/>
          <w:kern w:val="0"/>
          <w:sz w:val="22"/>
          <w:szCs w:val="22"/>
          <w:lang w:bidi="bn-IN"/>
        </w:rPr>
        <w:t>制止</w:t>
      </w:r>
      <w:r w:rsidR="00333F09" w:rsidRPr="00A82172">
        <w:rPr>
          <w:rFonts w:eastAsiaTheme="minorEastAsia"/>
          <w:kern w:val="0"/>
          <w:sz w:val="22"/>
          <w:szCs w:val="22"/>
          <w:lang w:bidi="bn-IN"/>
        </w:rPr>
        <w:t>(deter)</w:t>
      </w:r>
      <w:r w:rsidR="00333F09" w:rsidRPr="00A82172">
        <w:rPr>
          <w:rFonts w:eastAsiaTheme="minorEastAsia"/>
          <w:kern w:val="0"/>
          <w:sz w:val="22"/>
          <w:szCs w:val="22"/>
          <w:lang w:bidi="bn-IN"/>
        </w:rPr>
        <w:t>、延阻</w:t>
      </w:r>
      <w:r w:rsidR="00333F09" w:rsidRPr="00A82172">
        <w:rPr>
          <w:rFonts w:eastAsiaTheme="minorEastAsia"/>
          <w:kern w:val="0"/>
          <w:sz w:val="22"/>
          <w:szCs w:val="22"/>
          <w:lang w:bidi="bn-IN"/>
        </w:rPr>
        <w:t>(delay)</w:t>
      </w:r>
      <w:r w:rsidR="00333F09" w:rsidRPr="00A82172">
        <w:rPr>
          <w:rFonts w:eastAsiaTheme="minorEastAsia"/>
          <w:kern w:val="0"/>
          <w:sz w:val="22"/>
          <w:szCs w:val="22"/>
          <w:lang w:bidi="bn-IN"/>
        </w:rPr>
        <w:t>及拒卻美國勢力之介入</w:t>
      </w:r>
      <w:r w:rsidR="00333F09" w:rsidRPr="00A82172">
        <w:rPr>
          <w:rFonts w:eastAsiaTheme="minorEastAsia"/>
          <w:kern w:val="0"/>
          <w:sz w:val="22"/>
          <w:szCs w:val="22"/>
          <w:lang w:bidi="bn-IN"/>
        </w:rPr>
        <w:t>(deny effective U.S. intervention)</w:t>
      </w:r>
      <w:r w:rsidR="00333F09" w:rsidRPr="00A82172">
        <w:rPr>
          <w:rFonts w:eastAsiaTheme="minorEastAsia"/>
          <w:kern w:val="0"/>
          <w:sz w:val="22"/>
          <w:szCs w:val="22"/>
          <w:lang w:bidi="bn-IN"/>
        </w:rPr>
        <w:t>之程度。</w:t>
      </w:r>
      <w:r w:rsidR="00333F09" w:rsidRPr="00A82172">
        <w:rPr>
          <w:rFonts w:eastAsiaTheme="minorEastAsia"/>
          <w:sz w:val="22"/>
          <w:szCs w:val="22"/>
        </w:rPr>
        <w:t>換言之，</w:t>
      </w:r>
      <w:r w:rsidR="00333F09" w:rsidRPr="00A82172">
        <w:rPr>
          <w:rFonts w:eastAsiaTheme="minorEastAsia"/>
          <w:sz w:val="22"/>
          <w:szCs w:val="22"/>
        </w:rPr>
        <w:t>PLA</w:t>
      </w:r>
      <w:r w:rsidR="00333F09" w:rsidRPr="00A82172">
        <w:rPr>
          <w:rFonts w:eastAsiaTheme="minorEastAsia"/>
          <w:sz w:val="22"/>
          <w:szCs w:val="22"/>
        </w:rPr>
        <w:t>從未放棄以武力解決台灣之國家主權問題。同時，</w:t>
      </w:r>
      <w:r w:rsidR="00333F09" w:rsidRPr="00A82172">
        <w:rPr>
          <w:rFonts w:eastAsiaTheme="minorEastAsia"/>
          <w:sz w:val="22"/>
          <w:szCs w:val="22"/>
        </w:rPr>
        <w:t>PLA</w:t>
      </w:r>
      <w:r w:rsidR="00333F09" w:rsidRPr="00A82172">
        <w:rPr>
          <w:rFonts w:eastAsiaTheme="minorEastAsia"/>
          <w:sz w:val="22"/>
          <w:szCs w:val="22"/>
        </w:rPr>
        <w:t>不排除利用軍事力量，強力地排除美軍及第</w:t>
      </w:r>
      <w:r w:rsidR="00333F09" w:rsidRPr="00A82172">
        <w:rPr>
          <w:rFonts w:eastAsiaTheme="minorEastAsia"/>
          <w:sz w:val="22"/>
          <w:szCs w:val="22"/>
        </w:rPr>
        <w:t>3</w:t>
      </w:r>
      <w:r w:rsidR="00333F09" w:rsidRPr="00A82172">
        <w:rPr>
          <w:rFonts w:eastAsiaTheme="minorEastAsia"/>
          <w:sz w:val="22"/>
          <w:szCs w:val="22"/>
        </w:rPr>
        <w:t>國軍隊之介入</w:t>
      </w:r>
      <w:r w:rsidR="00333F09" w:rsidRPr="00A82172">
        <w:rPr>
          <w:rFonts w:eastAsiaTheme="minorEastAsia"/>
          <w:sz w:val="22"/>
          <w:szCs w:val="22"/>
        </w:rPr>
        <w:t>(</w:t>
      </w:r>
      <w:r w:rsidR="00333F09" w:rsidRPr="00A82172">
        <w:rPr>
          <w:rFonts w:eastAsiaTheme="minorEastAsia"/>
          <w:kern w:val="0"/>
          <w:sz w:val="22"/>
          <w:szCs w:val="22"/>
          <w:lang w:bidi="bn-IN"/>
        </w:rPr>
        <w:t>intervention)</w:t>
      </w:r>
      <w:r w:rsidR="00333F09" w:rsidRPr="00A82172">
        <w:rPr>
          <w:rFonts w:eastAsiaTheme="minorEastAsia"/>
          <w:sz w:val="22"/>
          <w:szCs w:val="22"/>
        </w:rPr>
        <w:t>。基於以上之論述，顯見兩岸之軍事及政治，仍是處於嚴重對抗之態勢之中。台灣主權之政治問題，如稍有處理不當，即會引發災難性之軍事衝突。</w:t>
      </w:r>
    </w:p>
    <w:p w:rsidR="00615E80" w:rsidRDefault="00615E80" w:rsidP="0006691C">
      <w:pPr>
        <w:jc w:val="both"/>
        <w:rPr>
          <w:rFonts w:eastAsiaTheme="minorEastAsia"/>
          <w:sz w:val="22"/>
          <w:szCs w:val="22"/>
        </w:rPr>
      </w:pPr>
      <w:r>
        <w:rPr>
          <w:rFonts w:eastAsiaTheme="minorEastAsia" w:hint="eastAsia"/>
          <w:sz w:val="22"/>
          <w:szCs w:val="22"/>
        </w:rPr>
        <w:lastRenderedPageBreak/>
        <w:t xml:space="preserve">　　</w:t>
      </w:r>
      <w:r w:rsidR="00333F09" w:rsidRPr="00A82172">
        <w:rPr>
          <w:rFonts w:eastAsiaTheme="minorEastAsia"/>
          <w:sz w:val="22"/>
          <w:szCs w:val="22"/>
        </w:rPr>
        <w:t>承上脈絡所述，在國境管理層面之上，我國最為在意者，應是開放陸客來臺觀光之後，陸方對我國進行之「統戰影響」</w:t>
      </w:r>
      <w:r w:rsidR="00333F09" w:rsidRPr="0006691C">
        <w:rPr>
          <w:rStyle w:val="af4"/>
          <w:sz w:val="20"/>
        </w:rPr>
        <w:footnoteReference w:id="54"/>
      </w:r>
      <w:r w:rsidR="00333F09" w:rsidRPr="00A82172">
        <w:rPr>
          <w:rFonts w:eastAsiaTheme="minorEastAsia"/>
          <w:sz w:val="22"/>
          <w:szCs w:val="22"/>
        </w:rPr>
        <w:t>。誠如前述，大陸地區人民出境旅遊是操作於官方之手，在前執政黨時代，陸方對於陸客來臺一律採「冷處理」態度，至</w:t>
      </w:r>
      <w:r w:rsidR="00333F09" w:rsidRPr="00A82172">
        <w:rPr>
          <w:rFonts w:eastAsiaTheme="minorEastAsia"/>
          <w:sz w:val="22"/>
          <w:szCs w:val="22"/>
        </w:rPr>
        <w:t>2008</w:t>
      </w:r>
      <w:r w:rsidR="00333F09" w:rsidRPr="00A82172">
        <w:rPr>
          <w:rFonts w:eastAsiaTheme="minorEastAsia"/>
          <w:sz w:val="22"/>
          <w:szCs w:val="22"/>
        </w:rPr>
        <w:t>年政黨輪替後，隨即開放陸客來臺觀光，在其政策背後之政治動機其實相當明顯，主要原因在於希望透過此一方式對我國人民達到「政治社會化」之效果，亦是陸方所稱「統戰」</w:t>
      </w:r>
      <w:r w:rsidR="00333F09" w:rsidRPr="0006691C">
        <w:rPr>
          <w:rStyle w:val="af4"/>
          <w:sz w:val="20"/>
        </w:rPr>
        <w:footnoteReference w:id="55"/>
      </w:r>
      <w:r w:rsidR="00333F09" w:rsidRPr="00A82172">
        <w:rPr>
          <w:rFonts w:eastAsiaTheme="minorEastAsia"/>
          <w:sz w:val="22"/>
          <w:szCs w:val="22"/>
        </w:rPr>
        <w:t>。因統戰之政治層面仍是存在，如此國境管理之種種作為，是否有助於反統戰及反軍事情蒐之效果，在兩岸政策至上，法令隨之朝令夕改之狀況下，恐怕對於統戰影響之層次，已不是國境管理之範圍所能及。</w:t>
      </w:r>
    </w:p>
    <w:p w:rsidR="00333F09" w:rsidRPr="00A82172" w:rsidRDefault="00615E80" w:rsidP="00615E80">
      <w:pPr>
        <w:spacing w:line="0" w:lineRule="atLeast"/>
        <w:ind w:firstLineChars="200" w:firstLine="400"/>
        <w:jc w:val="right"/>
        <w:rPr>
          <w:rFonts w:eastAsiaTheme="minorEastAsia"/>
          <w:sz w:val="22"/>
          <w:szCs w:val="22"/>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A82172" w:rsidRDefault="00333F09" w:rsidP="00615E80">
      <w:pPr>
        <w:pStyle w:val="1"/>
      </w:pPr>
      <w:bookmarkStart w:id="8" w:name="_陸、我國針對國境人流管理之弱點可行之因應對策"/>
      <w:bookmarkEnd w:id="8"/>
      <w:r w:rsidRPr="00A82172">
        <w:t>陸、我國針對國境人流管理之弱點可行之因應對策</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陸客來臺觀光之影響層面相當廣泛，最重者莫過於國家安全層面之影響，其次，政治面之影響亦相當重要，對於國境管理之衝擊，雖非列為第一順位之重要影響，但其重要性完全無法加以輕忽之，其次，始是社會層面之影響，以及經濟層面之衝擊。更進一步來講，國家安全之影響，是屬於政策性之影響，兩岸政策之方向，對國家安全之本質會產生重大之影響力，而陸客來臺觀光亦是兩岸政策之一部分，所以對國家安全亦是有一定之影響性存在。而政治層面之影響，是屬於主權觀念之影響，常在主權相關之議題上打轉，如陸客之思維模式是臺灣是中國之一部分，但我國之思維模式則是大陸是中華民國之一部分，陸客來臺觀光之政治性亦不在話下。在社會層次面之影響，以陸客不文明行為與「全球在地化」來解釋為明確不過，從陸客到全球各國旅遊，許多不文明現象一再發生，包括缺乏公德心、隨地吐痰、亂丟垃圾、大聲喧嘩、爭先恐後、狼吞虎嚥、恣意抽煙、胡亂殺價、穿睡衣外出、衛生習慣不佳、潑辣不講理、集體抗爭罷機、將飯店物品攜回、小孩隨地便溺、脫鞋斜躺在公共座椅、天熱穿著內衣四處行走，除造成陸客形象嚴重受損外，亦令其他國家感到尷尬，甚至造成當地民眾之反感和衝突，其行逕雖不違法，卻已造成國家之間文化衝突不斷，引發爭議</w:t>
      </w:r>
      <w:r w:rsidRPr="005C0E2E">
        <w:rPr>
          <w:rStyle w:val="af4"/>
          <w:sz w:val="20"/>
        </w:rPr>
        <w:footnoteReference w:id="56"/>
      </w:r>
      <w:r w:rsidRPr="00A82172">
        <w:rPr>
          <w:rFonts w:eastAsiaTheme="minorEastAsia"/>
          <w:sz w:val="22"/>
          <w:szCs w:val="22"/>
        </w:rPr>
        <w:t>，對社會衝擊影響是相當大。</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本文綜合上述之相關論述，臚列以下具體可行之對策：</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一、明確兩岸政策方向，掌握陸客來臺主導權</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陸客申請來臺觀光資格之霸王條款，亦是觀光許可辦法</w:t>
      </w:r>
      <w:hyperlink r:id="rId28" w:anchor="c3" w:history="1">
        <w:r w:rsidRPr="00ED73E7">
          <w:rPr>
            <w:rStyle w:val="a6"/>
            <w:rFonts w:ascii="Times New Roman" w:eastAsiaTheme="minorEastAsia" w:hAnsi="Times New Roman"/>
            <w:sz w:val="22"/>
            <w:szCs w:val="22"/>
          </w:rPr>
          <w:t>第</w:t>
        </w:r>
        <w:r w:rsidRPr="00ED73E7">
          <w:rPr>
            <w:rStyle w:val="a6"/>
            <w:rFonts w:ascii="Times New Roman" w:eastAsiaTheme="minorEastAsia" w:hAnsi="Times New Roman"/>
            <w:sz w:val="22"/>
            <w:szCs w:val="22"/>
          </w:rPr>
          <w:t>3</w:t>
        </w:r>
        <w:r w:rsidRPr="00ED73E7">
          <w:rPr>
            <w:rStyle w:val="a6"/>
            <w:rFonts w:ascii="Times New Roman" w:eastAsiaTheme="minorEastAsia" w:hAnsi="Times New Roman"/>
            <w:sz w:val="22"/>
            <w:szCs w:val="22"/>
          </w:rPr>
          <w:t>條</w:t>
        </w:r>
      </w:hyperlink>
      <w:r w:rsidRPr="00A82172">
        <w:rPr>
          <w:rFonts w:eastAsiaTheme="minorEastAsia"/>
          <w:sz w:val="22"/>
          <w:szCs w:val="22"/>
        </w:rPr>
        <w:t>第</w:t>
      </w:r>
      <w:r w:rsidRPr="00A82172">
        <w:rPr>
          <w:rFonts w:eastAsiaTheme="minorEastAsia"/>
          <w:sz w:val="22"/>
          <w:szCs w:val="22"/>
        </w:rPr>
        <w:t>5</w:t>
      </w:r>
      <w:r w:rsidRPr="00A82172">
        <w:rPr>
          <w:rFonts w:eastAsiaTheme="minorEastAsia"/>
          <w:sz w:val="22"/>
          <w:szCs w:val="22"/>
        </w:rPr>
        <w:t>款之規定，大陸地區人民僅須經陸方核發大通證者，即具有申請來臺之資格，再加上我國對於陸客來臺之人數未落實總量管制，換句話說，陸方欲核准何人來臺，及其來台之人數，均由陸方在決定，我國幾乎是照單全收，或許持反對意見者會認為，我國仍有審核機制存在，並不是將陸客來臺觀光之申請案件全數核准。但是從移民署網站公布之統計資料顯示發現，自</w:t>
      </w:r>
      <w:r w:rsidRPr="00A82172">
        <w:rPr>
          <w:rFonts w:eastAsiaTheme="minorEastAsia"/>
          <w:sz w:val="22"/>
          <w:szCs w:val="22"/>
        </w:rPr>
        <w:t>97</w:t>
      </w:r>
      <w:r w:rsidRPr="00A82172">
        <w:rPr>
          <w:rFonts w:eastAsiaTheme="minorEastAsia"/>
          <w:sz w:val="22"/>
          <w:szCs w:val="22"/>
        </w:rPr>
        <w:t>年開放陸客第一類觀光至</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3</w:t>
      </w:r>
      <w:r w:rsidRPr="00A82172">
        <w:rPr>
          <w:rFonts w:eastAsiaTheme="minorEastAsia"/>
          <w:sz w:val="22"/>
          <w:szCs w:val="22"/>
        </w:rPr>
        <w:t>月止，申請核准人數之比率高達</w:t>
      </w:r>
      <w:r w:rsidRPr="00A82172">
        <w:rPr>
          <w:rFonts w:eastAsiaTheme="minorEastAsia"/>
          <w:sz w:val="22"/>
          <w:szCs w:val="22"/>
        </w:rPr>
        <w:t>98%</w:t>
      </w:r>
      <w:r w:rsidRPr="00A82172">
        <w:rPr>
          <w:rFonts w:eastAsiaTheme="minorEastAsia"/>
          <w:sz w:val="22"/>
          <w:szCs w:val="22"/>
        </w:rPr>
        <w:t>，未予核准之百比分僅有</w:t>
      </w:r>
      <w:r w:rsidRPr="00A82172">
        <w:rPr>
          <w:rFonts w:eastAsiaTheme="minorEastAsia"/>
          <w:sz w:val="22"/>
          <w:szCs w:val="22"/>
        </w:rPr>
        <w:t>2%</w:t>
      </w:r>
      <w:r w:rsidRPr="00A82172">
        <w:rPr>
          <w:rFonts w:eastAsiaTheme="minorEastAsia"/>
          <w:sz w:val="22"/>
          <w:szCs w:val="22"/>
        </w:rPr>
        <w:t>，而此</w:t>
      </w:r>
      <w:r w:rsidRPr="00A82172">
        <w:rPr>
          <w:rFonts w:eastAsiaTheme="minorEastAsia"/>
          <w:sz w:val="22"/>
          <w:szCs w:val="22"/>
        </w:rPr>
        <w:t>2%</w:t>
      </w:r>
      <w:r w:rsidRPr="00A82172">
        <w:rPr>
          <w:rFonts w:eastAsiaTheme="minorEastAsia"/>
          <w:sz w:val="22"/>
          <w:szCs w:val="22"/>
        </w:rPr>
        <w:t>未予核准之因素，可能包括申請文件不齊備、申請人同時申請專業或商務事由入境、行程變更自行撤案等情形，並不全然因審核時，被發現有不予許可入境之情形，而予以駁回處分；另外由於陸客旅遊之機制，是完全由陸方官方在掌握，它並不是一個自由市場，陸客來臺是被操作性之結果。從此兩點來看，不難發現陸客來臺主導權目前陸方掌控之成份居多。</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我國在接受由陸方主導來臺觀光陸客之資格條件及人數以後，所影響之範圍，將不限於我國之觀光產業，因觀光是一種複雜之社會現象，涉及到社會、政治、經濟、文化、歷史、地理、法律等各個領域，</w:t>
      </w:r>
      <w:r w:rsidRPr="00A82172">
        <w:rPr>
          <w:rFonts w:eastAsiaTheme="minorEastAsia"/>
          <w:sz w:val="22"/>
          <w:szCs w:val="22"/>
        </w:rPr>
        <w:lastRenderedPageBreak/>
        <w:t>如果產業面而言，主要涉及到之產業有旅行業、旅館業、休閒娛樂業、文化產業、餐飲業、交通運輸、保險業</w:t>
      </w:r>
      <w:r w:rsidRPr="00A82172">
        <w:rPr>
          <w:rFonts w:eastAsiaTheme="minorEastAsia"/>
          <w:sz w:val="22"/>
          <w:szCs w:val="22"/>
        </w:rPr>
        <w:t>……</w:t>
      </w:r>
      <w:r w:rsidRPr="00A82172">
        <w:rPr>
          <w:rFonts w:eastAsiaTheme="minorEastAsia"/>
          <w:sz w:val="22"/>
          <w:szCs w:val="22"/>
        </w:rPr>
        <w:t>等，由主要產業所牽涉之次要產業，如旅行業會涉及到服務業（</w:t>
      </w:r>
      <w:r w:rsidRPr="00A82172">
        <w:rPr>
          <w:rFonts w:eastAsiaTheme="minorEastAsia"/>
          <w:sz w:val="22"/>
          <w:szCs w:val="22"/>
        </w:rPr>
        <w:t>call center</w:t>
      </w:r>
      <w:r w:rsidRPr="00A82172">
        <w:rPr>
          <w:rFonts w:eastAsiaTheme="minorEastAsia"/>
          <w:sz w:val="22"/>
          <w:szCs w:val="22"/>
        </w:rPr>
        <w:t>）、網路業（訂房系統）、郵遞業（寄送簽證、機票）等；旅館業會涉及到製造業（旅館用品，如毛巾、肥皂）、洗衣業（定期清洗床單、被單）、清潔業（外包清潔公司）等；交通運輸業會涉及到石化業（車輛用油）、維修業（車輛定檢）、貿易業（大車用底盤、輪胎）等，這些均足以影響我國整體民生經濟結構之傳統產業，在看似單純之觀光活動背後，其產業網絡似乎並不單純。</w:t>
      </w:r>
      <w:r w:rsidRPr="00A82172">
        <w:rPr>
          <w:rFonts w:eastAsiaTheme="minorEastAsia"/>
          <w:sz w:val="22"/>
          <w:szCs w:val="22"/>
        </w:rPr>
        <w:t xml:space="preserve"> </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我國現階段與陸方關係正處於和平相處狀態，陸方開放大批陸客來臺觀光，對我國大部分之產業而言，均屬於利多之作為，反應在民間之聲音亦均讚聲大於罵聲，所以政府之政策亦隨時陸客來臺之人數愈趨開放，而此一批批之陸客，已經逐漸成為我國產業結構中之一部分，一旦陸客來臺之結構面有任何變化，我國政府為不違背主流民意所趨，勢必跟著改變政策方向，如此，我國政策容易隨著陸方之主導而轉向，此亦是陸方最擅於運用之觀光外交手段，將觀光客在地化，社會化，進而影響該國之產業層面，對於經濟能力較弱小之國家，甚至能掌控該國之經濟脈動，此為本研究所發現之一大問題所在。</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如欲重新掌握陸客來臺之主導權，兩岸政策之方向是非常重要之關鍵因素，因它影響各個行政機關執行兩岸事務之動態。因此就國境管理之角度來看，國家安全局應在不受政策方向之影響下，就陸客來臺之安全性作完整且客觀之完整評估，提供給陸客觀光之兩個政策主導機關行政院大陸委員會及交通部觀光局作政策指導，建立明確且安全之兩岸政策，令各個行政機關在執行兩岸事務上能有所遵循。</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二、簽署兩岸境管協議，加強國境管理合作</w:t>
      </w:r>
      <w:r w:rsidR="00333F09" w:rsidRPr="005C0E2E">
        <w:rPr>
          <w:rStyle w:val="af4"/>
          <w:sz w:val="20"/>
        </w:rPr>
        <w:footnoteReference w:id="57"/>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兩岸往來關係已相當之密切，人員往來進出亦相當頻繁，截</w:t>
      </w:r>
      <w:r w:rsidRPr="00A82172">
        <w:rPr>
          <w:rFonts w:eastAsiaTheme="minorEastAsia"/>
          <w:sz w:val="22"/>
          <w:szCs w:val="22"/>
        </w:rPr>
        <w:t xml:space="preserve">   </w:t>
      </w:r>
      <w:r w:rsidRPr="00A82172">
        <w:rPr>
          <w:rFonts w:eastAsiaTheme="minorEastAsia"/>
          <w:sz w:val="22"/>
          <w:szCs w:val="22"/>
        </w:rPr>
        <w:t>至</w:t>
      </w:r>
      <w:r w:rsidRPr="00A82172">
        <w:rPr>
          <w:rFonts w:eastAsiaTheme="minorEastAsia"/>
          <w:sz w:val="22"/>
          <w:szCs w:val="22"/>
        </w:rPr>
        <w:t>2010</w:t>
      </w:r>
      <w:r w:rsidRPr="00A82172">
        <w:rPr>
          <w:rFonts w:eastAsiaTheme="minorEastAsia"/>
          <w:sz w:val="22"/>
          <w:szCs w:val="22"/>
        </w:rPr>
        <w:t>年</w:t>
      </w:r>
      <w:r w:rsidRPr="00A82172">
        <w:rPr>
          <w:rFonts w:eastAsiaTheme="minorEastAsia"/>
          <w:sz w:val="22"/>
          <w:szCs w:val="22"/>
        </w:rPr>
        <w:t>9</w:t>
      </w:r>
      <w:r w:rsidRPr="00A82172">
        <w:rPr>
          <w:rFonts w:eastAsiaTheme="minorEastAsia"/>
          <w:sz w:val="22"/>
          <w:szCs w:val="22"/>
        </w:rPr>
        <w:t>月為止，兩岸已簽署</w:t>
      </w:r>
      <w:r w:rsidRPr="00A82172">
        <w:rPr>
          <w:rFonts w:eastAsiaTheme="minorEastAsia"/>
          <w:sz w:val="22"/>
          <w:szCs w:val="22"/>
        </w:rPr>
        <w:t>18</w:t>
      </w:r>
      <w:r w:rsidRPr="00A82172">
        <w:rPr>
          <w:rFonts w:eastAsiaTheme="minorEastAsia"/>
          <w:sz w:val="22"/>
          <w:szCs w:val="22"/>
        </w:rPr>
        <w:t>項協議（含補充性協議）、</w:t>
      </w:r>
      <w:r w:rsidRPr="00A82172">
        <w:rPr>
          <w:rFonts w:eastAsiaTheme="minorEastAsia"/>
          <w:sz w:val="22"/>
          <w:szCs w:val="22"/>
        </w:rPr>
        <w:t>3</w:t>
      </w:r>
      <w:r w:rsidRPr="00A82172">
        <w:rPr>
          <w:rFonts w:eastAsiaTheme="minorEastAsia"/>
          <w:sz w:val="22"/>
          <w:szCs w:val="22"/>
        </w:rPr>
        <w:t>項備忘錄，但未有一項是專門針對國境管理項目簽署之協議，僅在</w:t>
      </w:r>
      <w:smartTag w:uri="urn:schemas-microsoft-com:office:smarttags" w:element="chsdate">
        <w:smartTagPr>
          <w:attr w:name="IsROCDate" w:val="False"/>
          <w:attr w:name="IsLunarDate" w:val="False"/>
          <w:attr w:name="Day" w:val="26"/>
          <w:attr w:name="Month" w:val="4"/>
          <w:attr w:name="Year" w:val="2009"/>
        </w:smartTagPr>
        <w:r w:rsidRPr="00A82172">
          <w:rPr>
            <w:rFonts w:eastAsiaTheme="minorEastAsia"/>
            <w:sz w:val="22"/>
            <w:szCs w:val="22"/>
          </w:rPr>
          <w:t>2009</w:t>
        </w:r>
        <w:r w:rsidRPr="00A82172">
          <w:rPr>
            <w:rFonts w:eastAsiaTheme="minorEastAsia"/>
            <w:sz w:val="22"/>
            <w:szCs w:val="22"/>
          </w:rPr>
          <w:t>年</w:t>
        </w:r>
        <w:r w:rsidRPr="00A82172">
          <w:rPr>
            <w:rFonts w:eastAsiaTheme="minorEastAsia"/>
            <w:sz w:val="22"/>
            <w:szCs w:val="22"/>
          </w:rPr>
          <w:t>4</w:t>
        </w:r>
        <w:r w:rsidRPr="00A82172">
          <w:rPr>
            <w:rFonts w:eastAsiaTheme="minorEastAsia"/>
            <w:sz w:val="22"/>
            <w:szCs w:val="22"/>
          </w:rPr>
          <w:t>月</w:t>
        </w:r>
        <w:r w:rsidRPr="00A82172">
          <w:rPr>
            <w:rFonts w:eastAsiaTheme="minorEastAsia"/>
            <w:sz w:val="22"/>
            <w:szCs w:val="22"/>
          </w:rPr>
          <w:t>26</w:t>
        </w:r>
        <w:r w:rsidRPr="00A82172">
          <w:rPr>
            <w:rFonts w:eastAsiaTheme="minorEastAsia"/>
            <w:sz w:val="22"/>
            <w:szCs w:val="22"/>
          </w:rPr>
          <w:t>日</w:t>
        </w:r>
      </w:smartTag>
      <w:r w:rsidRPr="00A82172">
        <w:rPr>
          <w:rFonts w:eastAsiaTheme="minorEastAsia"/>
          <w:sz w:val="22"/>
          <w:szCs w:val="22"/>
        </w:rPr>
        <w:t>簽署之「</w:t>
      </w:r>
      <w:hyperlink r:id="rId29" w:history="1">
        <w:r w:rsidRPr="00AF596B">
          <w:rPr>
            <w:rStyle w:val="a6"/>
            <w:rFonts w:ascii="Times New Roman" w:eastAsiaTheme="minorEastAsia" w:hAnsi="Times New Roman"/>
            <w:sz w:val="22"/>
            <w:szCs w:val="22"/>
          </w:rPr>
          <w:t>海峽兩岸共同打擊犯罪及司法互助協議</w:t>
        </w:r>
      </w:hyperlink>
      <w:r w:rsidRPr="00A82172">
        <w:rPr>
          <w:rFonts w:eastAsiaTheme="minorEastAsia"/>
          <w:sz w:val="22"/>
          <w:szCs w:val="22"/>
        </w:rPr>
        <w:t>」中，在合作範圍有關雙方同意著重打擊犯罪項目中，提及打擊跨境有組織犯罪、劫持航空器、船舶及涉恐怖活動等犯罪，另在人員遣返方式規定中，算是與國境管理有所關聯，但亦非屬國境管理主軸。由於兩岸人流往來密度已相當高，應可在國境管理之作為上有所規範，如兩岸在通關查驗方面可比照美國與加拿大之模式，簽署通關協議，提高國境之安全性及通關速度</w:t>
      </w:r>
      <w:r w:rsidRPr="005C0E2E">
        <w:rPr>
          <w:rStyle w:val="af4"/>
          <w:sz w:val="20"/>
        </w:rPr>
        <w:footnoteReference w:id="58"/>
      </w:r>
      <w:r w:rsidRPr="00A82172">
        <w:rPr>
          <w:rFonts w:eastAsiaTheme="minorEastAsia"/>
          <w:sz w:val="22"/>
          <w:szCs w:val="22"/>
        </w:rPr>
        <w:t>，若礙於國家主權之政治因素，不能以國境或邊境為由簽署協議，亦可配合</w:t>
      </w:r>
      <w:hyperlink r:id="rId30" w:history="1">
        <w:r w:rsidRPr="00AF596B">
          <w:rPr>
            <w:rStyle w:val="a6"/>
            <w:rFonts w:ascii="Times New Roman" w:eastAsiaTheme="minorEastAsia" w:hAnsi="Times New Roman"/>
            <w:sz w:val="22"/>
            <w:szCs w:val="22"/>
          </w:rPr>
          <w:t>兩岸關係條例</w:t>
        </w:r>
      </w:hyperlink>
      <w:r w:rsidRPr="00A82172">
        <w:rPr>
          <w:rFonts w:eastAsiaTheme="minorEastAsia"/>
          <w:sz w:val="22"/>
          <w:szCs w:val="22"/>
        </w:rPr>
        <w:t>以地區對地區之方式簽署，若不能以獨立事由簽署，亦可以架構在兩岸共打之機制下簽署境管協議，雖然國境管理之主要目的是在於預防犯罪為主，但是預防始是打擊之本，若能在兩岸共打之機制下納入預防犯罪相關之補充協議，並在其中規範境管議題，如此始能提升兩岸國境管理之安全與品質，以及加快兩岸人民通關之速度。</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三、加強陸客申請案件審核機制，以達到源頭管理為目標</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我國目前對於陸客來臺觀光之申請案件審核機制，不論是從審核人員層面，或是從審核作業流程看來，均過於缺乏危機意識，很容易造成國家安全之漏洞產生，而主要之原因是在於執政者認為兩岸之間已經是相當友善之關係，而使得行政機關已將陸客來臺之狀況視為常態，而漸漸失去危機觀念，始會令陸客申請來臺之程序愈來愈簡便，令陸客對我國之行政機關愈來愈予取予求，始會令毫無接受安全訓練及專業知識之約聘僱人員及資訊人員負責審查陸客來臺觀光申請案，若以目前陸客來臺之數量與申請案件審查之速度作一比較，是可以大膽之假設，大多數之陸客來臺觀光之申請案件，恐係未進行全面性之</w:t>
      </w:r>
      <w:r w:rsidRPr="00A82172">
        <w:rPr>
          <w:rFonts w:eastAsiaTheme="minorEastAsia"/>
          <w:sz w:val="22"/>
          <w:szCs w:val="22"/>
        </w:rPr>
        <w:lastRenderedPageBreak/>
        <w:t>審查，即給予發證。否則，依目前之審核人數及其人員背景，欲每日消化數千件，甚至接近萬件之陸客來臺觀光之申請案件，實是近乎一件不可能之任務，但仍達到</w:t>
      </w:r>
      <w:r w:rsidRPr="00A82172">
        <w:rPr>
          <w:rFonts w:eastAsiaTheme="minorEastAsia"/>
          <w:sz w:val="22"/>
          <w:szCs w:val="22"/>
        </w:rPr>
        <w:t>98%</w:t>
      </w:r>
      <w:r w:rsidRPr="00A82172">
        <w:rPr>
          <w:rFonts w:eastAsiaTheme="minorEastAsia"/>
          <w:sz w:val="22"/>
          <w:szCs w:val="22"/>
        </w:rPr>
        <w:t>之核准發證率，令人對國境管理之安全頗感到憂心。</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雖然陸客來臺觀光是政策性開放，各行政機關為迎合政策執行，必須負起政策執行之成敗責任，但行政機關亦必須是本著各別之行政職權下盡力去達到政策之要求，而不是為執行國家政策而疏忽機關本身之職責；尤其當各行政機關，甚至於整個政府團隊，更甚至於是民間企業、民眾，均已經將陸客來臺觀光視為常態，而把陸客當成是我們日常生活中之朋友一般，完全未有保防危機意識後，此完全達到陸方所欲達到之社會面之統戰成果，滲透於無形，每一名陸客來臺觀光所得到看似片面而無用之資料，回到大陸經過陸方專業人員整合後，即會轉化為有用之情報資料，此為國境管理所難以防範之層面，但所涉及之部分，卻是比國境安全更為高層次之國家安全。站在國家之立場，是很難去對全民灌輸保防之概念，但至少，對於負責陸客來臺相關業務之行政機關人員，宜進行全面之保防教育，當然亦包括陸客來臺觀光申請案件之審核人員。</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申請案件之審核人員是整個審核機制之核心，案件之審核可以透過電腦資料來輔助判斷，但是是絕對無法僅憑電腦之審核，而賦予准駁，重點仍是在於人。建議應由適當之人做適當之事，審核案件是如此重要之工作，應由經過國家考試合格之專業公務人員來負責審核，而非僅由非專業性之約聘僱人員或委外人員來進行審核，即使因人力不足須由約聘僱人員或委外人員審核，亦應聘用與國安體制有合作關係且具有專才之民間團體人員來負責審核，而非為搶救失業率，而僱用由縣市政府就業輔導中心推薦之一般民眾來進行重要之申請案件審核，更不能以資訊外包人員來進行申請案件之審核。整個陸客來臺觀光之申請審核機制，必須先加強審核人員之專業性，以求符合審核體制，再來對於審核流程進行全面性檢討。而既然是入境申請案件之審核，審查之重點應是以國家安全作第一優先考量，而非以國家政策、人民福祉、人權保障等因素作為案件審核之優先考量，如此，始能完備整體之審核機制，始能為國境管理之安全機制再添一份保障。</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四、在大陸地區設立辦事處，完善「事前管理」之能量</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另外，我國「境外管理」之風險控管機制未能完善建立：由於在政策思維上並未完全落實，亦導致在管理機制之調整上尚未完善「事前管理」之風險控管機制</w:t>
      </w:r>
      <w:r w:rsidR="00333F09" w:rsidRPr="005C0E2E">
        <w:rPr>
          <w:rStyle w:val="af4"/>
          <w:sz w:val="20"/>
        </w:rPr>
        <w:footnoteReference w:id="59"/>
      </w:r>
      <w:r w:rsidR="00333F09" w:rsidRPr="00A82172">
        <w:rPr>
          <w:rFonts w:eastAsiaTheme="minorEastAsia"/>
          <w:sz w:val="22"/>
          <w:szCs w:val="22"/>
        </w:rPr>
        <w:t>。境外管理等同於核發許可證之事前管理，即是所謂之源頭管理，但是欲落實陸客來臺之源頭管理，即必須在大陸地區設立辦事處及配置工作人員，其所涉及之層面相當廣泛，但不論其難度為何，均應以此作為目標管理，將入出境許可之作為回歸正常化之源頭管理，始能落實國境安全管理之目的。</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五、有效使用國境管理之資訊設備及系統，執行陸客入出境查驗等工作</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移民署為求國境管理之作為能與國際接軌，目前正全面更新國境資訊系統，建置航前旅客資訊系統</w:t>
      </w:r>
      <w:r w:rsidRPr="00A82172">
        <w:rPr>
          <w:rFonts w:eastAsiaTheme="minorEastAsia"/>
          <w:sz w:val="22"/>
          <w:szCs w:val="22"/>
        </w:rPr>
        <w:t>(APIS)</w:t>
      </w:r>
      <w:r w:rsidRPr="00A82172">
        <w:rPr>
          <w:rFonts w:eastAsiaTheme="minorEastAsia"/>
          <w:sz w:val="22"/>
          <w:szCs w:val="22"/>
        </w:rPr>
        <w:t>、自動通關系統</w:t>
      </w:r>
      <w:r w:rsidRPr="00A82172">
        <w:rPr>
          <w:rFonts w:eastAsiaTheme="minorEastAsia"/>
          <w:sz w:val="22"/>
          <w:szCs w:val="22"/>
        </w:rPr>
        <w:t>(e-Gate)</w:t>
      </w:r>
      <w:r w:rsidRPr="00A82172">
        <w:rPr>
          <w:rFonts w:eastAsiaTheme="minorEastAsia"/>
          <w:sz w:val="22"/>
          <w:szCs w:val="22"/>
        </w:rPr>
        <w:t>，並配合旅客生物特徵辨識功能進行比對使用，在國境管理之設備及系統建置上，無疑已達國際化之水準，但是在使用之層面上卻未能普及，是在比較可惜之地方。</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以</w:t>
      </w:r>
      <w:r w:rsidRPr="00A82172">
        <w:rPr>
          <w:rFonts w:eastAsiaTheme="minorEastAsia"/>
          <w:sz w:val="22"/>
          <w:szCs w:val="22"/>
        </w:rPr>
        <w:t>APSI</w:t>
      </w:r>
      <w:r w:rsidRPr="00A82172">
        <w:rPr>
          <w:rFonts w:eastAsiaTheme="minorEastAsia"/>
          <w:sz w:val="22"/>
          <w:szCs w:val="22"/>
        </w:rPr>
        <w:t>而言，雖然移民署和航空公司之間已經開始在進行資料傳輸比對，亦確實能有效達到旅客入境前之身分掌握，但若欲更進一步運用</w:t>
      </w:r>
      <w:r w:rsidRPr="00A82172">
        <w:rPr>
          <w:rFonts w:eastAsiaTheme="minorEastAsia"/>
          <w:sz w:val="22"/>
          <w:szCs w:val="22"/>
        </w:rPr>
        <w:t>APIS</w:t>
      </w:r>
      <w:r w:rsidRPr="00A82172">
        <w:rPr>
          <w:rFonts w:eastAsiaTheme="minorEastAsia"/>
          <w:sz w:val="22"/>
          <w:szCs w:val="22"/>
        </w:rPr>
        <w:t>之資訊，務必須透過國際組織</w:t>
      </w:r>
      <w:r w:rsidRPr="00A82172">
        <w:rPr>
          <w:rFonts w:eastAsiaTheme="minorEastAsia"/>
          <w:sz w:val="22"/>
          <w:szCs w:val="22"/>
        </w:rPr>
        <w:t>(</w:t>
      </w:r>
      <w:r w:rsidRPr="00A82172">
        <w:rPr>
          <w:rFonts w:eastAsiaTheme="minorEastAsia"/>
          <w:sz w:val="22"/>
          <w:szCs w:val="22"/>
        </w:rPr>
        <w:t>如：</w:t>
      </w:r>
      <w:r w:rsidRPr="00A82172">
        <w:rPr>
          <w:rFonts w:eastAsiaTheme="minorEastAsia"/>
          <w:sz w:val="22"/>
          <w:szCs w:val="22"/>
        </w:rPr>
        <w:t>IATA)</w:t>
      </w:r>
      <w:r w:rsidRPr="00A82172">
        <w:rPr>
          <w:rFonts w:eastAsiaTheme="minorEastAsia"/>
          <w:sz w:val="22"/>
          <w:szCs w:val="22"/>
        </w:rPr>
        <w:t>來進行與各國之間之資料交換，尤其我國在國際上非屬強國，若不透過</w:t>
      </w:r>
      <w:r w:rsidRPr="00A82172">
        <w:rPr>
          <w:rFonts w:eastAsiaTheme="minorEastAsia"/>
          <w:sz w:val="22"/>
          <w:szCs w:val="22"/>
        </w:rPr>
        <w:t>IATA</w:t>
      </w:r>
      <w:r w:rsidRPr="00A82172">
        <w:rPr>
          <w:rFonts w:eastAsiaTheme="minorEastAsia"/>
          <w:sz w:val="22"/>
          <w:szCs w:val="22"/>
        </w:rPr>
        <w:t>來與各國進行</w:t>
      </w:r>
      <w:r w:rsidRPr="00A82172">
        <w:rPr>
          <w:rFonts w:eastAsiaTheme="minorEastAsia"/>
          <w:sz w:val="22"/>
          <w:szCs w:val="22"/>
        </w:rPr>
        <w:t>APIS</w:t>
      </w:r>
      <w:r w:rsidRPr="00A82172">
        <w:rPr>
          <w:rFonts w:eastAsiaTheme="minorEastAsia"/>
          <w:sz w:val="22"/>
          <w:szCs w:val="22"/>
        </w:rPr>
        <w:t>之資料交換，而欲與各國之間進行</w:t>
      </w:r>
      <w:r w:rsidRPr="00A82172">
        <w:rPr>
          <w:rFonts w:eastAsiaTheme="minorEastAsia"/>
          <w:sz w:val="22"/>
          <w:szCs w:val="22"/>
        </w:rPr>
        <w:t>P2P(Point to Point)</w:t>
      </w:r>
      <w:r w:rsidRPr="00A82172">
        <w:rPr>
          <w:rFonts w:eastAsiaTheme="minorEastAsia"/>
          <w:sz w:val="22"/>
          <w:szCs w:val="22"/>
        </w:rPr>
        <w:t>之資料交換，恐怕難與各國逐一商議，且如美國，亦是透過</w:t>
      </w:r>
      <w:r w:rsidRPr="00A82172">
        <w:rPr>
          <w:rFonts w:eastAsiaTheme="minorEastAsia"/>
          <w:sz w:val="22"/>
          <w:szCs w:val="22"/>
        </w:rPr>
        <w:t>IATA</w:t>
      </w:r>
      <w:r w:rsidRPr="00A82172">
        <w:rPr>
          <w:rFonts w:eastAsiaTheme="minorEastAsia"/>
          <w:sz w:val="22"/>
          <w:szCs w:val="22"/>
        </w:rPr>
        <w:t>來進行</w:t>
      </w:r>
      <w:r w:rsidRPr="00A82172">
        <w:rPr>
          <w:rFonts w:eastAsiaTheme="minorEastAsia"/>
          <w:sz w:val="22"/>
          <w:szCs w:val="22"/>
        </w:rPr>
        <w:t>APIS</w:t>
      </w:r>
      <w:r w:rsidRPr="00A82172">
        <w:rPr>
          <w:rFonts w:eastAsiaTheme="minorEastAsia"/>
          <w:sz w:val="22"/>
          <w:szCs w:val="22"/>
        </w:rPr>
        <w:t>資料交換，再者，不同之國家有不同之資料格式，以我國單一之</w:t>
      </w:r>
      <w:r w:rsidRPr="00A82172">
        <w:rPr>
          <w:rFonts w:eastAsiaTheme="minorEastAsia"/>
          <w:sz w:val="22"/>
          <w:szCs w:val="22"/>
        </w:rPr>
        <w:t>APIS</w:t>
      </w:r>
      <w:r w:rsidRPr="00A82172">
        <w:rPr>
          <w:rFonts w:eastAsiaTheme="minorEastAsia"/>
          <w:sz w:val="22"/>
          <w:szCs w:val="22"/>
        </w:rPr>
        <w:t>，恐怕亦難以一一比對資料。目前，我國係礙於經費編列之問題，無法與</w:t>
      </w:r>
      <w:r w:rsidRPr="00A82172">
        <w:rPr>
          <w:rFonts w:eastAsiaTheme="minorEastAsia"/>
          <w:sz w:val="22"/>
          <w:szCs w:val="22"/>
        </w:rPr>
        <w:t>IATA</w:t>
      </w:r>
      <w:r w:rsidRPr="00A82172">
        <w:rPr>
          <w:rFonts w:eastAsiaTheme="minorEastAsia"/>
          <w:sz w:val="22"/>
          <w:szCs w:val="22"/>
        </w:rPr>
        <w:t>進行資料交換，建議應由行政院以上之層級介入協調</w:t>
      </w:r>
      <w:r w:rsidRPr="00A82172">
        <w:rPr>
          <w:rFonts w:eastAsiaTheme="minorEastAsia"/>
          <w:sz w:val="22"/>
          <w:szCs w:val="22"/>
        </w:rPr>
        <w:lastRenderedPageBreak/>
        <w:t>經費之編列方式，勢必須透過</w:t>
      </w:r>
      <w:r w:rsidRPr="00A82172">
        <w:rPr>
          <w:rFonts w:eastAsiaTheme="minorEastAsia"/>
          <w:sz w:val="22"/>
          <w:szCs w:val="22"/>
        </w:rPr>
        <w:t>IATA</w:t>
      </w:r>
      <w:r w:rsidRPr="00A82172">
        <w:rPr>
          <w:rFonts w:eastAsiaTheme="minorEastAsia"/>
          <w:sz w:val="22"/>
          <w:szCs w:val="22"/>
        </w:rPr>
        <w:t>作資料交換，始能令</w:t>
      </w:r>
      <w:r w:rsidRPr="00A82172">
        <w:rPr>
          <w:rFonts w:eastAsiaTheme="minorEastAsia"/>
          <w:sz w:val="22"/>
          <w:szCs w:val="22"/>
        </w:rPr>
        <w:t>APIS</w:t>
      </w:r>
      <w:r w:rsidRPr="00A82172">
        <w:rPr>
          <w:rFonts w:eastAsiaTheme="minorEastAsia"/>
          <w:sz w:val="22"/>
          <w:szCs w:val="22"/>
        </w:rPr>
        <w:t>發揮更大之作用，亦始能實際與國際之國境管理措施接軌，以達到安全預防之作用。</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另外，在自動通關系統（</w:t>
      </w:r>
      <w:r w:rsidRPr="00A82172">
        <w:rPr>
          <w:rFonts w:eastAsiaTheme="minorEastAsia"/>
          <w:sz w:val="22"/>
          <w:szCs w:val="22"/>
        </w:rPr>
        <w:t>e-Gate</w:t>
      </w:r>
      <w:r w:rsidRPr="00A82172">
        <w:rPr>
          <w:rFonts w:eastAsiaTheme="minorEastAsia"/>
          <w:sz w:val="22"/>
          <w:szCs w:val="22"/>
        </w:rPr>
        <w:t>）設備之使用上，目前僅開放國人註冊使用，但就國境管理之角度來看，安全管理之對象主要是外來人口，再者，以目前陸客來臺之數量如此龐大，已造成國境線上查驗人力嚴重不足，有如此之設備，若不能開放給大陸地區人民或其來外來人口通關使用，易令人感覺得是浪費國境管理之資源，但是使用自動通關設備之確是須有配套措施，始能達到快速且安全之通關作用。因此，建議可比照美國與加拿大模式，建立一套旅客信任制度，對於經常往來我國，且無安全顧慮之虞旅客（包含大陸地區人民及其他外來人口），開放可於網路上註冊使用我國自動通關設備，以提升設備之使用性，及增加國境管理之效能。不過，對於目前使用自動通關系統之對象，並無給予任何通關憑證，亦未有在護照上加蓋入出境章戳之作法，作法似乎不妥，入出境之對象仍應有相關書面入出境紀錄較為妥適，不應只由電腦紀錄其入出境時地。建議可比照美國或加拿大之方式，將自動通關系統視為輔助人工查驗系統，可選擇由系統自動出具一紙入出境憑證貼紙，可令旅客自行黏貼在護照內頁；或是在自動通關系統之外，仍需有查驗人員對旅客之護照加蓋入出境章戳，惟不必再查驗身分，如此一來亦不會耽誤查驗時間，既能快速通關，亦能顧及安全性，對於國境管理而言是相當具有助益之作為，可行性極高。</w:t>
      </w:r>
    </w:p>
    <w:p w:rsidR="00AF596B" w:rsidRDefault="00615E80" w:rsidP="005C0E2E">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六、國安團隊建置之大陸人士資訊系統互享資源，應開放供基層之執法人員使用</w:t>
      </w:r>
    </w:p>
    <w:p w:rsidR="00333F09" w:rsidRPr="00A82172" w:rsidRDefault="00333F09" w:rsidP="005C0E2E">
      <w:pPr>
        <w:pStyle w:val="aff3"/>
        <w:autoSpaceDN/>
        <w:spacing w:beforeLines="0" w:before="0" w:afterLines="0" w:after="0"/>
        <w:ind w:left="0" w:firstLineChars="0" w:firstLine="0"/>
        <w:rPr>
          <w:rFonts w:eastAsiaTheme="minorEastAsia"/>
          <w:sz w:val="22"/>
          <w:szCs w:val="22"/>
        </w:rPr>
      </w:pPr>
      <w:r w:rsidRPr="00A82172">
        <w:rPr>
          <w:rFonts w:eastAsiaTheme="minorEastAsia"/>
          <w:sz w:val="22"/>
          <w:szCs w:val="22"/>
        </w:rPr>
        <w:t xml:space="preserve">　　一般陸客來臺對於國家安全影響並不大，若基於國安之顧慮，應是大陸地區具有黨政軍背景等身分較為機敏之人士，而對於大陸機敏人士之管理需求，並前提在於能夠精確而快速之判斷其是否具備機敏身分，而我政府相關國安機關均有所謂「大陸人士資料庫」</w:t>
      </w:r>
      <w:r w:rsidRPr="005C0E2E">
        <w:rPr>
          <w:rStyle w:val="af4"/>
          <w:sz w:val="20"/>
        </w:rPr>
        <w:footnoteReference w:id="60"/>
      </w:r>
      <w:r w:rsidRPr="00A82172">
        <w:rPr>
          <w:rFonts w:eastAsiaTheme="minorEastAsia"/>
          <w:sz w:val="22"/>
          <w:szCs w:val="22"/>
        </w:rPr>
        <w:t>。以國安團隊之運作模式，在國家安全至上之前提之下，所建立之大陸人士資料庫應有資料共享之平台，但由於第一線之執法人員目前並無從查詢大陸機敏人士身分，因此，應僅有相關業務單位及主辦人員始有查詢權限。</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但是，實務上陸客來臺之後，若在地方上有從事任何可疑之行為被發現者，通常到場處理之人，均為第一線之基層執法人員，如派出所員警或移民署專勤隊人員。因到場之基層執法人員無法查詢大陸機敏人士身分，只能就所持之相關證件進行調查，若該大陸機敏人士所持之證件合法，且從事之活動僅屬可疑，並無違法，基層執法人員只能任其離去繼續活動，至多僅作個內部紀錄留存，並不會把此一類之案件向上陳報，即使有向上陳報，此類案件陳報層級通常並不會到達有權限查詢「大陸人士資料庫」之業務單位，即因如此，往往忽視陸客在臺所作之情報蒐集工作。</w:t>
      </w:r>
    </w:p>
    <w:p w:rsidR="00333F09" w:rsidRPr="00A82172" w:rsidRDefault="00333F09" w:rsidP="00615E80">
      <w:pPr>
        <w:jc w:val="both"/>
        <w:rPr>
          <w:rFonts w:eastAsiaTheme="minorEastAsia"/>
          <w:sz w:val="22"/>
          <w:szCs w:val="22"/>
        </w:rPr>
      </w:pPr>
      <w:r w:rsidRPr="00A82172">
        <w:rPr>
          <w:rFonts w:eastAsiaTheme="minorEastAsia"/>
          <w:sz w:val="22"/>
          <w:szCs w:val="22"/>
        </w:rPr>
        <w:t xml:space="preserve">　　因此，對於國安團隊所建立之「大陸人士資料庫」，除橫向之資訊分享外，亦應縱向廣泛加以使用，若恐機密資料外洩，則在帳號管理及資料分級閱覽之程序上，均可有所設限，就重要資料之本質上而言，應是合法合理之分享，以達到資料蒐集目的，發揮最佳之效果，而非過度保密使用，浪費資源。</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sz w:val="22"/>
          <w:szCs w:val="22"/>
        </w:rPr>
      </w:pPr>
      <w:r>
        <w:rPr>
          <w:rFonts w:ascii="Times New Roman" w:eastAsiaTheme="minorEastAsia" w:hAnsi="Times New Roman" w:hint="eastAsia"/>
          <w:color w:val="auto"/>
          <w:sz w:val="22"/>
          <w:szCs w:val="22"/>
        </w:rPr>
        <w:t xml:space="preserve">　　</w:t>
      </w:r>
      <w:r w:rsidR="00333F09" w:rsidRPr="00A82172">
        <w:rPr>
          <w:rFonts w:ascii="Times New Roman" w:eastAsiaTheme="minorEastAsia" w:hAnsi="Times New Roman"/>
          <w:color w:val="auto"/>
          <w:sz w:val="22"/>
          <w:szCs w:val="22"/>
        </w:rPr>
        <w:t>七、我國有必要於大陸地區先行採集陸客及其他大陸身分人士之生物特徵，並回傳台灣國內國境管理機關，以利陸客及其他大陸身分人士入境時比對之用</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根據大陸地區人民按捺指紋及建檔管理辦法</w:t>
      </w:r>
      <w:hyperlink r:id="rId31" w:anchor="a3" w:history="1">
        <w:r w:rsidR="00333F09" w:rsidRPr="00ED73E7">
          <w:rPr>
            <w:rStyle w:val="a6"/>
            <w:rFonts w:ascii="Times New Roman" w:eastAsiaTheme="minorEastAsia" w:hAnsi="Times New Roman"/>
            <w:sz w:val="22"/>
            <w:szCs w:val="22"/>
          </w:rPr>
          <w:t>第</w:t>
        </w:r>
        <w:r w:rsidR="00333F09" w:rsidRPr="00ED73E7">
          <w:rPr>
            <w:rStyle w:val="a6"/>
            <w:rFonts w:ascii="Times New Roman" w:eastAsiaTheme="minorEastAsia" w:hAnsi="Times New Roman"/>
            <w:sz w:val="22"/>
            <w:szCs w:val="22"/>
          </w:rPr>
          <w:t>3</w:t>
        </w:r>
        <w:r w:rsidR="00333F09" w:rsidRPr="00ED73E7">
          <w:rPr>
            <w:rStyle w:val="a6"/>
            <w:rFonts w:ascii="Times New Roman" w:eastAsiaTheme="minorEastAsia" w:hAnsi="Times New Roman"/>
            <w:sz w:val="22"/>
            <w:szCs w:val="22"/>
          </w:rPr>
          <w:t>條</w:t>
        </w:r>
      </w:hyperlink>
      <w:r w:rsidR="00333F09" w:rsidRPr="00A82172">
        <w:rPr>
          <w:rFonts w:eastAsiaTheme="minorEastAsia"/>
          <w:sz w:val="22"/>
          <w:szCs w:val="22"/>
        </w:rPr>
        <w:t>第</w:t>
      </w:r>
      <w:r w:rsidR="00333F09" w:rsidRPr="00A82172">
        <w:rPr>
          <w:rFonts w:eastAsiaTheme="minorEastAsia"/>
          <w:sz w:val="22"/>
          <w:szCs w:val="22"/>
        </w:rPr>
        <w:t>1</w:t>
      </w:r>
      <w:r w:rsidR="00333F09" w:rsidRPr="00A82172">
        <w:rPr>
          <w:rFonts w:eastAsiaTheme="minorEastAsia"/>
          <w:sz w:val="22"/>
          <w:szCs w:val="22"/>
        </w:rPr>
        <w:t>項之規定，</w:t>
      </w:r>
      <w:r w:rsidR="00333F09" w:rsidRPr="00A82172">
        <w:rPr>
          <w:rFonts w:eastAsiaTheme="minorEastAsia"/>
          <w:kern w:val="0"/>
          <w:sz w:val="22"/>
          <w:szCs w:val="22"/>
        </w:rPr>
        <w:t>大陸地區人民申請進入臺灣地區團聚、居留或定居者，應按捺指紋；未按捺指紋者，不予許可其團聚、居留或定居之申請。另外，依據入出國及移民署公告之</w:t>
      </w:r>
      <w:r w:rsidR="00333F09" w:rsidRPr="00A82172">
        <w:rPr>
          <w:rFonts w:eastAsiaTheme="minorEastAsia"/>
          <w:kern w:val="0"/>
          <w:sz w:val="22"/>
          <w:szCs w:val="22"/>
          <w:lang w:bidi="bn-IN"/>
        </w:rPr>
        <w:t>大陸地區人民按捺指紋建檔方式之規範，申請來臺團聚、依親居留、長期居留或定居時，須按捺左、右手拇指指紋；其他事由如來臺觀光、商務、參觀、訪問，及</w:t>
      </w:r>
      <w:r w:rsidR="00333F09" w:rsidRPr="00A82172">
        <w:rPr>
          <w:rFonts w:eastAsiaTheme="minorEastAsia"/>
          <w:kern w:val="0"/>
          <w:sz w:val="22"/>
          <w:szCs w:val="22"/>
          <w:lang w:bidi="bn-IN"/>
        </w:rPr>
        <w:t>6</w:t>
      </w:r>
      <w:r w:rsidR="00333F09" w:rsidRPr="00A82172">
        <w:rPr>
          <w:rFonts w:eastAsiaTheme="minorEastAsia"/>
          <w:kern w:val="0"/>
          <w:sz w:val="22"/>
          <w:szCs w:val="22"/>
          <w:lang w:bidi="bn-IN"/>
        </w:rPr>
        <w:t>歲以下兒童不須按捺。</w:t>
      </w:r>
      <w:r w:rsidR="00333F09" w:rsidRPr="00A82172">
        <w:rPr>
          <w:rFonts w:eastAsiaTheme="minorEastAsia"/>
          <w:kern w:val="0"/>
          <w:sz w:val="22"/>
          <w:szCs w:val="22"/>
        </w:rPr>
        <w:t>依據上述相關之規定，</w:t>
      </w:r>
      <w:r w:rsidR="00333F09" w:rsidRPr="00A82172">
        <w:rPr>
          <w:rFonts w:eastAsiaTheme="minorEastAsia"/>
          <w:sz w:val="22"/>
          <w:szCs w:val="22"/>
        </w:rPr>
        <w:t>按捺指紋之對象，係指：</w:t>
      </w:r>
      <w:r w:rsidR="00333F09" w:rsidRPr="00A82172">
        <w:rPr>
          <w:rFonts w:eastAsiaTheme="minorEastAsia"/>
          <w:sz w:val="22"/>
          <w:szCs w:val="22"/>
        </w:rPr>
        <w:t>1</w:t>
      </w:r>
      <w:r w:rsidR="00333F09" w:rsidRPr="00A82172">
        <w:rPr>
          <w:rFonts w:eastAsiaTheme="minorEastAsia"/>
          <w:sz w:val="22"/>
          <w:szCs w:val="22"/>
        </w:rPr>
        <w:t>、</w:t>
      </w:r>
      <w:r w:rsidR="00333F09" w:rsidRPr="00A82172">
        <w:rPr>
          <w:rFonts w:eastAsiaTheme="minorEastAsia"/>
          <w:kern w:val="0"/>
          <w:sz w:val="22"/>
          <w:szCs w:val="22"/>
          <w:lang w:bidi="bn-IN"/>
        </w:rPr>
        <w:t>來臺團聚；</w:t>
      </w:r>
      <w:r w:rsidR="00333F09" w:rsidRPr="00A82172">
        <w:rPr>
          <w:rFonts w:eastAsiaTheme="minorEastAsia"/>
          <w:kern w:val="0"/>
          <w:sz w:val="22"/>
          <w:szCs w:val="22"/>
          <w:lang w:bidi="bn-IN"/>
        </w:rPr>
        <w:t>2</w:t>
      </w:r>
      <w:r w:rsidR="00333F09" w:rsidRPr="00A82172">
        <w:rPr>
          <w:rFonts w:eastAsiaTheme="minorEastAsia"/>
          <w:kern w:val="0"/>
          <w:sz w:val="22"/>
          <w:szCs w:val="22"/>
          <w:lang w:bidi="bn-IN"/>
        </w:rPr>
        <w:t>、依親居留；</w:t>
      </w:r>
      <w:r w:rsidR="00333F09" w:rsidRPr="00A82172">
        <w:rPr>
          <w:rFonts w:eastAsiaTheme="minorEastAsia"/>
          <w:kern w:val="0"/>
          <w:sz w:val="22"/>
          <w:szCs w:val="22"/>
          <w:lang w:bidi="bn-IN"/>
        </w:rPr>
        <w:t>3</w:t>
      </w:r>
      <w:r w:rsidR="00333F09" w:rsidRPr="00A82172">
        <w:rPr>
          <w:rFonts w:eastAsiaTheme="minorEastAsia"/>
          <w:kern w:val="0"/>
          <w:sz w:val="22"/>
          <w:szCs w:val="22"/>
          <w:lang w:bidi="bn-IN"/>
        </w:rPr>
        <w:t>、長期居留；</w:t>
      </w:r>
      <w:r w:rsidR="00333F09" w:rsidRPr="00A82172">
        <w:rPr>
          <w:rFonts w:eastAsiaTheme="minorEastAsia"/>
          <w:kern w:val="0"/>
          <w:sz w:val="22"/>
          <w:szCs w:val="22"/>
          <w:lang w:bidi="bn-IN"/>
        </w:rPr>
        <w:t>4</w:t>
      </w:r>
      <w:r w:rsidR="00333F09" w:rsidRPr="00A82172">
        <w:rPr>
          <w:rFonts w:eastAsiaTheme="minorEastAsia"/>
          <w:kern w:val="0"/>
          <w:sz w:val="22"/>
          <w:szCs w:val="22"/>
          <w:lang w:bidi="bn-IN"/>
        </w:rPr>
        <w:t>、定居；但</w:t>
      </w:r>
      <w:r w:rsidR="00333F09" w:rsidRPr="00A82172">
        <w:rPr>
          <w:rFonts w:eastAsiaTheme="minorEastAsia"/>
          <w:sz w:val="22"/>
          <w:szCs w:val="22"/>
        </w:rPr>
        <w:t>不包括陸客。</w:t>
      </w:r>
    </w:p>
    <w:p w:rsidR="00333F09" w:rsidRPr="00A82172" w:rsidRDefault="00615E80" w:rsidP="00615E80">
      <w:pPr>
        <w:jc w:val="both"/>
        <w:rPr>
          <w:rFonts w:eastAsiaTheme="minorEastAsia"/>
          <w:sz w:val="22"/>
          <w:szCs w:val="22"/>
        </w:rPr>
      </w:pPr>
      <w:r>
        <w:rPr>
          <w:rFonts w:eastAsiaTheme="minorEastAsia" w:hint="eastAsia"/>
          <w:sz w:val="22"/>
          <w:szCs w:val="22"/>
        </w:rPr>
        <w:lastRenderedPageBreak/>
        <w:t xml:space="preserve">　　</w:t>
      </w:r>
      <w:r w:rsidR="00333F09" w:rsidRPr="00A82172">
        <w:rPr>
          <w:rFonts w:eastAsiaTheme="minorEastAsia"/>
          <w:sz w:val="22"/>
          <w:szCs w:val="22"/>
        </w:rPr>
        <w:t>目前之實況，因諸多之因素，如部分立委反對等</w:t>
      </w:r>
      <w:r w:rsidR="00333F09" w:rsidRPr="005C0E2E">
        <w:rPr>
          <w:rStyle w:val="af4"/>
          <w:sz w:val="20"/>
        </w:rPr>
        <w:footnoteReference w:id="61"/>
      </w:r>
      <w:r w:rsidR="00333F09" w:rsidRPr="00A82172">
        <w:rPr>
          <w:rFonts w:eastAsiaTheme="minorEastAsia"/>
          <w:sz w:val="22"/>
          <w:szCs w:val="22"/>
        </w:rPr>
        <w:t>，截至</w:t>
      </w:r>
      <w:r w:rsidR="00333F09" w:rsidRPr="00A82172">
        <w:rPr>
          <w:rFonts w:eastAsiaTheme="minorEastAsia"/>
          <w:sz w:val="22"/>
          <w:szCs w:val="22"/>
        </w:rPr>
        <w:t>2012</w:t>
      </w:r>
      <w:r w:rsidR="00333F09" w:rsidRPr="00A82172">
        <w:rPr>
          <w:rFonts w:eastAsiaTheme="minorEastAsia"/>
          <w:sz w:val="22"/>
          <w:szCs w:val="22"/>
        </w:rPr>
        <w:t>年上半年為止，我國尚未於大陸地區先行採集陸客之生物特徵辨識資訊。由於無法順利地採集陸客之生物特徵資訊，故亦無法回傳台灣國內，以利陸客入境時比對之用，此會導致國境安全管理產生頗大之缺失及風險。觀諸美國及日本等先進之國家，均有對外國旅客採集生物特徵之機制，它已是國際社會上，國境人流管理機制中之國際主流之趨勢與先進作法。</w:t>
      </w:r>
    </w:p>
    <w:p w:rsidR="00615E80"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故台灣實有必要於大陸地區先行採集陸客之生物特徵</w:t>
      </w:r>
      <w:r w:rsidR="00333F09" w:rsidRPr="005C0E2E">
        <w:rPr>
          <w:rStyle w:val="af4"/>
          <w:sz w:val="20"/>
        </w:rPr>
        <w:footnoteReference w:id="62"/>
      </w:r>
      <w:r w:rsidR="00333F09" w:rsidRPr="00A82172">
        <w:rPr>
          <w:rFonts w:eastAsiaTheme="minorEastAsia"/>
          <w:sz w:val="22"/>
          <w:szCs w:val="22"/>
        </w:rPr>
        <w:t>，並結合陸客自動通關之機制，作為陸客入境時，自動通關比對之用。它具有以下之效能：</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1</w:t>
      </w:r>
      <w:r w:rsidR="00333F09" w:rsidRPr="00A82172">
        <w:rPr>
          <w:rFonts w:eastAsiaTheme="minorEastAsia"/>
          <w:sz w:val="22"/>
          <w:szCs w:val="22"/>
        </w:rPr>
        <w:t>、加速通關之速度，令陸客入境時，感受到尊嚴及高尚之對待；</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2</w:t>
      </w:r>
      <w:r w:rsidR="00333F09" w:rsidRPr="00A82172">
        <w:rPr>
          <w:rFonts w:eastAsiaTheme="minorEastAsia"/>
          <w:sz w:val="22"/>
          <w:szCs w:val="22"/>
        </w:rPr>
        <w:t>、強化台灣國境人流管理效能；</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3</w:t>
      </w:r>
      <w:r w:rsidR="00333F09" w:rsidRPr="00A82172">
        <w:rPr>
          <w:rFonts w:eastAsiaTheme="minorEastAsia"/>
          <w:sz w:val="22"/>
          <w:szCs w:val="22"/>
        </w:rPr>
        <w:t>、減少國境事務大隊移民官之工作及心理層面之巨大壓力；</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4</w:t>
      </w:r>
      <w:r w:rsidR="00333F09" w:rsidRPr="00A82172">
        <w:rPr>
          <w:rFonts w:eastAsiaTheme="minorEastAsia"/>
          <w:sz w:val="22"/>
          <w:szCs w:val="22"/>
        </w:rPr>
        <w:t>、解決目前事前審查之諸多弊端（已如前文所述）。</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生物辨識系統被廣泛地運用於航空旅行及運輸方面，以機場入出國通關查驗之國境人流管理為例，以下，擬介紹全球各主要地區之國境人流管理執法機關採集及辨識旅客不同樣式生物特徵之實務實踐情形。在北美地區，國境人流管理機關辨識入出國通關</w:t>
      </w:r>
      <w:r w:rsidR="00333F09" w:rsidRPr="00A82172">
        <w:rPr>
          <w:rFonts w:eastAsiaTheme="minorEastAsia"/>
          <w:kern w:val="0"/>
          <w:sz w:val="22"/>
          <w:szCs w:val="22"/>
        </w:rPr>
        <w:t>旅客</w:t>
      </w:r>
      <w:r w:rsidR="00333F09" w:rsidRPr="00A82172">
        <w:rPr>
          <w:rFonts w:eastAsiaTheme="minorEastAsia"/>
          <w:sz w:val="22"/>
          <w:szCs w:val="22"/>
        </w:rPr>
        <w:t>之生物特徵，主要係為人臉</w:t>
      </w:r>
      <w:r w:rsidR="00333F09" w:rsidRPr="00A82172">
        <w:rPr>
          <w:rFonts w:eastAsiaTheme="minorEastAsia"/>
          <w:sz w:val="22"/>
          <w:szCs w:val="22"/>
        </w:rPr>
        <w:t>(Face)</w:t>
      </w:r>
      <w:r w:rsidR="00333F09" w:rsidRPr="00A82172">
        <w:rPr>
          <w:rFonts w:eastAsiaTheme="minorEastAsia"/>
          <w:sz w:val="22"/>
          <w:szCs w:val="22"/>
        </w:rPr>
        <w:t>、虹膜</w:t>
      </w:r>
      <w:r w:rsidR="00333F09" w:rsidRPr="00A82172">
        <w:rPr>
          <w:rFonts w:eastAsiaTheme="minorEastAsia"/>
          <w:sz w:val="22"/>
          <w:szCs w:val="22"/>
        </w:rPr>
        <w:t>(Iris)</w:t>
      </w:r>
      <w:r w:rsidR="00333F09" w:rsidRPr="00A82172">
        <w:rPr>
          <w:rFonts w:eastAsiaTheme="minorEastAsia"/>
          <w:sz w:val="22"/>
          <w:szCs w:val="22"/>
        </w:rPr>
        <w:t>及指紋</w:t>
      </w:r>
      <w:r w:rsidR="00333F09" w:rsidRPr="00A82172">
        <w:rPr>
          <w:rFonts w:eastAsiaTheme="minorEastAsia"/>
          <w:sz w:val="22"/>
          <w:szCs w:val="22"/>
        </w:rPr>
        <w:t>(Finger)</w:t>
      </w:r>
      <w:r w:rsidR="00333F09" w:rsidRPr="00A82172">
        <w:rPr>
          <w:rFonts w:eastAsiaTheme="minorEastAsia"/>
          <w:sz w:val="22"/>
          <w:szCs w:val="22"/>
        </w:rPr>
        <w:t>。其中，以採用辨識入出國通關旅客指紋</w:t>
      </w:r>
      <w:r w:rsidR="00333F09" w:rsidRPr="00A82172">
        <w:rPr>
          <w:rFonts w:eastAsiaTheme="minorEastAsia"/>
          <w:sz w:val="22"/>
          <w:szCs w:val="22"/>
        </w:rPr>
        <w:t>(Finger)</w:t>
      </w:r>
      <w:r w:rsidR="00333F09" w:rsidRPr="00A82172">
        <w:rPr>
          <w:rFonts w:eastAsiaTheme="minorEastAsia"/>
          <w:sz w:val="22"/>
          <w:szCs w:val="22"/>
        </w:rPr>
        <w:t>生物系統之作法，是屬於非常流行之方式；但辨識人臉及虹膜部分，則尚非主流之生物辨識措施，有部分之機場已開始採行。在中東地區，因飽受恐怖主義之威脅，故中東國境人流管理執法機關辨識旅客不同樣式生物特徵之作法，較為強勢，主要係為人臉、虹膜及指紋。其中，以採用辨識虹膜生物系統之作法，是屬於最普遍之方式；此外，辨識人臉及指紋部分，則亦屬於頗為主流之生物辨識措施。在中南美洲地區，最主流之作法，則為辨識指紋之生物辨識措施。位於中南美洲之相關國家，最偏愛指紋之生物辨識措施；其他之生物辨識作為，諸如：人臉及虹膜部分，中南美洲之相關國家並未採行及接納，亦即，這些國家之人民，對於人臉及虹膜之生物辨識措施，似乎是較為排斥，但對於指紋之生物辨識措施，則普遍願意接受之</w:t>
      </w:r>
      <w:r w:rsidR="00333F09" w:rsidRPr="005C0E2E">
        <w:rPr>
          <w:rStyle w:val="af4"/>
          <w:sz w:val="20"/>
        </w:rPr>
        <w:footnoteReference w:id="63"/>
      </w:r>
      <w:r w:rsidR="00333F09" w:rsidRPr="00A82172">
        <w:rPr>
          <w:rFonts w:eastAsiaTheme="minorEastAsia"/>
          <w:sz w:val="22"/>
          <w:szCs w:val="22"/>
        </w:rPr>
        <w:t>。</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在歐洲地區，亦因受到恐怖主義之實際威脅與危害，故歐洲地區國境人流管理執法機關之辨識旅客生物特徵之作法，亦採用高規格之作法，主要係為虹膜及較為軟性</w:t>
      </w:r>
      <w:r w:rsidR="00333F09" w:rsidRPr="00A82172">
        <w:rPr>
          <w:rFonts w:eastAsiaTheme="minorEastAsia"/>
          <w:sz w:val="22"/>
          <w:szCs w:val="22"/>
        </w:rPr>
        <w:t>(soft)</w:t>
      </w:r>
      <w:r w:rsidR="00333F09" w:rsidRPr="00A82172">
        <w:rPr>
          <w:rFonts w:eastAsiaTheme="minorEastAsia"/>
          <w:sz w:val="22"/>
          <w:szCs w:val="22"/>
        </w:rPr>
        <w:t>之生物特徵作為。其中，最受到接受之作為，係為虹膜之生物辨識措施。在歐洲地區之主要機場，最流行之作為，係為配置精密且高科技之虹膜生物辨識措施。在非洲地區，宛如中南美洲地區一般，最主流之作法，乃為辨識指紋之生物辨識措施。位於非洲之相關國家，最偏愛指紋之生物辨識措施；但，對於人臉及虹膜之生物辨識措施，似乎是較為排斥，普遍不願意接受之。非洲地區與中南美洲地區兩者均對於辨識指紋之生物辨識措施感到可以接受，但均對於人臉及虹膜之生物辨識部分，均加以排斥。在亞洲及太平洋邊緣之島嶼地區，國境人流管理機關辨識入出國通關旅客之生物特徵，主要係為人臉及指紋。其中，以採用辨識入出國通關旅客指紋生物系統之作法，是屬於最為流行之方式；此外，涉及人臉生物特徵之作為，亦被廣泛地被加以採用之。在虹膜之生物辨識部分，則未受到運用。在上述</w:t>
      </w:r>
      <w:r w:rsidR="00333F09" w:rsidRPr="00A82172">
        <w:rPr>
          <w:rFonts w:eastAsiaTheme="minorEastAsia"/>
          <w:sz w:val="22"/>
          <w:szCs w:val="22"/>
        </w:rPr>
        <w:t>6</w:t>
      </w:r>
      <w:r w:rsidR="00333F09" w:rsidRPr="00A82172">
        <w:rPr>
          <w:rFonts w:eastAsiaTheme="minorEastAsia"/>
          <w:sz w:val="22"/>
          <w:szCs w:val="22"/>
        </w:rPr>
        <w:t>個地區中，就虹膜之生物辨識而論，人們普遍願意接受，且最流行之地區，乃為中東及歐洲地區；在北美地區，人們對於虹膜之生物辨識系統之接受程度，尚非普遍，僅在北美部分之機場，有佈置虹膜之生物辨識系統。在指紋之生物辨識系統方面，</w:t>
      </w:r>
      <w:r w:rsidR="00333F09" w:rsidRPr="00A82172">
        <w:rPr>
          <w:rFonts w:eastAsiaTheme="minorEastAsia"/>
          <w:sz w:val="22"/>
          <w:szCs w:val="22"/>
        </w:rPr>
        <w:lastRenderedPageBreak/>
        <w:t>此為全球各地最願意接受之作為</w:t>
      </w:r>
      <w:r w:rsidR="00333F09" w:rsidRPr="005C0E2E">
        <w:rPr>
          <w:rStyle w:val="af4"/>
          <w:sz w:val="20"/>
        </w:rPr>
        <w:footnoteReference w:id="64"/>
      </w:r>
      <w:r w:rsidR="00333F09" w:rsidRPr="00A82172">
        <w:rPr>
          <w:rFonts w:eastAsiaTheme="minorEastAsia"/>
          <w:sz w:val="22"/>
          <w:szCs w:val="22"/>
        </w:rPr>
        <w:t>。</w:t>
      </w:r>
      <w:r w:rsidR="00333F09" w:rsidRPr="00A82172">
        <w:rPr>
          <w:rFonts w:eastAsiaTheme="minorEastAsia"/>
          <w:sz w:val="22"/>
          <w:szCs w:val="22"/>
        </w:rPr>
        <w:t xml:space="preserve"> </w:t>
      </w:r>
    </w:p>
    <w:p w:rsidR="00333F09" w:rsidRPr="00A82172" w:rsidRDefault="00615E80" w:rsidP="00615E80">
      <w:pPr>
        <w:jc w:val="both"/>
        <w:rPr>
          <w:rFonts w:eastAsiaTheme="minorEastAsia"/>
          <w:sz w:val="22"/>
          <w:szCs w:val="22"/>
          <w:lang w:val="en"/>
        </w:rPr>
      </w:pPr>
      <w:r>
        <w:rPr>
          <w:rFonts w:eastAsiaTheme="minorEastAsia" w:hint="eastAsia"/>
          <w:sz w:val="22"/>
          <w:szCs w:val="22"/>
        </w:rPr>
        <w:t xml:space="preserve">　　</w:t>
      </w:r>
      <w:r w:rsidR="00333F09" w:rsidRPr="00A82172">
        <w:rPr>
          <w:rFonts w:eastAsiaTheme="minorEastAsia"/>
          <w:sz w:val="22"/>
          <w:szCs w:val="22"/>
        </w:rPr>
        <w:t>美國對外國旅客採集生物特徵之機制，如下所述。美國國土安全部為保障美國之國土安全，開發一套採集生物特徵之系統，名為「美國訪客暨移民身分指示科技」</w:t>
      </w:r>
      <w:r w:rsidR="00333F09" w:rsidRPr="00A82172">
        <w:rPr>
          <w:rFonts w:eastAsiaTheme="minorEastAsia"/>
          <w:sz w:val="22"/>
          <w:szCs w:val="22"/>
        </w:rPr>
        <w:t>(United States Visitor and Immigrant Status Indicator Technology</w:t>
      </w:r>
      <w:r w:rsidR="00333F09" w:rsidRPr="00A82172">
        <w:rPr>
          <w:rFonts w:eastAsiaTheme="minorEastAsia"/>
          <w:sz w:val="22"/>
          <w:szCs w:val="22"/>
        </w:rPr>
        <w:t>，簡稱為</w:t>
      </w:r>
      <w:r w:rsidR="00333F09" w:rsidRPr="00A82172">
        <w:rPr>
          <w:rFonts w:eastAsiaTheme="minorEastAsia"/>
          <w:sz w:val="22"/>
          <w:szCs w:val="22"/>
          <w:lang w:val="en"/>
        </w:rPr>
        <w:t>US-</w:t>
      </w:r>
      <w:r w:rsidR="00333F09" w:rsidRPr="00A82172">
        <w:rPr>
          <w:rFonts w:eastAsiaTheme="minorEastAsia"/>
          <w:sz w:val="22"/>
          <w:szCs w:val="22"/>
        </w:rPr>
        <w:t>VISIT</w:t>
      </w:r>
      <w:r w:rsidR="00333F09" w:rsidRPr="00A82172">
        <w:rPr>
          <w:rFonts w:eastAsiaTheme="minorEastAsia"/>
          <w:sz w:val="22"/>
          <w:szCs w:val="22"/>
          <w:lang w:val="en"/>
        </w:rPr>
        <w:t>)</w:t>
      </w:r>
      <w:r w:rsidR="00333F09" w:rsidRPr="005C0E2E">
        <w:rPr>
          <w:rStyle w:val="af4"/>
          <w:sz w:val="20"/>
          <w:lang w:val="en"/>
        </w:rPr>
        <w:footnoteReference w:id="65"/>
      </w:r>
      <w:r w:rsidR="00333F09" w:rsidRPr="00A82172">
        <w:rPr>
          <w:rFonts w:eastAsiaTheme="minorEastAsia"/>
          <w:sz w:val="22"/>
          <w:szCs w:val="22"/>
          <w:lang w:val="en"/>
        </w:rPr>
        <w:t>。美國國務院駐外館處之領事官員</w:t>
      </w:r>
      <w:r w:rsidR="00333F09" w:rsidRPr="00A82172">
        <w:rPr>
          <w:rFonts w:eastAsiaTheme="minorEastAsia"/>
          <w:sz w:val="22"/>
          <w:szCs w:val="22"/>
          <w:lang w:val="en"/>
        </w:rPr>
        <w:t>(U.S. Department of State consular officers)</w:t>
      </w:r>
      <w:r w:rsidR="00333F09" w:rsidRPr="00A82172">
        <w:rPr>
          <w:rFonts w:eastAsiaTheme="minorEastAsia"/>
          <w:sz w:val="22"/>
          <w:szCs w:val="22"/>
          <w:lang w:val="en"/>
        </w:rPr>
        <w:t>，以及美國「海關暨國境保護局」之執法人員</w:t>
      </w:r>
      <w:r w:rsidR="00333F09" w:rsidRPr="00A82172">
        <w:rPr>
          <w:rFonts w:eastAsiaTheme="minorEastAsia"/>
          <w:sz w:val="22"/>
          <w:szCs w:val="22"/>
          <w:lang w:val="en"/>
        </w:rPr>
        <w:t>(U.S. Customs and Border Protection officers)</w:t>
      </w:r>
      <w:r w:rsidR="00333F09" w:rsidRPr="00A82172">
        <w:rPr>
          <w:rFonts w:eastAsiaTheme="minorEastAsia"/>
          <w:sz w:val="22"/>
          <w:szCs w:val="22"/>
          <w:lang w:val="en"/>
        </w:rPr>
        <w:t>，會針對所有</w:t>
      </w:r>
      <w:r w:rsidR="00333F09" w:rsidRPr="00A82172">
        <w:rPr>
          <w:rFonts w:eastAsiaTheme="minorEastAsia"/>
          <w:sz w:val="22"/>
          <w:szCs w:val="22"/>
          <w:lang w:val="en"/>
        </w:rPr>
        <w:t>14</w:t>
      </w:r>
      <w:r w:rsidR="00333F09" w:rsidRPr="00A82172">
        <w:rPr>
          <w:rFonts w:eastAsiaTheme="minorEastAsia"/>
          <w:sz w:val="22"/>
          <w:szCs w:val="22"/>
          <w:lang w:val="en"/>
        </w:rPr>
        <w:t>歲至</w:t>
      </w:r>
      <w:r w:rsidR="00333F09" w:rsidRPr="00A82172">
        <w:rPr>
          <w:rFonts w:eastAsiaTheme="minorEastAsia"/>
          <w:sz w:val="22"/>
          <w:szCs w:val="22"/>
          <w:lang w:val="en"/>
        </w:rPr>
        <w:t>79</w:t>
      </w:r>
      <w:r w:rsidR="00333F09" w:rsidRPr="00A82172">
        <w:rPr>
          <w:rFonts w:eastAsiaTheme="minorEastAsia"/>
          <w:sz w:val="22"/>
          <w:szCs w:val="22"/>
          <w:lang w:val="en"/>
        </w:rPr>
        <w:t>歲之非美國公民</w:t>
      </w:r>
      <w:r w:rsidR="00333F09" w:rsidRPr="00A82172">
        <w:rPr>
          <w:rFonts w:eastAsiaTheme="minorEastAsia"/>
          <w:sz w:val="22"/>
          <w:szCs w:val="22"/>
          <w:lang w:val="en"/>
        </w:rPr>
        <w:t>(all non-U.S. citizens between the ages of 14 and 79 )(</w:t>
      </w:r>
      <w:r w:rsidR="00333F09" w:rsidRPr="00A82172">
        <w:rPr>
          <w:rFonts w:eastAsiaTheme="minorEastAsia"/>
          <w:sz w:val="22"/>
          <w:szCs w:val="22"/>
          <w:lang w:val="en"/>
        </w:rPr>
        <w:t>除非有例外之情事</w:t>
      </w:r>
      <w:r w:rsidR="00333F09" w:rsidRPr="00A82172">
        <w:rPr>
          <w:rFonts w:eastAsiaTheme="minorEastAsia"/>
          <w:sz w:val="22"/>
          <w:szCs w:val="22"/>
          <w:lang w:val="en"/>
        </w:rPr>
        <w:t>)</w:t>
      </w:r>
      <w:r w:rsidR="00333F09" w:rsidRPr="00A82172">
        <w:rPr>
          <w:rFonts w:eastAsiaTheme="minorEastAsia"/>
          <w:sz w:val="22"/>
          <w:szCs w:val="22"/>
          <w:lang w:val="en"/>
        </w:rPr>
        <w:t>，當其向美國國務院之駐外館處申請進入美國之簽證之際</w:t>
      </w:r>
      <w:r w:rsidR="00333F09" w:rsidRPr="00A82172">
        <w:rPr>
          <w:rFonts w:eastAsiaTheme="minorEastAsia"/>
          <w:sz w:val="22"/>
          <w:szCs w:val="22"/>
          <w:lang w:val="en"/>
        </w:rPr>
        <w:t>(when they apply for visas)</w:t>
      </w:r>
      <w:r w:rsidR="00333F09" w:rsidRPr="00A82172">
        <w:rPr>
          <w:rFonts w:eastAsiaTheme="minorEastAsia"/>
          <w:sz w:val="22"/>
          <w:szCs w:val="22"/>
          <w:lang w:val="en"/>
        </w:rPr>
        <w:t>，或者，為抵達美國主要之入境口岸時</w:t>
      </w:r>
      <w:r w:rsidR="00333F09" w:rsidRPr="00A82172">
        <w:rPr>
          <w:rFonts w:eastAsiaTheme="minorEastAsia"/>
          <w:sz w:val="22"/>
          <w:szCs w:val="22"/>
          <w:lang w:val="en"/>
        </w:rPr>
        <w:t>(arrive at major U.S. ports of entry)</w:t>
      </w:r>
      <w:r w:rsidR="00333F09" w:rsidRPr="00A82172">
        <w:rPr>
          <w:rFonts w:eastAsiaTheme="minorEastAsia"/>
          <w:sz w:val="22"/>
          <w:szCs w:val="22"/>
          <w:lang w:val="en"/>
        </w:rPr>
        <w:t>，由上開執法人員向外國旅客蒐集</w:t>
      </w:r>
      <w:r w:rsidR="00333F09" w:rsidRPr="00A82172">
        <w:rPr>
          <w:rFonts w:eastAsiaTheme="minorEastAsia"/>
          <w:sz w:val="22"/>
          <w:szCs w:val="22"/>
        </w:rPr>
        <w:t>生物特徵辨識資料</w:t>
      </w:r>
      <w:r w:rsidR="00333F09" w:rsidRPr="00A82172">
        <w:rPr>
          <w:rFonts w:eastAsiaTheme="minorEastAsia"/>
          <w:sz w:val="22"/>
          <w:szCs w:val="22"/>
        </w:rPr>
        <w:t>(</w:t>
      </w:r>
      <w:r w:rsidR="00333F09" w:rsidRPr="00A82172">
        <w:rPr>
          <w:rFonts w:eastAsiaTheme="minorEastAsia"/>
          <w:sz w:val="22"/>
          <w:szCs w:val="22"/>
          <w:lang w:val="en"/>
        </w:rPr>
        <w:t>collect biometric information)</w:t>
      </w:r>
      <w:r w:rsidR="00333F09" w:rsidRPr="00A82172">
        <w:rPr>
          <w:rFonts w:eastAsiaTheme="minorEastAsia"/>
          <w:sz w:val="22"/>
          <w:szCs w:val="22"/>
        </w:rPr>
        <w:t>，包括：數位化之指紋</w:t>
      </w:r>
      <w:r w:rsidR="00333F09" w:rsidRPr="00A82172">
        <w:rPr>
          <w:rFonts w:eastAsiaTheme="minorEastAsia"/>
          <w:sz w:val="22"/>
          <w:szCs w:val="22"/>
        </w:rPr>
        <w:t>(</w:t>
      </w:r>
      <w:r w:rsidR="00333F09" w:rsidRPr="00A82172">
        <w:rPr>
          <w:rFonts w:eastAsiaTheme="minorEastAsia"/>
          <w:sz w:val="22"/>
          <w:szCs w:val="22"/>
          <w:lang w:val="en"/>
        </w:rPr>
        <w:t>digital fingerprints)</w:t>
      </w:r>
      <w:r w:rsidR="00333F09" w:rsidRPr="00A82172">
        <w:rPr>
          <w:rFonts w:eastAsiaTheme="minorEastAsia"/>
          <w:sz w:val="22"/>
          <w:szCs w:val="22"/>
        </w:rPr>
        <w:t>及人臉照片</w:t>
      </w:r>
      <w:r w:rsidR="00333F09" w:rsidRPr="00A82172">
        <w:rPr>
          <w:rFonts w:eastAsiaTheme="minorEastAsia"/>
          <w:sz w:val="22"/>
          <w:szCs w:val="22"/>
        </w:rPr>
        <w:t>(</w:t>
      </w:r>
      <w:r w:rsidR="00333F09" w:rsidRPr="00A82172">
        <w:rPr>
          <w:rFonts w:eastAsiaTheme="minorEastAsia"/>
          <w:sz w:val="22"/>
          <w:szCs w:val="22"/>
          <w:lang w:val="en"/>
        </w:rPr>
        <w:t>a photograph)</w:t>
      </w:r>
      <w:r w:rsidR="00333F09" w:rsidRPr="00A82172">
        <w:rPr>
          <w:rFonts w:eastAsiaTheme="minorEastAsia"/>
          <w:sz w:val="22"/>
          <w:szCs w:val="22"/>
          <w:lang w:val="en"/>
        </w:rPr>
        <w:t>。</w:t>
      </w:r>
      <w:r w:rsidR="00333F09" w:rsidRPr="00A82172">
        <w:rPr>
          <w:rFonts w:eastAsiaTheme="minorEastAsia"/>
          <w:sz w:val="22"/>
          <w:szCs w:val="22"/>
        </w:rPr>
        <w:t>US-VISIT</w:t>
      </w:r>
      <w:r w:rsidR="00333F09" w:rsidRPr="00A82172">
        <w:rPr>
          <w:rFonts w:eastAsiaTheme="minorEastAsia"/>
          <w:sz w:val="22"/>
          <w:szCs w:val="22"/>
        </w:rPr>
        <w:t>系統係由</w:t>
      </w:r>
      <w:r w:rsidR="00333F09" w:rsidRPr="00A82172">
        <w:rPr>
          <w:rFonts w:eastAsiaTheme="minorEastAsia"/>
          <w:sz w:val="22"/>
          <w:szCs w:val="22"/>
          <w:lang w:val="en"/>
        </w:rPr>
        <w:t>「海關暨國境保護局」管理，藉由上述系統所蒐集之外國旅客蒐集</w:t>
      </w:r>
      <w:r w:rsidR="00333F09" w:rsidRPr="00A82172">
        <w:rPr>
          <w:rFonts w:eastAsiaTheme="minorEastAsia"/>
          <w:sz w:val="22"/>
          <w:szCs w:val="22"/>
        </w:rPr>
        <w:t>生物特徵辨識資料，會提供給美國其他聯邦機關及</w:t>
      </w:r>
      <w:r w:rsidR="00333F09" w:rsidRPr="00A82172">
        <w:rPr>
          <w:rFonts w:eastAsiaTheme="minorEastAsia"/>
          <w:sz w:val="22"/>
          <w:szCs w:val="22"/>
          <w:lang w:val="en"/>
        </w:rPr>
        <w:t>美國國務院之駐外館處使用，它是一套分享之機制，並不限於僅供「海關暨國境保護局」使用</w:t>
      </w:r>
      <w:r w:rsidR="00333F09" w:rsidRPr="005C0E2E">
        <w:rPr>
          <w:rStyle w:val="af4"/>
          <w:sz w:val="20"/>
          <w:lang w:val="en"/>
        </w:rPr>
        <w:footnoteReference w:id="66"/>
      </w:r>
      <w:r w:rsidR="00333F09" w:rsidRPr="00A82172">
        <w:rPr>
          <w:rFonts w:eastAsiaTheme="minorEastAsia"/>
          <w:sz w:val="22"/>
          <w:szCs w:val="22"/>
          <w:lang w:val="en"/>
        </w:rPr>
        <w:t>。</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US-VISIT</w:t>
      </w:r>
      <w:r w:rsidR="00333F09" w:rsidRPr="00A82172">
        <w:rPr>
          <w:rFonts w:eastAsiaTheme="minorEastAsia"/>
          <w:sz w:val="22"/>
          <w:szCs w:val="22"/>
        </w:rPr>
        <w:t>系統</w:t>
      </w:r>
      <w:r w:rsidR="00333F09" w:rsidRPr="00A82172">
        <w:rPr>
          <w:rFonts w:eastAsiaTheme="minorEastAsia"/>
          <w:sz w:val="22"/>
          <w:szCs w:val="22"/>
          <w:lang w:val="en"/>
        </w:rPr>
        <w:t>所蒐集之外國旅客蒐集</w:t>
      </w:r>
      <w:r w:rsidR="00333F09" w:rsidRPr="00A82172">
        <w:rPr>
          <w:rFonts w:eastAsiaTheme="minorEastAsia"/>
          <w:sz w:val="22"/>
          <w:szCs w:val="22"/>
        </w:rPr>
        <w:t>生物特徵辨識資料，會被</w:t>
      </w:r>
      <w:r w:rsidR="00333F09" w:rsidRPr="00A82172">
        <w:rPr>
          <w:rFonts w:eastAsiaTheme="minorEastAsia"/>
          <w:sz w:val="22"/>
          <w:szCs w:val="22"/>
          <w:lang w:val="en"/>
        </w:rPr>
        <w:t>「海關暨國境保護局」</w:t>
      </w:r>
      <w:r w:rsidR="00333F09" w:rsidRPr="00A82172">
        <w:rPr>
          <w:rFonts w:eastAsiaTheme="minorEastAsia"/>
          <w:sz w:val="22"/>
          <w:szCs w:val="22"/>
        </w:rPr>
        <w:t>傳輸至「自動生物特徵辨識系統」</w:t>
      </w:r>
      <w:r w:rsidR="00333F09" w:rsidRPr="00A82172">
        <w:rPr>
          <w:rFonts w:eastAsiaTheme="minorEastAsia"/>
          <w:sz w:val="22"/>
          <w:szCs w:val="22"/>
        </w:rPr>
        <w:t>(Automated Biometric Identification System)</w:t>
      </w:r>
      <w:r w:rsidR="00333F09" w:rsidRPr="00A82172">
        <w:rPr>
          <w:rFonts w:eastAsiaTheme="minorEastAsia"/>
          <w:sz w:val="22"/>
          <w:szCs w:val="22"/>
        </w:rPr>
        <w:t>。再者，此一「自動生物特徵辨識系統」之資料，亦會聯結至「入出境</w:t>
      </w:r>
      <w:r w:rsidR="00333F09" w:rsidRPr="00A82172">
        <w:rPr>
          <w:rFonts w:eastAsiaTheme="minorEastAsia"/>
          <w:sz w:val="22"/>
          <w:szCs w:val="22"/>
        </w:rPr>
        <w:t>(</w:t>
      </w:r>
      <w:r w:rsidR="00333F09" w:rsidRPr="00A82172">
        <w:rPr>
          <w:rFonts w:eastAsiaTheme="minorEastAsia"/>
          <w:sz w:val="22"/>
          <w:szCs w:val="22"/>
        </w:rPr>
        <w:t>國</w:t>
      </w:r>
      <w:r w:rsidR="00333F09" w:rsidRPr="00A82172">
        <w:rPr>
          <w:rFonts w:eastAsiaTheme="minorEastAsia"/>
          <w:sz w:val="22"/>
          <w:szCs w:val="22"/>
        </w:rPr>
        <w:t>)</w:t>
      </w:r>
      <w:r w:rsidR="00333F09" w:rsidRPr="00A82172">
        <w:rPr>
          <w:rFonts w:eastAsiaTheme="minorEastAsia"/>
          <w:sz w:val="22"/>
          <w:szCs w:val="22"/>
        </w:rPr>
        <w:t>資訊系統」</w:t>
      </w:r>
      <w:r w:rsidR="00333F09" w:rsidRPr="00A82172">
        <w:rPr>
          <w:rFonts w:eastAsiaTheme="minorEastAsia"/>
          <w:sz w:val="22"/>
          <w:szCs w:val="22"/>
        </w:rPr>
        <w:t>(Arrival Departure Information System)</w:t>
      </w:r>
      <w:r w:rsidR="00333F09" w:rsidRPr="00A82172">
        <w:rPr>
          <w:rFonts w:eastAsiaTheme="minorEastAsia"/>
          <w:sz w:val="22"/>
          <w:szCs w:val="22"/>
        </w:rPr>
        <w:t>。「入出境</w:t>
      </w:r>
      <w:r w:rsidR="00333F09" w:rsidRPr="00A82172">
        <w:rPr>
          <w:rFonts w:eastAsiaTheme="minorEastAsia"/>
          <w:sz w:val="22"/>
          <w:szCs w:val="22"/>
        </w:rPr>
        <w:t>(</w:t>
      </w:r>
      <w:r w:rsidR="00333F09" w:rsidRPr="00A82172">
        <w:rPr>
          <w:rFonts w:eastAsiaTheme="minorEastAsia"/>
          <w:sz w:val="22"/>
          <w:szCs w:val="22"/>
        </w:rPr>
        <w:t>國</w:t>
      </w:r>
      <w:r w:rsidR="00333F09" w:rsidRPr="00A82172">
        <w:rPr>
          <w:rFonts w:eastAsiaTheme="minorEastAsia"/>
          <w:sz w:val="22"/>
          <w:szCs w:val="22"/>
        </w:rPr>
        <w:t>)</w:t>
      </w:r>
      <w:r w:rsidR="00333F09" w:rsidRPr="00A82172">
        <w:rPr>
          <w:rFonts w:eastAsiaTheme="minorEastAsia"/>
          <w:sz w:val="22"/>
          <w:szCs w:val="22"/>
        </w:rPr>
        <w:t>資訊系統」儲存旅客之入出境資料，該系統會自動比對入出境旅客之身分資料。</w:t>
      </w:r>
      <w:r w:rsidR="00333F09" w:rsidRPr="00A82172">
        <w:rPr>
          <w:rFonts w:eastAsiaTheme="minorEastAsia"/>
          <w:sz w:val="22"/>
          <w:szCs w:val="22"/>
          <w:lang w:val="en"/>
        </w:rPr>
        <w:t>「海關暨國境保護局」透由</w:t>
      </w:r>
      <w:r w:rsidR="00333F09" w:rsidRPr="00A82172">
        <w:rPr>
          <w:rFonts w:eastAsiaTheme="minorEastAsia"/>
          <w:sz w:val="22"/>
          <w:szCs w:val="22"/>
        </w:rPr>
        <w:t>US-VISIT</w:t>
      </w:r>
      <w:r w:rsidR="00333F09" w:rsidRPr="00A82172">
        <w:rPr>
          <w:rFonts w:eastAsiaTheme="minorEastAsia"/>
          <w:sz w:val="22"/>
          <w:szCs w:val="22"/>
        </w:rPr>
        <w:t>系統，俾利比對入出國旅客之資料，提升國境人流管理之效能</w:t>
      </w:r>
      <w:r w:rsidR="00333F09" w:rsidRPr="005C0E2E">
        <w:rPr>
          <w:rStyle w:val="af4"/>
          <w:sz w:val="20"/>
        </w:rPr>
        <w:footnoteReference w:id="67"/>
      </w:r>
      <w:r w:rsidR="00333F09" w:rsidRPr="00A82172">
        <w:rPr>
          <w:rFonts w:eastAsiaTheme="minorEastAsia"/>
          <w:sz w:val="22"/>
          <w:szCs w:val="22"/>
        </w:rPr>
        <w:t>。</w:t>
      </w:r>
    </w:p>
    <w:p w:rsidR="00333F09" w:rsidRPr="00A82172" w:rsidRDefault="00615E80" w:rsidP="00615E80">
      <w:pPr>
        <w:jc w:val="both"/>
        <w:rPr>
          <w:rFonts w:eastAsiaTheme="minorEastAsia"/>
          <w:sz w:val="22"/>
          <w:szCs w:val="22"/>
        </w:rPr>
      </w:pPr>
      <w:r>
        <w:rPr>
          <w:rFonts w:eastAsiaTheme="minorEastAsia" w:hint="eastAsia"/>
          <w:sz w:val="22"/>
          <w:szCs w:val="22"/>
          <w:lang w:val="en"/>
        </w:rPr>
        <w:t xml:space="preserve">　　</w:t>
      </w:r>
      <w:r w:rsidR="00333F09" w:rsidRPr="00A82172">
        <w:rPr>
          <w:rFonts w:eastAsiaTheme="minorEastAsia"/>
          <w:sz w:val="22"/>
          <w:szCs w:val="22"/>
        </w:rPr>
        <w:t>日本對外國旅客採集生物特徵資料之機制，如下所述。約從</w:t>
      </w:r>
      <w:r w:rsidR="00333F09" w:rsidRPr="00A82172">
        <w:rPr>
          <w:rFonts w:eastAsiaTheme="minorEastAsia"/>
          <w:sz w:val="22"/>
          <w:szCs w:val="22"/>
        </w:rPr>
        <w:t>2007</w:t>
      </w:r>
      <w:r w:rsidR="00333F09" w:rsidRPr="00A82172">
        <w:rPr>
          <w:rFonts w:eastAsiaTheme="minorEastAsia"/>
          <w:sz w:val="22"/>
          <w:szCs w:val="22"/>
        </w:rPr>
        <w:t>年至</w:t>
      </w:r>
      <w:r w:rsidR="00333F09" w:rsidRPr="00A82172">
        <w:rPr>
          <w:rFonts w:eastAsiaTheme="minorEastAsia"/>
          <w:sz w:val="22"/>
          <w:szCs w:val="22"/>
        </w:rPr>
        <w:t>2008</w:t>
      </w:r>
      <w:r w:rsidR="00333F09" w:rsidRPr="00A82172">
        <w:rPr>
          <w:rFonts w:eastAsiaTheme="minorEastAsia"/>
          <w:sz w:val="22"/>
          <w:szCs w:val="22"/>
        </w:rPr>
        <w:t>年以後，日本正式開展一套類似於美國</w:t>
      </w:r>
      <w:r w:rsidR="00333F09" w:rsidRPr="00A82172">
        <w:rPr>
          <w:rFonts w:eastAsiaTheme="minorEastAsia"/>
          <w:sz w:val="22"/>
          <w:szCs w:val="22"/>
        </w:rPr>
        <w:t>US-VISIT</w:t>
      </w:r>
      <w:r w:rsidR="00333F09" w:rsidRPr="00A82172">
        <w:rPr>
          <w:rFonts w:eastAsiaTheme="minorEastAsia"/>
          <w:sz w:val="22"/>
          <w:szCs w:val="22"/>
        </w:rPr>
        <w:t>系統之移民及國境管理資訊系統</w:t>
      </w:r>
      <w:r w:rsidR="00333F09" w:rsidRPr="00A82172">
        <w:rPr>
          <w:rFonts w:eastAsiaTheme="minorEastAsia"/>
          <w:sz w:val="22"/>
          <w:szCs w:val="22"/>
        </w:rPr>
        <w:t>(</w:t>
      </w:r>
      <w:r w:rsidR="00333F09" w:rsidRPr="00A82172">
        <w:rPr>
          <w:rFonts w:eastAsiaTheme="minorEastAsia"/>
          <w:sz w:val="22"/>
          <w:szCs w:val="22"/>
          <w:lang w:val="en"/>
        </w:rPr>
        <w:t>immigration and border management system)</w:t>
      </w:r>
      <w:r w:rsidR="00333F09" w:rsidRPr="00A82172">
        <w:rPr>
          <w:rFonts w:eastAsiaTheme="minorEastAsia"/>
          <w:sz w:val="22"/>
          <w:szCs w:val="22"/>
        </w:rPr>
        <w:t>，名為</w:t>
      </w:r>
      <w:r w:rsidR="00333F09" w:rsidRPr="00A82172">
        <w:rPr>
          <w:rFonts w:eastAsiaTheme="minorEastAsia"/>
          <w:sz w:val="22"/>
          <w:szCs w:val="22"/>
          <w:lang w:val="en"/>
        </w:rPr>
        <w:t>J-VIS</w:t>
      </w:r>
      <w:r w:rsidR="00333F09" w:rsidRPr="00A82172">
        <w:rPr>
          <w:rFonts w:eastAsiaTheme="minorEastAsia"/>
          <w:sz w:val="22"/>
          <w:szCs w:val="22"/>
          <w:lang w:val="en"/>
        </w:rPr>
        <w:t>。所有之外國旅客</w:t>
      </w:r>
      <w:r w:rsidR="00333F09" w:rsidRPr="00A82172">
        <w:rPr>
          <w:rFonts w:eastAsiaTheme="minorEastAsia"/>
          <w:sz w:val="22"/>
          <w:szCs w:val="22"/>
          <w:lang w:val="en"/>
        </w:rPr>
        <w:t>(All foreign nationals)</w:t>
      </w:r>
      <w:r w:rsidR="00333F09" w:rsidRPr="00A82172">
        <w:rPr>
          <w:rFonts w:eastAsiaTheme="minorEastAsia"/>
          <w:sz w:val="22"/>
          <w:szCs w:val="22"/>
          <w:lang w:val="en"/>
        </w:rPr>
        <w:t>，如不符合豁免之情形，於入國之前，均須按捺指紋</w:t>
      </w:r>
      <w:r w:rsidR="00333F09" w:rsidRPr="00A82172">
        <w:rPr>
          <w:rFonts w:eastAsiaTheme="minorEastAsia"/>
          <w:sz w:val="22"/>
          <w:szCs w:val="22"/>
          <w:lang w:val="en"/>
        </w:rPr>
        <w:t>(index fingers scanned)</w:t>
      </w:r>
      <w:r w:rsidR="00333F09" w:rsidRPr="00A82172">
        <w:rPr>
          <w:rFonts w:eastAsiaTheme="minorEastAsia"/>
          <w:sz w:val="22"/>
          <w:szCs w:val="22"/>
          <w:lang w:val="en"/>
        </w:rPr>
        <w:t>及拍攝人臉照片</w:t>
      </w:r>
      <w:r w:rsidR="00333F09" w:rsidRPr="00A82172">
        <w:rPr>
          <w:rFonts w:eastAsiaTheme="minorEastAsia"/>
          <w:sz w:val="22"/>
          <w:szCs w:val="22"/>
          <w:lang w:val="en"/>
        </w:rPr>
        <w:t>(a facial photograph taken)</w:t>
      </w:r>
      <w:r w:rsidR="00333F09" w:rsidRPr="00A82172">
        <w:rPr>
          <w:rFonts w:eastAsiaTheme="minorEastAsia"/>
          <w:sz w:val="22"/>
          <w:szCs w:val="22"/>
          <w:lang w:val="en"/>
        </w:rPr>
        <w:t>，外國旅客如拒絕接受</w:t>
      </w:r>
      <w:r w:rsidR="00333F09" w:rsidRPr="00A82172">
        <w:rPr>
          <w:rFonts w:eastAsiaTheme="minorEastAsia"/>
          <w:sz w:val="22"/>
          <w:szCs w:val="22"/>
        </w:rPr>
        <w:t>生物特徵辨識資料之採集</w:t>
      </w:r>
      <w:r w:rsidR="00333F09" w:rsidRPr="00A82172">
        <w:rPr>
          <w:rFonts w:eastAsiaTheme="minorEastAsia"/>
          <w:sz w:val="22"/>
          <w:szCs w:val="22"/>
        </w:rPr>
        <w:t>(</w:t>
      </w:r>
      <w:r w:rsidR="00333F09" w:rsidRPr="00A82172">
        <w:rPr>
          <w:rFonts w:eastAsiaTheme="minorEastAsia"/>
          <w:sz w:val="22"/>
          <w:szCs w:val="22"/>
          <w:lang w:val="en"/>
        </w:rPr>
        <w:t>refuse to comply)</w:t>
      </w:r>
      <w:r w:rsidR="00333F09" w:rsidRPr="00A82172">
        <w:rPr>
          <w:rFonts w:eastAsiaTheme="minorEastAsia"/>
          <w:sz w:val="22"/>
          <w:szCs w:val="22"/>
        </w:rPr>
        <w:t>，則日本政府會拒絕其入國</w:t>
      </w:r>
      <w:r w:rsidR="00333F09" w:rsidRPr="00A82172">
        <w:rPr>
          <w:rFonts w:eastAsiaTheme="minorEastAsia"/>
          <w:sz w:val="22"/>
          <w:szCs w:val="22"/>
        </w:rPr>
        <w:t>(</w:t>
      </w:r>
      <w:r w:rsidR="00333F09" w:rsidRPr="00A82172">
        <w:rPr>
          <w:rFonts w:eastAsiaTheme="minorEastAsia"/>
          <w:sz w:val="22"/>
          <w:szCs w:val="22"/>
          <w:lang w:val="en"/>
        </w:rPr>
        <w:t>be denied entry into Japan)</w:t>
      </w:r>
      <w:r w:rsidR="00333F09" w:rsidRPr="00A82172">
        <w:rPr>
          <w:rFonts w:eastAsiaTheme="minorEastAsia"/>
          <w:sz w:val="22"/>
          <w:szCs w:val="22"/>
        </w:rPr>
        <w:t>，之後，並強制其離開日本</w:t>
      </w:r>
      <w:r w:rsidR="00333F09" w:rsidRPr="00A82172">
        <w:rPr>
          <w:rFonts w:eastAsiaTheme="minorEastAsia"/>
          <w:sz w:val="22"/>
          <w:szCs w:val="22"/>
        </w:rPr>
        <w:t>(</w:t>
      </w:r>
      <w:r w:rsidR="00333F09" w:rsidRPr="00A82172">
        <w:rPr>
          <w:rFonts w:eastAsiaTheme="minorEastAsia"/>
          <w:sz w:val="22"/>
          <w:szCs w:val="22"/>
          <w:lang w:val="en"/>
        </w:rPr>
        <w:t>forced to leave)</w:t>
      </w:r>
      <w:r w:rsidR="00333F09" w:rsidRPr="005C0E2E">
        <w:rPr>
          <w:rStyle w:val="af4"/>
          <w:sz w:val="20"/>
          <w:lang w:val="en"/>
        </w:rPr>
        <w:footnoteReference w:id="68"/>
      </w:r>
      <w:r w:rsidR="00333F09" w:rsidRPr="00A82172">
        <w:rPr>
          <w:rFonts w:eastAsiaTheme="minorEastAsia"/>
          <w:sz w:val="22"/>
          <w:szCs w:val="22"/>
        </w:rPr>
        <w:t>。日本為何會採用</w:t>
      </w:r>
      <w:r w:rsidR="00333F09" w:rsidRPr="00A82172">
        <w:rPr>
          <w:rFonts w:eastAsiaTheme="minorEastAsia"/>
          <w:sz w:val="22"/>
          <w:szCs w:val="22"/>
          <w:lang w:val="en"/>
        </w:rPr>
        <w:t>J-VIS</w:t>
      </w:r>
      <w:r w:rsidR="00333F09" w:rsidRPr="00A82172">
        <w:rPr>
          <w:rFonts w:eastAsiaTheme="minorEastAsia"/>
          <w:sz w:val="22"/>
          <w:szCs w:val="22"/>
          <w:lang w:val="en"/>
        </w:rPr>
        <w:t>系統？主要之目的，亦是仿效美國之</w:t>
      </w:r>
      <w:r w:rsidR="00333F09" w:rsidRPr="00A82172">
        <w:rPr>
          <w:rFonts w:eastAsiaTheme="minorEastAsia"/>
          <w:sz w:val="22"/>
          <w:szCs w:val="22"/>
        </w:rPr>
        <w:t>US-VISIT</w:t>
      </w:r>
      <w:r w:rsidR="00333F09" w:rsidRPr="00A82172">
        <w:rPr>
          <w:rFonts w:eastAsiaTheme="minorEastAsia"/>
          <w:sz w:val="22"/>
          <w:szCs w:val="22"/>
        </w:rPr>
        <w:t>系統，旨在提升日本國境人流管理之成效。</w:t>
      </w:r>
      <w:r w:rsidR="00333F09" w:rsidRPr="00A82172">
        <w:rPr>
          <w:rFonts w:eastAsiaTheme="minorEastAsia"/>
          <w:sz w:val="22"/>
          <w:szCs w:val="22"/>
        </w:rPr>
        <w:t xml:space="preserve"> </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日本所建置之生物辨識系統，係為自動化國境通關系統</w:t>
      </w:r>
      <w:r w:rsidR="00333F09" w:rsidRPr="00A82172">
        <w:rPr>
          <w:rFonts w:eastAsiaTheme="minorEastAsia"/>
          <w:sz w:val="22"/>
          <w:szCs w:val="22"/>
        </w:rPr>
        <w:t>(Automated Border Clearance)</w:t>
      </w:r>
      <w:r w:rsidR="00333F09" w:rsidRPr="00A82172">
        <w:rPr>
          <w:rFonts w:eastAsiaTheme="minorEastAsia"/>
          <w:sz w:val="22"/>
          <w:szCs w:val="22"/>
        </w:rPr>
        <w:t>，本套系統之緣起，承如上述，主要是模仿美國國境管控之生物辨識作法</w:t>
      </w:r>
      <w:r w:rsidR="00333F09" w:rsidRPr="00A82172">
        <w:rPr>
          <w:rFonts w:eastAsiaTheme="minorEastAsia"/>
          <w:sz w:val="22"/>
          <w:szCs w:val="22"/>
        </w:rPr>
        <w:t>(</w:t>
      </w:r>
      <w:r w:rsidR="00333F09" w:rsidRPr="00A82172">
        <w:rPr>
          <w:rFonts w:eastAsiaTheme="minorEastAsia"/>
          <w:kern w:val="0"/>
          <w:sz w:val="22"/>
          <w:szCs w:val="22"/>
          <w:lang w:bidi="bn-IN"/>
        </w:rPr>
        <w:t xml:space="preserve">Border control by </w:t>
      </w:r>
      <w:r w:rsidR="00333F09" w:rsidRPr="00A82172">
        <w:rPr>
          <w:rFonts w:eastAsiaTheme="minorEastAsia"/>
          <w:sz w:val="22"/>
          <w:szCs w:val="22"/>
          <w:lang w:val="en"/>
        </w:rPr>
        <w:t>Biometrics</w:t>
      </w:r>
      <w:r w:rsidR="00333F09" w:rsidRPr="00A82172">
        <w:rPr>
          <w:rFonts w:eastAsiaTheme="minorEastAsia"/>
          <w:kern w:val="0"/>
          <w:sz w:val="22"/>
          <w:szCs w:val="22"/>
          <w:lang w:bidi="bn-IN"/>
        </w:rPr>
        <w:t xml:space="preserve"> like USA)</w:t>
      </w:r>
      <w:r w:rsidR="00333F09" w:rsidRPr="00A82172">
        <w:rPr>
          <w:rFonts w:eastAsiaTheme="minorEastAsia"/>
          <w:sz w:val="22"/>
          <w:szCs w:val="22"/>
        </w:rPr>
        <w:t>，並採集旅客之人臉與指紋影像</w:t>
      </w:r>
      <w:r w:rsidR="00333F09" w:rsidRPr="00A82172">
        <w:rPr>
          <w:rFonts w:eastAsiaTheme="minorEastAsia"/>
          <w:kern w:val="0"/>
          <w:sz w:val="22"/>
          <w:szCs w:val="22"/>
          <w:lang w:bidi="bn-IN"/>
        </w:rPr>
        <w:t>(Face and Fingerprint images)</w:t>
      </w:r>
      <w:r w:rsidR="00333F09" w:rsidRPr="00A82172">
        <w:rPr>
          <w:rFonts w:eastAsiaTheme="minorEastAsia"/>
          <w:sz w:val="22"/>
          <w:szCs w:val="22"/>
        </w:rPr>
        <w:t>。在配置地點之部分，生物辨識系統已配置在日本全國</w:t>
      </w:r>
      <w:r w:rsidR="00333F09" w:rsidRPr="00A82172">
        <w:rPr>
          <w:rFonts w:eastAsiaTheme="minorEastAsia"/>
          <w:sz w:val="22"/>
          <w:szCs w:val="22"/>
        </w:rPr>
        <w:t>34</w:t>
      </w:r>
      <w:r w:rsidR="00333F09" w:rsidRPr="00A82172">
        <w:rPr>
          <w:rFonts w:eastAsiaTheme="minorEastAsia"/>
          <w:sz w:val="22"/>
          <w:szCs w:val="22"/>
        </w:rPr>
        <w:t>個海、空港口，在所投注之經費方面，共計投入約</w:t>
      </w:r>
      <w:r w:rsidR="00333F09" w:rsidRPr="00A82172">
        <w:rPr>
          <w:rFonts w:eastAsiaTheme="minorEastAsia"/>
          <w:sz w:val="22"/>
          <w:szCs w:val="22"/>
        </w:rPr>
        <w:t>4400</w:t>
      </w:r>
      <w:r w:rsidR="00333F09" w:rsidRPr="00A82172">
        <w:rPr>
          <w:rFonts w:eastAsiaTheme="minorEastAsia"/>
          <w:sz w:val="22"/>
          <w:szCs w:val="22"/>
        </w:rPr>
        <w:t>萬美元</w:t>
      </w:r>
      <w:r w:rsidR="00333F09" w:rsidRPr="00A82172">
        <w:rPr>
          <w:rFonts w:eastAsiaTheme="minorEastAsia"/>
          <w:sz w:val="22"/>
          <w:szCs w:val="22"/>
        </w:rPr>
        <w:t>(</w:t>
      </w:r>
      <w:r w:rsidR="00333F09" w:rsidRPr="00A82172">
        <w:rPr>
          <w:rFonts w:eastAsiaTheme="minorEastAsia"/>
          <w:sz w:val="22"/>
          <w:szCs w:val="22"/>
        </w:rPr>
        <w:t>約新台幣</w:t>
      </w:r>
      <w:r w:rsidR="00333F09" w:rsidRPr="00A82172">
        <w:rPr>
          <w:rFonts w:eastAsiaTheme="minorEastAsia"/>
          <w:sz w:val="22"/>
          <w:szCs w:val="22"/>
        </w:rPr>
        <w:t>132000</w:t>
      </w:r>
      <w:r w:rsidR="00333F09" w:rsidRPr="00A82172">
        <w:rPr>
          <w:rFonts w:eastAsiaTheme="minorEastAsia"/>
          <w:sz w:val="22"/>
          <w:szCs w:val="22"/>
        </w:rPr>
        <w:t>萬元</w:t>
      </w:r>
      <w:r w:rsidR="00333F09" w:rsidRPr="00A82172">
        <w:rPr>
          <w:rFonts w:eastAsiaTheme="minorEastAsia"/>
          <w:sz w:val="22"/>
          <w:szCs w:val="22"/>
        </w:rPr>
        <w:t>)</w:t>
      </w:r>
      <w:r w:rsidR="00333F09" w:rsidRPr="00A82172">
        <w:rPr>
          <w:rFonts w:eastAsiaTheme="minorEastAsia"/>
          <w:sz w:val="22"/>
          <w:szCs w:val="22"/>
        </w:rPr>
        <w:t>於生物特徵系統之讀取設備之上</w:t>
      </w:r>
      <w:r w:rsidR="00333F09" w:rsidRPr="00A82172">
        <w:rPr>
          <w:rFonts w:eastAsiaTheme="minorEastAsia"/>
          <w:sz w:val="22"/>
          <w:szCs w:val="22"/>
        </w:rPr>
        <w:t>(</w:t>
      </w:r>
      <w:r w:rsidR="00333F09" w:rsidRPr="00A82172">
        <w:rPr>
          <w:rFonts w:eastAsiaTheme="minorEastAsia"/>
          <w:kern w:val="0"/>
          <w:sz w:val="22"/>
          <w:szCs w:val="22"/>
          <w:lang w:bidi="bn-IN"/>
        </w:rPr>
        <w:t>biometric reading devices)</w:t>
      </w:r>
      <w:r w:rsidR="00333F09" w:rsidRPr="005C0E2E">
        <w:rPr>
          <w:rStyle w:val="af4"/>
          <w:kern w:val="0"/>
          <w:sz w:val="20"/>
          <w:lang w:bidi="bn-IN"/>
        </w:rPr>
        <w:footnoteReference w:id="69"/>
      </w:r>
      <w:r w:rsidR="00333F09" w:rsidRPr="00A82172">
        <w:rPr>
          <w:rFonts w:eastAsiaTheme="minorEastAsia"/>
          <w:sz w:val="22"/>
          <w:szCs w:val="22"/>
        </w:rPr>
        <w:t>。生物辨識系統適用之主要對象，係為日本國民及持有再次入國准證之外國人</w:t>
      </w:r>
      <w:r w:rsidR="00333F09" w:rsidRPr="00A82172">
        <w:rPr>
          <w:rFonts w:eastAsiaTheme="minorEastAsia"/>
          <w:sz w:val="22"/>
          <w:szCs w:val="22"/>
        </w:rPr>
        <w:t>(</w:t>
      </w:r>
      <w:r w:rsidR="00333F09" w:rsidRPr="00A82172">
        <w:rPr>
          <w:rFonts w:eastAsiaTheme="minorEastAsia"/>
          <w:kern w:val="0"/>
          <w:sz w:val="22"/>
          <w:szCs w:val="22"/>
          <w:lang w:bidi="bn-IN"/>
        </w:rPr>
        <w:t>foreign nationals in possession of a re-entry permit)</w:t>
      </w:r>
      <w:r w:rsidR="00333F09" w:rsidRPr="00A82172">
        <w:rPr>
          <w:rFonts w:eastAsiaTheme="minorEastAsia"/>
          <w:sz w:val="22"/>
          <w:szCs w:val="22"/>
        </w:rPr>
        <w:t>；在採集之生物特徵方面，主要係為指紋及人臉。每日所能處理之旅客，最大之上限能量，係為</w:t>
      </w:r>
      <w:r w:rsidR="00333F09" w:rsidRPr="00A82172">
        <w:rPr>
          <w:rFonts w:eastAsiaTheme="minorEastAsia"/>
          <w:sz w:val="22"/>
          <w:szCs w:val="22"/>
        </w:rPr>
        <w:t>25000</w:t>
      </w:r>
      <w:r w:rsidR="00333F09" w:rsidRPr="00A82172">
        <w:rPr>
          <w:rFonts w:eastAsiaTheme="minorEastAsia"/>
          <w:sz w:val="22"/>
          <w:szCs w:val="22"/>
        </w:rPr>
        <w:t>人</w:t>
      </w:r>
      <w:r w:rsidR="00333F09" w:rsidRPr="00A82172">
        <w:rPr>
          <w:rFonts w:eastAsiaTheme="minorEastAsia"/>
          <w:sz w:val="22"/>
          <w:szCs w:val="22"/>
        </w:rPr>
        <w:t>(</w:t>
      </w:r>
      <w:r w:rsidR="00333F09" w:rsidRPr="00A82172">
        <w:rPr>
          <w:rFonts w:eastAsiaTheme="minorEastAsia"/>
          <w:kern w:val="0"/>
          <w:sz w:val="22"/>
          <w:szCs w:val="22"/>
          <w:lang w:bidi="bn-IN"/>
        </w:rPr>
        <w:t>system processes up to 25,000 travelers per day)</w:t>
      </w:r>
      <w:r w:rsidR="00333F09" w:rsidRPr="005C0E2E">
        <w:rPr>
          <w:rStyle w:val="af4"/>
          <w:kern w:val="0"/>
          <w:sz w:val="20"/>
          <w:lang w:bidi="bn-IN"/>
        </w:rPr>
        <w:footnoteReference w:id="70"/>
      </w:r>
      <w:r w:rsidR="00333F09" w:rsidRPr="00A82172">
        <w:rPr>
          <w:rFonts w:eastAsiaTheme="minorEastAsia"/>
          <w:sz w:val="22"/>
          <w:szCs w:val="22"/>
        </w:rPr>
        <w:t>。</w:t>
      </w:r>
    </w:p>
    <w:p w:rsidR="00333F09" w:rsidRPr="00A82172" w:rsidRDefault="00615E80" w:rsidP="00615E80">
      <w:pPr>
        <w:jc w:val="both"/>
        <w:rPr>
          <w:rFonts w:eastAsiaTheme="minorEastAsia"/>
          <w:sz w:val="22"/>
          <w:szCs w:val="22"/>
        </w:rPr>
      </w:pPr>
      <w:r>
        <w:rPr>
          <w:rFonts w:eastAsiaTheme="minorEastAsia" w:hint="eastAsia"/>
          <w:sz w:val="22"/>
          <w:szCs w:val="22"/>
        </w:rPr>
        <w:lastRenderedPageBreak/>
        <w:t xml:space="preserve">　　</w:t>
      </w:r>
      <w:r w:rsidR="00333F09" w:rsidRPr="00A82172">
        <w:rPr>
          <w:rFonts w:eastAsiaTheme="minorEastAsia"/>
          <w:sz w:val="22"/>
          <w:szCs w:val="22"/>
        </w:rPr>
        <w:t>每年約有為數</w:t>
      </w:r>
      <w:r w:rsidR="00333F09" w:rsidRPr="00A82172">
        <w:rPr>
          <w:rFonts w:eastAsiaTheme="minorEastAsia"/>
          <w:sz w:val="22"/>
          <w:szCs w:val="22"/>
        </w:rPr>
        <w:t>1000</w:t>
      </w:r>
      <w:r w:rsidR="00333F09" w:rsidRPr="00A82172">
        <w:rPr>
          <w:rFonts w:eastAsiaTheme="minorEastAsia"/>
          <w:sz w:val="22"/>
          <w:szCs w:val="22"/>
        </w:rPr>
        <w:t>萬名之旅客，透由上述之生物特徵系統加以辨識處理</w:t>
      </w:r>
      <w:r w:rsidR="00333F09" w:rsidRPr="00A82172">
        <w:rPr>
          <w:rFonts w:eastAsiaTheme="minorEastAsia"/>
          <w:sz w:val="22"/>
          <w:szCs w:val="22"/>
        </w:rPr>
        <w:t>(</w:t>
      </w:r>
      <w:r w:rsidR="00333F09" w:rsidRPr="00A82172">
        <w:rPr>
          <w:rFonts w:eastAsiaTheme="minorEastAsia"/>
          <w:kern w:val="0"/>
          <w:sz w:val="22"/>
          <w:szCs w:val="22"/>
          <w:lang w:bidi="bn-IN"/>
        </w:rPr>
        <w:t>10 Million travelers per year are processed)</w:t>
      </w:r>
      <w:r w:rsidR="00333F09" w:rsidRPr="00A82172">
        <w:rPr>
          <w:rFonts w:eastAsiaTheme="minorEastAsia"/>
          <w:sz w:val="22"/>
          <w:szCs w:val="22"/>
        </w:rPr>
        <w:t>，並與由日本政府所建構之觀察名單</w:t>
      </w:r>
      <w:r w:rsidR="00333F09" w:rsidRPr="00A82172">
        <w:rPr>
          <w:rFonts w:eastAsiaTheme="minorEastAsia"/>
          <w:sz w:val="22"/>
          <w:szCs w:val="22"/>
        </w:rPr>
        <w:t>(</w:t>
      </w:r>
      <w:r w:rsidR="00333F09" w:rsidRPr="00A82172">
        <w:rPr>
          <w:rFonts w:eastAsiaTheme="minorEastAsia"/>
          <w:kern w:val="0"/>
          <w:sz w:val="22"/>
          <w:szCs w:val="22"/>
          <w:lang w:bidi="bn-IN"/>
        </w:rPr>
        <w:t>through a government watch-list)</w:t>
      </w:r>
      <w:r w:rsidR="00333F09" w:rsidRPr="00A82172">
        <w:rPr>
          <w:rFonts w:eastAsiaTheme="minorEastAsia"/>
          <w:sz w:val="22"/>
          <w:szCs w:val="22"/>
        </w:rPr>
        <w:t>進行即時之交叉比對。日本生物辨識系統之功能頗為強大，在</w:t>
      </w:r>
      <w:r w:rsidR="00333F09" w:rsidRPr="00A82172">
        <w:rPr>
          <w:rFonts w:eastAsiaTheme="minorEastAsia"/>
          <w:sz w:val="22"/>
          <w:szCs w:val="22"/>
        </w:rPr>
        <w:t>2009</w:t>
      </w:r>
      <w:r w:rsidR="00333F09" w:rsidRPr="00A82172">
        <w:rPr>
          <w:rFonts w:eastAsiaTheme="minorEastAsia"/>
          <w:sz w:val="22"/>
          <w:szCs w:val="22"/>
        </w:rPr>
        <w:t>年</w:t>
      </w:r>
      <w:r w:rsidR="00333F09" w:rsidRPr="00A82172">
        <w:rPr>
          <w:rFonts w:eastAsiaTheme="minorEastAsia"/>
          <w:sz w:val="22"/>
          <w:szCs w:val="22"/>
        </w:rPr>
        <w:t>12</w:t>
      </w:r>
      <w:r w:rsidR="00333F09" w:rsidRPr="00A82172">
        <w:rPr>
          <w:rFonts w:eastAsiaTheme="minorEastAsia"/>
          <w:sz w:val="22"/>
          <w:szCs w:val="22"/>
        </w:rPr>
        <w:t>月，有一名中國婦女於按捺指紋以利辨識時，將右手指紋按壓於左手指紋辨識區</w:t>
      </w:r>
      <w:r w:rsidR="00333F09" w:rsidRPr="00A82172">
        <w:rPr>
          <w:rFonts w:eastAsiaTheme="minorEastAsia"/>
          <w:sz w:val="22"/>
          <w:szCs w:val="22"/>
        </w:rPr>
        <w:t>(</w:t>
      </w:r>
      <w:r w:rsidR="00333F09" w:rsidRPr="00A82172">
        <w:rPr>
          <w:rFonts w:eastAsiaTheme="minorEastAsia"/>
          <w:kern w:val="0"/>
          <w:sz w:val="22"/>
          <w:szCs w:val="22"/>
          <w:lang w:bidi="bn-IN"/>
        </w:rPr>
        <w:t xml:space="preserve">had the fingerprints </w:t>
      </w:r>
      <w:r w:rsidR="00333F09" w:rsidRPr="00A82172">
        <w:rPr>
          <w:rFonts w:eastAsiaTheme="minorEastAsia"/>
          <w:sz w:val="22"/>
          <w:szCs w:val="22"/>
        </w:rPr>
        <w:t>on</w:t>
      </w:r>
      <w:r w:rsidR="00333F09" w:rsidRPr="00A82172">
        <w:rPr>
          <w:rFonts w:eastAsiaTheme="minorEastAsia"/>
          <w:kern w:val="0"/>
          <w:sz w:val="22"/>
          <w:szCs w:val="22"/>
          <w:lang w:bidi="bn-IN"/>
        </w:rPr>
        <w:t xml:space="preserve"> her left hand switched with the fingerprints on her right hand)</w:t>
      </w:r>
      <w:r w:rsidR="00333F09" w:rsidRPr="00A82172">
        <w:rPr>
          <w:rFonts w:eastAsiaTheme="minorEastAsia"/>
          <w:sz w:val="22"/>
          <w:szCs w:val="22"/>
        </w:rPr>
        <w:t>，企圖干擾生物辨識系統之掃瞄及辨識，上述作法，結果被識破。於</w:t>
      </w:r>
      <w:r w:rsidR="00333F09" w:rsidRPr="00A82172">
        <w:rPr>
          <w:rFonts w:eastAsiaTheme="minorEastAsia"/>
          <w:sz w:val="22"/>
          <w:szCs w:val="22"/>
        </w:rPr>
        <w:t>2010</w:t>
      </w:r>
      <w:r w:rsidR="00333F09" w:rsidRPr="00A82172">
        <w:rPr>
          <w:rFonts w:eastAsiaTheme="minorEastAsia"/>
          <w:sz w:val="22"/>
          <w:szCs w:val="22"/>
        </w:rPr>
        <w:t>年元月，有一名被日本政府禁止入國之南韓人士，持偽變造之護照</w:t>
      </w:r>
      <w:r w:rsidR="00333F09" w:rsidRPr="00A82172">
        <w:rPr>
          <w:rFonts w:eastAsiaTheme="minorEastAsia"/>
          <w:sz w:val="22"/>
          <w:szCs w:val="22"/>
        </w:rPr>
        <w:t>(</w:t>
      </w:r>
      <w:r w:rsidR="00333F09" w:rsidRPr="00A82172">
        <w:rPr>
          <w:rFonts w:eastAsiaTheme="minorEastAsia"/>
          <w:kern w:val="0"/>
          <w:sz w:val="22"/>
          <w:szCs w:val="22"/>
          <w:lang w:bidi="bn-IN"/>
        </w:rPr>
        <w:t>a fake passport)</w:t>
      </w:r>
      <w:r w:rsidR="00333F09" w:rsidRPr="00A82172">
        <w:rPr>
          <w:rFonts w:eastAsiaTheme="minorEastAsia"/>
          <w:sz w:val="22"/>
          <w:szCs w:val="22"/>
        </w:rPr>
        <w:t>，並將指紋貼上特殊功能之膠帶</w:t>
      </w:r>
      <w:r w:rsidR="00333F09" w:rsidRPr="00A82172">
        <w:rPr>
          <w:rFonts w:eastAsiaTheme="minorEastAsia"/>
          <w:sz w:val="22"/>
          <w:szCs w:val="22"/>
        </w:rPr>
        <w:t>(</w:t>
      </w:r>
      <w:r w:rsidR="00333F09" w:rsidRPr="00A82172">
        <w:rPr>
          <w:rFonts w:eastAsiaTheme="minorEastAsia"/>
          <w:kern w:val="0"/>
          <w:sz w:val="22"/>
          <w:szCs w:val="22"/>
          <w:lang w:bidi="bn-IN"/>
        </w:rPr>
        <w:t>by using special tape on fingers)</w:t>
      </w:r>
      <w:r w:rsidR="00333F09" w:rsidRPr="00A82172">
        <w:rPr>
          <w:rFonts w:eastAsiaTheme="minorEastAsia"/>
          <w:sz w:val="22"/>
          <w:szCs w:val="22"/>
        </w:rPr>
        <w:t>企圖闖關，結果亦被識破</w:t>
      </w:r>
      <w:r w:rsidR="00333F09" w:rsidRPr="005C0E2E">
        <w:rPr>
          <w:rStyle w:val="af4"/>
          <w:sz w:val="20"/>
        </w:rPr>
        <w:footnoteReference w:id="71"/>
      </w:r>
      <w:r w:rsidR="00333F09" w:rsidRPr="00A82172">
        <w:rPr>
          <w:rFonts w:eastAsiaTheme="minorEastAsia"/>
          <w:sz w:val="22"/>
          <w:szCs w:val="22"/>
        </w:rPr>
        <w:t>。</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英國首都倫敦之</w:t>
      </w:r>
      <w:r w:rsidR="00333F09" w:rsidRPr="00A82172">
        <w:rPr>
          <w:rFonts w:eastAsiaTheme="minorEastAsia"/>
          <w:sz w:val="22"/>
          <w:szCs w:val="22"/>
        </w:rPr>
        <w:t>Heathrow</w:t>
      </w:r>
      <w:r w:rsidR="00333F09" w:rsidRPr="00A82172">
        <w:rPr>
          <w:rFonts w:eastAsiaTheme="minorEastAsia"/>
          <w:sz w:val="22"/>
          <w:szCs w:val="22"/>
        </w:rPr>
        <w:t>機場，它繁忙之程度，在全球之中，可謂首屈一指，是全球最為繁忙之國際機場。英國國境人流管理執法機關如何作好入出國旅客之身分查驗工作？此為一項頗為嚴峻之考驗。有鑑於此，全球第一個配置旅客生物辨識系統之機場，即為倫敦</w:t>
      </w:r>
      <w:r w:rsidR="00333F09" w:rsidRPr="00A82172">
        <w:rPr>
          <w:rFonts w:eastAsiaTheme="minorEastAsia"/>
          <w:sz w:val="22"/>
          <w:szCs w:val="22"/>
        </w:rPr>
        <w:t>Heathrow</w:t>
      </w:r>
      <w:r w:rsidR="00333F09" w:rsidRPr="00A82172">
        <w:rPr>
          <w:rFonts w:eastAsiaTheme="minorEastAsia"/>
          <w:sz w:val="22"/>
          <w:szCs w:val="22"/>
        </w:rPr>
        <w:t>機場。它採用紅外線極光影像識別科技系統</w:t>
      </w:r>
      <w:r w:rsidR="00333F09" w:rsidRPr="00A82172">
        <w:rPr>
          <w:rFonts w:eastAsiaTheme="minorEastAsia"/>
          <w:sz w:val="22"/>
          <w:szCs w:val="22"/>
        </w:rPr>
        <w:t>(</w:t>
      </w:r>
      <w:r w:rsidR="00333F09" w:rsidRPr="00A82172">
        <w:rPr>
          <w:rFonts w:eastAsiaTheme="minorEastAsia"/>
          <w:kern w:val="0"/>
          <w:sz w:val="22"/>
          <w:szCs w:val="22"/>
          <w:lang w:bidi="bn-IN"/>
        </w:rPr>
        <w:t xml:space="preserve">infrared light Aurora Imaging Recognition Technology </w:t>
      </w:r>
      <w:r w:rsidR="00333F09" w:rsidRPr="00A82172">
        <w:rPr>
          <w:rFonts w:eastAsiaTheme="minorEastAsia"/>
          <w:kern w:val="0"/>
          <w:sz w:val="22"/>
          <w:szCs w:val="22"/>
          <w:lang w:bidi="bn-IN"/>
        </w:rPr>
        <w:t>，簡稱為</w:t>
      </w:r>
      <w:r w:rsidR="00333F09" w:rsidRPr="00A82172">
        <w:rPr>
          <w:rFonts w:eastAsiaTheme="minorEastAsia"/>
          <w:kern w:val="0"/>
          <w:sz w:val="22"/>
          <w:szCs w:val="22"/>
          <w:lang w:bidi="bn-IN"/>
        </w:rPr>
        <w:t>AIR)</w:t>
      </w:r>
      <w:r w:rsidR="00333F09" w:rsidRPr="00A82172">
        <w:rPr>
          <w:rFonts w:eastAsiaTheme="minorEastAsia"/>
          <w:kern w:val="0"/>
          <w:sz w:val="22"/>
          <w:szCs w:val="22"/>
          <w:lang w:bidi="bn-IN"/>
        </w:rPr>
        <w:t>，</w:t>
      </w:r>
      <w:r w:rsidR="00333F09" w:rsidRPr="00A82172">
        <w:rPr>
          <w:rFonts w:eastAsiaTheme="minorEastAsia"/>
          <w:kern w:val="0"/>
          <w:sz w:val="22"/>
          <w:szCs w:val="22"/>
          <w:lang w:bidi="bn-IN"/>
        </w:rPr>
        <w:t>AIR</w:t>
      </w:r>
      <w:r w:rsidR="00333F09" w:rsidRPr="00A82172">
        <w:rPr>
          <w:rFonts w:eastAsiaTheme="minorEastAsia"/>
          <w:kern w:val="0"/>
          <w:sz w:val="22"/>
          <w:szCs w:val="22"/>
          <w:lang w:bidi="bn-IN"/>
        </w:rPr>
        <w:t>能在各種不同光源條件之下</w:t>
      </w:r>
      <w:r w:rsidR="00333F09" w:rsidRPr="00A82172">
        <w:rPr>
          <w:rFonts w:eastAsiaTheme="minorEastAsia"/>
          <w:kern w:val="0"/>
          <w:sz w:val="22"/>
          <w:szCs w:val="22"/>
          <w:lang w:bidi="bn-IN"/>
        </w:rPr>
        <w:t>(in a variety of lighting conditions)</w:t>
      </w:r>
      <w:r w:rsidR="00333F09" w:rsidRPr="00A82172">
        <w:rPr>
          <w:rFonts w:eastAsiaTheme="minorEastAsia"/>
          <w:kern w:val="0"/>
          <w:sz w:val="22"/>
          <w:szCs w:val="22"/>
          <w:lang w:bidi="bn-IN"/>
        </w:rPr>
        <w:t>，拍攝通關旅客之</w:t>
      </w:r>
      <w:r w:rsidR="00333F09" w:rsidRPr="00A82172">
        <w:rPr>
          <w:rFonts w:eastAsiaTheme="minorEastAsia"/>
          <w:sz w:val="22"/>
          <w:szCs w:val="22"/>
        </w:rPr>
        <w:t>虹膜，最大距離之虹膜採樣標準，則為</w:t>
      </w:r>
      <w:smartTag w:uri="urn:schemas-microsoft-com:office:smarttags" w:element="chmetcnv">
        <w:smartTagPr>
          <w:attr w:name="UnitName" w:val="英吋"/>
          <w:attr w:name="SourceValue" w:val="36"/>
          <w:attr w:name="HasSpace" w:val="False"/>
          <w:attr w:name="Negative" w:val="False"/>
          <w:attr w:name="NumberType" w:val="1"/>
          <w:attr w:name="TCSC" w:val="0"/>
        </w:smartTagPr>
        <w:r w:rsidR="00333F09" w:rsidRPr="00A82172">
          <w:rPr>
            <w:rFonts w:eastAsiaTheme="minorEastAsia"/>
            <w:sz w:val="22"/>
            <w:szCs w:val="22"/>
          </w:rPr>
          <w:t>36</w:t>
        </w:r>
        <w:r w:rsidR="00333F09" w:rsidRPr="00A82172">
          <w:rPr>
            <w:rFonts w:eastAsiaTheme="minorEastAsia"/>
            <w:sz w:val="22"/>
            <w:szCs w:val="22"/>
          </w:rPr>
          <w:t>英吋</w:t>
        </w:r>
      </w:smartTag>
      <w:r w:rsidR="00333F09" w:rsidRPr="00A82172">
        <w:rPr>
          <w:rFonts w:eastAsiaTheme="minorEastAsia"/>
          <w:sz w:val="22"/>
          <w:szCs w:val="22"/>
        </w:rPr>
        <w:t>(</w:t>
      </w:r>
      <w:r w:rsidR="00333F09" w:rsidRPr="00A82172">
        <w:rPr>
          <w:rFonts w:eastAsiaTheme="minorEastAsia"/>
          <w:kern w:val="0"/>
          <w:sz w:val="22"/>
          <w:szCs w:val="22"/>
          <w:lang w:bidi="bn-IN"/>
        </w:rPr>
        <w:t>at a maximum distance of 36 inches)</w:t>
      </w:r>
      <w:r w:rsidR="00333F09" w:rsidRPr="00A82172">
        <w:rPr>
          <w:rFonts w:eastAsiaTheme="minorEastAsia"/>
          <w:sz w:val="22"/>
          <w:szCs w:val="22"/>
        </w:rPr>
        <w:t>；亦即，</w:t>
      </w:r>
      <w:r w:rsidR="00333F09" w:rsidRPr="00A82172">
        <w:rPr>
          <w:rFonts w:eastAsiaTheme="minorEastAsia"/>
          <w:kern w:val="0"/>
          <w:sz w:val="22"/>
          <w:szCs w:val="22"/>
          <w:lang w:bidi="bn-IN"/>
        </w:rPr>
        <w:t>通關旅客之</w:t>
      </w:r>
      <w:r w:rsidR="00333F09" w:rsidRPr="00A82172">
        <w:rPr>
          <w:rFonts w:eastAsiaTheme="minorEastAsia"/>
          <w:sz w:val="22"/>
          <w:szCs w:val="22"/>
        </w:rPr>
        <w:t>虹膜，在距離</w:t>
      </w:r>
      <w:r w:rsidR="00333F09" w:rsidRPr="00A82172">
        <w:rPr>
          <w:rFonts w:eastAsiaTheme="minorEastAsia"/>
          <w:kern w:val="0"/>
          <w:sz w:val="22"/>
          <w:szCs w:val="22"/>
          <w:lang w:bidi="bn-IN"/>
        </w:rPr>
        <w:t xml:space="preserve">AIR </w:t>
      </w:r>
      <w:smartTag w:uri="urn:schemas-microsoft-com:office:smarttags" w:element="chmetcnv">
        <w:smartTagPr>
          <w:attr w:name="UnitName" w:val="英吋"/>
          <w:attr w:name="SourceValue" w:val="36"/>
          <w:attr w:name="HasSpace" w:val="False"/>
          <w:attr w:name="Negative" w:val="False"/>
          <w:attr w:name="NumberType" w:val="1"/>
          <w:attr w:name="TCSC" w:val="0"/>
        </w:smartTagPr>
        <w:r w:rsidR="00333F09" w:rsidRPr="00A82172">
          <w:rPr>
            <w:rFonts w:eastAsiaTheme="minorEastAsia"/>
            <w:sz w:val="22"/>
            <w:szCs w:val="22"/>
          </w:rPr>
          <w:t>36</w:t>
        </w:r>
        <w:r w:rsidR="00333F09" w:rsidRPr="00A82172">
          <w:rPr>
            <w:rFonts w:eastAsiaTheme="minorEastAsia"/>
            <w:sz w:val="22"/>
            <w:szCs w:val="22"/>
          </w:rPr>
          <w:t>英吋</w:t>
        </w:r>
      </w:smartTag>
      <w:r w:rsidR="00333F09" w:rsidRPr="00A82172">
        <w:rPr>
          <w:rFonts w:eastAsiaTheme="minorEastAsia"/>
          <w:sz w:val="22"/>
          <w:szCs w:val="22"/>
        </w:rPr>
        <w:t>之內，</w:t>
      </w:r>
      <w:r w:rsidR="00333F09" w:rsidRPr="00A82172">
        <w:rPr>
          <w:rFonts w:eastAsiaTheme="minorEastAsia"/>
          <w:kern w:val="0"/>
          <w:sz w:val="22"/>
          <w:szCs w:val="22"/>
          <w:lang w:bidi="bn-IN"/>
        </w:rPr>
        <w:t>旅客之</w:t>
      </w:r>
      <w:r w:rsidR="00333F09" w:rsidRPr="00A82172">
        <w:rPr>
          <w:rFonts w:eastAsiaTheme="minorEastAsia"/>
          <w:sz w:val="22"/>
          <w:szCs w:val="22"/>
        </w:rPr>
        <w:t>虹膜均可被讀取及識別。上述之</w:t>
      </w:r>
      <w:r w:rsidR="00333F09" w:rsidRPr="00A82172">
        <w:rPr>
          <w:rFonts w:eastAsiaTheme="minorEastAsia"/>
          <w:kern w:val="0"/>
          <w:sz w:val="22"/>
          <w:szCs w:val="22"/>
          <w:lang w:bidi="bn-IN"/>
        </w:rPr>
        <w:t>AIR</w:t>
      </w:r>
      <w:r w:rsidR="00333F09" w:rsidRPr="00A82172">
        <w:rPr>
          <w:rFonts w:eastAsiaTheme="minorEastAsia"/>
          <w:kern w:val="0"/>
          <w:sz w:val="22"/>
          <w:szCs w:val="22"/>
          <w:lang w:bidi="bn-IN"/>
        </w:rPr>
        <w:t>，則分屬於一個更大範疇之旅客判別掃瞄系統</w:t>
      </w:r>
      <w:r w:rsidR="00333F09" w:rsidRPr="00A82172">
        <w:rPr>
          <w:rFonts w:eastAsiaTheme="minorEastAsia"/>
          <w:kern w:val="0"/>
          <w:sz w:val="22"/>
          <w:szCs w:val="22"/>
          <w:lang w:bidi="bn-IN"/>
        </w:rPr>
        <w:t>(Passenger Authentication Scanning System</w:t>
      </w:r>
      <w:r w:rsidR="00333F09" w:rsidRPr="00A82172">
        <w:rPr>
          <w:rFonts w:eastAsiaTheme="minorEastAsia"/>
          <w:kern w:val="0"/>
          <w:sz w:val="22"/>
          <w:szCs w:val="22"/>
          <w:lang w:bidi="bn-IN"/>
        </w:rPr>
        <w:t>，簡稱為</w:t>
      </w:r>
      <w:r w:rsidR="00333F09" w:rsidRPr="00A82172">
        <w:rPr>
          <w:rFonts w:eastAsiaTheme="minorEastAsia"/>
          <w:kern w:val="0"/>
          <w:sz w:val="22"/>
          <w:szCs w:val="22"/>
          <w:lang w:bidi="bn-IN"/>
        </w:rPr>
        <w:t>PASS2)</w:t>
      </w:r>
      <w:r w:rsidR="00333F09" w:rsidRPr="00A82172">
        <w:rPr>
          <w:rFonts w:eastAsiaTheme="minorEastAsia"/>
          <w:kern w:val="0"/>
          <w:sz w:val="22"/>
          <w:szCs w:val="22"/>
          <w:lang w:bidi="bn-IN"/>
        </w:rPr>
        <w:t>之中</w:t>
      </w:r>
      <w:r w:rsidR="00333F09" w:rsidRPr="00615E80">
        <w:rPr>
          <w:rStyle w:val="af4"/>
          <w:kern w:val="0"/>
          <w:sz w:val="20"/>
          <w:lang w:bidi="bn-IN"/>
        </w:rPr>
        <w:footnoteReference w:id="72"/>
      </w:r>
      <w:r w:rsidR="00333F09" w:rsidRPr="00A82172">
        <w:rPr>
          <w:rFonts w:eastAsiaTheme="minorEastAsia"/>
          <w:kern w:val="0"/>
          <w:sz w:val="22"/>
          <w:szCs w:val="22"/>
          <w:lang w:bidi="bn-IN"/>
        </w:rPr>
        <w:t>。</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就阿拉伯酋長聯合大公國</w:t>
      </w:r>
      <w:r w:rsidR="00333F09" w:rsidRPr="00A82172">
        <w:rPr>
          <w:rFonts w:eastAsiaTheme="minorEastAsia"/>
          <w:sz w:val="22"/>
          <w:szCs w:val="22"/>
        </w:rPr>
        <w:t>(United Arab Emirates</w:t>
      </w:r>
      <w:r w:rsidR="00333F09" w:rsidRPr="00A82172">
        <w:rPr>
          <w:rFonts w:eastAsiaTheme="minorEastAsia"/>
          <w:sz w:val="22"/>
          <w:szCs w:val="22"/>
        </w:rPr>
        <w:t>，簡稱為</w:t>
      </w:r>
      <w:r w:rsidR="00333F09" w:rsidRPr="00A82172">
        <w:rPr>
          <w:rFonts w:eastAsiaTheme="minorEastAsia"/>
          <w:sz w:val="22"/>
          <w:szCs w:val="22"/>
        </w:rPr>
        <w:t>UAE)</w:t>
      </w:r>
      <w:r w:rsidR="00333F09" w:rsidRPr="00A82172">
        <w:rPr>
          <w:rFonts w:eastAsiaTheme="minorEastAsia"/>
          <w:sz w:val="22"/>
          <w:szCs w:val="22"/>
        </w:rPr>
        <w:t>之虹膜</w:t>
      </w:r>
      <w:r w:rsidR="00333F09" w:rsidRPr="00A82172">
        <w:rPr>
          <w:rFonts w:eastAsiaTheme="minorEastAsia"/>
          <w:sz w:val="22"/>
          <w:szCs w:val="22"/>
        </w:rPr>
        <w:t>(</w:t>
      </w:r>
      <w:r w:rsidR="00333F09" w:rsidRPr="00A82172">
        <w:rPr>
          <w:rFonts w:eastAsiaTheme="minorEastAsia"/>
          <w:kern w:val="0"/>
          <w:sz w:val="22"/>
          <w:szCs w:val="22"/>
          <w:lang w:bidi="bn-IN"/>
        </w:rPr>
        <w:t>iris)</w:t>
      </w:r>
      <w:r w:rsidR="00333F09" w:rsidRPr="00A82172">
        <w:rPr>
          <w:rFonts w:eastAsiaTheme="minorEastAsia"/>
          <w:sz w:val="22"/>
          <w:szCs w:val="22"/>
        </w:rPr>
        <w:t>生物辨識系統而論，本套系統分別被配置於國際機場、港口及陸地之通關卡站之上。在</w:t>
      </w:r>
      <w:r w:rsidR="00333F09" w:rsidRPr="00A82172">
        <w:rPr>
          <w:rFonts w:eastAsiaTheme="minorEastAsia"/>
          <w:sz w:val="22"/>
          <w:szCs w:val="22"/>
        </w:rPr>
        <w:t>UAE</w:t>
      </w:r>
      <w:r w:rsidR="00333F09" w:rsidRPr="00A82172">
        <w:rPr>
          <w:rFonts w:eastAsiaTheme="minorEastAsia"/>
          <w:sz w:val="22"/>
          <w:szCs w:val="22"/>
        </w:rPr>
        <w:t>之國境線上，計有</w:t>
      </w:r>
      <w:r w:rsidR="00333F09" w:rsidRPr="00A82172">
        <w:rPr>
          <w:rFonts w:eastAsiaTheme="minorEastAsia"/>
          <w:sz w:val="22"/>
          <w:szCs w:val="22"/>
        </w:rPr>
        <w:t>7</w:t>
      </w:r>
      <w:r w:rsidR="00333F09" w:rsidRPr="00A82172">
        <w:rPr>
          <w:rFonts w:eastAsiaTheme="minorEastAsia"/>
          <w:sz w:val="22"/>
          <w:szCs w:val="22"/>
        </w:rPr>
        <w:t>座之國際機場，</w:t>
      </w:r>
      <w:r w:rsidR="00333F09" w:rsidRPr="00A82172">
        <w:rPr>
          <w:rFonts w:eastAsiaTheme="minorEastAsia"/>
          <w:sz w:val="22"/>
          <w:szCs w:val="22"/>
        </w:rPr>
        <w:t>7</w:t>
      </w:r>
      <w:r w:rsidR="00333F09" w:rsidRPr="00A82172">
        <w:rPr>
          <w:rFonts w:eastAsiaTheme="minorEastAsia"/>
          <w:sz w:val="22"/>
          <w:szCs w:val="22"/>
        </w:rPr>
        <w:t>個港口及</w:t>
      </w:r>
      <w:r w:rsidR="00333F09" w:rsidRPr="00A82172">
        <w:rPr>
          <w:rFonts w:eastAsiaTheme="minorEastAsia"/>
          <w:sz w:val="22"/>
          <w:szCs w:val="22"/>
        </w:rPr>
        <w:t>3</w:t>
      </w:r>
      <w:r w:rsidR="00333F09" w:rsidRPr="00A82172">
        <w:rPr>
          <w:rFonts w:eastAsiaTheme="minorEastAsia"/>
          <w:sz w:val="22"/>
          <w:szCs w:val="22"/>
        </w:rPr>
        <w:t>個陸地通關卡站。每日進入</w:t>
      </w:r>
      <w:r w:rsidR="00333F09" w:rsidRPr="00A82172">
        <w:rPr>
          <w:rFonts w:eastAsiaTheme="minorEastAsia"/>
          <w:sz w:val="22"/>
          <w:szCs w:val="22"/>
        </w:rPr>
        <w:t>UAE</w:t>
      </w:r>
      <w:r w:rsidR="00333F09" w:rsidRPr="00A82172">
        <w:rPr>
          <w:rFonts w:eastAsiaTheme="minorEastAsia"/>
          <w:sz w:val="22"/>
          <w:szCs w:val="22"/>
        </w:rPr>
        <w:t>境內之平均人次，約為</w:t>
      </w:r>
      <w:r w:rsidR="00333F09" w:rsidRPr="00A82172">
        <w:rPr>
          <w:rFonts w:eastAsiaTheme="minorEastAsia"/>
          <w:sz w:val="22"/>
          <w:szCs w:val="22"/>
        </w:rPr>
        <w:t>6500</w:t>
      </w:r>
      <w:r w:rsidR="00333F09" w:rsidRPr="00A82172">
        <w:rPr>
          <w:rFonts w:eastAsiaTheme="minorEastAsia"/>
          <w:sz w:val="22"/>
          <w:szCs w:val="22"/>
        </w:rPr>
        <w:t>人；而因驅逐出國且被</w:t>
      </w:r>
      <w:r w:rsidR="00333F09" w:rsidRPr="00A82172">
        <w:rPr>
          <w:rFonts w:eastAsiaTheme="minorEastAsia"/>
          <w:sz w:val="22"/>
          <w:szCs w:val="22"/>
        </w:rPr>
        <w:t>UAE</w:t>
      </w:r>
      <w:r w:rsidR="00333F09" w:rsidRPr="00A82172">
        <w:rPr>
          <w:rFonts w:eastAsiaTheme="minorEastAsia"/>
          <w:sz w:val="22"/>
          <w:szCs w:val="22"/>
        </w:rPr>
        <w:t>登錄受到管制入國之黑名單，計有</w:t>
      </w:r>
      <w:r w:rsidR="00333F09" w:rsidRPr="00A82172">
        <w:rPr>
          <w:rFonts w:eastAsiaTheme="minorEastAsia"/>
          <w:sz w:val="22"/>
          <w:szCs w:val="22"/>
        </w:rPr>
        <w:t>42</w:t>
      </w:r>
      <w:r w:rsidR="00333F09" w:rsidRPr="00A82172">
        <w:rPr>
          <w:rFonts w:eastAsiaTheme="minorEastAsia"/>
          <w:sz w:val="22"/>
          <w:szCs w:val="22"/>
        </w:rPr>
        <w:t>萬人</w:t>
      </w:r>
      <w:r w:rsidR="00333F09" w:rsidRPr="00A82172">
        <w:rPr>
          <w:rFonts w:eastAsiaTheme="minorEastAsia"/>
          <w:kern w:val="0"/>
          <w:sz w:val="22"/>
          <w:szCs w:val="22"/>
          <w:lang w:bidi="bn-IN"/>
        </w:rPr>
        <w:t>420,000 registered UAE expellees</w:t>
      </w:r>
      <w:r w:rsidR="00333F09" w:rsidRPr="00A82172">
        <w:rPr>
          <w:rFonts w:eastAsiaTheme="minorEastAsia"/>
          <w:sz w:val="22"/>
          <w:szCs w:val="22"/>
        </w:rPr>
        <w:t>。</w:t>
      </w:r>
      <w:r w:rsidR="00333F09" w:rsidRPr="00A82172">
        <w:rPr>
          <w:rFonts w:eastAsiaTheme="minorEastAsia"/>
          <w:sz w:val="22"/>
          <w:szCs w:val="22"/>
        </w:rPr>
        <w:t>UAE</w:t>
      </w:r>
      <w:r w:rsidR="00333F09" w:rsidRPr="00A82172">
        <w:rPr>
          <w:rFonts w:eastAsiaTheme="minorEastAsia"/>
          <w:sz w:val="22"/>
          <w:szCs w:val="22"/>
        </w:rPr>
        <w:t>為有效防制非法移民</w:t>
      </w:r>
      <w:r w:rsidR="00333F09" w:rsidRPr="00A82172">
        <w:rPr>
          <w:rFonts w:eastAsiaTheme="minorEastAsia"/>
          <w:sz w:val="22"/>
          <w:szCs w:val="22"/>
        </w:rPr>
        <w:t>(</w:t>
      </w:r>
      <w:r w:rsidR="00333F09" w:rsidRPr="00A82172">
        <w:rPr>
          <w:rFonts w:eastAsiaTheme="minorEastAsia"/>
          <w:kern w:val="0"/>
          <w:sz w:val="22"/>
          <w:szCs w:val="22"/>
          <w:lang w:bidi="bn-IN"/>
        </w:rPr>
        <w:t>illegal immigrants)</w:t>
      </w:r>
      <w:r w:rsidR="00333F09" w:rsidRPr="00A82172">
        <w:rPr>
          <w:rFonts w:eastAsiaTheme="minorEastAsia"/>
          <w:sz w:val="22"/>
          <w:szCs w:val="22"/>
        </w:rPr>
        <w:t>及之前曾遭驅逐出國之人</w:t>
      </w:r>
      <w:r w:rsidR="00333F09" w:rsidRPr="00A82172">
        <w:rPr>
          <w:rFonts w:eastAsiaTheme="minorEastAsia"/>
          <w:sz w:val="22"/>
          <w:szCs w:val="22"/>
        </w:rPr>
        <w:t>(</w:t>
      </w:r>
      <w:r w:rsidR="00333F09" w:rsidRPr="00A82172">
        <w:rPr>
          <w:rFonts w:eastAsiaTheme="minorEastAsia"/>
          <w:kern w:val="0"/>
          <w:sz w:val="22"/>
          <w:szCs w:val="22"/>
          <w:lang w:bidi="bn-IN"/>
        </w:rPr>
        <w:t>former expellees)</w:t>
      </w:r>
      <w:r w:rsidR="00333F09" w:rsidRPr="00A82172">
        <w:rPr>
          <w:rFonts w:eastAsiaTheme="minorEastAsia"/>
          <w:sz w:val="22"/>
          <w:szCs w:val="22"/>
        </w:rPr>
        <w:t>等，利用偽變造之假旅行證件</w:t>
      </w:r>
      <w:r w:rsidR="00333F09" w:rsidRPr="00A82172">
        <w:rPr>
          <w:rFonts w:eastAsiaTheme="minorEastAsia"/>
          <w:sz w:val="22"/>
          <w:szCs w:val="22"/>
        </w:rPr>
        <w:t>(</w:t>
      </w:r>
      <w:r w:rsidR="00333F09" w:rsidRPr="00A82172">
        <w:rPr>
          <w:rFonts w:eastAsiaTheme="minorEastAsia"/>
          <w:kern w:val="0"/>
          <w:sz w:val="22"/>
          <w:szCs w:val="22"/>
          <w:lang w:bidi="bn-IN"/>
        </w:rPr>
        <w:t>fraudulent travel documents)</w:t>
      </w:r>
      <w:r w:rsidR="00333F09" w:rsidRPr="00A82172">
        <w:rPr>
          <w:rFonts w:eastAsiaTheme="minorEastAsia"/>
          <w:sz w:val="22"/>
          <w:szCs w:val="22"/>
        </w:rPr>
        <w:t>再度非法入國，遂在國境線上，佈置虹膜生物辨識系統。所有抵達</w:t>
      </w:r>
      <w:r w:rsidR="00333F09" w:rsidRPr="00A82172">
        <w:rPr>
          <w:rFonts w:eastAsiaTheme="minorEastAsia"/>
          <w:sz w:val="22"/>
          <w:szCs w:val="22"/>
        </w:rPr>
        <w:t>UAE</w:t>
      </w:r>
      <w:r w:rsidR="00333F09" w:rsidRPr="00A82172">
        <w:rPr>
          <w:rFonts w:eastAsiaTheme="minorEastAsia"/>
          <w:sz w:val="22"/>
          <w:szCs w:val="22"/>
        </w:rPr>
        <w:t>之旅客</w:t>
      </w:r>
      <w:r w:rsidR="00333F09" w:rsidRPr="00A82172">
        <w:rPr>
          <w:rFonts w:eastAsiaTheme="minorEastAsia"/>
          <w:sz w:val="22"/>
          <w:szCs w:val="22"/>
        </w:rPr>
        <w:t>(</w:t>
      </w:r>
      <w:r w:rsidR="00333F09" w:rsidRPr="00A82172">
        <w:rPr>
          <w:rFonts w:eastAsiaTheme="minorEastAsia"/>
          <w:kern w:val="0"/>
          <w:sz w:val="22"/>
          <w:szCs w:val="22"/>
          <w:lang w:bidi="bn-IN"/>
        </w:rPr>
        <w:t>all arriving passengers)</w:t>
      </w:r>
      <w:r w:rsidR="00333F09" w:rsidRPr="00A82172">
        <w:rPr>
          <w:rFonts w:eastAsiaTheme="minorEastAsia"/>
          <w:sz w:val="22"/>
          <w:szCs w:val="22"/>
        </w:rPr>
        <w:t>，其虹膜影像均會被採集及辨識，並與儲存已事先註冊之旅客虹膜之中央資料庫</w:t>
      </w:r>
      <w:r w:rsidR="00333F09" w:rsidRPr="00A82172">
        <w:rPr>
          <w:rFonts w:eastAsiaTheme="minorEastAsia"/>
          <w:sz w:val="22"/>
          <w:szCs w:val="22"/>
        </w:rPr>
        <w:t>(</w:t>
      </w:r>
      <w:r w:rsidR="00333F09" w:rsidRPr="00A82172">
        <w:rPr>
          <w:rFonts w:eastAsiaTheme="minorEastAsia"/>
          <w:kern w:val="0"/>
          <w:sz w:val="22"/>
          <w:szCs w:val="22"/>
          <w:lang w:bidi="bn-IN"/>
        </w:rPr>
        <w:t>enrolled central database)</w:t>
      </w:r>
      <w:r w:rsidR="00333F09" w:rsidRPr="00A82172">
        <w:rPr>
          <w:rFonts w:eastAsiaTheme="minorEastAsia"/>
          <w:sz w:val="22"/>
          <w:szCs w:val="22"/>
        </w:rPr>
        <w:t>，進行即時之比對</w:t>
      </w:r>
      <w:r w:rsidR="00333F09" w:rsidRPr="00A82172">
        <w:rPr>
          <w:rFonts w:eastAsiaTheme="minorEastAsia"/>
          <w:sz w:val="22"/>
          <w:szCs w:val="22"/>
        </w:rPr>
        <w:t>(</w:t>
      </w:r>
      <w:r w:rsidR="00333F09" w:rsidRPr="00A82172">
        <w:rPr>
          <w:rFonts w:eastAsiaTheme="minorEastAsia"/>
          <w:kern w:val="0"/>
          <w:sz w:val="22"/>
          <w:szCs w:val="22"/>
          <w:lang w:bidi="bn-IN"/>
        </w:rPr>
        <w:t>compared in real-time)</w:t>
      </w:r>
      <w:r w:rsidR="00333F09" w:rsidRPr="00A82172">
        <w:rPr>
          <w:rFonts w:eastAsiaTheme="minorEastAsia"/>
          <w:kern w:val="0"/>
          <w:sz w:val="22"/>
          <w:szCs w:val="22"/>
          <w:lang w:bidi="bn-IN"/>
        </w:rPr>
        <w:t>，在進行比對之際，旅客之電子化</w:t>
      </w:r>
      <w:r w:rsidR="00333F09" w:rsidRPr="00A82172">
        <w:rPr>
          <w:rFonts w:eastAsiaTheme="minorEastAsia"/>
          <w:sz w:val="22"/>
          <w:szCs w:val="22"/>
        </w:rPr>
        <w:t>虹膜影像，亦會同時清晰地出現於其上方之電子螢幕之上。</w:t>
      </w:r>
      <w:r w:rsidR="00333F09" w:rsidRPr="00A82172">
        <w:rPr>
          <w:rFonts w:eastAsiaTheme="minorEastAsia"/>
          <w:sz w:val="22"/>
          <w:szCs w:val="22"/>
        </w:rPr>
        <w:t>UAE</w:t>
      </w:r>
      <w:r w:rsidR="00333F09" w:rsidRPr="00A82172">
        <w:rPr>
          <w:rFonts w:eastAsiaTheme="minorEastAsia"/>
          <w:sz w:val="22"/>
          <w:szCs w:val="22"/>
        </w:rPr>
        <w:t>藉諸上述之虹膜生物辨識系統，以強化</w:t>
      </w:r>
      <w:r w:rsidR="00333F09" w:rsidRPr="00A82172">
        <w:rPr>
          <w:rFonts w:eastAsiaTheme="minorEastAsia"/>
          <w:sz w:val="22"/>
          <w:szCs w:val="22"/>
        </w:rPr>
        <w:t>UAE</w:t>
      </w:r>
      <w:r w:rsidR="00333F09" w:rsidRPr="00A82172">
        <w:rPr>
          <w:rFonts w:eastAsiaTheme="minorEastAsia"/>
          <w:sz w:val="22"/>
          <w:szCs w:val="22"/>
        </w:rPr>
        <w:t>國境人流管理之效能</w:t>
      </w:r>
      <w:r w:rsidR="00333F09" w:rsidRPr="005C0E2E">
        <w:rPr>
          <w:rStyle w:val="af4"/>
          <w:sz w:val="18"/>
        </w:rPr>
        <w:footnoteReference w:id="73"/>
      </w:r>
      <w:r w:rsidR="00333F09" w:rsidRPr="00A82172">
        <w:rPr>
          <w:rFonts w:eastAsiaTheme="minorEastAsia"/>
          <w:sz w:val="22"/>
          <w:szCs w:val="22"/>
        </w:rPr>
        <w:t>。</w:t>
      </w:r>
    </w:p>
    <w:p w:rsidR="00333F09" w:rsidRPr="00A82172" w:rsidRDefault="00615E80" w:rsidP="00615E80">
      <w:pPr>
        <w:jc w:val="both"/>
        <w:rPr>
          <w:rFonts w:eastAsiaTheme="minorEastAsia"/>
          <w:kern w:val="0"/>
          <w:sz w:val="22"/>
          <w:szCs w:val="22"/>
        </w:rPr>
      </w:pPr>
      <w:r>
        <w:rPr>
          <w:rFonts w:eastAsiaTheme="minorEastAsia" w:hint="eastAsia"/>
          <w:sz w:val="22"/>
          <w:szCs w:val="22"/>
          <w:lang w:val="en"/>
        </w:rPr>
        <w:t xml:space="preserve">　　</w:t>
      </w:r>
      <w:r w:rsidR="00333F09" w:rsidRPr="00A82172">
        <w:rPr>
          <w:rFonts w:eastAsiaTheme="minorEastAsia"/>
          <w:sz w:val="22"/>
          <w:szCs w:val="22"/>
          <w:lang w:val="en"/>
        </w:rPr>
        <w:t>由於美國、日本、英國、</w:t>
      </w:r>
      <w:r w:rsidR="00333F09" w:rsidRPr="00A82172">
        <w:rPr>
          <w:rFonts w:eastAsiaTheme="minorEastAsia"/>
          <w:sz w:val="22"/>
          <w:szCs w:val="22"/>
        </w:rPr>
        <w:t>阿拉伯酋長聯合大公國及其他國家等，</w:t>
      </w:r>
      <w:r w:rsidR="00333F09" w:rsidRPr="00A82172">
        <w:rPr>
          <w:rFonts w:eastAsiaTheme="minorEastAsia"/>
          <w:sz w:val="22"/>
          <w:szCs w:val="22"/>
          <w:lang w:val="en"/>
        </w:rPr>
        <w:t>對於外國旅客均會蒐集其</w:t>
      </w:r>
      <w:r w:rsidR="00333F09" w:rsidRPr="00A82172">
        <w:rPr>
          <w:rFonts w:eastAsiaTheme="minorEastAsia"/>
          <w:sz w:val="22"/>
          <w:szCs w:val="22"/>
        </w:rPr>
        <w:t>生物特徵辨識資料，此種之國境人流管理之作法，事實上，已是一種國際之主流作為，廣受全球各地人士接受。是以，台灣為提升國境人流管理之效能與能量，有必要在大陸地區受理陸客來台觀光，及其他來台事由之入出境許可證之申請作業；於陸客申請之時，對陸客及其他大陸身分人士</w:t>
      </w:r>
      <w:r w:rsidR="00333F09" w:rsidRPr="00A82172">
        <w:rPr>
          <w:rFonts w:eastAsiaTheme="minorEastAsia"/>
          <w:sz w:val="22"/>
          <w:szCs w:val="22"/>
          <w:lang w:val="en"/>
        </w:rPr>
        <w:t>按捺指紋及拍攝人臉照片</w:t>
      </w:r>
      <w:r w:rsidR="00333F09" w:rsidRPr="00615E80">
        <w:rPr>
          <w:rStyle w:val="af4"/>
          <w:sz w:val="20"/>
          <w:lang w:val="en"/>
        </w:rPr>
        <w:footnoteReference w:id="74"/>
      </w:r>
      <w:r w:rsidR="00333F09" w:rsidRPr="00A82172">
        <w:rPr>
          <w:rFonts w:eastAsiaTheme="minorEastAsia"/>
          <w:sz w:val="22"/>
          <w:szCs w:val="22"/>
          <w:lang w:val="en"/>
        </w:rPr>
        <w:t>，並回傳台灣。同時，亦宜賦予</w:t>
      </w:r>
      <w:r w:rsidR="00333F09" w:rsidRPr="00A82172">
        <w:rPr>
          <w:rFonts w:eastAsiaTheme="minorEastAsia"/>
          <w:sz w:val="22"/>
          <w:szCs w:val="22"/>
        </w:rPr>
        <w:t>陸客及其他大陸身分人士，於國際及相關機場及港口自動通關之機制，並將上述兩者之功能結合，俾利陸客及其他大陸身分人士於入境時，能快速通關。</w:t>
      </w:r>
    </w:p>
    <w:p w:rsidR="00333F09" w:rsidRPr="00615E80" w:rsidRDefault="00615E80" w:rsidP="00615E80">
      <w:pPr>
        <w:jc w:val="both"/>
        <w:rPr>
          <w:sz w:val="22"/>
        </w:rPr>
      </w:pPr>
      <w:r w:rsidRPr="00615E80">
        <w:rPr>
          <w:rFonts w:hint="eastAsia"/>
          <w:sz w:val="22"/>
        </w:rPr>
        <w:t xml:space="preserve">　　</w:t>
      </w:r>
      <w:r w:rsidR="00333F09" w:rsidRPr="00615E80">
        <w:rPr>
          <w:sz w:val="22"/>
        </w:rPr>
        <w:t>八、有效掌蒐特殊大陸人士在臺從事相關違法行為之情事</w:t>
      </w:r>
      <w:r w:rsidR="00333F09" w:rsidRPr="00615E80">
        <w:rPr>
          <w:sz w:val="22"/>
        </w:rPr>
        <w:t xml:space="preserve"> </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台灣正式開放陸客自由行之時程，係為</w:t>
      </w:r>
      <w:r w:rsidR="00333F09" w:rsidRPr="00A82172">
        <w:rPr>
          <w:rFonts w:eastAsiaTheme="minorEastAsia"/>
          <w:sz w:val="22"/>
          <w:szCs w:val="22"/>
        </w:rPr>
        <w:t>2011</w:t>
      </w:r>
      <w:r w:rsidR="00333F09" w:rsidRPr="00A82172">
        <w:rPr>
          <w:rFonts w:eastAsiaTheme="minorEastAsia"/>
          <w:sz w:val="22"/>
          <w:szCs w:val="22"/>
        </w:rPr>
        <w:t>年</w:t>
      </w:r>
      <w:r w:rsidR="00333F09" w:rsidRPr="00A82172">
        <w:rPr>
          <w:rFonts w:eastAsiaTheme="minorEastAsia"/>
          <w:sz w:val="22"/>
          <w:szCs w:val="22"/>
        </w:rPr>
        <w:t>6</w:t>
      </w:r>
      <w:r w:rsidR="00333F09" w:rsidRPr="00A82172">
        <w:rPr>
          <w:rFonts w:eastAsiaTheme="minorEastAsia"/>
          <w:sz w:val="22"/>
          <w:szCs w:val="22"/>
        </w:rPr>
        <w:t>月之後。在此之前，根據國家安全局於立法院所提供之相關資訊顯示，中國大陸之相關情治單位，為達到對台灣進行情蒐之目的，常以官方、民間、學者</w:t>
      </w:r>
      <w:r w:rsidR="00333F09" w:rsidRPr="00A82172">
        <w:rPr>
          <w:rFonts w:eastAsiaTheme="minorEastAsia"/>
          <w:sz w:val="22"/>
          <w:szCs w:val="22"/>
        </w:rPr>
        <w:t>……</w:t>
      </w:r>
      <w:r w:rsidR="00333F09" w:rsidRPr="00A82172">
        <w:rPr>
          <w:rFonts w:eastAsiaTheme="minorEastAsia"/>
          <w:sz w:val="22"/>
          <w:szCs w:val="22"/>
        </w:rPr>
        <w:t>等各種不同之方式來台，直接之目的，則為進行情報蒐集。在實際之現況中，事實上，亦有數個嚴重之</w:t>
      </w:r>
      <w:r w:rsidR="00333F09" w:rsidRPr="00A82172">
        <w:rPr>
          <w:rFonts w:eastAsiaTheme="minorEastAsia"/>
          <w:sz w:val="22"/>
          <w:szCs w:val="22"/>
        </w:rPr>
        <w:lastRenderedPageBreak/>
        <w:t>案件，已遭地檢署起訴之中</w:t>
      </w:r>
      <w:r w:rsidR="00333F09" w:rsidRPr="00615E80">
        <w:rPr>
          <w:rStyle w:val="af4"/>
          <w:sz w:val="20"/>
        </w:rPr>
        <w:footnoteReference w:id="75"/>
      </w:r>
      <w:r w:rsidR="00333F09" w:rsidRPr="00A82172">
        <w:rPr>
          <w:rFonts w:eastAsiaTheme="minorEastAsia"/>
          <w:sz w:val="22"/>
          <w:szCs w:val="22"/>
        </w:rPr>
        <w:t>。上述所論，係為台灣未正式開放陸客自由行前之情形，是以，由以往之經驗可得知，有必要掌控</w:t>
      </w:r>
      <w:r w:rsidR="00333F09" w:rsidRPr="00A82172">
        <w:rPr>
          <w:rFonts w:eastAsiaTheme="minorEastAsia"/>
          <w:kern w:val="0"/>
          <w:sz w:val="22"/>
          <w:szCs w:val="22"/>
        </w:rPr>
        <w:t>特殊大陸人士在臺從事相關違法之行為，避免彼等侵害台灣之國家利益</w:t>
      </w:r>
      <w:r w:rsidR="00333F09" w:rsidRPr="00615E80">
        <w:rPr>
          <w:rStyle w:val="af4"/>
          <w:kern w:val="0"/>
          <w:sz w:val="18"/>
        </w:rPr>
        <w:footnoteReference w:id="76"/>
      </w:r>
      <w:r w:rsidR="00333F09" w:rsidRPr="00A82172">
        <w:rPr>
          <w:rFonts w:eastAsiaTheme="minorEastAsia"/>
          <w:kern w:val="0"/>
          <w:sz w:val="22"/>
          <w:szCs w:val="22"/>
        </w:rPr>
        <w:t>。</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自從</w:t>
      </w:r>
      <w:r w:rsidR="00333F09" w:rsidRPr="00A82172">
        <w:rPr>
          <w:rFonts w:eastAsiaTheme="minorEastAsia"/>
          <w:sz w:val="22"/>
          <w:szCs w:val="22"/>
        </w:rPr>
        <w:t>2008</w:t>
      </w:r>
      <w:r w:rsidR="00333F09" w:rsidRPr="00A82172">
        <w:rPr>
          <w:rFonts w:eastAsiaTheme="minorEastAsia"/>
          <w:sz w:val="22"/>
          <w:szCs w:val="22"/>
        </w:rPr>
        <w:t>年以來，台灣正式開放陸客來台觀光，截至</w:t>
      </w:r>
      <w:r w:rsidR="00333F09" w:rsidRPr="00A82172">
        <w:rPr>
          <w:rFonts w:eastAsiaTheme="minorEastAsia"/>
          <w:sz w:val="22"/>
          <w:szCs w:val="22"/>
        </w:rPr>
        <w:t>2012</w:t>
      </w:r>
      <w:r w:rsidR="00333F09" w:rsidRPr="00A82172">
        <w:rPr>
          <w:rFonts w:eastAsiaTheme="minorEastAsia"/>
          <w:sz w:val="22"/>
          <w:szCs w:val="22"/>
        </w:rPr>
        <w:t>年上半年為止，陸客常發生與治安相關之違法行為，最常發生之違法類型，係為脫團，其次則為較為零星少見之犯行，諸如：違法拍攝軍事要地，此部分之犯行，我方通常是用柔性勸導之方式，禁止陸客之違法拍攝行為，罕見將其移送檢察及警察機關偵辦。</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就脫團而論，從</w:t>
      </w:r>
      <w:r w:rsidR="00333F09" w:rsidRPr="00A82172">
        <w:rPr>
          <w:rFonts w:eastAsiaTheme="minorEastAsia"/>
          <w:sz w:val="22"/>
          <w:szCs w:val="22"/>
        </w:rPr>
        <w:t>2008</w:t>
      </w:r>
      <w:r w:rsidR="00333F09" w:rsidRPr="00A82172">
        <w:rPr>
          <w:rFonts w:eastAsiaTheme="minorEastAsia"/>
          <w:sz w:val="22"/>
          <w:szCs w:val="22"/>
        </w:rPr>
        <w:t>年以來，陸客下落不明之脫團人數，約有</w:t>
      </w:r>
      <w:r w:rsidR="00333F09" w:rsidRPr="00A82172">
        <w:rPr>
          <w:rFonts w:eastAsiaTheme="minorEastAsia"/>
          <w:sz w:val="22"/>
          <w:szCs w:val="22"/>
        </w:rPr>
        <w:t>100</w:t>
      </w:r>
      <w:r w:rsidR="00333F09" w:rsidRPr="00A82172">
        <w:rPr>
          <w:rFonts w:eastAsiaTheme="minorEastAsia"/>
          <w:sz w:val="22"/>
          <w:szCs w:val="22"/>
        </w:rPr>
        <w:t>多人左右；至</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3</w:t>
      </w:r>
      <w:r w:rsidR="00333F09" w:rsidRPr="00A82172">
        <w:rPr>
          <w:rFonts w:eastAsiaTheme="minorEastAsia"/>
          <w:sz w:val="22"/>
          <w:szCs w:val="22"/>
        </w:rPr>
        <w:t>月為止，約剩</w:t>
      </w:r>
      <w:r w:rsidR="00333F09" w:rsidRPr="00A82172">
        <w:rPr>
          <w:rFonts w:eastAsiaTheme="minorEastAsia"/>
          <w:sz w:val="22"/>
          <w:szCs w:val="22"/>
        </w:rPr>
        <w:t>40</w:t>
      </w:r>
      <w:r w:rsidR="00333F09" w:rsidRPr="00A82172">
        <w:rPr>
          <w:rFonts w:eastAsiaTheme="minorEastAsia"/>
          <w:sz w:val="22"/>
          <w:szCs w:val="22"/>
        </w:rPr>
        <w:t>多人下落不明，脫團率是</w:t>
      </w:r>
      <w:r w:rsidR="00333F09" w:rsidRPr="00A82172">
        <w:rPr>
          <w:rFonts w:eastAsiaTheme="minorEastAsia"/>
          <w:sz w:val="22"/>
          <w:szCs w:val="22"/>
        </w:rPr>
        <w:t>10</w:t>
      </w:r>
      <w:r w:rsidR="00333F09" w:rsidRPr="00A82172">
        <w:rPr>
          <w:rFonts w:eastAsiaTheme="minorEastAsia"/>
          <w:sz w:val="22"/>
          <w:szCs w:val="22"/>
        </w:rPr>
        <w:t>萬分之</w:t>
      </w:r>
      <w:r w:rsidR="00333F09" w:rsidRPr="00A82172">
        <w:rPr>
          <w:rFonts w:eastAsiaTheme="minorEastAsia"/>
          <w:sz w:val="22"/>
          <w:szCs w:val="22"/>
        </w:rPr>
        <w:t>3</w:t>
      </w:r>
      <w:r w:rsidR="00333F09" w:rsidRPr="00A82172">
        <w:rPr>
          <w:rFonts w:eastAsiaTheme="minorEastAsia"/>
          <w:sz w:val="22"/>
          <w:szCs w:val="22"/>
        </w:rPr>
        <w:t>，所查獲之脫團陸客，均未涉及國家安全。雖然，來台之陸客，從過去之經驗，未涉及國安，不過，防制中國之情報蒐集工作，我方仍宜戒慎恐懼為佳</w:t>
      </w:r>
      <w:r w:rsidR="00333F09" w:rsidRPr="00615E80">
        <w:rPr>
          <w:rStyle w:val="af4"/>
          <w:sz w:val="20"/>
        </w:rPr>
        <w:footnoteReference w:id="77"/>
      </w:r>
      <w:r w:rsidR="00333F09" w:rsidRPr="00A82172">
        <w:rPr>
          <w:rFonts w:eastAsiaTheme="minorEastAsia"/>
          <w:sz w:val="22"/>
          <w:szCs w:val="22"/>
        </w:rPr>
        <w:t>。</w:t>
      </w:r>
    </w:p>
    <w:p w:rsidR="00333F09" w:rsidRPr="00A82172" w:rsidRDefault="00615E80" w:rsidP="00615E80">
      <w:pPr>
        <w:jc w:val="both"/>
        <w:rPr>
          <w:rFonts w:eastAsiaTheme="minorEastAsia"/>
          <w:kern w:val="0"/>
          <w:sz w:val="22"/>
          <w:szCs w:val="22"/>
          <w:lang w:bidi="bn-IN"/>
        </w:rPr>
      </w:pPr>
      <w:r>
        <w:rPr>
          <w:rFonts w:eastAsiaTheme="minorEastAsia" w:hint="eastAsia"/>
          <w:sz w:val="22"/>
          <w:szCs w:val="22"/>
        </w:rPr>
        <w:t xml:space="preserve">　　</w:t>
      </w:r>
      <w:r w:rsidR="00333F09" w:rsidRPr="00A82172">
        <w:rPr>
          <w:rFonts w:eastAsiaTheme="minorEastAsia"/>
          <w:sz w:val="22"/>
          <w:szCs w:val="22"/>
        </w:rPr>
        <w:t>在違法拍攝軍事要地部分，花蓮空軍基地因位處於風景秀麗之七星潭旁，易遭導遊及陸客雙方從圍牆外，或從對面大賣場頂拍攝基地內相關之地形、軍機數量及起降情形</w:t>
      </w:r>
      <w:r w:rsidR="00333F09" w:rsidRPr="00615E80">
        <w:rPr>
          <w:rStyle w:val="af4"/>
          <w:kern w:val="0"/>
          <w:sz w:val="20"/>
          <w:lang w:bidi="bn-IN"/>
        </w:rPr>
        <w:footnoteReference w:id="78"/>
      </w:r>
      <w:r w:rsidR="00333F09" w:rsidRPr="00A82172">
        <w:rPr>
          <w:rFonts w:eastAsiaTheme="minorEastAsia"/>
          <w:sz w:val="22"/>
          <w:szCs w:val="22"/>
        </w:rPr>
        <w:t>，上述之行為，恐有違反「</w:t>
      </w:r>
      <w:r w:rsidR="00333F09" w:rsidRPr="00A82172">
        <w:rPr>
          <w:rFonts w:eastAsiaTheme="minorEastAsia"/>
          <w:kern w:val="0"/>
          <w:sz w:val="22"/>
          <w:szCs w:val="22"/>
          <w:lang w:bidi="bn-IN"/>
        </w:rPr>
        <w:t>要塞堡壘地帶法</w:t>
      </w:r>
      <w:r w:rsidR="00333F09" w:rsidRPr="00A82172">
        <w:rPr>
          <w:rFonts w:eastAsiaTheme="minorEastAsia"/>
          <w:sz w:val="22"/>
          <w:szCs w:val="22"/>
        </w:rPr>
        <w:t>」</w:t>
      </w:r>
      <w:hyperlink r:id="rId32" w:anchor="a4" w:history="1">
        <w:r w:rsidR="00333F09" w:rsidRPr="00AF596B">
          <w:rPr>
            <w:rStyle w:val="a6"/>
            <w:rFonts w:ascii="Times New Roman" w:eastAsiaTheme="minorEastAsia" w:hAnsi="Times New Roman"/>
            <w:sz w:val="22"/>
            <w:szCs w:val="22"/>
          </w:rPr>
          <w:t>第</w:t>
        </w:r>
        <w:r w:rsidR="00333F09" w:rsidRPr="00AF596B">
          <w:rPr>
            <w:rStyle w:val="a6"/>
            <w:rFonts w:ascii="Times New Roman" w:eastAsiaTheme="minorEastAsia" w:hAnsi="Times New Roman"/>
            <w:sz w:val="22"/>
            <w:szCs w:val="22"/>
          </w:rPr>
          <w:t>4</w:t>
        </w:r>
        <w:r w:rsidR="00333F09" w:rsidRPr="00AF596B">
          <w:rPr>
            <w:rStyle w:val="a6"/>
            <w:rFonts w:ascii="Times New Roman" w:eastAsiaTheme="minorEastAsia" w:hAnsi="Times New Roman"/>
            <w:sz w:val="22"/>
            <w:szCs w:val="22"/>
          </w:rPr>
          <w:t>條</w:t>
        </w:r>
      </w:hyperlink>
      <w:r w:rsidR="00333F09" w:rsidRPr="00A82172">
        <w:rPr>
          <w:rFonts w:eastAsiaTheme="minorEastAsia"/>
          <w:sz w:val="22"/>
          <w:szCs w:val="22"/>
        </w:rPr>
        <w:t>及</w:t>
      </w:r>
      <w:hyperlink r:id="rId33" w:anchor="a5" w:history="1">
        <w:r w:rsidR="00333F09" w:rsidRPr="00AF596B">
          <w:rPr>
            <w:rStyle w:val="a6"/>
            <w:rFonts w:ascii="Times New Roman" w:eastAsiaTheme="minorEastAsia" w:hAnsi="Times New Roman"/>
            <w:sz w:val="22"/>
            <w:szCs w:val="22"/>
          </w:rPr>
          <w:t>第</w:t>
        </w:r>
        <w:r w:rsidR="00333F09" w:rsidRPr="00AF596B">
          <w:rPr>
            <w:rStyle w:val="a6"/>
            <w:rFonts w:ascii="Times New Roman" w:eastAsiaTheme="minorEastAsia" w:hAnsi="Times New Roman"/>
            <w:sz w:val="22"/>
            <w:szCs w:val="22"/>
          </w:rPr>
          <w:t>5</w:t>
        </w:r>
        <w:r w:rsidR="00333F09" w:rsidRPr="00AF596B">
          <w:rPr>
            <w:rStyle w:val="a6"/>
            <w:rFonts w:ascii="Times New Roman" w:eastAsiaTheme="minorEastAsia" w:hAnsi="Times New Roman"/>
            <w:sz w:val="22"/>
            <w:szCs w:val="22"/>
          </w:rPr>
          <w:t>條</w:t>
        </w:r>
      </w:hyperlink>
      <w:r w:rsidR="00333F09" w:rsidRPr="00A82172">
        <w:rPr>
          <w:rFonts w:eastAsiaTheme="minorEastAsia"/>
          <w:sz w:val="22"/>
          <w:szCs w:val="22"/>
        </w:rPr>
        <w:t>之規定，即</w:t>
      </w:r>
      <w:r w:rsidR="00333F09" w:rsidRPr="00A82172">
        <w:rPr>
          <w:rFonts w:eastAsiaTheme="minorEastAsia"/>
          <w:kern w:val="0"/>
          <w:sz w:val="22"/>
          <w:szCs w:val="22"/>
          <w:lang w:bidi="bn-IN"/>
        </w:rPr>
        <w:t>非受有國防部之特別命令，不得為測量、攝影、描繪、記述及其他關於軍事上之偵察事項；上開之行為，依據同法</w:t>
      </w:r>
      <w:hyperlink r:id="rId34" w:anchor="a9" w:history="1">
        <w:r w:rsidR="00333F09" w:rsidRPr="00AF596B">
          <w:rPr>
            <w:rStyle w:val="a6"/>
            <w:rFonts w:ascii="Times New Roman" w:eastAsiaTheme="minorEastAsia" w:hAnsi="Times New Roman"/>
            <w:kern w:val="0"/>
            <w:sz w:val="22"/>
            <w:szCs w:val="22"/>
            <w:lang w:bidi="bn-IN"/>
          </w:rPr>
          <w:t>第</w:t>
        </w:r>
        <w:r w:rsidR="00333F09" w:rsidRPr="00AF596B">
          <w:rPr>
            <w:rStyle w:val="a6"/>
            <w:rFonts w:ascii="Times New Roman" w:eastAsiaTheme="minorEastAsia" w:hAnsi="Times New Roman"/>
            <w:kern w:val="0"/>
            <w:sz w:val="22"/>
            <w:szCs w:val="22"/>
            <w:lang w:bidi="bn-IN"/>
          </w:rPr>
          <w:t>9</w:t>
        </w:r>
        <w:r w:rsidR="00333F09" w:rsidRPr="00AF596B">
          <w:rPr>
            <w:rStyle w:val="a6"/>
            <w:rFonts w:ascii="Times New Roman" w:eastAsiaTheme="minorEastAsia" w:hAnsi="Times New Roman"/>
            <w:kern w:val="0"/>
            <w:sz w:val="22"/>
            <w:szCs w:val="22"/>
            <w:lang w:bidi="bn-IN"/>
          </w:rPr>
          <w:t>條</w:t>
        </w:r>
      </w:hyperlink>
      <w:r w:rsidR="00333F09" w:rsidRPr="00A82172">
        <w:rPr>
          <w:rFonts w:eastAsiaTheme="minorEastAsia"/>
          <w:kern w:val="0"/>
          <w:sz w:val="22"/>
          <w:szCs w:val="22"/>
          <w:lang w:bidi="bn-IN"/>
        </w:rPr>
        <w:t>之規範，可論以「測繪要塞處所罪」，即犯第</w:t>
      </w:r>
      <w:r w:rsidR="00333F09" w:rsidRPr="00A82172">
        <w:rPr>
          <w:rFonts w:eastAsiaTheme="minorEastAsia"/>
          <w:kern w:val="0"/>
          <w:sz w:val="22"/>
          <w:szCs w:val="22"/>
          <w:lang w:bidi="bn-IN"/>
        </w:rPr>
        <w:t>4</w:t>
      </w:r>
      <w:r w:rsidR="00333F09" w:rsidRPr="00A82172">
        <w:rPr>
          <w:rFonts w:eastAsiaTheme="minorEastAsia"/>
          <w:kern w:val="0"/>
          <w:sz w:val="22"/>
          <w:szCs w:val="22"/>
          <w:lang w:bidi="bn-IN"/>
        </w:rPr>
        <w:t>條第</w:t>
      </w:r>
      <w:r w:rsidR="00333F09" w:rsidRPr="00A82172">
        <w:rPr>
          <w:rFonts w:eastAsiaTheme="minorEastAsia"/>
          <w:kern w:val="0"/>
          <w:sz w:val="22"/>
          <w:szCs w:val="22"/>
          <w:lang w:bidi="bn-IN"/>
        </w:rPr>
        <w:t>1</w:t>
      </w:r>
      <w:r w:rsidR="00333F09" w:rsidRPr="00A82172">
        <w:rPr>
          <w:rFonts w:eastAsiaTheme="minorEastAsia"/>
          <w:kern w:val="0"/>
          <w:sz w:val="22"/>
          <w:szCs w:val="22"/>
          <w:lang w:bidi="bn-IN"/>
        </w:rPr>
        <w:t>款或第</w:t>
      </w:r>
      <w:r w:rsidR="00333F09" w:rsidRPr="00A82172">
        <w:rPr>
          <w:rFonts w:eastAsiaTheme="minorEastAsia"/>
          <w:kern w:val="0"/>
          <w:sz w:val="22"/>
          <w:szCs w:val="22"/>
          <w:lang w:bidi="bn-IN"/>
        </w:rPr>
        <w:t>5</w:t>
      </w:r>
      <w:r w:rsidR="00333F09" w:rsidRPr="00A82172">
        <w:rPr>
          <w:rFonts w:eastAsiaTheme="minorEastAsia"/>
          <w:kern w:val="0"/>
          <w:sz w:val="22"/>
          <w:szCs w:val="22"/>
          <w:lang w:bidi="bn-IN"/>
        </w:rPr>
        <w:t>條第</w:t>
      </w:r>
      <w:r w:rsidR="00333F09" w:rsidRPr="00A82172">
        <w:rPr>
          <w:rFonts w:eastAsiaTheme="minorEastAsia"/>
          <w:kern w:val="0"/>
          <w:sz w:val="22"/>
          <w:szCs w:val="22"/>
          <w:lang w:bidi="bn-IN"/>
        </w:rPr>
        <w:t>1</w:t>
      </w:r>
      <w:r w:rsidR="00333F09" w:rsidRPr="00A82172">
        <w:rPr>
          <w:rFonts w:eastAsiaTheme="minorEastAsia"/>
          <w:kern w:val="0"/>
          <w:sz w:val="22"/>
          <w:szCs w:val="22"/>
          <w:lang w:bidi="bn-IN"/>
        </w:rPr>
        <w:t>款之規定者，處</w:t>
      </w:r>
      <w:r w:rsidR="00333F09" w:rsidRPr="00A82172">
        <w:rPr>
          <w:rFonts w:eastAsiaTheme="minorEastAsia"/>
          <w:kern w:val="0"/>
          <w:sz w:val="22"/>
          <w:szCs w:val="22"/>
          <w:lang w:bidi="bn-IN"/>
        </w:rPr>
        <w:t>1</w:t>
      </w:r>
      <w:r w:rsidR="00333F09" w:rsidRPr="00A82172">
        <w:rPr>
          <w:rFonts w:eastAsiaTheme="minorEastAsia"/>
          <w:kern w:val="0"/>
          <w:sz w:val="22"/>
          <w:szCs w:val="22"/>
          <w:lang w:bidi="bn-IN"/>
        </w:rPr>
        <w:t>年以上、</w:t>
      </w:r>
      <w:r w:rsidR="00333F09" w:rsidRPr="00A82172">
        <w:rPr>
          <w:rFonts w:eastAsiaTheme="minorEastAsia"/>
          <w:kern w:val="0"/>
          <w:sz w:val="22"/>
          <w:szCs w:val="22"/>
          <w:lang w:bidi="bn-IN"/>
        </w:rPr>
        <w:t>7</w:t>
      </w:r>
      <w:r w:rsidR="00333F09" w:rsidRPr="00A82172">
        <w:rPr>
          <w:rFonts w:eastAsiaTheme="minorEastAsia"/>
          <w:kern w:val="0"/>
          <w:sz w:val="22"/>
          <w:szCs w:val="22"/>
          <w:lang w:bidi="bn-IN"/>
        </w:rPr>
        <w:t>年以下有期徒刑。是以，政府主管機關有必要對導遊及陸客加強宣導，及於適當地點裝設高解析度之攝錄影機，以免導遊及陸客觸犯</w:t>
      </w:r>
      <w:r w:rsidR="00333F09" w:rsidRPr="00A82172">
        <w:rPr>
          <w:rFonts w:eastAsiaTheme="minorEastAsia"/>
          <w:sz w:val="22"/>
          <w:szCs w:val="22"/>
        </w:rPr>
        <w:t>「</w:t>
      </w:r>
      <w:r w:rsidR="00333F09" w:rsidRPr="00A82172">
        <w:rPr>
          <w:rFonts w:eastAsiaTheme="minorEastAsia"/>
          <w:kern w:val="0"/>
          <w:sz w:val="22"/>
          <w:szCs w:val="22"/>
          <w:lang w:bidi="bn-IN"/>
        </w:rPr>
        <w:t>要塞堡壘地帶法</w:t>
      </w:r>
      <w:r w:rsidR="00AF596B" w:rsidRPr="00A82172">
        <w:rPr>
          <w:rFonts w:eastAsiaTheme="minorEastAsia"/>
          <w:sz w:val="22"/>
          <w:szCs w:val="22"/>
        </w:rPr>
        <w:t>」</w:t>
      </w:r>
      <w:hyperlink r:id="rId35" w:anchor="a4" w:history="1">
        <w:r w:rsidR="00AF596B" w:rsidRPr="00AF596B">
          <w:rPr>
            <w:rStyle w:val="a6"/>
            <w:rFonts w:ascii="Times New Roman" w:eastAsiaTheme="minorEastAsia" w:hAnsi="Times New Roman"/>
            <w:sz w:val="22"/>
            <w:szCs w:val="22"/>
          </w:rPr>
          <w:t>第</w:t>
        </w:r>
        <w:r w:rsidR="00AF596B" w:rsidRPr="00AF596B">
          <w:rPr>
            <w:rStyle w:val="a6"/>
            <w:rFonts w:ascii="Times New Roman" w:eastAsiaTheme="minorEastAsia" w:hAnsi="Times New Roman"/>
            <w:sz w:val="22"/>
            <w:szCs w:val="22"/>
          </w:rPr>
          <w:t>4</w:t>
        </w:r>
        <w:r w:rsidR="00AF596B" w:rsidRPr="00AF596B">
          <w:rPr>
            <w:rStyle w:val="a6"/>
            <w:rFonts w:ascii="Times New Roman" w:eastAsiaTheme="minorEastAsia" w:hAnsi="Times New Roman"/>
            <w:sz w:val="22"/>
            <w:szCs w:val="22"/>
          </w:rPr>
          <w:t>條</w:t>
        </w:r>
      </w:hyperlink>
      <w:r w:rsidR="00333F09" w:rsidRPr="00A82172">
        <w:rPr>
          <w:rFonts w:eastAsiaTheme="minorEastAsia"/>
          <w:sz w:val="22"/>
          <w:szCs w:val="22"/>
        </w:rPr>
        <w:t>、</w:t>
      </w:r>
      <w:hyperlink r:id="rId36" w:anchor="a5" w:history="1">
        <w:r w:rsidR="00AF596B" w:rsidRPr="00AF596B">
          <w:rPr>
            <w:rStyle w:val="a6"/>
            <w:rFonts w:ascii="Times New Roman" w:eastAsiaTheme="minorEastAsia" w:hAnsi="Times New Roman"/>
            <w:sz w:val="22"/>
            <w:szCs w:val="22"/>
          </w:rPr>
          <w:t>第</w:t>
        </w:r>
        <w:r w:rsidR="00AF596B" w:rsidRPr="00AF596B">
          <w:rPr>
            <w:rStyle w:val="a6"/>
            <w:rFonts w:ascii="Times New Roman" w:eastAsiaTheme="minorEastAsia" w:hAnsi="Times New Roman"/>
            <w:sz w:val="22"/>
            <w:szCs w:val="22"/>
          </w:rPr>
          <w:t>5</w:t>
        </w:r>
        <w:r w:rsidR="00AF596B" w:rsidRPr="00AF596B">
          <w:rPr>
            <w:rStyle w:val="a6"/>
            <w:rFonts w:ascii="Times New Roman" w:eastAsiaTheme="minorEastAsia" w:hAnsi="Times New Roman"/>
            <w:sz w:val="22"/>
            <w:szCs w:val="22"/>
          </w:rPr>
          <w:t>條</w:t>
        </w:r>
      </w:hyperlink>
      <w:r w:rsidR="00333F09" w:rsidRPr="00A82172">
        <w:rPr>
          <w:rFonts w:eastAsiaTheme="minorEastAsia"/>
          <w:sz w:val="22"/>
          <w:szCs w:val="22"/>
        </w:rPr>
        <w:t>及</w:t>
      </w:r>
      <w:hyperlink r:id="rId37" w:anchor="a9" w:history="1">
        <w:r w:rsidR="00AF596B" w:rsidRPr="00AF596B">
          <w:rPr>
            <w:rStyle w:val="a6"/>
            <w:rFonts w:ascii="Times New Roman" w:eastAsiaTheme="minorEastAsia" w:hAnsi="Times New Roman"/>
            <w:kern w:val="0"/>
            <w:sz w:val="22"/>
            <w:szCs w:val="22"/>
            <w:lang w:bidi="bn-IN"/>
          </w:rPr>
          <w:t>第</w:t>
        </w:r>
        <w:r w:rsidR="00AF596B" w:rsidRPr="00AF596B">
          <w:rPr>
            <w:rStyle w:val="a6"/>
            <w:rFonts w:ascii="Times New Roman" w:eastAsiaTheme="minorEastAsia" w:hAnsi="Times New Roman"/>
            <w:kern w:val="0"/>
            <w:sz w:val="22"/>
            <w:szCs w:val="22"/>
            <w:lang w:bidi="bn-IN"/>
          </w:rPr>
          <w:t>9</w:t>
        </w:r>
        <w:r w:rsidR="00AF596B" w:rsidRPr="00AF596B">
          <w:rPr>
            <w:rStyle w:val="a6"/>
            <w:rFonts w:ascii="Times New Roman" w:eastAsiaTheme="minorEastAsia" w:hAnsi="Times New Roman"/>
            <w:kern w:val="0"/>
            <w:sz w:val="22"/>
            <w:szCs w:val="22"/>
            <w:lang w:bidi="bn-IN"/>
          </w:rPr>
          <w:t>條</w:t>
        </w:r>
      </w:hyperlink>
      <w:r w:rsidR="00333F09" w:rsidRPr="00A82172">
        <w:rPr>
          <w:rFonts w:eastAsiaTheme="minorEastAsia"/>
          <w:sz w:val="22"/>
          <w:szCs w:val="22"/>
        </w:rPr>
        <w:t>之相關規定；同時，有效保障花蓮空軍基地等相關</w:t>
      </w:r>
      <w:r w:rsidR="00333F09" w:rsidRPr="00A82172">
        <w:rPr>
          <w:rFonts w:eastAsiaTheme="minorEastAsia"/>
          <w:kern w:val="0"/>
          <w:sz w:val="22"/>
          <w:szCs w:val="22"/>
          <w:lang w:bidi="bn-IN"/>
        </w:rPr>
        <w:t>要塞堡壘地帶之軍情與安全。</w:t>
      </w:r>
    </w:p>
    <w:p w:rsidR="00333F09" w:rsidRPr="00A82172" w:rsidRDefault="00615E80" w:rsidP="00615E80">
      <w:pPr>
        <w:pStyle w:val="aff3"/>
        <w:autoSpaceDN/>
        <w:spacing w:beforeLines="0" w:before="0" w:afterLines="0" w:after="0"/>
        <w:ind w:left="0" w:firstLineChars="0" w:firstLine="0"/>
        <w:rPr>
          <w:rFonts w:ascii="Times New Roman" w:eastAsiaTheme="minorEastAsia" w:hAnsi="Times New Roman"/>
          <w:color w:val="auto"/>
          <w:kern w:val="0"/>
          <w:sz w:val="22"/>
          <w:szCs w:val="22"/>
          <w:lang w:bidi="bn-IN"/>
        </w:rPr>
      </w:pPr>
      <w:r>
        <w:rPr>
          <w:rFonts w:ascii="Times New Roman" w:eastAsiaTheme="minorEastAsia" w:hAnsi="Times New Roman" w:hint="eastAsia"/>
          <w:color w:val="auto"/>
          <w:kern w:val="0"/>
          <w:sz w:val="22"/>
          <w:szCs w:val="22"/>
          <w:lang w:bidi="bn-IN"/>
        </w:rPr>
        <w:t xml:space="preserve">　　</w:t>
      </w:r>
      <w:r w:rsidR="00333F09" w:rsidRPr="00A82172">
        <w:rPr>
          <w:rFonts w:ascii="Times New Roman" w:eastAsiaTheme="minorEastAsia" w:hAnsi="Times New Roman"/>
          <w:color w:val="auto"/>
          <w:kern w:val="0"/>
          <w:sz w:val="22"/>
          <w:szCs w:val="22"/>
          <w:lang w:bidi="bn-IN"/>
        </w:rPr>
        <w:t>九、</w:t>
      </w:r>
      <w:r w:rsidR="00333F09" w:rsidRPr="00A82172">
        <w:rPr>
          <w:rFonts w:ascii="Times New Roman" w:eastAsiaTheme="minorEastAsia" w:hAnsi="Times New Roman"/>
          <w:color w:val="auto"/>
          <w:kern w:val="0"/>
          <w:sz w:val="22"/>
          <w:szCs w:val="22"/>
          <w:lang w:bidi="bn-IN"/>
        </w:rPr>
        <w:tab/>
      </w:r>
      <w:r w:rsidR="00333F09" w:rsidRPr="00A82172">
        <w:rPr>
          <w:rFonts w:ascii="Times New Roman" w:eastAsiaTheme="minorEastAsia" w:hAnsi="Times New Roman"/>
          <w:color w:val="auto"/>
          <w:kern w:val="0"/>
          <w:sz w:val="22"/>
          <w:szCs w:val="22"/>
          <w:lang w:bidi="bn-IN"/>
        </w:rPr>
        <w:t>移民署宜適度擴增陸客來台申請案件之專業審核人力名額</w:t>
      </w:r>
    </w:p>
    <w:p w:rsidR="00333F09" w:rsidRPr="00A82172" w:rsidRDefault="00333F09" w:rsidP="00615E80">
      <w:pPr>
        <w:jc w:val="both"/>
        <w:rPr>
          <w:rFonts w:eastAsiaTheme="minorEastAsia"/>
          <w:kern w:val="0"/>
          <w:sz w:val="22"/>
          <w:szCs w:val="22"/>
          <w:lang w:bidi="bn-IN"/>
        </w:rPr>
      </w:pPr>
      <w:r w:rsidRPr="00A82172">
        <w:rPr>
          <w:rFonts w:eastAsiaTheme="minorEastAsia"/>
          <w:kern w:val="0"/>
          <w:sz w:val="22"/>
          <w:szCs w:val="22"/>
          <w:lang w:bidi="bn-IN"/>
        </w:rPr>
        <w:t xml:space="preserve">　　陸客來臺申請案件為移民署之主要業務工作之一，其申請案件之准駁，乃屬行政機關之行政處分作為，影響人民權益甚大，而申請案件審核人員掌有准駁之權限，其重要性自然不在話下。然而，目前移民署囿於人力之因素，僅指派約聘僱人員審核陸客來臺申請之案件，在專業上尚有補強之處，且審核人力亦明顯不足，宜為適度擴增。移民署自</w:t>
      </w:r>
      <w:r w:rsidRPr="00A82172">
        <w:rPr>
          <w:rFonts w:eastAsiaTheme="minorEastAsia"/>
          <w:kern w:val="0"/>
          <w:sz w:val="22"/>
          <w:szCs w:val="22"/>
          <w:lang w:bidi="bn-IN"/>
        </w:rPr>
        <w:t>101</w:t>
      </w:r>
      <w:r w:rsidRPr="00A82172">
        <w:rPr>
          <w:rFonts w:eastAsiaTheme="minorEastAsia"/>
          <w:kern w:val="0"/>
          <w:sz w:val="22"/>
          <w:szCs w:val="22"/>
          <w:lang w:bidi="bn-IN"/>
        </w:rPr>
        <w:t>年起舉辦公務人員特種考試移民行政人員考試，計錄取</w:t>
      </w:r>
      <w:r w:rsidRPr="00A82172">
        <w:rPr>
          <w:rFonts w:eastAsiaTheme="minorEastAsia"/>
          <w:kern w:val="0"/>
          <w:sz w:val="22"/>
          <w:szCs w:val="22"/>
          <w:lang w:bidi="bn-IN"/>
        </w:rPr>
        <w:t>2</w:t>
      </w:r>
      <w:r w:rsidRPr="00A82172">
        <w:rPr>
          <w:rFonts w:eastAsiaTheme="minorEastAsia"/>
          <w:kern w:val="0"/>
          <w:sz w:val="22"/>
          <w:szCs w:val="22"/>
          <w:lang w:bidi="bn-IN"/>
        </w:rPr>
        <w:t>等考試人員</w:t>
      </w:r>
      <w:r w:rsidRPr="00A82172">
        <w:rPr>
          <w:rFonts w:eastAsiaTheme="minorEastAsia"/>
          <w:kern w:val="0"/>
          <w:sz w:val="22"/>
          <w:szCs w:val="22"/>
          <w:lang w:bidi="bn-IN"/>
        </w:rPr>
        <w:t>20</w:t>
      </w:r>
      <w:r w:rsidRPr="00A82172">
        <w:rPr>
          <w:rFonts w:eastAsiaTheme="minorEastAsia"/>
          <w:kern w:val="0"/>
          <w:sz w:val="22"/>
          <w:szCs w:val="22"/>
          <w:lang w:bidi="bn-IN"/>
        </w:rPr>
        <w:t>人、</w:t>
      </w:r>
      <w:r w:rsidRPr="00A82172">
        <w:rPr>
          <w:rFonts w:eastAsiaTheme="minorEastAsia"/>
          <w:kern w:val="0"/>
          <w:sz w:val="22"/>
          <w:szCs w:val="22"/>
          <w:lang w:bidi="bn-IN"/>
        </w:rPr>
        <w:t>3</w:t>
      </w:r>
      <w:r w:rsidRPr="00A82172">
        <w:rPr>
          <w:rFonts w:eastAsiaTheme="minorEastAsia"/>
          <w:kern w:val="0"/>
          <w:sz w:val="22"/>
          <w:szCs w:val="22"/>
          <w:lang w:bidi="bn-IN"/>
        </w:rPr>
        <w:t>等考試人員</w:t>
      </w:r>
      <w:r w:rsidRPr="00A82172">
        <w:rPr>
          <w:rFonts w:eastAsiaTheme="minorEastAsia"/>
          <w:kern w:val="0"/>
          <w:sz w:val="22"/>
          <w:szCs w:val="22"/>
          <w:lang w:bidi="bn-IN"/>
        </w:rPr>
        <w:t>90</w:t>
      </w:r>
      <w:r w:rsidRPr="00A82172">
        <w:rPr>
          <w:rFonts w:eastAsiaTheme="minorEastAsia"/>
          <w:kern w:val="0"/>
          <w:sz w:val="22"/>
          <w:szCs w:val="22"/>
          <w:lang w:bidi="bn-IN"/>
        </w:rPr>
        <w:t>人及</w:t>
      </w:r>
      <w:r w:rsidRPr="00A82172">
        <w:rPr>
          <w:rFonts w:eastAsiaTheme="minorEastAsia"/>
          <w:kern w:val="0"/>
          <w:sz w:val="22"/>
          <w:szCs w:val="22"/>
          <w:lang w:bidi="bn-IN"/>
        </w:rPr>
        <w:t>4</w:t>
      </w:r>
      <w:r w:rsidRPr="00A82172">
        <w:rPr>
          <w:rFonts w:eastAsiaTheme="minorEastAsia"/>
          <w:kern w:val="0"/>
          <w:sz w:val="22"/>
          <w:szCs w:val="22"/>
          <w:lang w:bidi="bn-IN"/>
        </w:rPr>
        <w:t>等考試人員</w:t>
      </w:r>
      <w:r w:rsidRPr="00A82172">
        <w:rPr>
          <w:rFonts w:eastAsiaTheme="minorEastAsia"/>
          <w:kern w:val="0"/>
          <w:sz w:val="22"/>
          <w:szCs w:val="22"/>
          <w:lang w:bidi="bn-IN"/>
        </w:rPr>
        <w:t>20</w:t>
      </w:r>
      <w:r w:rsidRPr="00A82172">
        <w:rPr>
          <w:rFonts w:eastAsiaTheme="minorEastAsia"/>
          <w:kern w:val="0"/>
          <w:sz w:val="22"/>
          <w:szCs w:val="22"/>
          <w:lang w:bidi="bn-IN"/>
        </w:rPr>
        <w:t>人，共計</w:t>
      </w:r>
      <w:r w:rsidRPr="00A82172">
        <w:rPr>
          <w:rFonts w:eastAsiaTheme="minorEastAsia"/>
          <w:kern w:val="0"/>
          <w:sz w:val="22"/>
          <w:szCs w:val="22"/>
          <w:lang w:bidi="bn-IN"/>
        </w:rPr>
        <w:t>130</w:t>
      </w:r>
      <w:r w:rsidRPr="00A82172">
        <w:rPr>
          <w:rFonts w:eastAsiaTheme="minorEastAsia"/>
          <w:kern w:val="0"/>
          <w:sz w:val="22"/>
          <w:szCs w:val="22"/>
          <w:lang w:bidi="bn-IN"/>
        </w:rPr>
        <w:t>人，錄取人員在接受為期</w:t>
      </w:r>
      <w:r w:rsidRPr="00A82172">
        <w:rPr>
          <w:rFonts w:eastAsiaTheme="minorEastAsia"/>
          <w:kern w:val="0"/>
          <w:sz w:val="22"/>
          <w:szCs w:val="22"/>
          <w:lang w:bidi="bn-IN"/>
        </w:rPr>
        <w:t>1</w:t>
      </w:r>
      <w:r w:rsidRPr="00A82172">
        <w:rPr>
          <w:rFonts w:eastAsiaTheme="minorEastAsia"/>
          <w:kern w:val="0"/>
          <w:sz w:val="22"/>
          <w:szCs w:val="22"/>
          <w:lang w:bidi="bn-IN"/>
        </w:rPr>
        <w:t>年之訓練後，即可分派移民署任職，因此未來移民署補強正職人員，應不是問題；惟當務之急，在移民行政特考錄取人員尚未正式到職之前，審核權責單位仍應就內部正職人員先作適當之人力調整，申請案件審核人員似應盡量以正職人員為主，一般性業務則可先行聘僱職務代理人為之，後待移民行政特考錄取人員分派任職，以補足所需之審核人力。</w:t>
      </w:r>
    </w:p>
    <w:p w:rsidR="00333F09" w:rsidRPr="00A82172" w:rsidRDefault="00333F09" w:rsidP="00615E80">
      <w:pPr>
        <w:jc w:val="both"/>
        <w:rPr>
          <w:rFonts w:eastAsiaTheme="minorEastAsia"/>
          <w:kern w:val="0"/>
          <w:sz w:val="22"/>
          <w:szCs w:val="22"/>
          <w:lang w:bidi="bn-IN"/>
        </w:rPr>
      </w:pPr>
      <w:r w:rsidRPr="00A82172">
        <w:rPr>
          <w:rFonts w:eastAsiaTheme="minorEastAsia"/>
          <w:kern w:val="0"/>
          <w:sz w:val="22"/>
          <w:szCs w:val="22"/>
          <w:lang w:bidi="bn-IN"/>
        </w:rPr>
        <w:t xml:space="preserve">　　再者，移民署乃屬全國性之行政機關，各縣、市均有所屬之外勤站、隊，通常，市區單位與郊區或離島單位之業務量差異甚大，但因應各單位基本勤、業務人數之需求，單位人數與業務量並不是完全成</w:t>
      </w:r>
      <w:r w:rsidRPr="00A82172">
        <w:rPr>
          <w:rFonts w:eastAsiaTheme="minorEastAsia"/>
          <w:kern w:val="0"/>
          <w:sz w:val="22"/>
          <w:szCs w:val="22"/>
          <w:lang w:bidi="bn-IN"/>
        </w:rPr>
        <w:lastRenderedPageBreak/>
        <w:t>正比，亦即，郊區或離島單位人員之工作負擔，通常會比市區單位人員較為輕鬆。由於目前陸客來臺申請案件係全面採線上申請、審核及發證之方式，故移民署可考量將陸客來臺申請之案件，透過電腦指定給郊區或離島單位正職人員進行審核，如此並不影響代申請旅行社之申請程序或發證程序，即可提升審核人員之專業性，也可稍微平衡市區單位與郊區或離島單位之業務工作量，理論上，應為可行之道。</w:t>
      </w:r>
    </w:p>
    <w:p w:rsidR="00333F09" w:rsidRDefault="00333F09" w:rsidP="00615E80">
      <w:pPr>
        <w:jc w:val="both"/>
        <w:rPr>
          <w:rFonts w:eastAsiaTheme="minorEastAsia"/>
          <w:kern w:val="0"/>
          <w:sz w:val="22"/>
          <w:szCs w:val="22"/>
          <w:lang w:bidi="bn-IN"/>
        </w:rPr>
      </w:pPr>
      <w:r w:rsidRPr="00A82172">
        <w:rPr>
          <w:rFonts w:eastAsiaTheme="minorEastAsia"/>
          <w:kern w:val="0"/>
          <w:sz w:val="22"/>
          <w:szCs w:val="22"/>
          <w:lang w:bidi="bn-IN"/>
        </w:rPr>
        <w:t xml:space="preserve">　　倘若上述工作調整確有窒礙難行之時，仍應以擴增人力為優先，續增聘約僱人員進行申請案件審核工作，惟須連同現職審核案件之約聘、僱人員一同辦理專業訓練為上策，內容除審核案件之相關法令及專業審核技術之教授外，其他法學素養、公務倫理及風紀觀念等課程，亦一併納入訓練範疇，始能達到其審核申請案件所需之專業性。</w:t>
      </w:r>
    </w:p>
    <w:p w:rsidR="00615E80" w:rsidRPr="00A82172" w:rsidRDefault="00615E80" w:rsidP="00615E80">
      <w:pPr>
        <w:spacing w:line="0" w:lineRule="atLeast"/>
        <w:jc w:val="right"/>
        <w:rPr>
          <w:rFonts w:eastAsiaTheme="minorEastAsia"/>
          <w:kern w:val="0"/>
          <w:sz w:val="22"/>
          <w:szCs w:val="22"/>
          <w:lang w:bidi="bn-IN"/>
        </w:rPr>
      </w:pPr>
      <w:r w:rsidRPr="00615E80">
        <w:rPr>
          <w:rFonts w:hint="eastAsia"/>
          <w:szCs w:val="22"/>
        </w:rPr>
        <w:t>。。。。。。。。。。。。。。。。。。</w:t>
      </w:r>
      <w:r w:rsidR="001061A5" w:rsidRPr="00615E80">
        <w:rPr>
          <w:rFonts w:hint="eastAsia"/>
          <w:szCs w:val="22"/>
        </w:rPr>
        <w:t>。</w:t>
      </w:r>
      <w:hyperlink w:anchor="a要目" w:history="1">
        <w:r w:rsidR="001061A5">
          <w:rPr>
            <w:rStyle w:val="a6"/>
            <w:szCs w:val="22"/>
          </w:rPr>
          <w:t>回要目</w:t>
        </w:r>
      </w:hyperlink>
      <w:r w:rsidR="009F74B7">
        <w:rPr>
          <w:rFonts w:ascii="新細明體" w:hAnsi="新細明體"/>
          <w:color w:val="808000"/>
          <w:szCs w:val="22"/>
        </w:rPr>
        <w:t>〉〉</w:t>
      </w:r>
    </w:p>
    <w:p w:rsidR="00333F09" w:rsidRPr="00A82172" w:rsidRDefault="00333F09" w:rsidP="00615E80">
      <w:pPr>
        <w:pStyle w:val="1"/>
        <w:rPr>
          <w:kern w:val="0"/>
          <w:lang w:bidi="bn-IN"/>
        </w:rPr>
      </w:pPr>
      <w:bookmarkStart w:id="9" w:name="_柒、結論與建議"/>
      <w:bookmarkEnd w:id="9"/>
      <w:r w:rsidRPr="00A82172">
        <w:t>柒、結論與建議</w:t>
      </w:r>
    </w:p>
    <w:p w:rsidR="00333F09" w:rsidRPr="00A82172" w:rsidRDefault="00615E80" w:rsidP="00615E80">
      <w:pPr>
        <w:jc w:val="both"/>
        <w:rPr>
          <w:rFonts w:eastAsiaTheme="minorEastAsia"/>
          <w:sz w:val="22"/>
          <w:szCs w:val="22"/>
        </w:rPr>
      </w:pPr>
      <w:r>
        <w:rPr>
          <w:rFonts w:eastAsiaTheme="minorEastAsia" w:hint="eastAsia"/>
          <w:kern w:val="0"/>
          <w:sz w:val="22"/>
          <w:szCs w:val="22"/>
          <w:lang w:bidi="bn-IN"/>
        </w:rPr>
        <w:t xml:space="preserve">　　</w:t>
      </w:r>
      <w:r w:rsidR="00333F09" w:rsidRPr="00A82172">
        <w:rPr>
          <w:rFonts w:eastAsiaTheme="minorEastAsia"/>
          <w:kern w:val="0"/>
          <w:sz w:val="22"/>
          <w:szCs w:val="22"/>
          <w:lang w:bidi="bn-IN"/>
        </w:rPr>
        <w:t>經</w:t>
      </w:r>
      <w:r w:rsidR="00333F09" w:rsidRPr="00A82172">
        <w:rPr>
          <w:rFonts w:eastAsiaTheme="minorEastAsia"/>
          <w:sz w:val="22"/>
          <w:szCs w:val="22"/>
        </w:rPr>
        <w:t>綜合整理前述所提及之相關觀點與論述，本文提出以下之結論與建議；首先，在結論方面，兩岸間之經濟、社會、文化、體育、宗教、觀光等之交流與互動關係，近年來，隨著馬總統之執政，有呈現良性之互動交流。然而，兩岸之緊密相依，並不意味中國業已放棄武力攻台。兩岸在政治及軍事上，仍處於高度緊張之關係。尤其在軍事方面，根據前文所提及美國政府「向美國國會提交例行性年度報告</w:t>
      </w:r>
      <w:r w:rsidR="00333F09" w:rsidRPr="00A82172">
        <w:rPr>
          <w:rFonts w:eastAsiaTheme="minorEastAsia"/>
          <w:sz w:val="22"/>
          <w:szCs w:val="22"/>
        </w:rPr>
        <w:t>---2012</w:t>
      </w:r>
      <w:r w:rsidR="00333F09" w:rsidRPr="00A82172">
        <w:rPr>
          <w:rFonts w:eastAsiaTheme="minorEastAsia"/>
          <w:sz w:val="22"/>
          <w:szCs w:val="22"/>
        </w:rPr>
        <w:t>年涉及中華人民共和國之軍事及安全發展」</w:t>
      </w:r>
      <w:r w:rsidR="00333F09" w:rsidRPr="00A82172">
        <w:rPr>
          <w:rFonts w:eastAsiaTheme="minorEastAsia"/>
          <w:sz w:val="22"/>
          <w:szCs w:val="22"/>
        </w:rPr>
        <w:t>(Annual Report to Congress---Military and Security Developments Involving the People’s Republic of China 2012)</w:t>
      </w:r>
      <w:r w:rsidR="00333F09" w:rsidRPr="00A82172">
        <w:rPr>
          <w:rFonts w:eastAsiaTheme="minorEastAsia"/>
          <w:sz w:val="22"/>
          <w:szCs w:val="22"/>
        </w:rPr>
        <w:t>之內容，</w:t>
      </w:r>
      <w:r w:rsidR="00333F09" w:rsidRPr="00A82172">
        <w:rPr>
          <w:rFonts w:eastAsiaTheme="minorEastAsia"/>
          <w:kern w:val="0"/>
          <w:sz w:val="22"/>
          <w:szCs w:val="22"/>
          <w:lang w:bidi="bn-IN"/>
        </w:rPr>
        <w:t>顯示</w:t>
      </w:r>
      <w:r w:rsidR="00333F09" w:rsidRPr="00A82172">
        <w:rPr>
          <w:rFonts w:eastAsiaTheme="minorEastAsia"/>
          <w:sz w:val="22"/>
          <w:szCs w:val="22"/>
        </w:rPr>
        <w:t>中國人民解放軍在攻台作戰任務方面，不斷地在強化打擊台灣及與有可能介入台海軍事衝突之美軍進行對抗之能量、力道及軍備，隨時為攻台及排除第</w:t>
      </w:r>
      <w:r w:rsidR="00333F09" w:rsidRPr="00A82172">
        <w:rPr>
          <w:rFonts w:eastAsiaTheme="minorEastAsia"/>
          <w:sz w:val="22"/>
          <w:szCs w:val="22"/>
        </w:rPr>
        <w:t>3</w:t>
      </w:r>
      <w:r w:rsidR="00333F09" w:rsidRPr="00A82172">
        <w:rPr>
          <w:rFonts w:eastAsiaTheme="minorEastAsia"/>
          <w:sz w:val="22"/>
          <w:szCs w:val="22"/>
        </w:rPr>
        <w:t>國勢力作準備</w:t>
      </w:r>
      <w:r w:rsidR="00333F09" w:rsidRPr="00615E80">
        <w:rPr>
          <w:rStyle w:val="af4"/>
          <w:sz w:val="20"/>
        </w:rPr>
        <w:footnoteReference w:id="79"/>
      </w:r>
      <w:r w:rsidR="00333F09" w:rsidRPr="00A82172">
        <w:rPr>
          <w:rFonts w:eastAsiaTheme="minorEastAsia"/>
          <w:sz w:val="22"/>
          <w:szCs w:val="22"/>
        </w:rPr>
        <w:t>。中國人民解放軍對台準備發動點穴戰，用以攻擊台灣之對台導彈之數量（包含巡弋飛彈），截至</w:t>
      </w:r>
      <w:r w:rsidR="00333F09" w:rsidRPr="00A82172">
        <w:rPr>
          <w:rFonts w:eastAsiaTheme="minorEastAsia"/>
          <w:sz w:val="22"/>
          <w:szCs w:val="22"/>
        </w:rPr>
        <w:t>2012</w:t>
      </w:r>
      <w:r w:rsidR="00333F09" w:rsidRPr="00A82172">
        <w:rPr>
          <w:rFonts w:eastAsiaTheme="minorEastAsia"/>
          <w:sz w:val="22"/>
          <w:szCs w:val="22"/>
        </w:rPr>
        <w:t>年止，約在</w:t>
      </w:r>
      <w:r w:rsidR="00333F09" w:rsidRPr="00A82172">
        <w:rPr>
          <w:rFonts w:eastAsiaTheme="minorEastAsia"/>
          <w:sz w:val="22"/>
          <w:szCs w:val="22"/>
        </w:rPr>
        <w:t>1500</w:t>
      </w:r>
      <w:r w:rsidR="00333F09" w:rsidRPr="00A82172">
        <w:rPr>
          <w:rFonts w:eastAsiaTheme="minorEastAsia"/>
          <w:sz w:val="22"/>
          <w:szCs w:val="22"/>
        </w:rPr>
        <w:t>枚至</w:t>
      </w:r>
      <w:r w:rsidR="00333F09" w:rsidRPr="00A82172">
        <w:rPr>
          <w:rFonts w:eastAsiaTheme="minorEastAsia"/>
          <w:sz w:val="22"/>
          <w:szCs w:val="22"/>
        </w:rPr>
        <w:t>1800</w:t>
      </w:r>
      <w:r w:rsidR="00333F09" w:rsidRPr="00A82172">
        <w:rPr>
          <w:rFonts w:eastAsiaTheme="minorEastAsia"/>
          <w:sz w:val="22"/>
          <w:szCs w:val="22"/>
        </w:rPr>
        <w:t>枚之間。在如此之氛圍下，實難導出兩岸已遠離戰爭之風險。比較正確及務實之觀察，兩岸軍事衝突之風險，似乎並未降低。</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以上之相關資料均顯示，兩岸在政治及軍事上，仍處於高度對抗之關係中，事實上，兩岸間之經濟、社會、文化、體育、金融、宗教、教育、觀光</w:t>
      </w:r>
      <w:r w:rsidR="00333F09" w:rsidRPr="00A82172">
        <w:rPr>
          <w:rFonts w:eastAsiaTheme="minorEastAsia"/>
          <w:sz w:val="22"/>
          <w:szCs w:val="22"/>
        </w:rPr>
        <w:t>……</w:t>
      </w:r>
      <w:r w:rsidR="00333F09" w:rsidRPr="00A82172">
        <w:rPr>
          <w:rFonts w:eastAsiaTheme="minorEastAsia"/>
          <w:sz w:val="22"/>
          <w:szCs w:val="22"/>
        </w:rPr>
        <w:t>等之良善交流，並未減緩兩岸在政治及軍事上之對立，是以，針對陸客來臺觀光之課題，台灣仍應強化國境人流管理之作為。在陸客自由行部分，我國之政策目標，即所謂「機會極大化，風險極小化」之原則，全力降低安全風險，本文亦非常支持上述陸客來臺觀光之政策。</w:t>
      </w:r>
    </w:p>
    <w:p w:rsidR="00333F09" w:rsidRPr="00A82172" w:rsidRDefault="00615E80" w:rsidP="00615E80">
      <w:pPr>
        <w:jc w:val="both"/>
        <w:rPr>
          <w:rFonts w:eastAsiaTheme="minorEastAsia"/>
          <w:sz w:val="22"/>
          <w:szCs w:val="22"/>
        </w:rPr>
      </w:pPr>
      <w:r>
        <w:rPr>
          <w:rFonts w:eastAsiaTheme="minorEastAsia" w:hint="eastAsia"/>
          <w:sz w:val="22"/>
          <w:szCs w:val="22"/>
        </w:rPr>
        <w:t xml:space="preserve">　　</w:t>
      </w:r>
      <w:r w:rsidR="00333F09" w:rsidRPr="00A82172">
        <w:rPr>
          <w:rFonts w:eastAsiaTheme="minorEastAsia"/>
          <w:sz w:val="22"/>
          <w:szCs w:val="22"/>
        </w:rPr>
        <w:t>不過，在國境人流管理之作為部分，似乎仍有改善之空間。大陸地區人民來臺觀光對國境管理之影響層面，如下所述：</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color w:val="990000"/>
          <w:sz w:val="22"/>
          <w:szCs w:val="22"/>
        </w:rPr>
        <w:t xml:space="preserve">　　</w:t>
      </w:r>
      <w:r w:rsidR="00333F09" w:rsidRPr="005C0E2E">
        <w:rPr>
          <w:rFonts w:eastAsiaTheme="minorEastAsia"/>
          <w:b/>
          <w:color w:val="990000"/>
          <w:sz w:val="22"/>
          <w:szCs w:val="22"/>
        </w:rPr>
        <w:t>1</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簡化陸客申請文件，可能造成身分查核不實；</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2</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陸客申請案件審核之人力及專業性不足，影響入境前之身分安全查核；</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3</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法令修正頗為過速，執法人員因應不及，影響國境安全之執法；</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4</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我方危機意識與心防漸弱</w:t>
      </w:r>
      <w:r w:rsidR="00333F09" w:rsidRPr="005C0E2E">
        <w:rPr>
          <w:rFonts w:eastAsiaTheme="minorEastAsia"/>
          <w:b/>
          <w:color w:val="990000"/>
          <w:sz w:val="22"/>
          <w:szCs w:val="22"/>
          <w:u w:val="single"/>
        </w:rPr>
        <w:t>(</w:t>
      </w:r>
      <w:r w:rsidR="00333F09" w:rsidRPr="005C0E2E">
        <w:rPr>
          <w:rFonts w:eastAsiaTheme="minorEastAsia"/>
          <w:b/>
          <w:color w:val="990000"/>
          <w:sz w:val="22"/>
          <w:szCs w:val="22"/>
          <w:u w:val="single"/>
        </w:rPr>
        <w:t>失</w:t>
      </w:r>
      <w:r w:rsidR="00333F09" w:rsidRPr="005C0E2E">
        <w:rPr>
          <w:rFonts w:eastAsiaTheme="minorEastAsia"/>
          <w:b/>
          <w:color w:val="990000"/>
          <w:sz w:val="22"/>
          <w:szCs w:val="22"/>
          <w:u w:val="single"/>
        </w:rPr>
        <w:t>)</w:t>
      </w:r>
      <w:r w:rsidR="00333F09" w:rsidRPr="005C0E2E">
        <w:rPr>
          <w:rFonts w:eastAsiaTheme="minorEastAsia"/>
          <w:b/>
          <w:color w:val="990000"/>
          <w:sz w:val="22"/>
          <w:szCs w:val="22"/>
          <w:u w:val="single"/>
        </w:rPr>
        <w:t>。上述國境人流管理之缺失部分，台灣仍有精進之空間。</w:t>
      </w:r>
    </w:p>
    <w:p w:rsidR="00333F09" w:rsidRPr="00A82172" w:rsidRDefault="00333F09" w:rsidP="00615E80">
      <w:pPr>
        <w:jc w:val="both"/>
        <w:rPr>
          <w:rFonts w:eastAsiaTheme="minorEastAsia"/>
          <w:sz w:val="22"/>
          <w:szCs w:val="22"/>
        </w:rPr>
      </w:pPr>
    </w:p>
    <w:p w:rsidR="00333F09" w:rsidRPr="00A82172" w:rsidRDefault="00615E80" w:rsidP="00615E80">
      <w:pPr>
        <w:jc w:val="both"/>
        <w:rPr>
          <w:rFonts w:eastAsiaTheme="minorEastAsia"/>
          <w:sz w:val="22"/>
          <w:szCs w:val="22"/>
        </w:rPr>
      </w:pPr>
      <w:r>
        <w:rPr>
          <w:rFonts w:eastAsiaTheme="minorEastAsia" w:hint="eastAsia"/>
          <w:kern w:val="0"/>
          <w:sz w:val="22"/>
          <w:szCs w:val="22"/>
          <w:lang w:bidi="bn-IN"/>
        </w:rPr>
        <w:t xml:space="preserve">　　</w:t>
      </w:r>
      <w:r w:rsidR="00333F09" w:rsidRPr="00A82172">
        <w:rPr>
          <w:rFonts w:eastAsiaTheme="minorEastAsia"/>
          <w:kern w:val="0"/>
          <w:sz w:val="22"/>
          <w:szCs w:val="22"/>
          <w:lang w:bidi="bn-IN"/>
        </w:rPr>
        <w:t>另外，就建議而論，本文</w:t>
      </w:r>
      <w:r w:rsidR="00333F09" w:rsidRPr="00A82172">
        <w:rPr>
          <w:rFonts w:eastAsiaTheme="minorEastAsia"/>
          <w:sz w:val="22"/>
          <w:szCs w:val="22"/>
        </w:rPr>
        <w:t>臚列以下具體可行之建議，以作為政府施政參考之用：</w:t>
      </w:r>
    </w:p>
    <w:p w:rsidR="00333F09" w:rsidRPr="005C0E2E" w:rsidRDefault="00615E80" w:rsidP="00615E80">
      <w:pPr>
        <w:jc w:val="both"/>
        <w:rPr>
          <w:rFonts w:eastAsiaTheme="minorEastAsia"/>
          <w:b/>
          <w:color w:val="990000"/>
          <w:sz w:val="22"/>
          <w:szCs w:val="22"/>
          <w:u w:val="single"/>
        </w:rPr>
      </w:pPr>
      <w:r w:rsidRPr="00615E80">
        <w:rPr>
          <w:rFonts w:eastAsiaTheme="minorEastAsia" w:hint="eastAsia"/>
          <w:b/>
          <w:color w:val="C00000"/>
          <w:sz w:val="22"/>
          <w:szCs w:val="22"/>
        </w:rPr>
        <w:t xml:space="preserve">　　</w:t>
      </w:r>
      <w:r w:rsidR="00333F09" w:rsidRPr="005C0E2E">
        <w:rPr>
          <w:rFonts w:eastAsiaTheme="minorEastAsia"/>
          <w:b/>
          <w:color w:val="990000"/>
          <w:sz w:val="22"/>
          <w:szCs w:val="22"/>
        </w:rPr>
        <w:t>1</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明確兩岸政策之方向，掌握陸客來臺主導權；</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2</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簽署兩岸境管協議，加強國境管理合作；</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3</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加強陸客申請案件審核機制，以達到源頭管理為目標；</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4</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在大陸地區設立辦事處，完善「事前管理」之能量；</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lastRenderedPageBreak/>
        <w:t xml:space="preserve">　　</w:t>
      </w:r>
      <w:r w:rsidR="00333F09" w:rsidRPr="005C0E2E">
        <w:rPr>
          <w:rFonts w:eastAsiaTheme="minorEastAsia"/>
          <w:b/>
          <w:color w:val="990000"/>
          <w:sz w:val="22"/>
          <w:szCs w:val="22"/>
        </w:rPr>
        <w:t>5</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有效使用國境管理之資訊設備及系統，執行陸客入出境查驗等工作；</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6</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國安團隊建置之大陸人士資訊系統互享資源，應提供給基層執法人員使用；</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7</w:t>
      </w:r>
      <w:r w:rsidR="00333F09" w:rsidRPr="005C0E2E">
        <w:rPr>
          <w:rFonts w:eastAsiaTheme="minorEastAsia"/>
          <w:b/>
          <w:color w:val="990000"/>
          <w:sz w:val="22"/>
          <w:szCs w:val="22"/>
        </w:rPr>
        <w:t>、</w:t>
      </w:r>
      <w:r w:rsidR="00333F09" w:rsidRPr="005C0E2E">
        <w:rPr>
          <w:rFonts w:eastAsiaTheme="minorEastAsia"/>
          <w:b/>
          <w:color w:val="990000"/>
          <w:sz w:val="22"/>
          <w:szCs w:val="22"/>
          <w:u w:val="single"/>
        </w:rPr>
        <w:t>我國有必要於大陸地區先行採集陸客及其他大陸身分人士之生物特徵，並回傳台灣國內國境管理機關，以利陸客及其他大陸身分人士入境時比對之用；</w:t>
      </w:r>
    </w:p>
    <w:p w:rsidR="00333F09" w:rsidRPr="005C0E2E" w:rsidRDefault="00615E80" w:rsidP="00615E80">
      <w:pPr>
        <w:jc w:val="both"/>
        <w:rPr>
          <w:rFonts w:eastAsiaTheme="minorEastAsia"/>
          <w:b/>
          <w:color w:val="990000"/>
          <w:sz w:val="22"/>
          <w:szCs w:val="22"/>
          <w:u w:val="single"/>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8</w:t>
      </w:r>
      <w:r w:rsidR="00333F09" w:rsidRPr="005C0E2E">
        <w:rPr>
          <w:rFonts w:eastAsiaTheme="minorEastAsia"/>
          <w:b/>
          <w:color w:val="990000"/>
          <w:sz w:val="22"/>
          <w:szCs w:val="22"/>
        </w:rPr>
        <w:t>、</w:t>
      </w:r>
      <w:r w:rsidR="00333F09" w:rsidRPr="005C0E2E">
        <w:rPr>
          <w:rFonts w:eastAsiaTheme="minorEastAsia"/>
          <w:b/>
          <w:color w:val="990000"/>
          <w:kern w:val="0"/>
          <w:sz w:val="22"/>
          <w:szCs w:val="22"/>
          <w:u w:val="single"/>
        </w:rPr>
        <w:t>有效掌蒐特殊大陸人士在臺從事相關違法行為之情事</w:t>
      </w:r>
      <w:r w:rsidR="00333F09" w:rsidRPr="005C0E2E">
        <w:rPr>
          <w:rFonts w:eastAsiaTheme="minorEastAsia"/>
          <w:b/>
          <w:color w:val="990000"/>
          <w:sz w:val="22"/>
          <w:szCs w:val="22"/>
          <w:u w:val="single"/>
        </w:rPr>
        <w:t>；</w:t>
      </w:r>
    </w:p>
    <w:p w:rsidR="00333F09" w:rsidRPr="005C0E2E" w:rsidRDefault="00615E80" w:rsidP="00615E80">
      <w:pPr>
        <w:jc w:val="both"/>
        <w:rPr>
          <w:rFonts w:eastAsiaTheme="minorEastAsia"/>
          <w:b/>
          <w:color w:val="990000"/>
          <w:kern w:val="0"/>
          <w:sz w:val="22"/>
          <w:szCs w:val="22"/>
          <w:u w:val="single"/>
          <w:lang w:bidi="bn-IN"/>
        </w:rPr>
      </w:pPr>
      <w:r w:rsidRPr="005C0E2E">
        <w:rPr>
          <w:rFonts w:eastAsiaTheme="minorEastAsia" w:hint="eastAsia"/>
          <w:b/>
          <w:color w:val="990000"/>
          <w:sz w:val="22"/>
          <w:szCs w:val="22"/>
        </w:rPr>
        <w:t xml:space="preserve">　　</w:t>
      </w:r>
      <w:r w:rsidR="00333F09" w:rsidRPr="005C0E2E">
        <w:rPr>
          <w:rFonts w:eastAsiaTheme="minorEastAsia"/>
          <w:b/>
          <w:color w:val="990000"/>
          <w:sz w:val="22"/>
          <w:szCs w:val="22"/>
        </w:rPr>
        <w:t>9</w:t>
      </w:r>
      <w:r w:rsidR="00333F09" w:rsidRPr="005C0E2E">
        <w:rPr>
          <w:rFonts w:eastAsiaTheme="minorEastAsia"/>
          <w:b/>
          <w:color w:val="990000"/>
          <w:sz w:val="22"/>
          <w:szCs w:val="22"/>
        </w:rPr>
        <w:t>、</w:t>
      </w:r>
      <w:r w:rsidR="00333F09" w:rsidRPr="005C0E2E">
        <w:rPr>
          <w:rFonts w:eastAsiaTheme="minorEastAsia"/>
          <w:b/>
          <w:color w:val="990000"/>
          <w:kern w:val="0"/>
          <w:sz w:val="22"/>
          <w:szCs w:val="22"/>
          <w:u w:val="single"/>
          <w:lang w:bidi="bn-IN"/>
        </w:rPr>
        <w:t>移民署宜適度擴增陸客來台申請案件之專業審核人力名額。</w:t>
      </w:r>
    </w:p>
    <w:p w:rsidR="00333F09" w:rsidRPr="00A82172" w:rsidRDefault="00333F09" w:rsidP="00A82172">
      <w:pPr>
        <w:spacing w:line="0" w:lineRule="atLeast"/>
        <w:ind w:firstLineChars="200" w:firstLine="440"/>
        <w:jc w:val="both"/>
        <w:rPr>
          <w:rFonts w:eastAsiaTheme="minorEastAsia"/>
          <w:kern w:val="0"/>
          <w:sz w:val="22"/>
          <w:szCs w:val="22"/>
          <w:lang w:bidi="bn-IN"/>
        </w:rPr>
      </w:pPr>
    </w:p>
    <w:p w:rsidR="00333F09" w:rsidRPr="00A82172" w:rsidRDefault="001061A5" w:rsidP="001061A5">
      <w:pPr>
        <w:spacing w:line="0" w:lineRule="atLeast"/>
        <w:ind w:firstLineChars="200" w:firstLine="400"/>
        <w:jc w:val="right"/>
        <w:rPr>
          <w:rFonts w:eastAsiaTheme="minorEastAsia"/>
          <w:kern w:val="0"/>
          <w:sz w:val="22"/>
          <w:szCs w:val="22"/>
          <w:lang w:bidi="bn-IN"/>
        </w:rPr>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615E80" w:rsidRDefault="00615E80" w:rsidP="00615E80">
      <w:pPr>
        <w:pStyle w:val="1"/>
      </w:pPr>
      <w:bookmarkStart w:id="10" w:name="_【參考文獻】"/>
      <w:bookmarkEnd w:id="10"/>
      <w:r w:rsidRPr="0094327D">
        <w:rPr>
          <w:rFonts w:hint="eastAsia"/>
        </w:rPr>
        <w:t>【參考文獻</w:t>
      </w:r>
      <w:r w:rsidRPr="00932B47">
        <w:rPr>
          <w:rFonts w:hint="eastAsia"/>
        </w:rPr>
        <w:t>】</w:t>
      </w:r>
    </w:p>
    <w:p w:rsidR="0006691C" w:rsidRPr="0006691C" w:rsidRDefault="0006691C" w:rsidP="0006691C">
      <w:r w:rsidRPr="003F3940">
        <w:rPr>
          <w:rFonts w:hint="eastAsia"/>
          <w:sz w:val="22"/>
          <w:szCs w:val="22"/>
        </w:rPr>
        <w:t>。</w:t>
      </w:r>
      <w:hyperlink w:anchor="_中文參考文獻：" w:history="1">
        <w:r w:rsidRPr="002021F9">
          <w:rPr>
            <w:rStyle w:val="a6"/>
            <w:rFonts w:ascii="Times New Roman" w:hAnsi="Times New Roman" w:hint="eastAsia"/>
            <w:sz w:val="22"/>
            <w:szCs w:val="22"/>
          </w:rPr>
          <w:t>中文參考文獻</w:t>
        </w:r>
      </w:hyperlink>
      <w:r w:rsidRPr="003F3940">
        <w:rPr>
          <w:rFonts w:hint="eastAsia"/>
          <w:sz w:val="22"/>
          <w:szCs w:val="22"/>
        </w:rPr>
        <w:t>。</w:t>
      </w:r>
      <w:hyperlink w:anchor="_英文參考文獻：" w:history="1">
        <w:r w:rsidRPr="002021F9">
          <w:rPr>
            <w:rStyle w:val="a6"/>
            <w:rFonts w:ascii="Times New Roman" w:hAnsi="Times New Roman" w:hint="eastAsia"/>
            <w:sz w:val="22"/>
            <w:szCs w:val="22"/>
          </w:rPr>
          <w:t>英文參考文獻</w:t>
        </w:r>
      </w:hyperlink>
      <w:r w:rsidRPr="003F3940">
        <w:rPr>
          <w:rFonts w:hint="eastAsia"/>
          <w:sz w:val="22"/>
          <w:szCs w:val="22"/>
        </w:rPr>
        <w:t>。</w:t>
      </w:r>
      <w:hyperlink w:anchor="_網路參考文獻" w:history="1">
        <w:r w:rsidRPr="002021F9">
          <w:rPr>
            <w:rStyle w:val="a6"/>
            <w:rFonts w:ascii="Times New Roman" w:hAnsi="Times New Roman" w:hint="eastAsia"/>
            <w:sz w:val="22"/>
            <w:szCs w:val="22"/>
          </w:rPr>
          <w:t>網路參考文獻</w:t>
        </w:r>
      </w:hyperlink>
      <w:r w:rsidRPr="003F3940">
        <w:rPr>
          <w:rFonts w:hint="eastAsia"/>
          <w:sz w:val="22"/>
          <w:szCs w:val="22"/>
        </w:rPr>
        <w:t>。</w:t>
      </w:r>
      <w:hyperlink w:anchor="_其他參考文獻：" w:history="1">
        <w:r w:rsidRPr="002021F9">
          <w:rPr>
            <w:rStyle w:val="a6"/>
            <w:rFonts w:ascii="Times New Roman" w:hAnsi="Times New Roman" w:hint="eastAsia"/>
            <w:sz w:val="22"/>
            <w:szCs w:val="22"/>
          </w:rPr>
          <w:t>其他參考文獻</w:t>
        </w:r>
      </w:hyperlink>
    </w:p>
    <w:p w:rsidR="00333F09" w:rsidRPr="00934477" w:rsidRDefault="00333F09" w:rsidP="001061A5">
      <w:pPr>
        <w:pStyle w:val="2"/>
        <w:rPr>
          <w:sz w:val="26"/>
        </w:rPr>
      </w:pPr>
      <w:bookmarkStart w:id="11" w:name="_中文參考文獻："/>
      <w:bookmarkEnd w:id="11"/>
      <w:r w:rsidRPr="00934477">
        <w:rPr>
          <w:sz w:val="26"/>
        </w:rPr>
        <w:t>中文參考文獻：</w:t>
      </w:r>
    </w:p>
    <w:p w:rsidR="00615E80" w:rsidRPr="00934477" w:rsidRDefault="00615E80" w:rsidP="00934477">
      <w:pPr>
        <w:rPr>
          <w:sz w:val="22"/>
        </w:rPr>
      </w:pPr>
      <w:r w:rsidRPr="00934477">
        <w:rPr>
          <w:rFonts w:hint="eastAsia"/>
          <w:sz w:val="22"/>
        </w:rPr>
        <w:t>◎</w:t>
      </w:r>
      <w:r w:rsidRPr="00934477">
        <w:rPr>
          <w:rFonts w:hint="eastAsia"/>
          <w:sz w:val="22"/>
        </w:rPr>
        <w:t>Antonio, Tujan. Jr.</w:t>
      </w:r>
      <w:r w:rsidRPr="00934477">
        <w:rPr>
          <w:rFonts w:hint="eastAsia"/>
          <w:sz w:val="22"/>
        </w:rPr>
        <w:t>著，黃國治譯</w:t>
      </w:r>
      <w:r w:rsidRPr="00934477">
        <w:rPr>
          <w:rFonts w:hint="eastAsia"/>
          <w:sz w:val="22"/>
        </w:rPr>
        <w:t>(2008)</w:t>
      </w:r>
      <w:r w:rsidRPr="00934477">
        <w:rPr>
          <w:rFonts w:hint="eastAsia"/>
          <w:sz w:val="22"/>
        </w:rPr>
        <w:t>，勞工遷移、彈性化與全球化，收錄於夏曉鵑、陳信行、黃德北編</w:t>
      </w:r>
      <w:r w:rsidRPr="00934477">
        <w:rPr>
          <w:rFonts w:hint="eastAsia"/>
          <w:sz w:val="22"/>
        </w:rPr>
        <w:t>(2008)</w:t>
      </w:r>
      <w:r w:rsidRPr="00934477">
        <w:rPr>
          <w:rFonts w:hint="eastAsia"/>
          <w:sz w:val="22"/>
        </w:rPr>
        <w:t>，跨界流離－全球化下的移民與移工上冊，臺北：臺灣社會研究雜誌。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Babbie, Earl</w:t>
      </w:r>
      <w:r w:rsidRPr="00615E80">
        <w:rPr>
          <w:rFonts w:eastAsiaTheme="minorEastAsia" w:hint="eastAsia"/>
          <w:sz w:val="22"/>
          <w:szCs w:val="22"/>
        </w:rPr>
        <w:t>著，劉鶴群等人譯</w:t>
      </w:r>
      <w:r w:rsidRPr="00615E80">
        <w:rPr>
          <w:rFonts w:eastAsiaTheme="minorEastAsia" w:hint="eastAsia"/>
          <w:sz w:val="22"/>
          <w:szCs w:val="22"/>
        </w:rPr>
        <w:t>(2010)</w:t>
      </w:r>
      <w:r w:rsidRPr="00615E80">
        <w:rPr>
          <w:rFonts w:eastAsiaTheme="minorEastAsia" w:hint="eastAsia"/>
          <w:sz w:val="22"/>
          <w:szCs w:val="22"/>
        </w:rPr>
        <w:t>，社會科學研究方法，雙葉書廊：台北市。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Donnelly, Jack</w:t>
      </w:r>
      <w:r w:rsidRPr="00615E80">
        <w:rPr>
          <w:rFonts w:eastAsiaTheme="minorEastAsia" w:hint="eastAsia"/>
          <w:sz w:val="22"/>
          <w:szCs w:val="22"/>
        </w:rPr>
        <w:t>原著，江素慧譯</w:t>
      </w:r>
      <w:r w:rsidRPr="00615E80">
        <w:rPr>
          <w:rFonts w:eastAsiaTheme="minorEastAsia" w:hint="eastAsia"/>
          <w:sz w:val="22"/>
          <w:szCs w:val="22"/>
        </w:rPr>
        <w:t>(2007)</w:t>
      </w:r>
      <w:r w:rsidRPr="00615E80">
        <w:rPr>
          <w:rFonts w:eastAsiaTheme="minorEastAsia" w:hint="eastAsia"/>
          <w:sz w:val="22"/>
          <w:szCs w:val="22"/>
        </w:rPr>
        <w:t>，普世人權：理論與實踐，台北巿：巨流，頁</w:t>
      </w:r>
      <w:r w:rsidRPr="00615E80">
        <w:rPr>
          <w:rFonts w:eastAsiaTheme="minorEastAsia" w:hint="eastAsia"/>
          <w:sz w:val="22"/>
          <w:szCs w:val="22"/>
        </w:rPr>
        <w:t>7-10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Kumar, Ranjit</w:t>
      </w:r>
      <w:r w:rsidRPr="00615E80">
        <w:rPr>
          <w:rFonts w:eastAsiaTheme="minorEastAsia" w:hint="eastAsia"/>
          <w:sz w:val="22"/>
          <w:szCs w:val="22"/>
        </w:rPr>
        <w:t>著，潘中道</w:t>
      </w:r>
      <w:r w:rsidRPr="00615E80">
        <w:rPr>
          <w:rFonts w:eastAsiaTheme="minorEastAsia" w:hint="eastAsia"/>
          <w:sz w:val="22"/>
          <w:szCs w:val="22"/>
        </w:rPr>
        <w:t>.</w:t>
      </w:r>
      <w:r w:rsidRPr="00615E80">
        <w:rPr>
          <w:rFonts w:eastAsiaTheme="minorEastAsia" w:hint="eastAsia"/>
          <w:sz w:val="22"/>
          <w:szCs w:val="22"/>
        </w:rPr>
        <w:t>等人譯</w:t>
      </w:r>
      <w:r w:rsidRPr="00615E80">
        <w:rPr>
          <w:rFonts w:eastAsiaTheme="minorEastAsia" w:hint="eastAsia"/>
          <w:sz w:val="22"/>
          <w:szCs w:val="22"/>
        </w:rPr>
        <w:t>(2000)</w:t>
      </w:r>
      <w:r w:rsidRPr="00615E80">
        <w:rPr>
          <w:rFonts w:eastAsiaTheme="minorEastAsia" w:hint="eastAsia"/>
          <w:sz w:val="22"/>
          <w:szCs w:val="22"/>
        </w:rPr>
        <w:t>，研究方法：步驟化學習指南，學富文化：台北市。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◎丁渝洲主編</w:t>
      </w:r>
      <w:r w:rsidRPr="00615E80">
        <w:rPr>
          <w:rFonts w:eastAsiaTheme="minorEastAsia" w:hint="eastAsia"/>
          <w:sz w:val="22"/>
          <w:szCs w:val="22"/>
        </w:rPr>
        <w:t>(2004)</w:t>
      </w:r>
      <w:r w:rsidRPr="00615E80">
        <w:rPr>
          <w:rFonts w:eastAsiaTheme="minorEastAsia" w:hint="eastAsia"/>
          <w:sz w:val="22"/>
          <w:szCs w:val="22"/>
        </w:rPr>
        <w:t>，台灣安全戰略評估</w:t>
      </w:r>
      <w:r w:rsidRPr="00615E80">
        <w:rPr>
          <w:rFonts w:eastAsiaTheme="minorEastAsia" w:hint="eastAsia"/>
          <w:sz w:val="22"/>
          <w:szCs w:val="22"/>
        </w:rPr>
        <w:t>2003-2004</w:t>
      </w:r>
      <w:r w:rsidRPr="00615E80">
        <w:rPr>
          <w:rFonts w:eastAsiaTheme="minorEastAsia" w:hint="eastAsia"/>
          <w:sz w:val="22"/>
          <w:szCs w:val="22"/>
        </w:rPr>
        <w:t>，台北</w:t>
      </w:r>
      <w:r w:rsidRPr="00615E80">
        <w:rPr>
          <w:rFonts w:eastAsiaTheme="minorEastAsia" w:hint="eastAsia"/>
          <w:sz w:val="22"/>
          <w:szCs w:val="22"/>
        </w:rPr>
        <w:t>:</w:t>
      </w:r>
      <w:r w:rsidRPr="00615E80">
        <w:rPr>
          <w:rFonts w:eastAsiaTheme="minorEastAsia" w:hint="eastAsia"/>
          <w:sz w:val="22"/>
          <w:szCs w:val="22"/>
        </w:rPr>
        <w:t>財團法人兩岸交流遠景基金會。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◎丁渝洲主編</w:t>
      </w:r>
      <w:r w:rsidRPr="00615E80">
        <w:rPr>
          <w:rFonts w:eastAsiaTheme="minorEastAsia" w:hint="eastAsia"/>
          <w:sz w:val="22"/>
          <w:szCs w:val="22"/>
        </w:rPr>
        <w:t>(2005)</w:t>
      </w:r>
      <w:r w:rsidRPr="00615E80">
        <w:rPr>
          <w:rFonts w:eastAsiaTheme="minorEastAsia" w:hint="eastAsia"/>
          <w:sz w:val="22"/>
          <w:szCs w:val="22"/>
        </w:rPr>
        <w:t>，台灣安全戰略評估</w:t>
      </w:r>
      <w:r w:rsidRPr="00615E80">
        <w:rPr>
          <w:rFonts w:eastAsiaTheme="minorEastAsia" w:hint="eastAsia"/>
          <w:sz w:val="22"/>
          <w:szCs w:val="22"/>
        </w:rPr>
        <w:t>2004-2005</w:t>
      </w:r>
      <w:r w:rsidRPr="00615E80">
        <w:rPr>
          <w:rFonts w:eastAsiaTheme="minorEastAsia" w:hint="eastAsia"/>
          <w:sz w:val="22"/>
          <w:szCs w:val="22"/>
        </w:rPr>
        <w:t>，台北</w:t>
      </w:r>
      <w:r w:rsidRPr="00615E80">
        <w:rPr>
          <w:rFonts w:eastAsiaTheme="minorEastAsia" w:hint="eastAsia"/>
          <w:sz w:val="22"/>
          <w:szCs w:val="22"/>
        </w:rPr>
        <w:t>:</w:t>
      </w:r>
      <w:r w:rsidRPr="00615E80">
        <w:rPr>
          <w:rFonts w:eastAsiaTheme="minorEastAsia" w:hint="eastAsia"/>
          <w:sz w:val="22"/>
          <w:szCs w:val="22"/>
        </w:rPr>
        <w:t>財團法人兩岸交流遠景基金會。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2000</w:t>
      </w:r>
      <w:r w:rsidRPr="00615E80">
        <w:rPr>
          <w:rFonts w:eastAsiaTheme="minorEastAsia" w:hint="eastAsia"/>
          <w:sz w:val="22"/>
          <w:szCs w:val="22"/>
        </w:rPr>
        <w:t>），論外國人入出國的權利，中央警察大學學報，第</w:t>
      </w:r>
      <w:r w:rsidRPr="00615E80">
        <w:rPr>
          <w:rFonts w:eastAsiaTheme="minorEastAsia" w:hint="eastAsia"/>
          <w:sz w:val="22"/>
          <w:szCs w:val="22"/>
        </w:rPr>
        <w:t>37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(2000)</w:t>
      </w:r>
      <w:r w:rsidRPr="00615E80">
        <w:rPr>
          <w:rFonts w:eastAsiaTheme="minorEastAsia" w:hint="eastAsia"/>
          <w:sz w:val="22"/>
          <w:szCs w:val="22"/>
        </w:rPr>
        <w:t>，證照查驗工作之探討，收錄於蔡庭榕編，警察百科全書（九）外事與國境警察，臺北：正中書局。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(2001)</w:t>
      </w:r>
      <w:r w:rsidRPr="00615E80">
        <w:rPr>
          <w:rFonts w:eastAsiaTheme="minorEastAsia" w:hint="eastAsia"/>
          <w:sz w:val="22"/>
          <w:szCs w:val="22"/>
        </w:rPr>
        <w:t>，外國人入出境管理法論，桃園：中央警察大學，頁</w:t>
      </w:r>
      <w:r w:rsidRPr="00615E80">
        <w:rPr>
          <w:rFonts w:eastAsiaTheme="minorEastAsia" w:hint="eastAsia"/>
          <w:sz w:val="22"/>
          <w:szCs w:val="22"/>
        </w:rPr>
        <w:t>1-23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(2006)</w:t>
      </w:r>
      <w:r w:rsidRPr="00615E80">
        <w:rPr>
          <w:rFonts w:eastAsiaTheme="minorEastAsia" w:hint="eastAsia"/>
          <w:sz w:val="22"/>
          <w:szCs w:val="22"/>
        </w:rPr>
        <w:t>，論外國人個人資料之保護─以按捺指紋及入出境管理資料庫之利用為中心，國境執法與移民政策學術研討會。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(2007)</w:t>
      </w:r>
      <w:r w:rsidRPr="00615E80">
        <w:rPr>
          <w:rFonts w:eastAsiaTheme="minorEastAsia" w:hint="eastAsia"/>
          <w:sz w:val="22"/>
          <w:szCs w:val="22"/>
        </w:rPr>
        <w:t>，入出境資料庫建置與利用法律問題之研究，中央警察大學國境警察學報第七期，頁</w:t>
      </w:r>
      <w:r w:rsidRPr="00615E80">
        <w:rPr>
          <w:rFonts w:eastAsiaTheme="minorEastAsia" w:hint="eastAsia"/>
          <w:sz w:val="22"/>
          <w:szCs w:val="22"/>
        </w:rPr>
        <w:t>1-18</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(2007)</w:t>
      </w:r>
      <w:r w:rsidRPr="00615E80">
        <w:rPr>
          <w:rFonts w:eastAsiaTheme="minorEastAsia" w:hint="eastAsia"/>
          <w:sz w:val="22"/>
          <w:szCs w:val="22"/>
        </w:rPr>
        <w:t>，英國反恐法制初探，國土安全與移民、海巡執法學術研討會，頁</w:t>
      </w:r>
      <w:r w:rsidRPr="00615E80">
        <w:rPr>
          <w:rFonts w:eastAsiaTheme="minorEastAsia" w:hint="eastAsia"/>
          <w:sz w:val="22"/>
          <w:szCs w:val="22"/>
        </w:rPr>
        <w:t>85-96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(2007)</w:t>
      </w:r>
      <w:r w:rsidRPr="00615E80">
        <w:rPr>
          <w:rFonts w:eastAsiaTheme="minorEastAsia" w:hint="eastAsia"/>
          <w:sz w:val="22"/>
          <w:szCs w:val="22"/>
        </w:rPr>
        <w:t>，淺論美國與歐盟乘客姓名記錄（</w:t>
      </w:r>
      <w:r w:rsidRPr="00615E80">
        <w:rPr>
          <w:rFonts w:eastAsiaTheme="minorEastAsia" w:hint="eastAsia"/>
          <w:sz w:val="22"/>
          <w:szCs w:val="22"/>
        </w:rPr>
        <w:t>PNR</w:t>
      </w:r>
      <w:r w:rsidRPr="00615E80">
        <w:rPr>
          <w:rFonts w:eastAsiaTheme="minorEastAsia" w:hint="eastAsia"/>
          <w:sz w:val="22"/>
          <w:szCs w:val="22"/>
        </w:rPr>
        <w:t>）協議對我國國境執法的啟示，第一屆國境安全與人口移動</w:t>
      </w:r>
      <w:r w:rsidRPr="00615E80">
        <w:rPr>
          <w:rFonts w:eastAsiaTheme="minorEastAsia" w:hint="eastAsia"/>
          <w:sz w:val="22"/>
          <w:szCs w:val="22"/>
        </w:rPr>
        <w:t xml:space="preserve"> </w:t>
      </w:r>
      <w:r w:rsidRPr="00615E80">
        <w:rPr>
          <w:rFonts w:eastAsiaTheme="minorEastAsia" w:hint="eastAsia"/>
          <w:sz w:val="22"/>
          <w:szCs w:val="22"/>
        </w:rPr>
        <w:t>學術研討會，頁</w:t>
      </w:r>
      <w:r w:rsidRPr="00615E80">
        <w:rPr>
          <w:rFonts w:eastAsiaTheme="minorEastAsia" w:hint="eastAsia"/>
          <w:sz w:val="22"/>
          <w:szCs w:val="22"/>
        </w:rPr>
        <w:t>75~88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(2008)</w:t>
      </w:r>
      <w:r w:rsidRPr="00615E80">
        <w:rPr>
          <w:rFonts w:eastAsiaTheme="minorEastAsia" w:hint="eastAsia"/>
          <w:sz w:val="22"/>
          <w:szCs w:val="22"/>
        </w:rPr>
        <w:t>，九一一事件後美國移民政策初探，中央警察大學國境警察，學報第十期，頁</w:t>
      </w:r>
      <w:r w:rsidRPr="00615E80">
        <w:rPr>
          <w:rFonts w:eastAsiaTheme="minorEastAsia" w:hint="eastAsia"/>
          <w:sz w:val="22"/>
          <w:szCs w:val="22"/>
        </w:rPr>
        <w:t>103-132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(2008)</w:t>
      </w:r>
      <w:r w:rsidRPr="00615E80">
        <w:rPr>
          <w:rFonts w:eastAsiaTheme="minorEastAsia" w:hint="eastAsia"/>
          <w:sz w:val="22"/>
          <w:szCs w:val="22"/>
        </w:rPr>
        <w:t>，九一一事件後美國移民政策析論，第二屆國土安全學術研討會，頁</w:t>
      </w:r>
      <w:r w:rsidRPr="00615E80">
        <w:rPr>
          <w:rFonts w:eastAsiaTheme="minorEastAsia" w:hint="eastAsia"/>
          <w:sz w:val="22"/>
          <w:szCs w:val="22"/>
        </w:rPr>
        <w:t>56~71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w:t>
      </w:r>
      <w:r w:rsidRPr="00615E80">
        <w:rPr>
          <w:rFonts w:eastAsiaTheme="minorEastAsia" w:hint="eastAsia"/>
          <w:sz w:val="22"/>
          <w:szCs w:val="22"/>
        </w:rPr>
        <w:t>(2010)</w:t>
      </w:r>
      <w:r w:rsidRPr="00615E80">
        <w:rPr>
          <w:rFonts w:eastAsiaTheme="minorEastAsia" w:hint="eastAsia"/>
          <w:sz w:val="22"/>
          <w:szCs w:val="22"/>
        </w:rPr>
        <w:t>，淺論生物辨識技術在機場安全維護之運用與對隱私權之影響，發表於中央警察大學國境警察學系與移民研究中心共同舉辦之國境管理與移民事務學術研討會。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◎刁仁國、許義寶、柯雨瑞</w:t>
      </w:r>
      <w:r w:rsidRPr="00615E80">
        <w:rPr>
          <w:rFonts w:eastAsiaTheme="minorEastAsia" w:hint="eastAsia"/>
          <w:sz w:val="22"/>
          <w:szCs w:val="22"/>
        </w:rPr>
        <w:t>(1999)</w:t>
      </w:r>
      <w:r w:rsidRPr="00615E80">
        <w:rPr>
          <w:rFonts w:eastAsiaTheme="minorEastAsia" w:hint="eastAsia"/>
          <w:sz w:val="22"/>
          <w:szCs w:val="22"/>
        </w:rPr>
        <w:t>，國境警察因應發展台灣成為在亞太營運中心所面臨之問題現況與具體對策，警學叢刊第</w:t>
      </w:r>
      <w:r w:rsidRPr="00615E80">
        <w:rPr>
          <w:rFonts w:eastAsiaTheme="minorEastAsia" w:hint="eastAsia"/>
          <w:sz w:val="22"/>
          <w:szCs w:val="22"/>
        </w:rPr>
        <w:t>30</w:t>
      </w:r>
      <w:r w:rsidRPr="00615E80">
        <w:rPr>
          <w:rFonts w:eastAsiaTheme="minorEastAsia" w:hint="eastAsia"/>
          <w:sz w:val="22"/>
          <w:szCs w:val="22"/>
        </w:rPr>
        <w:t>卷</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203-243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◎刁仁國、簡建章（</w:t>
      </w:r>
      <w:r w:rsidRPr="00615E80">
        <w:rPr>
          <w:rFonts w:eastAsiaTheme="minorEastAsia" w:hint="eastAsia"/>
          <w:sz w:val="22"/>
          <w:szCs w:val="22"/>
        </w:rPr>
        <w:t>2011</w:t>
      </w:r>
      <w:r w:rsidRPr="00615E80">
        <w:rPr>
          <w:rFonts w:eastAsiaTheme="minorEastAsia" w:hint="eastAsia"/>
          <w:sz w:val="22"/>
          <w:szCs w:val="22"/>
        </w:rPr>
        <w:t>），我國旅客入出境自動查驗通關系統介紹及評析，</w:t>
      </w:r>
      <w:r w:rsidRPr="00615E80">
        <w:rPr>
          <w:rFonts w:eastAsiaTheme="minorEastAsia" w:hint="eastAsia"/>
          <w:sz w:val="22"/>
          <w:szCs w:val="22"/>
        </w:rPr>
        <w:t>2011</w:t>
      </w:r>
      <w:r w:rsidRPr="00615E80">
        <w:rPr>
          <w:rFonts w:eastAsiaTheme="minorEastAsia" w:hint="eastAsia"/>
          <w:sz w:val="22"/>
          <w:szCs w:val="22"/>
        </w:rPr>
        <w:t>年人口移動與執法學術研討會論文集。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◎三民補習班</w:t>
      </w:r>
      <w:r w:rsidRPr="00615E80">
        <w:rPr>
          <w:rFonts w:eastAsiaTheme="minorEastAsia" w:hint="eastAsia"/>
          <w:sz w:val="22"/>
          <w:szCs w:val="22"/>
        </w:rPr>
        <w:t>(2011)</w:t>
      </w:r>
      <w:r w:rsidRPr="00615E80">
        <w:rPr>
          <w:rFonts w:eastAsiaTheme="minorEastAsia" w:hint="eastAsia"/>
          <w:sz w:val="22"/>
          <w:szCs w:val="22"/>
        </w:rPr>
        <w:t>，移民實務，臺北：三民補習班。</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◎于長豪</w:t>
      </w:r>
      <w:r w:rsidRPr="00615E80">
        <w:rPr>
          <w:rFonts w:eastAsiaTheme="minorEastAsia" w:hint="eastAsia"/>
          <w:sz w:val="22"/>
          <w:szCs w:val="22"/>
        </w:rPr>
        <w:t>(2007)</w:t>
      </w:r>
      <w:r w:rsidRPr="00615E80">
        <w:rPr>
          <w:rFonts w:eastAsiaTheme="minorEastAsia" w:hint="eastAsia"/>
          <w:sz w:val="22"/>
          <w:szCs w:val="22"/>
        </w:rPr>
        <w:t>，開放大陸人民來台政策衍生之犯罪問題研究，國立政治大學國家安全與大陸研究所碩士論文。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◎于達同</w:t>
      </w:r>
      <w:r w:rsidRPr="00615E80">
        <w:rPr>
          <w:rFonts w:eastAsiaTheme="minorEastAsia" w:hint="eastAsia"/>
          <w:sz w:val="22"/>
          <w:szCs w:val="22"/>
        </w:rPr>
        <w:t>(2010)</w:t>
      </w:r>
      <w:r w:rsidRPr="00615E80">
        <w:rPr>
          <w:rFonts w:eastAsiaTheme="minorEastAsia" w:hint="eastAsia"/>
          <w:sz w:val="22"/>
          <w:szCs w:val="22"/>
        </w:rPr>
        <w:t>。開放大陸觀光客來臺對國家安全影響之研究。銘傳大學社會科學院國家發展與兩岸關係碩士在職專班碩士論文。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◎中央研究院（</w:t>
      </w:r>
      <w:r w:rsidRPr="00615E80">
        <w:rPr>
          <w:rFonts w:eastAsiaTheme="minorEastAsia" w:hint="eastAsia"/>
          <w:sz w:val="22"/>
          <w:szCs w:val="22"/>
        </w:rPr>
        <w:t>2010</w:t>
      </w:r>
      <w:r w:rsidRPr="00615E80">
        <w:rPr>
          <w:rFonts w:eastAsiaTheme="minorEastAsia" w:hint="eastAsia"/>
          <w:sz w:val="22"/>
          <w:szCs w:val="22"/>
        </w:rPr>
        <w:t>），中央研究院報告</w:t>
      </w:r>
      <w:r w:rsidRPr="00615E80">
        <w:rPr>
          <w:rFonts w:eastAsiaTheme="minorEastAsia" w:hint="eastAsia"/>
          <w:sz w:val="22"/>
          <w:szCs w:val="22"/>
        </w:rPr>
        <w:t>No.004---</w:t>
      </w:r>
      <w:r w:rsidRPr="00615E80">
        <w:rPr>
          <w:rFonts w:eastAsiaTheme="minorEastAsia" w:hint="eastAsia"/>
          <w:sz w:val="22"/>
          <w:szCs w:val="22"/>
        </w:rPr>
        <w:t>人口政策建議書。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◎中央警察大學國土安全研究中心（</w:t>
      </w:r>
      <w:r w:rsidRPr="00615E80">
        <w:rPr>
          <w:rFonts w:eastAsiaTheme="minorEastAsia" w:hint="eastAsia"/>
          <w:sz w:val="22"/>
          <w:szCs w:val="22"/>
        </w:rPr>
        <w:t>2008</w:t>
      </w:r>
      <w:r w:rsidRPr="00615E80">
        <w:rPr>
          <w:rFonts w:eastAsiaTheme="minorEastAsia" w:hint="eastAsia"/>
          <w:sz w:val="22"/>
          <w:szCs w:val="22"/>
        </w:rPr>
        <w:t>），國土安全研發計畫。</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◎中央警察大學國土安全研究中心（</w:t>
      </w:r>
      <w:r w:rsidRPr="00615E80">
        <w:rPr>
          <w:rFonts w:eastAsiaTheme="minorEastAsia" w:hint="eastAsia"/>
          <w:sz w:val="22"/>
          <w:szCs w:val="22"/>
        </w:rPr>
        <w:t>2008</w:t>
      </w:r>
      <w:r w:rsidRPr="00615E80">
        <w:rPr>
          <w:rFonts w:eastAsiaTheme="minorEastAsia" w:hint="eastAsia"/>
          <w:sz w:val="22"/>
          <w:szCs w:val="22"/>
        </w:rPr>
        <w:t>），國土安全科技研發中程計畫。</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◎中國勞工編輯部</w:t>
      </w:r>
      <w:r w:rsidRPr="00615E80">
        <w:rPr>
          <w:rFonts w:eastAsiaTheme="minorEastAsia" w:hint="eastAsia"/>
          <w:sz w:val="22"/>
          <w:szCs w:val="22"/>
        </w:rPr>
        <w:t>(1992)</w:t>
      </w:r>
      <w:r w:rsidRPr="00615E80">
        <w:rPr>
          <w:rFonts w:eastAsiaTheme="minorEastAsia" w:hint="eastAsia"/>
          <w:sz w:val="22"/>
          <w:szCs w:val="22"/>
        </w:rPr>
        <w:t>，首宗非法大陸勞工職業災害案例──雖為非法，只要有受僱用事實，仍可獲勞基法保障，中國勞工，第</w:t>
      </w:r>
      <w:r w:rsidRPr="00615E80">
        <w:rPr>
          <w:rFonts w:eastAsiaTheme="minorEastAsia" w:hint="eastAsia"/>
          <w:sz w:val="22"/>
          <w:szCs w:val="22"/>
        </w:rPr>
        <w:t>907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◎內政部（</w:t>
      </w:r>
      <w:r w:rsidRPr="00615E80">
        <w:rPr>
          <w:rFonts w:eastAsiaTheme="minorEastAsia" w:hint="eastAsia"/>
          <w:sz w:val="22"/>
          <w:szCs w:val="22"/>
        </w:rPr>
        <w:t>2004</w:t>
      </w:r>
      <w:r w:rsidRPr="00615E80">
        <w:rPr>
          <w:rFonts w:eastAsiaTheme="minorEastAsia" w:hint="eastAsia"/>
          <w:sz w:val="22"/>
          <w:szCs w:val="22"/>
        </w:rPr>
        <w:t>），現階段移民政策綱領草案。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◎內政部入出國及移民署</w:t>
      </w:r>
      <w:r w:rsidRPr="00615E80">
        <w:rPr>
          <w:rFonts w:eastAsiaTheme="minorEastAsia" w:hint="eastAsia"/>
          <w:sz w:val="22"/>
          <w:szCs w:val="22"/>
        </w:rPr>
        <w:t>(2009)</w:t>
      </w:r>
      <w:r w:rsidRPr="00615E80">
        <w:rPr>
          <w:rFonts w:eastAsiaTheme="minorEastAsia" w:hint="eastAsia"/>
          <w:sz w:val="22"/>
          <w:szCs w:val="22"/>
        </w:rPr>
        <w:t>，移民行政白皮書，台北市：移民署。</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◎內政部入出國及移民署（</w:t>
      </w:r>
      <w:r w:rsidRPr="00615E80">
        <w:rPr>
          <w:rFonts w:eastAsiaTheme="minorEastAsia" w:hint="eastAsia"/>
          <w:sz w:val="22"/>
          <w:szCs w:val="22"/>
        </w:rPr>
        <w:t>2010</w:t>
      </w:r>
      <w:r w:rsidRPr="00615E80">
        <w:rPr>
          <w:rFonts w:eastAsiaTheme="minorEastAsia" w:hint="eastAsia"/>
          <w:sz w:val="22"/>
          <w:szCs w:val="22"/>
        </w:rPr>
        <w:t>），</w:t>
      </w:r>
      <w:r w:rsidRPr="00615E80">
        <w:rPr>
          <w:rFonts w:eastAsiaTheme="minorEastAsia" w:hint="eastAsia"/>
          <w:sz w:val="22"/>
          <w:szCs w:val="22"/>
        </w:rPr>
        <w:t>2010</w:t>
      </w:r>
      <w:r w:rsidRPr="00615E80">
        <w:rPr>
          <w:rFonts w:eastAsiaTheme="minorEastAsia" w:hint="eastAsia"/>
          <w:sz w:val="22"/>
          <w:szCs w:val="22"/>
        </w:rPr>
        <w:t>年防制人口販運成效報告。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◎內政部入出國及移民署</w:t>
      </w:r>
      <w:r w:rsidRPr="00615E80">
        <w:rPr>
          <w:rFonts w:eastAsiaTheme="minorEastAsia" w:hint="eastAsia"/>
          <w:sz w:val="22"/>
          <w:szCs w:val="22"/>
        </w:rPr>
        <w:t>(2012)</w:t>
      </w:r>
      <w:r w:rsidRPr="00615E80">
        <w:rPr>
          <w:rFonts w:eastAsiaTheme="minorEastAsia" w:hint="eastAsia"/>
          <w:sz w:val="22"/>
          <w:szCs w:val="22"/>
        </w:rPr>
        <w:t>，內政部入出國及移民署入出國事務組業務統計資料。</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◎內政部統計處（</w:t>
      </w:r>
      <w:r w:rsidRPr="00615E80">
        <w:rPr>
          <w:rFonts w:eastAsiaTheme="minorEastAsia" w:hint="eastAsia"/>
          <w:sz w:val="22"/>
          <w:szCs w:val="22"/>
        </w:rPr>
        <w:t>2006</w:t>
      </w:r>
      <w:r w:rsidRPr="00615E80">
        <w:rPr>
          <w:rFonts w:eastAsiaTheme="minorEastAsia" w:hint="eastAsia"/>
          <w:sz w:val="22"/>
          <w:szCs w:val="22"/>
        </w:rPr>
        <w:t>），內政統計通報</w:t>
      </w:r>
      <w:r w:rsidRPr="00615E80">
        <w:rPr>
          <w:rFonts w:eastAsiaTheme="minorEastAsia" w:hint="eastAsia"/>
          <w:sz w:val="22"/>
          <w:szCs w:val="22"/>
        </w:rPr>
        <w:t>2006</w:t>
      </w:r>
      <w:r w:rsidRPr="00615E80">
        <w:rPr>
          <w:rFonts w:eastAsiaTheme="minorEastAsia" w:hint="eastAsia"/>
          <w:sz w:val="22"/>
          <w:szCs w:val="22"/>
        </w:rPr>
        <w:t>年第</w:t>
      </w:r>
      <w:r w:rsidRPr="00615E80">
        <w:rPr>
          <w:rFonts w:eastAsiaTheme="minorEastAsia" w:hint="eastAsia"/>
          <w:sz w:val="22"/>
          <w:szCs w:val="22"/>
        </w:rPr>
        <w:t>30</w:t>
      </w:r>
      <w:r w:rsidRPr="00615E80">
        <w:rPr>
          <w:rFonts w:eastAsiaTheme="minorEastAsia" w:hint="eastAsia"/>
          <w:sz w:val="22"/>
          <w:szCs w:val="22"/>
        </w:rPr>
        <w:t>週。</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◎內政部警政署委託研究報告（</w:t>
      </w:r>
      <w:r w:rsidRPr="00615E80">
        <w:rPr>
          <w:rFonts w:eastAsiaTheme="minorEastAsia" w:hint="eastAsia"/>
          <w:sz w:val="22"/>
          <w:szCs w:val="22"/>
        </w:rPr>
        <w:t>2005</w:t>
      </w:r>
      <w:r w:rsidRPr="00615E80">
        <w:rPr>
          <w:rFonts w:eastAsiaTheme="minorEastAsia" w:hint="eastAsia"/>
          <w:sz w:val="22"/>
          <w:szCs w:val="22"/>
        </w:rPr>
        <w:t>），防制大陸地區人民非法移民之研究</w:t>
      </w:r>
      <w:r w:rsidRPr="00615E80">
        <w:rPr>
          <w:rFonts w:eastAsiaTheme="minorEastAsia" w:hint="eastAsia"/>
          <w:sz w:val="22"/>
          <w:szCs w:val="22"/>
        </w:rPr>
        <w:t>--</w:t>
      </w:r>
      <w:r w:rsidRPr="00615E80">
        <w:rPr>
          <w:rFonts w:eastAsiaTheme="minorEastAsia" w:hint="eastAsia"/>
          <w:sz w:val="22"/>
          <w:szCs w:val="22"/>
        </w:rPr>
        <w:t>從國家安全利益觀點之分析與對策，台北：內政部警政署。</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◎天下雜誌</w:t>
      </w:r>
      <w:r w:rsidRPr="00615E80">
        <w:rPr>
          <w:rFonts w:eastAsiaTheme="minorEastAsia" w:hint="eastAsia"/>
          <w:sz w:val="22"/>
          <w:szCs w:val="22"/>
        </w:rPr>
        <w:t>(2011)</w:t>
      </w:r>
      <w:r w:rsidRPr="00615E80">
        <w:rPr>
          <w:rFonts w:eastAsiaTheme="minorEastAsia" w:hint="eastAsia"/>
          <w:sz w:val="22"/>
          <w:szCs w:val="22"/>
        </w:rPr>
        <w:t>，非懂不可</w:t>
      </w:r>
      <w:r w:rsidRPr="00615E80">
        <w:rPr>
          <w:rFonts w:eastAsiaTheme="minorEastAsia" w:hint="eastAsia"/>
          <w:sz w:val="22"/>
          <w:szCs w:val="22"/>
        </w:rPr>
        <w:t>---</w:t>
      </w:r>
      <w:r w:rsidRPr="00615E80">
        <w:rPr>
          <w:rFonts w:eastAsiaTheme="minorEastAsia" w:hint="eastAsia"/>
          <w:sz w:val="22"/>
          <w:szCs w:val="22"/>
        </w:rPr>
        <w:t>中國</w:t>
      </w:r>
      <w:r w:rsidRPr="00615E80">
        <w:rPr>
          <w:rFonts w:eastAsiaTheme="minorEastAsia" w:hint="eastAsia"/>
          <w:sz w:val="22"/>
          <w:szCs w:val="22"/>
        </w:rPr>
        <w:t xml:space="preserve">2015 </w:t>
      </w:r>
      <w:r w:rsidRPr="00615E80">
        <w:rPr>
          <w:rFonts w:eastAsiaTheme="minorEastAsia" w:hint="eastAsia"/>
          <w:sz w:val="22"/>
          <w:szCs w:val="22"/>
        </w:rPr>
        <w:t>獨家解密十二五規劃，天下雜誌特刊</w:t>
      </w:r>
      <w:r w:rsidRPr="00615E80">
        <w:rPr>
          <w:rFonts w:eastAsiaTheme="minorEastAsia" w:hint="eastAsia"/>
          <w:sz w:val="22"/>
          <w:szCs w:val="22"/>
        </w:rPr>
        <w:t>50</w:t>
      </w:r>
      <w:r w:rsidRPr="00615E80">
        <w:rPr>
          <w:rFonts w:eastAsiaTheme="minorEastAsia" w:hint="eastAsia"/>
          <w:sz w:val="22"/>
          <w:szCs w:val="22"/>
        </w:rPr>
        <w:t>號，台北：天下雜誌。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◎手塚和彰原著</w:t>
      </w:r>
      <w:r w:rsidRPr="00615E80">
        <w:rPr>
          <w:rFonts w:eastAsiaTheme="minorEastAsia" w:hint="eastAsia"/>
          <w:sz w:val="22"/>
          <w:szCs w:val="22"/>
        </w:rPr>
        <w:t>(1991)</w:t>
      </w:r>
      <w:r w:rsidRPr="00615E80">
        <w:rPr>
          <w:rFonts w:eastAsiaTheme="minorEastAsia" w:hint="eastAsia"/>
          <w:sz w:val="22"/>
          <w:szCs w:val="22"/>
        </w:rPr>
        <w:t>，國際關係研究中心編譯，外籍勞工問題之探討，臺北：行政院勞工委員會。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◎王士維（</w:t>
      </w:r>
      <w:r w:rsidRPr="00615E80">
        <w:rPr>
          <w:rFonts w:eastAsiaTheme="minorEastAsia" w:hint="eastAsia"/>
          <w:sz w:val="22"/>
          <w:szCs w:val="22"/>
        </w:rPr>
        <w:t>2004</w:t>
      </w:r>
      <w:r w:rsidRPr="00615E80">
        <w:rPr>
          <w:rFonts w:eastAsiaTheme="minorEastAsia" w:hint="eastAsia"/>
          <w:sz w:val="22"/>
          <w:szCs w:val="22"/>
        </w:rPr>
        <w:t>），中國大陸出境旅遊政策之研究，台灣大學，國家發展研究所大陸組碩士論文。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◎王仁弘</w:t>
      </w:r>
      <w:r w:rsidRPr="00615E80">
        <w:rPr>
          <w:rFonts w:eastAsiaTheme="minorEastAsia" w:hint="eastAsia"/>
          <w:sz w:val="22"/>
          <w:szCs w:val="22"/>
        </w:rPr>
        <w:t>(2003)</w:t>
      </w:r>
      <w:r w:rsidRPr="00615E80">
        <w:rPr>
          <w:rFonts w:eastAsiaTheme="minorEastAsia" w:hint="eastAsia"/>
          <w:sz w:val="22"/>
          <w:szCs w:val="22"/>
        </w:rPr>
        <w:t>，我國外國人收容政策執行之研究，國立台北大學公共行政暨政策學系碩士論文。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◎王兆鵬</w:t>
      </w:r>
      <w:r w:rsidRPr="00615E80">
        <w:rPr>
          <w:rFonts w:eastAsiaTheme="minorEastAsia" w:hint="eastAsia"/>
          <w:sz w:val="22"/>
          <w:szCs w:val="22"/>
        </w:rPr>
        <w:t xml:space="preserve">(2000). </w:t>
      </w:r>
      <w:r w:rsidRPr="00615E80">
        <w:rPr>
          <w:rFonts w:eastAsiaTheme="minorEastAsia" w:hint="eastAsia"/>
          <w:sz w:val="22"/>
          <w:szCs w:val="22"/>
        </w:rPr>
        <w:t>搜索扣押與刑事被告的憲法權利，國立臺灣大學法學叢書（</w:t>
      </w:r>
      <w:r w:rsidRPr="00615E80">
        <w:rPr>
          <w:rFonts w:eastAsiaTheme="minorEastAsia" w:hint="eastAsia"/>
          <w:sz w:val="22"/>
          <w:szCs w:val="22"/>
        </w:rPr>
        <w:t>124</w:t>
      </w:r>
      <w:r w:rsidRPr="00615E80">
        <w:rPr>
          <w:rFonts w:eastAsiaTheme="minorEastAsia" w:hint="eastAsia"/>
          <w:sz w:val="22"/>
          <w:szCs w:val="22"/>
        </w:rPr>
        <w:t>），臺北：國立台灣大學。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◎王如哲</w:t>
      </w:r>
      <w:r w:rsidRPr="00615E80">
        <w:rPr>
          <w:rFonts w:eastAsiaTheme="minorEastAsia" w:hint="eastAsia"/>
          <w:sz w:val="22"/>
          <w:szCs w:val="22"/>
        </w:rPr>
        <w:t>(2002)</w:t>
      </w:r>
      <w:r w:rsidRPr="00615E80">
        <w:rPr>
          <w:rFonts w:eastAsiaTheme="minorEastAsia" w:hint="eastAsia"/>
          <w:sz w:val="22"/>
          <w:szCs w:val="22"/>
        </w:rPr>
        <w:t>，知識經濟與教育。臺北市：五南。</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◎王育慧</w:t>
      </w:r>
      <w:r w:rsidRPr="00615E80">
        <w:rPr>
          <w:rFonts w:eastAsiaTheme="minorEastAsia" w:hint="eastAsia"/>
          <w:sz w:val="22"/>
          <w:szCs w:val="22"/>
        </w:rPr>
        <w:t>(2009)</w:t>
      </w:r>
      <w:r w:rsidRPr="00615E80">
        <w:rPr>
          <w:rFonts w:eastAsiaTheme="minorEastAsia" w:hint="eastAsia"/>
          <w:sz w:val="22"/>
          <w:szCs w:val="22"/>
        </w:rPr>
        <w:t>，論婚姻移民工作權、應考試權與服公職權，華崗法粹，頁</w:t>
      </w:r>
      <w:r w:rsidRPr="00615E80">
        <w:rPr>
          <w:rFonts w:eastAsiaTheme="minorEastAsia" w:hint="eastAsia"/>
          <w:sz w:val="22"/>
          <w:szCs w:val="22"/>
        </w:rPr>
        <w:t>121-146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◎王孟平、張世強（</w:t>
      </w:r>
      <w:r w:rsidRPr="00615E80">
        <w:rPr>
          <w:rFonts w:eastAsiaTheme="minorEastAsia" w:hint="eastAsia"/>
          <w:sz w:val="22"/>
          <w:szCs w:val="22"/>
        </w:rPr>
        <w:t>2006</w:t>
      </w:r>
      <w:r w:rsidRPr="00615E80">
        <w:rPr>
          <w:rFonts w:eastAsiaTheme="minorEastAsia" w:hint="eastAsia"/>
          <w:sz w:val="22"/>
          <w:szCs w:val="22"/>
        </w:rPr>
        <w:t>），亞太技術勞工的國際移動與政策議題：人才流失或人才交換，收於國境學報第五期，桃園縣：中央警察大學。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◎王孟平、張世強</w:t>
      </w:r>
      <w:r w:rsidRPr="00615E80">
        <w:rPr>
          <w:rFonts w:eastAsiaTheme="minorEastAsia" w:hint="eastAsia"/>
          <w:sz w:val="22"/>
          <w:szCs w:val="22"/>
        </w:rPr>
        <w:t>(2010)</w:t>
      </w:r>
      <w:r w:rsidRPr="00615E80">
        <w:rPr>
          <w:rFonts w:eastAsiaTheme="minorEastAsia" w:hint="eastAsia"/>
          <w:sz w:val="22"/>
          <w:szCs w:val="22"/>
        </w:rPr>
        <w:t>，涉外執法中的政治考量與人權爭議：美國亞利桑納州移民法爭議的借鏡與省思，收錄於中央警察大學外事警察研究所舉辦之</w:t>
      </w:r>
      <w:r w:rsidRPr="00615E80">
        <w:rPr>
          <w:rFonts w:eastAsiaTheme="minorEastAsia" w:hint="eastAsia"/>
          <w:sz w:val="22"/>
          <w:szCs w:val="22"/>
        </w:rPr>
        <w:t>2010</w:t>
      </w:r>
      <w:r w:rsidRPr="00615E80">
        <w:rPr>
          <w:rFonts w:eastAsiaTheme="minorEastAsia" w:hint="eastAsia"/>
          <w:sz w:val="22"/>
          <w:szCs w:val="22"/>
        </w:rPr>
        <w:t>年涉外執法政策與實務學術研討會論文集，頁</w:t>
      </w:r>
      <w:r w:rsidRPr="00615E80">
        <w:rPr>
          <w:rFonts w:eastAsiaTheme="minorEastAsia" w:hint="eastAsia"/>
          <w:sz w:val="22"/>
          <w:szCs w:val="22"/>
        </w:rPr>
        <w:t>18-37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◎王尚志</w:t>
      </w:r>
      <w:r w:rsidRPr="00615E80">
        <w:rPr>
          <w:rFonts w:eastAsiaTheme="minorEastAsia" w:hint="eastAsia"/>
          <w:sz w:val="22"/>
          <w:szCs w:val="22"/>
        </w:rPr>
        <w:t>(2003)</w:t>
      </w:r>
      <w:r w:rsidRPr="00615E80">
        <w:rPr>
          <w:rFonts w:eastAsiaTheme="minorEastAsia" w:hint="eastAsia"/>
          <w:sz w:val="22"/>
          <w:szCs w:val="22"/>
        </w:rPr>
        <w:t>，我國外籍勞工許可及管理法制與實踐之研究，國立臺灣海洋大學海洋法律研究所碩士論文，頁</w:t>
      </w:r>
      <w:r w:rsidRPr="00615E80">
        <w:rPr>
          <w:rFonts w:eastAsiaTheme="minorEastAsia" w:hint="eastAsia"/>
          <w:sz w:val="22"/>
          <w:szCs w:val="22"/>
        </w:rPr>
        <w:t>152-154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◎王怡文</w:t>
      </w:r>
      <w:r w:rsidRPr="00615E80">
        <w:rPr>
          <w:rFonts w:eastAsiaTheme="minorEastAsia" w:hint="eastAsia"/>
          <w:sz w:val="22"/>
          <w:szCs w:val="22"/>
        </w:rPr>
        <w:t>(2009)</w:t>
      </w:r>
      <w:r w:rsidRPr="00615E80">
        <w:rPr>
          <w:rFonts w:eastAsiaTheme="minorEastAsia" w:hint="eastAsia"/>
          <w:sz w:val="22"/>
          <w:szCs w:val="22"/>
        </w:rPr>
        <w:t>，日本政府因應少子化對國小衝擊的教育政策研究，國立臺南大學教育經營與管理研究所碩士論文。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◎王書錚</w:t>
      </w:r>
      <w:r w:rsidRPr="00615E80">
        <w:rPr>
          <w:rFonts w:eastAsiaTheme="minorEastAsia" w:hint="eastAsia"/>
          <w:sz w:val="22"/>
          <w:szCs w:val="22"/>
        </w:rPr>
        <w:t>(2004)</w:t>
      </w:r>
      <w:r w:rsidRPr="00615E80">
        <w:rPr>
          <w:rFonts w:eastAsiaTheme="minorEastAsia" w:hint="eastAsia"/>
          <w:sz w:val="22"/>
          <w:szCs w:val="22"/>
        </w:rPr>
        <w:t>，全球非法移民現況及發展之研究，收錄於非傳統性安全威脅研究報告第</w:t>
      </w:r>
      <w:r w:rsidRPr="00615E80">
        <w:rPr>
          <w:rFonts w:eastAsiaTheme="minorEastAsia" w:hint="eastAsia"/>
          <w:sz w:val="22"/>
          <w:szCs w:val="22"/>
        </w:rPr>
        <w:t>3</w:t>
      </w:r>
      <w:r w:rsidRPr="00615E80">
        <w:rPr>
          <w:rFonts w:eastAsiaTheme="minorEastAsia" w:hint="eastAsia"/>
          <w:sz w:val="22"/>
          <w:szCs w:val="22"/>
        </w:rPr>
        <w:t>輯，頁</w:t>
      </w:r>
      <w:r w:rsidRPr="00615E80">
        <w:rPr>
          <w:rFonts w:eastAsiaTheme="minorEastAsia" w:hint="eastAsia"/>
          <w:sz w:val="22"/>
          <w:szCs w:val="22"/>
        </w:rPr>
        <w:t>217-240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◎王惠玲</w:t>
      </w:r>
      <w:r w:rsidRPr="00615E80">
        <w:rPr>
          <w:rFonts w:eastAsiaTheme="minorEastAsia" w:hint="eastAsia"/>
          <w:sz w:val="22"/>
          <w:szCs w:val="22"/>
        </w:rPr>
        <w:t>(1991)</w:t>
      </w:r>
      <w:r w:rsidRPr="00615E80">
        <w:rPr>
          <w:rFonts w:eastAsiaTheme="minorEastAsia" w:hint="eastAsia"/>
          <w:sz w:val="22"/>
          <w:szCs w:val="22"/>
        </w:rPr>
        <w:t>，德奧外籍勞工問題探討，中國文化大學勞工研究所與國際勞工研究資料中心共同舉辦之經社變遷與勞工問題學術研討會論文。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◎王惠玲</w:t>
      </w:r>
      <w:r w:rsidRPr="00615E80">
        <w:rPr>
          <w:rFonts w:eastAsiaTheme="minorEastAsia" w:hint="eastAsia"/>
          <w:sz w:val="22"/>
          <w:szCs w:val="22"/>
        </w:rPr>
        <w:t>(1993)</w:t>
      </w:r>
      <w:r w:rsidRPr="00615E80">
        <w:rPr>
          <w:rFonts w:eastAsiaTheme="minorEastAsia" w:hint="eastAsia"/>
          <w:sz w:val="22"/>
          <w:szCs w:val="22"/>
        </w:rPr>
        <w:t>，德奧外籍勞工問題探討，國立政治大學勞動學報，第</w:t>
      </w:r>
      <w:r w:rsidRPr="00615E80">
        <w:rPr>
          <w:rFonts w:eastAsiaTheme="minorEastAsia" w:hint="eastAsia"/>
          <w:sz w:val="22"/>
          <w:szCs w:val="22"/>
        </w:rPr>
        <w:t>1</w:t>
      </w:r>
      <w:r w:rsidRPr="00615E80">
        <w:rPr>
          <w:rFonts w:eastAsiaTheme="minorEastAsia" w:hint="eastAsia"/>
          <w:sz w:val="22"/>
          <w:szCs w:val="22"/>
        </w:rPr>
        <w:t>～</w:t>
      </w:r>
      <w:r w:rsidRPr="00615E80">
        <w:rPr>
          <w:rFonts w:eastAsiaTheme="minorEastAsia" w:hint="eastAsia"/>
          <w:sz w:val="22"/>
          <w:szCs w:val="22"/>
        </w:rPr>
        <w:t>17</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(2007)</w:t>
      </w:r>
      <w:r w:rsidRPr="00615E80">
        <w:rPr>
          <w:rFonts w:eastAsiaTheme="minorEastAsia" w:hint="eastAsia"/>
          <w:sz w:val="22"/>
          <w:szCs w:val="22"/>
        </w:rPr>
        <w:t>，兩岸人民關係的國家安全分析；以台灣人民進入大陸地區為例，台灣大學國發所博士論文。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(2008)</w:t>
      </w:r>
      <w:r w:rsidRPr="00615E80">
        <w:rPr>
          <w:rFonts w:eastAsiaTheme="minorEastAsia" w:hint="eastAsia"/>
          <w:sz w:val="22"/>
          <w:szCs w:val="22"/>
        </w:rPr>
        <w:t>，兩岸人民關係條例的國家安全解析—以台灣地區人民進入大陸地區為例，台灣大學國家發展研究所博士論文。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(2010)</w:t>
      </w:r>
      <w:r w:rsidRPr="00615E80">
        <w:rPr>
          <w:rFonts w:eastAsiaTheme="minorEastAsia" w:hint="eastAsia"/>
          <w:sz w:val="22"/>
          <w:szCs w:val="22"/>
        </w:rPr>
        <w:t>，中國大陸的衛生外交—兼論兩岸衛生合作的可能路徑，</w:t>
      </w:r>
      <w:r w:rsidRPr="00615E80">
        <w:rPr>
          <w:rFonts w:eastAsiaTheme="minorEastAsia" w:hint="eastAsia"/>
          <w:sz w:val="22"/>
          <w:szCs w:val="22"/>
        </w:rPr>
        <w:t>2010</w:t>
      </w:r>
      <w:r w:rsidRPr="00615E80">
        <w:rPr>
          <w:rFonts w:eastAsiaTheme="minorEastAsia" w:hint="eastAsia"/>
          <w:sz w:val="22"/>
          <w:szCs w:val="22"/>
        </w:rPr>
        <w:t>年中國政治學會年會暨學術研討會，高雄：中山大學。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(2010)</w:t>
      </w:r>
      <w:r w:rsidRPr="00615E80">
        <w:rPr>
          <w:rFonts w:eastAsiaTheme="minorEastAsia" w:hint="eastAsia"/>
          <w:sz w:val="22"/>
          <w:szCs w:val="22"/>
        </w:rPr>
        <w:t>，兩岸政治談判的時機、議題和途徑，全球、兩岸、臺灣—蔡政文教授七十華誕學術論文研討會，台北：台灣大學社會科學院。</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(2010)</w:t>
      </w:r>
      <w:r w:rsidRPr="00615E80">
        <w:rPr>
          <w:rFonts w:eastAsiaTheme="minorEastAsia" w:hint="eastAsia"/>
          <w:sz w:val="22"/>
          <w:szCs w:val="22"/>
        </w:rPr>
        <w:t>，後</w:t>
      </w:r>
      <w:r w:rsidRPr="00615E80">
        <w:rPr>
          <w:rFonts w:eastAsiaTheme="minorEastAsia" w:hint="eastAsia"/>
          <w:sz w:val="22"/>
          <w:szCs w:val="22"/>
        </w:rPr>
        <w:t>ECFA</w:t>
      </w:r>
      <w:r w:rsidRPr="00615E80">
        <w:rPr>
          <w:rFonts w:eastAsiaTheme="minorEastAsia" w:hint="eastAsia"/>
          <w:sz w:val="22"/>
          <w:szCs w:val="22"/>
        </w:rPr>
        <w:t>時期大陸在台人士之安全管理，台北：亞太和平研究基金會後</w:t>
      </w:r>
      <w:r w:rsidRPr="00615E80">
        <w:rPr>
          <w:rFonts w:eastAsiaTheme="minorEastAsia" w:hint="eastAsia"/>
          <w:sz w:val="22"/>
          <w:szCs w:val="22"/>
        </w:rPr>
        <w:t>ECFA</w:t>
      </w:r>
      <w:r w:rsidRPr="00615E80">
        <w:rPr>
          <w:rFonts w:eastAsiaTheme="minorEastAsia" w:hint="eastAsia"/>
          <w:sz w:val="22"/>
          <w:szCs w:val="22"/>
        </w:rPr>
        <w:t>時期大陸在台人士之安全管理座談會。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(2010)</w:t>
      </w:r>
      <w:r w:rsidRPr="00615E80">
        <w:rPr>
          <w:rFonts w:eastAsiaTheme="minorEastAsia" w:hint="eastAsia"/>
          <w:sz w:val="22"/>
          <w:szCs w:val="22"/>
        </w:rPr>
        <w:t>，陸客來台自由行對我政府之挑戰，台北：亞太和平研究基金會陸客來台自由行對我政府之挑戰座談會。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(2011)</w:t>
      </w:r>
      <w:r w:rsidRPr="00615E80">
        <w:rPr>
          <w:rFonts w:eastAsiaTheme="minorEastAsia" w:hint="eastAsia"/>
          <w:sz w:val="22"/>
          <w:szCs w:val="22"/>
        </w:rPr>
        <w:t>，大陸近來勞工抗爭運動發展與對政治、經濟、社會之影響，台北：亞太和平研究基金會座談會。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(2011)</w:t>
      </w:r>
      <w:r w:rsidRPr="00615E80">
        <w:rPr>
          <w:rFonts w:eastAsiaTheme="minorEastAsia" w:hint="eastAsia"/>
          <w:sz w:val="22"/>
          <w:szCs w:val="22"/>
        </w:rPr>
        <w:t>，從制度性整合理論初探金廈整合的分析框架—以海峽西岸經濟區與粵港澳合作框架的比較分析為例，小三通試辦十週年學術研討會，金門：金門大學。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◎王智盛</w:t>
      </w:r>
      <w:r w:rsidRPr="00615E80">
        <w:rPr>
          <w:rFonts w:eastAsiaTheme="minorEastAsia" w:hint="eastAsia"/>
          <w:sz w:val="22"/>
          <w:szCs w:val="22"/>
        </w:rPr>
        <w:t>(2012)</w:t>
      </w:r>
      <w:r w:rsidRPr="00615E80">
        <w:rPr>
          <w:rFonts w:eastAsiaTheme="minorEastAsia" w:hint="eastAsia"/>
          <w:sz w:val="22"/>
          <w:szCs w:val="22"/>
        </w:rPr>
        <w:t>，大陸地區人民來台的國境管理機制</w:t>
      </w:r>
      <w:r w:rsidRPr="00615E80">
        <w:rPr>
          <w:rFonts w:eastAsiaTheme="minorEastAsia" w:hint="eastAsia"/>
          <w:sz w:val="22"/>
          <w:szCs w:val="22"/>
        </w:rPr>
        <w:t>---</w:t>
      </w:r>
      <w:r w:rsidRPr="00615E80">
        <w:rPr>
          <w:rFonts w:eastAsiaTheme="minorEastAsia" w:hint="eastAsia"/>
          <w:sz w:val="22"/>
          <w:szCs w:val="22"/>
        </w:rPr>
        <w:t>以管制理論分析，桃園：中央警察大學國境警察學系</w:t>
      </w:r>
      <w:r w:rsidRPr="00615E80">
        <w:rPr>
          <w:rFonts w:eastAsiaTheme="minorEastAsia" w:hint="eastAsia"/>
          <w:sz w:val="22"/>
          <w:szCs w:val="22"/>
        </w:rPr>
        <w:t>2012</w:t>
      </w:r>
      <w:r w:rsidRPr="00615E80">
        <w:rPr>
          <w:rFonts w:eastAsiaTheme="minorEastAsia" w:hint="eastAsia"/>
          <w:sz w:val="22"/>
          <w:szCs w:val="22"/>
        </w:rPr>
        <w:t>年國境管理與執法學術研討會論文集，頁</w:t>
      </w:r>
      <w:r w:rsidRPr="00615E80">
        <w:rPr>
          <w:rFonts w:eastAsiaTheme="minorEastAsia" w:hint="eastAsia"/>
          <w:sz w:val="22"/>
          <w:szCs w:val="22"/>
        </w:rPr>
        <w:t>57-70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◎王琪琨等（</w:t>
      </w:r>
      <w:r w:rsidRPr="00615E80">
        <w:rPr>
          <w:rFonts w:eastAsiaTheme="minorEastAsia" w:hint="eastAsia"/>
          <w:sz w:val="22"/>
          <w:szCs w:val="22"/>
        </w:rPr>
        <w:t>1996</w:t>
      </w:r>
      <w:r w:rsidRPr="00615E80">
        <w:rPr>
          <w:rFonts w:eastAsiaTheme="minorEastAsia" w:hint="eastAsia"/>
          <w:sz w:val="22"/>
          <w:szCs w:val="22"/>
        </w:rPr>
        <w:t>），防制大陸地區人民非法入境，台北：行政院大陸委員會。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w:t>
      </w:r>
      <w:r w:rsidRPr="00615E80">
        <w:rPr>
          <w:rFonts w:eastAsiaTheme="minorEastAsia" w:hint="eastAsia"/>
          <w:sz w:val="22"/>
          <w:szCs w:val="22"/>
        </w:rPr>
        <w:t>(2003)</w:t>
      </w:r>
      <w:r w:rsidRPr="00615E80">
        <w:rPr>
          <w:rFonts w:eastAsiaTheme="minorEastAsia" w:hint="eastAsia"/>
          <w:sz w:val="22"/>
          <w:szCs w:val="22"/>
        </w:rPr>
        <w:t>，國境查緝走私處罰之研究，</w:t>
      </w:r>
      <w:r w:rsidRPr="00615E80">
        <w:rPr>
          <w:rFonts w:eastAsiaTheme="minorEastAsia" w:hint="eastAsia"/>
          <w:sz w:val="22"/>
          <w:szCs w:val="22"/>
        </w:rPr>
        <w:t>2003</w:t>
      </w:r>
      <w:r w:rsidRPr="00615E80">
        <w:rPr>
          <w:rFonts w:eastAsiaTheme="minorEastAsia" w:hint="eastAsia"/>
          <w:sz w:val="22"/>
          <w:szCs w:val="22"/>
        </w:rPr>
        <w:t>年國境安全與刑事政策學術研討會。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w:t>
      </w:r>
      <w:r w:rsidRPr="00615E80">
        <w:rPr>
          <w:rFonts w:eastAsiaTheme="minorEastAsia" w:hint="eastAsia"/>
          <w:sz w:val="22"/>
          <w:szCs w:val="22"/>
        </w:rPr>
        <w:t>(2010)</w:t>
      </w:r>
      <w:r w:rsidRPr="00615E80">
        <w:rPr>
          <w:rFonts w:eastAsiaTheme="minorEastAsia" w:hint="eastAsia"/>
          <w:sz w:val="22"/>
          <w:szCs w:val="22"/>
        </w:rPr>
        <w:t>，我國警察機關防制人口販運執行作為之實證調查研究，發表於中央警察大學國境警察學系與移民研究中心共同舉辦之國境管理與移民事務學術研討會。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w:t>
      </w:r>
      <w:r w:rsidRPr="00615E80">
        <w:rPr>
          <w:rFonts w:eastAsiaTheme="minorEastAsia" w:hint="eastAsia"/>
          <w:sz w:val="22"/>
          <w:szCs w:val="22"/>
        </w:rPr>
        <w:t>(2011)</w:t>
      </w:r>
      <w:r w:rsidRPr="00615E80">
        <w:rPr>
          <w:rFonts w:eastAsiaTheme="minorEastAsia" w:hint="eastAsia"/>
          <w:sz w:val="22"/>
          <w:szCs w:val="22"/>
        </w:rPr>
        <w:t>，大陸地區人民進入臺灣相關入出境法令問題淺探，發表於</w:t>
      </w:r>
      <w:r w:rsidRPr="00615E80">
        <w:rPr>
          <w:rFonts w:eastAsiaTheme="minorEastAsia" w:hint="eastAsia"/>
          <w:sz w:val="22"/>
          <w:szCs w:val="22"/>
        </w:rPr>
        <w:t>2011</w:t>
      </w:r>
      <w:r w:rsidRPr="00615E80">
        <w:rPr>
          <w:rFonts w:eastAsiaTheme="minorEastAsia" w:hint="eastAsia"/>
          <w:sz w:val="22"/>
          <w:szCs w:val="22"/>
        </w:rPr>
        <w:t>年人口移動與執法學術</w:t>
      </w:r>
      <w:r w:rsidRPr="00615E80">
        <w:rPr>
          <w:rFonts w:eastAsiaTheme="minorEastAsia" w:hint="eastAsia"/>
          <w:sz w:val="22"/>
          <w:szCs w:val="22"/>
        </w:rPr>
        <w:lastRenderedPageBreak/>
        <w:t>研討會，桃園：中央警察大學國境警察學系。</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w:t>
      </w:r>
      <w:r w:rsidRPr="00615E80">
        <w:rPr>
          <w:rFonts w:eastAsiaTheme="minorEastAsia" w:hint="eastAsia"/>
          <w:sz w:val="22"/>
          <w:szCs w:val="22"/>
        </w:rPr>
        <w:t>(2011)</w:t>
      </w:r>
      <w:r w:rsidRPr="00615E80">
        <w:rPr>
          <w:rFonts w:eastAsiaTheme="minorEastAsia" w:hint="eastAsia"/>
          <w:sz w:val="22"/>
          <w:szCs w:val="22"/>
        </w:rPr>
        <w:t>，大陸地區人民進入臺灣相關入出境法令問題淺探，發表於</w:t>
      </w:r>
      <w:r w:rsidRPr="00615E80">
        <w:rPr>
          <w:rFonts w:eastAsiaTheme="minorEastAsia" w:hint="eastAsia"/>
          <w:sz w:val="22"/>
          <w:szCs w:val="22"/>
        </w:rPr>
        <w:t>2011</w:t>
      </w:r>
      <w:r w:rsidRPr="00615E80">
        <w:rPr>
          <w:rFonts w:eastAsiaTheme="minorEastAsia" w:hint="eastAsia"/>
          <w:sz w:val="22"/>
          <w:szCs w:val="22"/>
        </w:rPr>
        <w:t>年人口移動與執法學術研討會。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w:t>
      </w:r>
      <w:r w:rsidRPr="00615E80">
        <w:rPr>
          <w:rFonts w:eastAsiaTheme="minorEastAsia" w:hint="eastAsia"/>
          <w:sz w:val="22"/>
          <w:szCs w:val="22"/>
        </w:rPr>
        <w:t>(2012)</w:t>
      </w:r>
      <w:r w:rsidRPr="00615E80">
        <w:rPr>
          <w:rFonts w:eastAsiaTheme="minorEastAsia" w:hint="eastAsia"/>
          <w:sz w:val="22"/>
          <w:szCs w:val="22"/>
        </w:rPr>
        <w:t>，國境安全檢查若干法制問題之探討，桃園：中央警察大學國境警察學系</w:t>
      </w:r>
      <w:r w:rsidRPr="00615E80">
        <w:rPr>
          <w:rFonts w:eastAsiaTheme="minorEastAsia" w:hint="eastAsia"/>
          <w:sz w:val="22"/>
          <w:szCs w:val="22"/>
        </w:rPr>
        <w:t>2012</w:t>
      </w:r>
      <w:r w:rsidRPr="00615E80">
        <w:rPr>
          <w:rFonts w:eastAsiaTheme="minorEastAsia" w:hint="eastAsia"/>
          <w:sz w:val="22"/>
          <w:szCs w:val="22"/>
        </w:rPr>
        <w:t>年國境管理與執法學術研討會論文集，頁</w:t>
      </w:r>
      <w:r w:rsidRPr="00615E80">
        <w:rPr>
          <w:rFonts w:eastAsiaTheme="minorEastAsia" w:hint="eastAsia"/>
          <w:sz w:val="22"/>
          <w:szCs w:val="22"/>
        </w:rPr>
        <w:t>1-14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◎王寬弘、柯雨瑞</w:t>
      </w:r>
      <w:r w:rsidRPr="00615E80">
        <w:rPr>
          <w:rFonts w:eastAsiaTheme="minorEastAsia" w:hint="eastAsia"/>
          <w:sz w:val="22"/>
          <w:szCs w:val="22"/>
        </w:rPr>
        <w:t>(1997)</w:t>
      </w:r>
      <w:r w:rsidRPr="00615E80">
        <w:rPr>
          <w:rFonts w:eastAsiaTheme="minorEastAsia" w:hint="eastAsia"/>
          <w:sz w:val="22"/>
          <w:szCs w:val="22"/>
        </w:rPr>
        <w:t>，國境警察、外事警察與入出國及移民署危害防止任務分配之研究，發表於中央警察大學國境警察學術研討會。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◎王寬弘、柯雨瑞</w:t>
      </w:r>
      <w:r w:rsidRPr="00615E80">
        <w:rPr>
          <w:rFonts w:eastAsiaTheme="minorEastAsia" w:hint="eastAsia"/>
          <w:sz w:val="22"/>
          <w:szCs w:val="22"/>
        </w:rPr>
        <w:t>(1998)</w:t>
      </w:r>
      <w:r w:rsidRPr="00615E80">
        <w:rPr>
          <w:rFonts w:eastAsiaTheme="minorEastAsia" w:hint="eastAsia"/>
          <w:sz w:val="22"/>
          <w:szCs w:val="22"/>
        </w:rPr>
        <w:t>，美國</w:t>
      </w:r>
      <w:r w:rsidRPr="00615E80">
        <w:rPr>
          <w:rFonts w:eastAsiaTheme="minorEastAsia" w:hint="eastAsia"/>
          <w:sz w:val="22"/>
          <w:szCs w:val="22"/>
        </w:rPr>
        <w:t>1996</w:t>
      </w:r>
      <w:r w:rsidRPr="00615E80">
        <w:rPr>
          <w:rFonts w:eastAsiaTheme="minorEastAsia" w:hint="eastAsia"/>
          <w:sz w:val="22"/>
          <w:szCs w:val="22"/>
        </w:rPr>
        <w:t>年移民及國籍法收容、遣返及司法審查制度之介紹</w:t>
      </w:r>
      <w:r w:rsidRPr="00615E80">
        <w:rPr>
          <w:rFonts w:eastAsiaTheme="minorEastAsia" w:hint="eastAsia"/>
          <w:sz w:val="22"/>
          <w:szCs w:val="22"/>
        </w:rPr>
        <w:t xml:space="preserve"> </w:t>
      </w:r>
      <w:r w:rsidRPr="00615E80">
        <w:rPr>
          <w:rFonts w:eastAsiaTheme="minorEastAsia" w:hint="eastAsia"/>
          <w:sz w:val="22"/>
          <w:szCs w:val="22"/>
        </w:rPr>
        <w:t>，發表於中央警察大學國境警察學術研討會。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◎王寬弘、柯雨瑞</w:t>
      </w:r>
      <w:r w:rsidRPr="00615E80">
        <w:rPr>
          <w:rFonts w:eastAsiaTheme="minorEastAsia" w:hint="eastAsia"/>
          <w:sz w:val="22"/>
          <w:szCs w:val="22"/>
        </w:rPr>
        <w:t>(1999)</w:t>
      </w:r>
      <w:r w:rsidRPr="00615E80">
        <w:rPr>
          <w:rFonts w:eastAsiaTheme="minorEastAsia" w:hint="eastAsia"/>
          <w:sz w:val="22"/>
          <w:szCs w:val="22"/>
        </w:rPr>
        <w:t>，國境警察、外事警察及入出國及移民署危害防止任務分配之比較分析，警學叢刊</w:t>
      </w:r>
      <w:r w:rsidRPr="00615E80">
        <w:rPr>
          <w:rFonts w:eastAsiaTheme="minorEastAsia" w:hint="eastAsia"/>
          <w:sz w:val="22"/>
          <w:szCs w:val="22"/>
        </w:rPr>
        <w:t>29</w:t>
      </w:r>
      <w:r w:rsidRPr="00615E80">
        <w:rPr>
          <w:rFonts w:eastAsiaTheme="minorEastAsia" w:hint="eastAsia"/>
          <w:sz w:val="22"/>
          <w:szCs w:val="22"/>
        </w:rPr>
        <w:t>卷</w:t>
      </w:r>
      <w:r w:rsidRPr="00615E80">
        <w:rPr>
          <w:rFonts w:eastAsiaTheme="minorEastAsia" w:hint="eastAsia"/>
          <w:sz w:val="22"/>
          <w:szCs w:val="22"/>
        </w:rPr>
        <w:t>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◎王寬弘、柯雨瑞</w:t>
      </w:r>
      <w:r w:rsidRPr="00615E80">
        <w:rPr>
          <w:rFonts w:eastAsiaTheme="minorEastAsia" w:hint="eastAsia"/>
          <w:sz w:val="22"/>
          <w:szCs w:val="22"/>
        </w:rPr>
        <w:t>(2000)</w:t>
      </w:r>
      <w:r w:rsidRPr="00615E80">
        <w:rPr>
          <w:rFonts w:eastAsiaTheme="minorEastAsia" w:hint="eastAsia"/>
          <w:sz w:val="22"/>
          <w:szCs w:val="22"/>
        </w:rPr>
        <w:t>，美國</w:t>
      </w:r>
      <w:r w:rsidRPr="00615E80">
        <w:rPr>
          <w:rFonts w:eastAsiaTheme="minorEastAsia" w:hint="eastAsia"/>
          <w:sz w:val="22"/>
          <w:szCs w:val="22"/>
        </w:rPr>
        <w:t>1996</w:t>
      </w:r>
      <w:r w:rsidRPr="00615E80">
        <w:rPr>
          <w:rFonts w:eastAsiaTheme="minorEastAsia" w:hint="eastAsia"/>
          <w:sz w:val="22"/>
          <w:szCs w:val="22"/>
        </w:rPr>
        <w:t>年移民及國籍法收容、遣返及司法審查制度之介紹，警學叢刊</w:t>
      </w:r>
      <w:r w:rsidRPr="00615E80">
        <w:rPr>
          <w:rFonts w:eastAsiaTheme="minorEastAsia" w:hint="eastAsia"/>
          <w:sz w:val="22"/>
          <w:szCs w:val="22"/>
        </w:rPr>
        <w:t>30</w:t>
      </w:r>
      <w:r w:rsidRPr="00615E80">
        <w:rPr>
          <w:rFonts w:eastAsiaTheme="minorEastAsia" w:hint="eastAsia"/>
          <w:sz w:val="22"/>
          <w:szCs w:val="22"/>
        </w:rPr>
        <w:t>卷</w:t>
      </w:r>
      <w:r w:rsidRPr="00615E80">
        <w:rPr>
          <w:rFonts w:eastAsiaTheme="minorEastAsia" w:hint="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◎王寬弘、柯雨瑞、簡建章、許義寶</w:t>
      </w:r>
      <w:r w:rsidRPr="00615E80">
        <w:rPr>
          <w:rFonts w:eastAsiaTheme="minorEastAsia" w:hint="eastAsia"/>
          <w:sz w:val="22"/>
          <w:szCs w:val="22"/>
        </w:rPr>
        <w:t>(1999)</w:t>
      </w:r>
      <w:r w:rsidRPr="00615E80">
        <w:rPr>
          <w:rFonts w:eastAsiaTheme="minorEastAsia" w:hint="eastAsia"/>
          <w:sz w:val="22"/>
          <w:szCs w:val="22"/>
        </w:rPr>
        <w:t>，大陸地區人民收容及遣返問題之研究</w:t>
      </w:r>
      <w:r w:rsidRPr="00615E80">
        <w:rPr>
          <w:rFonts w:eastAsiaTheme="minorEastAsia" w:hint="eastAsia"/>
          <w:sz w:val="22"/>
          <w:szCs w:val="22"/>
        </w:rPr>
        <w:t xml:space="preserve"> </w:t>
      </w:r>
      <w:r w:rsidRPr="00615E80">
        <w:rPr>
          <w:rFonts w:eastAsiaTheme="minorEastAsia" w:hint="eastAsia"/>
          <w:sz w:val="22"/>
          <w:szCs w:val="22"/>
        </w:rPr>
        <w:t>，警學叢刊第</w:t>
      </w:r>
      <w:r w:rsidRPr="00615E80">
        <w:rPr>
          <w:rFonts w:eastAsiaTheme="minorEastAsia" w:hint="eastAsia"/>
          <w:sz w:val="22"/>
          <w:szCs w:val="22"/>
        </w:rPr>
        <w:t>30</w:t>
      </w:r>
      <w:r w:rsidRPr="00615E80">
        <w:rPr>
          <w:rFonts w:eastAsiaTheme="minorEastAsia" w:hint="eastAsia"/>
          <w:sz w:val="22"/>
          <w:szCs w:val="22"/>
        </w:rPr>
        <w:t>卷</w:t>
      </w:r>
      <w:r w:rsidRPr="00615E80">
        <w:rPr>
          <w:rFonts w:eastAsiaTheme="minorEastAsia" w:hint="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◎王寬弘、簡建章、柯雨瑞</w:t>
      </w:r>
      <w:r w:rsidRPr="00615E80">
        <w:rPr>
          <w:rFonts w:eastAsiaTheme="minorEastAsia" w:hint="eastAsia"/>
          <w:sz w:val="22"/>
          <w:szCs w:val="22"/>
        </w:rPr>
        <w:t>(1998)</w:t>
      </w:r>
      <w:r w:rsidRPr="00615E80">
        <w:rPr>
          <w:rFonts w:eastAsiaTheme="minorEastAsia" w:hint="eastAsia"/>
          <w:sz w:val="22"/>
          <w:szCs w:val="22"/>
        </w:rPr>
        <w:t>，我國商港安全檢查理論與實務，警學叢刊第</w:t>
      </w:r>
      <w:r w:rsidRPr="00615E80">
        <w:rPr>
          <w:rFonts w:eastAsiaTheme="minorEastAsia" w:hint="eastAsia"/>
          <w:sz w:val="22"/>
          <w:szCs w:val="22"/>
        </w:rPr>
        <w:t>28</w:t>
      </w:r>
      <w:r w:rsidRPr="00615E80">
        <w:rPr>
          <w:rFonts w:eastAsiaTheme="minorEastAsia" w:hint="eastAsia"/>
          <w:sz w:val="22"/>
          <w:szCs w:val="22"/>
        </w:rPr>
        <w:t>卷第</w:t>
      </w:r>
      <w:r w:rsidRPr="00615E80">
        <w:rPr>
          <w:rFonts w:eastAsiaTheme="minorEastAsia" w:hint="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◎王曉明</w:t>
      </w:r>
      <w:r w:rsidRPr="00615E80">
        <w:rPr>
          <w:rFonts w:eastAsiaTheme="minorEastAsia" w:hint="eastAsia"/>
          <w:sz w:val="22"/>
          <w:szCs w:val="22"/>
        </w:rPr>
        <w:t>(2006)</w:t>
      </w:r>
      <w:r w:rsidRPr="00615E80">
        <w:rPr>
          <w:rFonts w:eastAsiaTheme="minorEastAsia" w:hint="eastAsia"/>
          <w:sz w:val="22"/>
          <w:szCs w:val="22"/>
        </w:rPr>
        <w:t>，安全管理理論架構之探討，發表於風險管理與安全管理學術研討會，</w:t>
      </w:r>
      <w:r w:rsidRPr="00615E80">
        <w:rPr>
          <w:rFonts w:eastAsiaTheme="minorEastAsia" w:hint="eastAsia"/>
          <w:sz w:val="22"/>
          <w:szCs w:val="22"/>
        </w:rPr>
        <w:t>(</w:t>
      </w:r>
      <w:r w:rsidRPr="00615E80">
        <w:rPr>
          <w:rFonts w:eastAsiaTheme="minorEastAsia" w:hint="eastAsia"/>
          <w:sz w:val="22"/>
          <w:szCs w:val="22"/>
        </w:rPr>
        <w:t>桃園：中央警察大學、政治大學公共行政學系合辦</w:t>
      </w:r>
      <w:r w:rsidRPr="00615E80">
        <w:rPr>
          <w:rFonts w:eastAsiaTheme="minorEastAsia" w:hint="eastAsia"/>
          <w:sz w:val="22"/>
          <w:szCs w:val="22"/>
        </w:rPr>
        <w:t>)</w:t>
      </w:r>
      <w:r w:rsidRPr="00615E80">
        <w:rPr>
          <w:rFonts w:eastAsiaTheme="minorEastAsia" w:hint="eastAsia"/>
          <w:sz w:val="22"/>
          <w:szCs w:val="22"/>
        </w:rPr>
        <w:t>，頁</w:t>
      </w:r>
      <w:r w:rsidRPr="00615E80">
        <w:rPr>
          <w:rFonts w:eastAsiaTheme="minorEastAsia" w:hint="eastAsia"/>
          <w:sz w:val="22"/>
          <w:szCs w:val="22"/>
        </w:rPr>
        <w:t>16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◎王澤鑑</w:t>
      </w:r>
      <w:r w:rsidRPr="00615E80">
        <w:rPr>
          <w:rFonts w:eastAsiaTheme="minorEastAsia" w:hint="eastAsia"/>
          <w:sz w:val="22"/>
          <w:szCs w:val="22"/>
        </w:rPr>
        <w:t>(2004)</w:t>
      </w:r>
      <w:r w:rsidRPr="00615E80">
        <w:rPr>
          <w:rFonts w:eastAsiaTheme="minorEastAsia" w:hint="eastAsia"/>
          <w:sz w:val="22"/>
          <w:szCs w:val="22"/>
        </w:rPr>
        <w:t>，民法總則，臺北：三民書局。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◎王鐵崖等編著</w:t>
      </w:r>
      <w:r w:rsidRPr="00615E80">
        <w:rPr>
          <w:rFonts w:eastAsiaTheme="minorEastAsia" w:hint="eastAsia"/>
          <w:sz w:val="22"/>
          <w:szCs w:val="22"/>
        </w:rPr>
        <w:t>(1992)</w:t>
      </w:r>
      <w:r w:rsidRPr="00615E80">
        <w:rPr>
          <w:rFonts w:eastAsiaTheme="minorEastAsia" w:hint="eastAsia"/>
          <w:sz w:val="22"/>
          <w:szCs w:val="22"/>
        </w:rPr>
        <w:t>，國際法，台北：五南出版社。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◎丘宏達</w:t>
      </w:r>
      <w:r w:rsidRPr="00615E80">
        <w:rPr>
          <w:rFonts w:eastAsiaTheme="minorEastAsia" w:hint="eastAsia"/>
          <w:sz w:val="22"/>
          <w:szCs w:val="22"/>
        </w:rPr>
        <w:t>(1997)</w:t>
      </w:r>
      <w:r w:rsidRPr="00615E80">
        <w:rPr>
          <w:rFonts w:eastAsiaTheme="minorEastAsia" w:hint="eastAsia"/>
          <w:sz w:val="22"/>
          <w:szCs w:val="22"/>
        </w:rPr>
        <w:t>，現代國際法基本文件，三民書局。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◎丘宏達</w:t>
      </w:r>
      <w:r w:rsidRPr="00615E80">
        <w:rPr>
          <w:rFonts w:eastAsiaTheme="minorEastAsia" w:hint="eastAsia"/>
          <w:sz w:val="22"/>
          <w:szCs w:val="22"/>
        </w:rPr>
        <w:t>(2002)</w:t>
      </w:r>
      <w:r w:rsidRPr="00615E80">
        <w:rPr>
          <w:rFonts w:eastAsiaTheme="minorEastAsia" w:hint="eastAsia"/>
          <w:sz w:val="22"/>
          <w:szCs w:val="22"/>
        </w:rPr>
        <w:t>，現代國際法，台北：三民書局。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◎古允文、丁華、林盈君、張玉芬（</w:t>
      </w:r>
      <w:r w:rsidRPr="00615E80">
        <w:rPr>
          <w:rFonts w:eastAsiaTheme="minorEastAsia" w:hint="eastAsia"/>
          <w:sz w:val="22"/>
          <w:szCs w:val="22"/>
        </w:rPr>
        <w:t>2010</w:t>
      </w:r>
      <w:r w:rsidRPr="00615E80">
        <w:rPr>
          <w:rFonts w:eastAsiaTheme="minorEastAsia" w:hint="eastAsia"/>
          <w:sz w:val="22"/>
          <w:szCs w:val="22"/>
        </w:rPr>
        <w:t>），風險基礎的社會政策：永續社會發展之路，收錄於古允文等著</w:t>
      </w:r>
      <w:r w:rsidRPr="00615E80">
        <w:rPr>
          <w:rFonts w:eastAsiaTheme="minorEastAsia" w:hint="eastAsia"/>
          <w:sz w:val="22"/>
          <w:szCs w:val="22"/>
        </w:rPr>
        <w:t>(2010)</w:t>
      </w:r>
      <w:r w:rsidRPr="00615E80">
        <w:rPr>
          <w:rFonts w:eastAsiaTheme="minorEastAsia" w:hint="eastAsia"/>
          <w:sz w:val="22"/>
          <w:szCs w:val="22"/>
        </w:rPr>
        <w:t>，透視台灣軟實力，台北：財團法人厚生基金會，頁</w:t>
      </w:r>
      <w:r w:rsidRPr="00615E80">
        <w:rPr>
          <w:rFonts w:eastAsiaTheme="minorEastAsia" w:hint="eastAsia"/>
          <w:sz w:val="22"/>
          <w:szCs w:val="22"/>
        </w:rPr>
        <w:t>128-207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◎田宏杰（</w:t>
      </w:r>
      <w:r w:rsidRPr="00615E80">
        <w:rPr>
          <w:rFonts w:eastAsiaTheme="minorEastAsia" w:hint="eastAsia"/>
          <w:sz w:val="22"/>
          <w:szCs w:val="22"/>
        </w:rPr>
        <w:t>2003</w:t>
      </w:r>
      <w:r w:rsidRPr="00615E80">
        <w:rPr>
          <w:rFonts w:eastAsiaTheme="minorEastAsia" w:hint="eastAsia"/>
          <w:sz w:val="22"/>
          <w:szCs w:val="22"/>
        </w:rPr>
        <w:t>），妨害國邊境管理罪，新刑法法典分則實用叢書，北京：中國人民公安大學版社，第一版。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◎交通部觀光局（</w:t>
      </w:r>
      <w:r w:rsidRPr="00615E80">
        <w:rPr>
          <w:rFonts w:eastAsiaTheme="minorEastAsia" w:hint="eastAsia"/>
          <w:sz w:val="22"/>
          <w:szCs w:val="22"/>
        </w:rPr>
        <w:t>2001</w:t>
      </w:r>
      <w:r w:rsidRPr="00615E80">
        <w:rPr>
          <w:rFonts w:eastAsiaTheme="minorEastAsia" w:hint="eastAsia"/>
          <w:sz w:val="22"/>
          <w:szCs w:val="22"/>
        </w:rPr>
        <w:t>），觀光政策白皮書。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◎交通部觀光局（</w:t>
      </w:r>
      <w:r w:rsidRPr="00615E80">
        <w:rPr>
          <w:rFonts w:eastAsiaTheme="minorEastAsia" w:hint="eastAsia"/>
          <w:sz w:val="22"/>
          <w:szCs w:val="22"/>
        </w:rPr>
        <w:t>2010</w:t>
      </w:r>
      <w:r w:rsidRPr="00615E80">
        <w:rPr>
          <w:rFonts w:eastAsiaTheme="minorEastAsia" w:hint="eastAsia"/>
          <w:sz w:val="22"/>
          <w:szCs w:val="22"/>
        </w:rPr>
        <w:t>），中華民國</w:t>
      </w:r>
      <w:r w:rsidRPr="00615E80">
        <w:rPr>
          <w:rFonts w:eastAsiaTheme="minorEastAsia" w:hint="eastAsia"/>
          <w:sz w:val="22"/>
          <w:szCs w:val="22"/>
        </w:rPr>
        <w:t>2009</w:t>
      </w:r>
      <w:r w:rsidRPr="00615E80">
        <w:rPr>
          <w:rFonts w:eastAsiaTheme="minorEastAsia" w:hint="eastAsia"/>
          <w:sz w:val="22"/>
          <w:szCs w:val="22"/>
        </w:rPr>
        <w:t>年觀光業務年報。</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◎成之約</w:t>
      </w:r>
      <w:r w:rsidRPr="00615E80">
        <w:rPr>
          <w:rFonts w:eastAsiaTheme="minorEastAsia" w:hint="eastAsia"/>
          <w:sz w:val="22"/>
          <w:szCs w:val="22"/>
        </w:rPr>
        <w:t>(1992)</w:t>
      </w:r>
      <w:r w:rsidRPr="00615E80">
        <w:rPr>
          <w:rFonts w:eastAsiaTheme="minorEastAsia" w:hint="eastAsia"/>
          <w:sz w:val="22"/>
          <w:szCs w:val="22"/>
        </w:rPr>
        <w:t>，十四項重要工程得標業者聘僱海外補充勞工措施之追蹤調查評估，就業與訓練，第</w:t>
      </w:r>
      <w:r w:rsidRPr="00615E80">
        <w:rPr>
          <w:rFonts w:eastAsiaTheme="minorEastAsia" w:hint="eastAsia"/>
          <w:sz w:val="22"/>
          <w:szCs w:val="22"/>
        </w:rPr>
        <w:t>10</w:t>
      </w:r>
      <w:r w:rsidRPr="00615E80">
        <w:rPr>
          <w:rFonts w:eastAsiaTheme="minorEastAsia" w:hint="eastAsia"/>
          <w:sz w:val="22"/>
          <w:szCs w:val="22"/>
        </w:rPr>
        <w:t>卷第</w:t>
      </w:r>
      <w:r w:rsidRPr="00615E80">
        <w:rPr>
          <w:rFonts w:eastAsiaTheme="minorEastAsia" w:hint="eastAsia"/>
          <w:sz w:val="22"/>
          <w:szCs w:val="22"/>
        </w:rPr>
        <w:t>5</w:t>
      </w:r>
      <w:r w:rsidRPr="00615E80">
        <w:rPr>
          <w:rFonts w:eastAsiaTheme="minorEastAsia" w:hint="eastAsia"/>
          <w:sz w:val="22"/>
          <w:szCs w:val="22"/>
        </w:rPr>
        <w:t>期，第</w:t>
      </w:r>
      <w:r w:rsidRPr="00615E80">
        <w:rPr>
          <w:rFonts w:eastAsiaTheme="minorEastAsia" w:hint="eastAsia"/>
          <w:sz w:val="22"/>
          <w:szCs w:val="22"/>
        </w:rPr>
        <w:t>6</w:t>
      </w:r>
      <w:r w:rsidRPr="00615E80">
        <w:rPr>
          <w:rFonts w:eastAsiaTheme="minorEastAsia" w:hint="eastAsia"/>
          <w:sz w:val="22"/>
          <w:szCs w:val="22"/>
        </w:rPr>
        <w:t>～</w:t>
      </w:r>
      <w:r w:rsidRPr="00615E80">
        <w:rPr>
          <w:rFonts w:eastAsiaTheme="minorEastAsia" w:hint="eastAsia"/>
          <w:sz w:val="22"/>
          <w:szCs w:val="22"/>
        </w:rPr>
        <w:t>9</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◎成之約</w:t>
      </w:r>
      <w:r w:rsidRPr="00615E80">
        <w:rPr>
          <w:rFonts w:eastAsiaTheme="minorEastAsia" w:hint="eastAsia"/>
          <w:sz w:val="22"/>
          <w:szCs w:val="22"/>
        </w:rPr>
        <w:t>(1993)</w:t>
      </w:r>
      <w:r w:rsidRPr="00615E80">
        <w:rPr>
          <w:rFonts w:eastAsiaTheme="minorEastAsia" w:hint="eastAsia"/>
          <w:sz w:val="22"/>
          <w:szCs w:val="22"/>
        </w:rPr>
        <w:t>，美國移入勞動人口問題及相關政策之探討，勞動學報第</w:t>
      </w:r>
      <w:r w:rsidRPr="00615E80">
        <w:rPr>
          <w:rFonts w:eastAsiaTheme="minorEastAsia" w:hint="eastAsia"/>
          <w:sz w:val="22"/>
          <w:szCs w:val="22"/>
        </w:rPr>
        <w:t>3</w:t>
      </w:r>
      <w:r w:rsidRPr="00615E80">
        <w:rPr>
          <w:rFonts w:eastAsiaTheme="minorEastAsia" w:hint="eastAsia"/>
          <w:sz w:val="22"/>
          <w:szCs w:val="22"/>
        </w:rPr>
        <w:t>期，第</w:t>
      </w:r>
      <w:r w:rsidRPr="00615E80">
        <w:rPr>
          <w:rFonts w:eastAsiaTheme="minorEastAsia" w:hint="eastAsia"/>
          <w:sz w:val="22"/>
          <w:szCs w:val="22"/>
        </w:rPr>
        <w:t>69</w:t>
      </w:r>
      <w:r w:rsidRPr="00615E80">
        <w:rPr>
          <w:rFonts w:eastAsiaTheme="minorEastAsia" w:hint="eastAsia"/>
          <w:sz w:val="22"/>
          <w:szCs w:val="22"/>
        </w:rPr>
        <w:t>～</w:t>
      </w:r>
      <w:r w:rsidRPr="00615E80">
        <w:rPr>
          <w:rFonts w:eastAsiaTheme="minorEastAsia" w:hint="eastAsia"/>
          <w:sz w:val="22"/>
          <w:szCs w:val="22"/>
        </w:rPr>
        <w:t>84</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◎朱金池</w:t>
      </w:r>
      <w:r w:rsidRPr="00615E80">
        <w:rPr>
          <w:rFonts w:eastAsiaTheme="minorEastAsia" w:hint="eastAsia"/>
          <w:sz w:val="22"/>
          <w:szCs w:val="22"/>
        </w:rPr>
        <w:t>(2007)</w:t>
      </w:r>
      <w:r w:rsidRPr="00615E80">
        <w:rPr>
          <w:rFonts w:eastAsiaTheme="minorEastAsia" w:hint="eastAsia"/>
          <w:sz w:val="22"/>
          <w:szCs w:val="22"/>
        </w:rPr>
        <w:t>，警察績效管理，桃園縣：中央警察大學。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◎朱金池等著</w:t>
      </w:r>
      <w:r w:rsidRPr="00615E80">
        <w:rPr>
          <w:rFonts w:eastAsiaTheme="minorEastAsia" w:hint="eastAsia"/>
          <w:sz w:val="22"/>
          <w:szCs w:val="22"/>
        </w:rPr>
        <w:t>(2009)</w:t>
      </w:r>
      <w:r w:rsidRPr="00615E80">
        <w:rPr>
          <w:rFonts w:eastAsiaTheme="minorEastAsia" w:hint="eastAsia"/>
          <w:sz w:val="22"/>
          <w:szCs w:val="22"/>
        </w:rPr>
        <w:t>，行政學析論，台北市：五南圖書出版股份有限公司。</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◎朱愛群</w:t>
      </w:r>
      <w:r w:rsidRPr="00615E80">
        <w:rPr>
          <w:rFonts w:eastAsiaTheme="minorEastAsia" w:hint="eastAsia"/>
          <w:sz w:val="22"/>
          <w:szCs w:val="22"/>
        </w:rPr>
        <w:t>(1994)</w:t>
      </w:r>
      <w:r w:rsidRPr="00615E80">
        <w:rPr>
          <w:rFonts w:eastAsiaTheme="minorEastAsia" w:hint="eastAsia"/>
          <w:sz w:val="22"/>
          <w:szCs w:val="22"/>
        </w:rPr>
        <w:t>，論德國外籍勞工管理及其法令之探討，中央警察大學外事警察學術研討會外籍勞工管理論文集。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◎朱愛群</w:t>
      </w:r>
      <w:r w:rsidRPr="00615E80">
        <w:rPr>
          <w:rFonts w:eastAsiaTheme="minorEastAsia" w:hint="eastAsia"/>
          <w:sz w:val="22"/>
          <w:szCs w:val="22"/>
        </w:rPr>
        <w:t>(2002)</w:t>
      </w:r>
      <w:r w:rsidRPr="00615E80">
        <w:rPr>
          <w:rFonts w:eastAsiaTheme="minorEastAsia" w:hint="eastAsia"/>
          <w:sz w:val="22"/>
          <w:szCs w:val="22"/>
        </w:rPr>
        <w:t>，危機管理，台北：五南書局。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◎朱愛群</w:t>
      </w:r>
      <w:r w:rsidRPr="00615E80">
        <w:rPr>
          <w:rFonts w:eastAsiaTheme="minorEastAsia" w:hint="eastAsia"/>
          <w:sz w:val="22"/>
          <w:szCs w:val="22"/>
        </w:rPr>
        <w:t>(2007)</w:t>
      </w:r>
      <w:r w:rsidRPr="00615E80">
        <w:rPr>
          <w:rFonts w:eastAsiaTheme="minorEastAsia" w:hint="eastAsia"/>
          <w:sz w:val="22"/>
          <w:szCs w:val="22"/>
        </w:rPr>
        <w:t>，政府危機管理，台北：空大。</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◎朱愛群</w:t>
      </w:r>
      <w:r w:rsidRPr="00615E80">
        <w:rPr>
          <w:rFonts w:eastAsiaTheme="minorEastAsia" w:hint="eastAsia"/>
          <w:sz w:val="22"/>
          <w:szCs w:val="22"/>
        </w:rPr>
        <w:t>(2011)</w:t>
      </w:r>
      <w:r w:rsidRPr="00615E80">
        <w:rPr>
          <w:rFonts w:eastAsiaTheme="minorEastAsia" w:hint="eastAsia"/>
          <w:sz w:val="22"/>
          <w:szCs w:val="22"/>
        </w:rPr>
        <w:t>，政府風險管理與危機處理</w:t>
      </w:r>
      <w:r w:rsidRPr="00615E80">
        <w:rPr>
          <w:rFonts w:eastAsiaTheme="minorEastAsia" w:hint="eastAsia"/>
          <w:sz w:val="22"/>
          <w:szCs w:val="22"/>
        </w:rPr>
        <w:t>----</w:t>
      </w:r>
      <w:r w:rsidRPr="00615E80">
        <w:rPr>
          <w:rFonts w:eastAsiaTheme="minorEastAsia" w:hint="eastAsia"/>
          <w:sz w:val="22"/>
          <w:szCs w:val="22"/>
        </w:rPr>
        <w:t>實例系統分析，桃園：中央警察大學，第</w:t>
      </w:r>
      <w:r w:rsidRPr="00615E80">
        <w:rPr>
          <w:rFonts w:eastAsiaTheme="minorEastAsia" w:hint="eastAsia"/>
          <w:sz w:val="22"/>
          <w:szCs w:val="22"/>
        </w:rPr>
        <w:t>1-945</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◎朱蓓蕾</w:t>
      </w:r>
      <w:r w:rsidRPr="00615E80">
        <w:rPr>
          <w:rFonts w:eastAsiaTheme="minorEastAsia" w:hint="eastAsia"/>
          <w:sz w:val="22"/>
          <w:szCs w:val="22"/>
        </w:rPr>
        <w:t>(2003)</w:t>
      </w:r>
      <w:r w:rsidRPr="00615E80">
        <w:rPr>
          <w:rFonts w:eastAsiaTheme="minorEastAsia" w:hint="eastAsia"/>
          <w:sz w:val="22"/>
          <w:szCs w:val="22"/>
        </w:rPr>
        <w:t>，兩岸交流衍生的治安問題：非傳統安全威脅之概念分析，中國大陸研究，第</w:t>
      </w:r>
      <w:r w:rsidRPr="00615E80">
        <w:rPr>
          <w:rFonts w:eastAsiaTheme="minorEastAsia" w:hint="eastAsia"/>
          <w:sz w:val="22"/>
          <w:szCs w:val="22"/>
        </w:rPr>
        <w:t>46</w:t>
      </w:r>
      <w:r w:rsidRPr="00615E80">
        <w:rPr>
          <w:rFonts w:eastAsiaTheme="minorEastAsia" w:hint="eastAsia"/>
          <w:sz w:val="22"/>
          <w:szCs w:val="22"/>
        </w:rPr>
        <w:t>卷第</w:t>
      </w:r>
      <w:r w:rsidRPr="00615E80">
        <w:rPr>
          <w:rFonts w:eastAsiaTheme="minorEastAsia" w:hint="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◎朱蓓蕾</w:t>
      </w:r>
      <w:r w:rsidRPr="00615E80">
        <w:rPr>
          <w:rFonts w:eastAsiaTheme="minorEastAsia" w:hint="eastAsia"/>
          <w:sz w:val="22"/>
          <w:szCs w:val="22"/>
        </w:rPr>
        <w:t>(2004)</w:t>
      </w:r>
      <w:r w:rsidRPr="00615E80">
        <w:rPr>
          <w:rFonts w:eastAsiaTheme="minorEastAsia" w:hint="eastAsia"/>
          <w:sz w:val="22"/>
          <w:szCs w:val="22"/>
        </w:rPr>
        <w:t>，兩岸毒品走私問題：非傳統性安全之分析</w:t>
      </w:r>
      <w:r w:rsidRPr="00615E80">
        <w:rPr>
          <w:rFonts w:eastAsiaTheme="minorEastAsia" w:hint="eastAsia"/>
          <w:sz w:val="22"/>
          <w:szCs w:val="22"/>
        </w:rPr>
        <w:t xml:space="preserve"> </w:t>
      </w:r>
      <w:r w:rsidRPr="00615E80">
        <w:rPr>
          <w:rFonts w:eastAsiaTheme="minorEastAsia" w:hint="eastAsia"/>
          <w:sz w:val="22"/>
          <w:szCs w:val="22"/>
        </w:rPr>
        <w:t>，兩岸關係與國家安全學術研討會論文集。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◎朱蓓蕾</w:t>
      </w:r>
      <w:r w:rsidRPr="00615E80">
        <w:rPr>
          <w:rFonts w:eastAsiaTheme="minorEastAsia" w:hint="eastAsia"/>
          <w:sz w:val="22"/>
          <w:szCs w:val="22"/>
        </w:rPr>
        <w:t>(2005)</w:t>
      </w:r>
      <w:r w:rsidRPr="00615E80">
        <w:rPr>
          <w:rFonts w:eastAsiaTheme="minorEastAsia" w:hint="eastAsia"/>
          <w:sz w:val="22"/>
          <w:szCs w:val="22"/>
        </w:rPr>
        <w:t>，外籍勞工與配偶管理問題之探討，財團法人國家政策研究基金會國政研究報告，內政（研）</w:t>
      </w:r>
      <w:r w:rsidRPr="00615E80">
        <w:rPr>
          <w:rFonts w:eastAsiaTheme="minorEastAsia" w:hint="eastAsia"/>
          <w:sz w:val="22"/>
          <w:szCs w:val="22"/>
        </w:rPr>
        <w:t>094-003</w:t>
      </w:r>
      <w:r w:rsidRPr="00615E80">
        <w:rPr>
          <w:rFonts w:eastAsiaTheme="minorEastAsia" w:hint="eastAsia"/>
          <w:sz w:val="22"/>
          <w:szCs w:val="22"/>
        </w:rPr>
        <w:t>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◎朱蓓蕾（</w:t>
      </w:r>
      <w:r w:rsidRPr="00615E80">
        <w:rPr>
          <w:rFonts w:eastAsiaTheme="minorEastAsia" w:hint="eastAsia"/>
          <w:sz w:val="22"/>
          <w:szCs w:val="22"/>
        </w:rPr>
        <w:t>2005</w:t>
      </w:r>
      <w:r w:rsidRPr="00615E80">
        <w:rPr>
          <w:rFonts w:eastAsiaTheme="minorEastAsia" w:hint="eastAsia"/>
          <w:sz w:val="22"/>
          <w:szCs w:val="22"/>
        </w:rPr>
        <w:t>），兩岸交流的非傳統安全，台北：遠景基金會。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◎朱劍明</w:t>
      </w:r>
      <w:r w:rsidRPr="00615E80">
        <w:rPr>
          <w:rFonts w:eastAsiaTheme="minorEastAsia" w:hint="eastAsia"/>
          <w:sz w:val="22"/>
          <w:szCs w:val="22"/>
        </w:rPr>
        <w:t>(2003)</w:t>
      </w:r>
      <w:r w:rsidRPr="00615E80">
        <w:rPr>
          <w:rFonts w:eastAsiaTheme="minorEastAsia" w:hint="eastAsia"/>
          <w:sz w:val="22"/>
          <w:szCs w:val="22"/>
        </w:rPr>
        <w:t>，九一一事件對美國之衝擊及其強化國土安全之研究，中央警察大學公共安全研究所碩士論文。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◎朱誼臻（</w:t>
      </w:r>
      <w:r w:rsidRPr="00615E80">
        <w:rPr>
          <w:rFonts w:eastAsiaTheme="minorEastAsia" w:hint="eastAsia"/>
          <w:sz w:val="22"/>
          <w:szCs w:val="22"/>
        </w:rPr>
        <w:t>2010</w:t>
      </w:r>
      <w:r w:rsidRPr="00615E80">
        <w:rPr>
          <w:rFonts w:eastAsiaTheme="minorEastAsia" w:hint="eastAsia"/>
          <w:sz w:val="22"/>
          <w:szCs w:val="22"/>
        </w:rPr>
        <w:t>），呼喚傳統媒合精神</w:t>
      </w:r>
      <w:r w:rsidRPr="00615E80">
        <w:rPr>
          <w:rFonts w:eastAsiaTheme="minorEastAsia" w:hint="eastAsia"/>
          <w:sz w:val="22"/>
          <w:szCs w:val="22"/>
        </w:rPr>
        <w:t>?</w:t>
      </w:r>
      <w:r w:rsidRPr="00615E80">
        <w:rPr>
          <w:rFonts w:eastAsiaTheme="minorEastAsia" w:hint="eastAsia"/>
          <w:sz w:val="22"/>
          <w:szCs w:val="22"/>
        </w:rPr>
        <w:t>－營利禁止與跨國婚姻仲介業之運作，國立暨南國際大學碩士論文。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◎牟永平</w:t>
      </w:r>
      <w:r w:rsidRPr="00615E80">
        <w:rPr>
          <w:rFonts w:eastAsiaTheme="minorEastAsia" w:hint="eastAsia"/>
          <w:sz w:val="22"/>
          <w:szCs w:val="22"/>
        </w:rPr>
        <w:t>(1994)</w:t>
      </w:r>
      <w:r w:rsidRPr="00615E80">
        <w:rPr>
          <w:rFonts w:eastAsiaTheme="minorEastAsia" w:hint="eastAsia"/>
          <w:sz w:val="22"/>
          <w:szCs w:val="22"/>
        </w:rPr>
        <w:t>，論法國之外籍勞工管理，外事警察學術研討會外籍勞工管理論文集，中央警察大學。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◎行政院大陸委員會（</w:t>
      </w:r>
      <w:r w:rsidRPr="00615E80">
        <w:rPr>
          <w:rFonts w:eastAsiaTheme="minorEastAsia" w:hint="eastAsia"/>
          <w:sz w:val="22"/>
          <w:szCs w:val="22"/>
        </w:rPr>
        <w:t>1997</w:t>
      </w:r>
      <w:r w:rsidRPr="00615E80">
        <w:rPr>
          <w:rFonts w:eastAsiaTheme="minorEastAsia" w:hint="eastAsia"/>
          <w:sz w:val="22"/>
          <w:szCs w:val="22"/>
        </w:rPr>
        <w:t>），防制大陸地區人民非法入境，台北：陸委會編印。</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◎行政院大陸委員會（</w:t>
      </w:r>
      <w:r w:rsidRPr="00615E80">
        <w:rPr>
          <w:rFonts w:eastAsiaTheme="minorEastAsia" w:hint="eastAsia"/>
          <w:sz w:val="22"/>
          <w:szCs w:val="22"/>
        </w:rPr>
        <w:t>2010</w:t>
      </w:r>
      <w:r w:rsidRPr="00615E80">
        <w:rPr>
          <w:rFonts w:eastAsiaTheme="minorEastAsia" w:hint="eastAsia"/>
          <w:sz w:val="22"/>
          <w:szCs w:val="22"/>
        </w:rPr>
        <w:t>），大陸地區人民來臺（社會交流類）相關法規彙編，修訂</w:t>
      </w:r>
      <w:r w:rsidRPr="00615E80">
        <w:rPr>
          <w:rFonts w:eastAsiaTheme="minorEastAsia" w:hint="eastAsia"/>
          <w:sz w:val="22"/>
          <w:szCs w:val="22"/>
        </w:rPr>
        <w:t>6</w:t>
      </w:r>
      <w:r w:rsidRPr="00615E80">
        <w:rPr>
          <w:rFonts w:eastAsiaTheme="minorEastAsia" w:hint="eastAsia"/>
          <w:sz w:val="22"/>
          <w:szCs w:val="22"/>
        </w:rPr>
        <w:t>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◎行政院大陸委員會（</w:t>
      </w:r>
      <w:r w:rsidRPr="00615E80">
        <w:rPr>
          <w:rFonts w:eastAsiaTheme="minorEastAsia" w:hint="eastAsia"/>
          <w:sz w:val="22"/>
          <w:szCs w:val="22"/>
        </w:rPr>
        <w:t>2010</w:t>
      </w:r>
      <w:r w:rsidRPr="00615E80">
        <w:rPr>
          <w:rFonts w:eastAsiaTheme="minorEastAsia" w:hint="eastAsia"/>
          <w:sz w:val="22"/>
          <w:szCs w:val="22"/>
        </w:rPr>
        <w:t>），臺灣地區與大陸地區人民關係條例暨施行細則。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◎行政院研究發展考核委員會</w:t>
      </w:r>
      <w:r w:rsidRPr="00615E80">
        <w:rPr>
          <w:rFonts w:eastAsiaTheme="minorEastAsia" w:hint="eastAsia"/>
          <w:sz w:val="22"/>
          <w:szCs w:val="22"/>
        </w:rPr>
        <w:t>(2011)</w:t>
      </w:r>
      <w:r w:rsidRPr="00615E80">
        <w:rPr>
          <w:rFonts w:eastAsiaTheme="minorEastAsia" w:hint="eastAsia"/>
          <w:sz w:val="22"/>
          <w:szCs w:val="22"/>
        </w:rPr>
        <w:t>，各國移民參政權之比較研究，台北市：行政院研究發展考核委員會。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◎行政院勞工委員</w:t>
      </w:r>
      <w:r w:rsidRPr="00615E80">
        <w:rPr>
          <w:rFonts w:eastAsiaTheme="minorEastAsia" w:hint="eastAsia"/>
          <w:sz w:val="22"/>
          <w:szCs w:val="22"/>
        </w:rPr>
        <w:t>(1995)</w:t>
      </w:r>
      <w:r w:rsidRPr="00615E80">
        <w:rPr>
          <w:rFonts w:eastAsiaTheme="minorEastAsia" w:hint="eastAsia"/>
          <w:sz w:val="22"/>
          <w:szCs w:val="22"/>
        </w:rPr>
        <w:t>，中華民國八十三年臺灣地區外籍勞工（幫傭）管理及運用調查報告，頁</w:t>
      </w:r>
      <w:r w:rsidRPr="00615E80">
        <w:rPr>
          <w:rFonts w:eastAsiaTheme="minorEastAsia" w:hint="eastAsia"/>
          <w:sz w:val="22"/>
          <w:szCs w:val="22"/>
        </w:rPr>
        <w:t>1</w:t>
      </w:r>
      <w:r w:rsidRPr="00615E80">
        <w:rPr>
          <w:rFonts w:eastAsiaTheme="minorEastAsia" w:hint="eastAsia"/>
          <w:sz w:val="22"/>
          <w:szCs w:val="22"/>
        </w:rPr>
        <w:t>至</w:t>
      </w:r>
      <w:r w:rsidRPr="00615E80">
        <w:rPr>
          <w:rFonts w:eastAsiaTheme="minorEastAsia" w:hint="eastAsia"/>
          <w:sz w:val="22"/>
          <w:szCs w:val="22"/>
        </w:rPr>
        <w:t>21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◎行政院勞工委員會</w:t>
      </w:r>
      <w:r w:rsidRPr="00615E80">
        <w:rPr>
          <w:rFonts w:eastAsiaTheme="minorEastAsia" w:hint="eastAsia"/>
          <w:sz w:val="22"/>
          <w:szCs w:val="22"/>
        </w:rPr>
        <w:t>(1995)</w:t>
      </w:r>
      <w:r w:rsidRPr="00615E80">
        <w:rPr>
          <w:rFonts w:eastAsiaTheme="minorEastAsia" w:hint="eastAsia"/>
          <w:sz w:val="22"/>
          <w:szCs w:val="22"/>
        </w:rPr>
        <w:t>，中華民國八十四年臺灣地區外籍勞工管理及運用調查報告。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◎行政院勞工委員會職業訓練局編印</w:t>
      </w:r>
      <w:r w:rsidRPr="00615E80">
        <w:rPr>
          <w:rFonts w:eastAsiaTheme="minorEastAsia" w:hint="eastAsia"/>
          <w:sz w:val="22"/>
          <w:szCs w:val="22"/>
        </w:rPr>
        <w:t>(1990)</w:t>
      </w:r>
      <w:r w:rsidRPr="00615E80">
        <w:rPr>
          <w:rFonts w:eastAsiaTheme="minorEastAsia" w:hint="eastAsia"/>
          <w:sz w:val="22"/>
          <w:szCs w:val="22"/>
        </w:rPr>
        <w:t>，十四項重要建設工程人力需求因應措施方案彙編資料。</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◎行政院勞工委員會職業訓練局編譯</w:t>
      </w:r>
      <w:r w:rsidRPr="00615E80">
        <w:rPr>
          <w:rFonts w:eastAsiaTheme="minorEastAsia" w:hint="eastAsia"/>
          <w:sz w:val="22"/>
          <w:szCs w:val="22"/>
        </w:rPr>
        <w:t>(1989)</w:t>
      </w:r>
      <w:r w:rsidRPr="00615E80">
        <w:rPr>
          <w:rFonts w:eastAsiaTheme="minorEastAsia" w:hint="eastAsia"/>
          <w:sz w:val="22"/>
          <w:szCs w:val="22"/>
        </w:rPr>
        <w:t>，日本外籍勞工問題的處理方向，頁</w:t>
      </w:r>
      <w:r w:rsidRPr="00615E80">
        <w:rPr>
          <w:rFonts w:eastAsiaTheme="minorEastAsia" w:hint="eastAsia"/>
          <w:sz w:val="22"/>
          <w:szCs w:val="22"/>
        </w:rPr>
        <w:t>12</w:t>
      </w:r>
      <w:r w:rsidRPr="00615E80">
        <w:rPr>
          <w:rFonts w:eastAsiaTheme="minorEastAsia" w:hint="eastAsia"/>
          <w:sz w:val="22"/>
          <w:szCs w:val="22"/>
        </w:rPr>
        <w:t>至</w:t>
      </w:r>
      <w:r w:rsidRPr="00615E80">
        <w:rPr>
          <w:rFonts w:eastAsiaTheme="minorEastAsia" w:hint="eastAsia"/>
          <w:sz w:val="22"/>
          <w:szCs w:val="22"/>
        </w:rPr>
        <w:t>16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◎行政院勞工委員會職業訓練局編譯</w:t>
      </w:r>
      <w:r w:rsidRPr="00615E80">
        <w:rPr>
          <w:rFonts w:eastAsiaTheme="minorEastAsia" w:hint="eastAsia"/>
          <w:sz w:val="22"/>
          <w:szCs w:val="22"/>
        </w:rPr>
        <w:t>(1992)</w:t>
      </w:r>
      <w:r w:rsidRPr="00615E80">
        <w:rPr>
          <w:rFonts w:eastAsiaTheme="minorEastAsia" w:hint="eastAsia"/>
          <w:sz w:val="22"/>
          <w:szCs w:val="22"/>
        </w:rPr>
        <w:t>，外籍勞工問題之動向與觀點──日本關於外工於勞動層面所成影響之研討會報告書，頁</w:t>
      </w:r>
      <w:r w:rsidRPr="00615E80">
        <w:rPr>
          <w:rFonts w:eastAsiaTheme="minorEastAsia" w:hint="eastAsia"/>
          <w:sz w:val="22"/>
          <w:szCs w:val="22"/>
        </w:rPr>
        <w:t>130</w:t>
      </w:r>
      <w:r w:rsidRPr="00615E80">
        <w:rPr>
          <w:rFonts w:eastAsiaTheme="minorEastAsia" w:hint="eastAsia"/>
          <w:sz w:val="22"/>
          <w:szCs w:val="22"/>
        </w:rPr>
        <w:t>至</w:t>
      </w:r>
      <w:r w:rsidRPr="00615E80">
        <w:rPr>
          <w:rFonts w:eastAsiaTheme="minorEastAsia" w:hint="eastAsia"/>
          <w:sz w:val="22"/>
          <w:szCs w:val="22"/>
        </w:rPr>
        <w:t>133</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◎何志鵬</w:t>
      </w:r>
      <w:r w:rsidRPr="00615E80">
        <w:rPr>
          <w:rFonts w:eastAsiaTheme="minorEastAsia" w:hint="eastAsia"/>
          <w:sz w:val="22"/>
          <w:szCs w:val="22"/>
        </w:rPr>
        <w:t>(2008)</w:t>
      </w:r>
      <w:r w:rsidRPr="00615E80">
        <w:rPr>
          <w:rFonts w:eastAsiaTheme="minorEastAsia" w:hint="eastAsia"/>
          <w:sz w:val="22"/>
          <w:szCs w:val="22"/>
        </w:rPr>
        <w:t>，人權全權化基本理論研究，初版，吉林：科學出版社，頁</w:t>
      </w:r>
      <w:r w:rsidRPr="00615E80">
        <w:rPr>
          <w:rFonts w:eastAsiaTheme="minorEastAsia" w:hint="eastAsia"/>
          <w:sz w:val="22"/>
          <w:szCs w:val="22"/>
        </w:rPr>
        <w:t>62-257</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◎何雨畊</w:t>
      </w:r>
      <w:r w:rsidRPr="00615E80">
        <w:rPr>
          <w:rFonts w:eastAsiaTheme="minorEastAsia"/>
          <w:sz w:val="22"/>
          <w:szCs w:val="22"/>
        </w:rPr>
        <w:t>(2007)</w:t>
      </w:r>
      <w:r w:rsidRPr="00615E80">
        <w:rPr>
          <w:rFonts w:eastAsiaTheme="minorEastAsia" w:hint="eastAsia"/>
          <w:sz w:val="22"/>
          <w:szCs w:val="22"/>
        </w:rPr>
        <w:t>，我國移民政策之探討─吸引國外專業移民之研究，中央警察大學外事警察研究所碩士論文。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◎何緯山（</w:t>
      </w:r>
      <w:r w:rsidRPr="00615E80">
        <w:rPr>
          <w:rFonts w:eastAsiaTheme="minorEastAsia" w:hint="eastAsia"/>
          <w:sz w:val="22"/>
          <w:szCs w:val="22"/>
        </w:rPr>
        <w:t>2006</w:t>
      </w:r>
      <w:r w:rsidRPr="00615E80">
        <w:rPr>
          <w:rFonts w:eastAsiaTheme="minorEastAsia" w:hint="eastAsia"/>
          <w:sz w:val="22"/>
          <w:szCs w:val="22"/>
        </w:rPr>
        <w:t>），外籍配偶子女自我概念、學業表現與生活適應之相關研究。國立臺東大學碩士論文，臺東市。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◎余振華</w:t>
      </w:r>
      <w:r w:rsidRPr="00615E80">
        <w:rPr>
          <w:rFonts w:eastAsiaTheme="minorEastAsia" w:hint="eastAsia"/>
          <w:sz w:val="22"/>
          <w:szCs w:val="22"/>
        </w:rPr>
        <w:t>(2011)</w:t>
      </w:r>
      <w:r w:rsidRPr="00615E80">
        <w:rPr>
          <w:rFonts w:eastAsiaTheme="minorEastAsia" w:hint="eastAsia"/>
          <w:sz w:val="22"/>
          <w:szCs w:val="22"/>
        </w:rPr>
        <w:t>，肇事逃逸罪之規範評價，月旦法學第</w:t>
      </w:r>
      <w:r w:rsidRPr="00615E80">
        <w:rPr>
          <w:rFonts w:eastAsiaTheme="minorEastAsia" w:hint="eastAsia"/>
          <w:sz w:val="22"/>
          <w:szCs w:val="22"/>
        </w:rPr>
        <w:t>193</w:t>
      </w:r>
      <w:r w:rsidRPr="00615E80">
        <w:rPr>
          <w:rFonts w:eastAsiaTheme="minorEastAsia" w:hint="eastAsia"/>
          <w:sz w:val="22"/>
          <w:szCs w:val="22"/>
        </w:rPr>
        <w:t>期，頁</w:t>
      </w:r>
      <w:r w:rsidRPr="00615E80">
        <w:rPr>
          <w:rFonts w:eastAsiaTheme="minorEastAsia" w:hint="eastAsia"/>
          <w:sz w:val="22"/>
          <w:szCs w:val="22"/>
        </w:rPr>
        <w:t>5-19</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◎吳秀照</w:t>
      </w:r>
      <w:r w:rsidRPr="00615E80">
        <w:rPr>
          <w:rFonts w:eastAsiaTheme="minorEastAsia" w:hint="eastAsia"/>
          <w:sz w:val="22"/>
          <w:szCs w:val="22"/>
        </w:rPr>
        <w:t>(2006)</w:t>
      </w:r>
      <w:r w:rsidRPr="00615E80">
        <w:rPr>
          <w:rFonts w:eastAsiaTheme="minorEastAsia" w:hint="eastAsia"/>
          <w:sz w:val="22"/>
          <w:szCs w:val="22"/>
        </w:rPr>
        <w:t>，層層控制下不自由的勞動者：外籍家戶勞動者勞動條件、勞雇關係及管理政策析論，社會政策與社會工作學刊，第</w:t>
      </w:r>
      <w:r w:rsidRPr="00615E80">
        <w:rPr>
          <w:rFonts w:eastAsiaTheme="minorEastAsia" w:hint="eastAsia"/>
          <w:sz w:val="22"/>
          <w:szCs w:val="22"/>
        </w:rPr>
        <w:t>10</w:t>
      </w:r>
      <w:r w:rsidRPr="00615E80">
        <w:rPr>
          <w:rFonts w:eastAsiaTheme="minorEastAsia" w:hint="eastAsia"/>
          <w:sz w:val="22"/>
          <w:szCs w:val="22"/>
        </w:rPr>
        <w:t>卷第</w:t>
      </w:r>
      <w:r w:rsidRPr="00615E80">
        <w:rPr>
          <w:rFonts w:eastAsiaTheme="minorEastAsia" w:hint="eastAsia"/>
          <w:sz w:val="22"/>
          <w:szCs w:val="22"/>
        </w:rPr>
        <w:t>2</w:t>
      </w:r>
      <w:r w:rsidRPr="00615E80">
        <w:rPr>
          <w:rFonts w:eastAsiaTheme="minorEastAsia" w:hint="eastAsia"/>
          <w:sz w:val="22"/>
          <w:szCs w:val="22"/>
        </w:rPr>
        <w:t>期，頁</w:t>
      </w:r>
      <w:r w:rsidRPr="00615E80">
        <w:rPr>
          <w:rFonts w:eastAsiaTheme="minorEastAsia" w:hint="eastAsia"/>
          <w:sz w:val="22"/>
          <w:szCs w:val="22"/>
        </w:rPr>
        <w:t>1-48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◎吳孟璇</w:t>
      </w:r>
      <w:r w:rsidRPr="00615E80">
        <w:rPr>
          <w:rFonts w:eastAsiaTheme="minorEastAsia"/>
          <w:sz w:val="22"/>
          <w:szCs w:val="22"/>
        </w:rPr>
        <w:t>(2009)</w:t>
      </w:r>
      <w:r w:rsidRPr="00615E80">
        <w:rPr>
          <w:rFonts w:eastAsiaTheme="minorEastAsia" w:hint="eastAsia"/>
          <w:sz w:val="22"/>
          <w:szCs w:val="22"/>
        </w:rPr>
        <w:t>，臺灣專業人力移民及投資移民政策之研究，逢甲大學公共政策研究所碩士論文。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◎吳宛芳</w:t>
      </w:r>
      <w:r w:rsidRPr="00615E80">
        <w:rPr>
          <w:rFonts w:eastAsiaTheme="minorEastAsia" w:hint="eastAsia"/>
          <w:sz w:val="22"/>
          <w:szCs w:val="22"/>
        </w:rPr>
        <w:t>(2001)</w:t>
      </w:r>
      <w:r w:rsidRPr="00615E80">
        <w:rPr>
          <w:rFonts w:eastAsiaTheme="minorEastAsia" w:hint="eastAsia"/>
          <w:sz w:val="22"/>
          <w:szCs w:val="22"/>
        </w:rPr>
        <w:t>，開放大陸人士來臺觀光之商機評析，數位典藏與數位學習聯合目錄。</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◎吳武忠、范世平</w:t>
      </w:r>
      <w:r w:rsidRPr="00615E80">
        <w:rPr>
          <w:rFonts w:eastAsiaTheme="minorEastAsia" w:hint="eastAsia"/>
          <w:sz w:val="22"/>
          <w:szCs w:val="22"/>
        </w:rPr>
        <w:t>(2004)</w:t>
      </w:r>
      <w:r w:rsidRPr="00615E80">
        <w:rPr>
          <w:rFonts w:eastAsiaTheme="minorEastAsia" w:hint="eastAsia"/>
          <w:sz w:val="22"/>
          <w:szCs w:val="22"/>
        </w:rPr>
        <w:t>，中國大陸觀光旅遊總論，臺北：揚智文化事業股份有限公司。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◎吳芝儀</w:t>
      </w:r>
      <w:r w:rsidRPr="00615E80">
        <w:rPr>
          <w:rFonts w:eastAsiaTheme="minorEastAsia" w:hint="eastAsia"/>
          <w:sz w:val="22"/>
          <w:szCs w:val="22"/>
        </w:rPr>
        <w:t>(2006)</w:t>
      </w:r>
      <w:r w:rsidRPr="00615E80">
        <w:rPr>
          <w:rFonts w:eastAsiaTheme="minorEastAsia" w:hint="eastAsia"/>
          <w:sz w:val="22"/>
          <w:szCs w:val="22"/>
        </w:rPr>
        <w:t>，新移民家庭親職教育推展手冊，臺北：教育部。</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◎吳俊明</w:t>
      </w:r>
      <w:r w:rsidRPr="00615E80">
        <w:rPr>
          <w:rFonts w:eastAsiaTheme="minorEastAsia" w:hint="eastAsia"/>
          <w:sz w:val="22"/>
          <w:szCs w:val="22"/>
        </w:rPr>
        <w:t>(1989)</w:t>
      </w:r>
      <w:r w:rsidRPr="00615E80">
        <w:rPr>
          <w:rFonts w:eastAsiaTheme="minorEastAsia" w:hint="eastAsia"/>
          <w:sz w:val="22"/>
          <w:szCs w:val="22"/>
        </w:rPr>
        <w:t>，各國對外籍勞工之管理簡介，勞工行政，第</w:t>
      </w:r>
      <w:r w:rsidRPr="00615E80">
        <w:rPr>
          <w:rFonts w:eastAsiaTheme="minorEastAsia" w:hint="eastAsia"/>
          <w:sz w:val="22"/>
          <w:szCs w:val="22"/>
        </w:rPr>
        <w:t>18</w:t>
      </w:r>
      <w:r w:rsidRPr="00615E80">
        <w:rPr>
          <w:rFonts w:eastAsiaTheme="minorEastAsia" w:hint="eastAsia"/>
          <w:sz w:val="22"/>
          <w:szCs w:val="22"/>
        </w:rPr>
        <w:t>期，頁</w:t>
      </w:r>
      <w:r w:rsidRPr="00615E80">
        <w:rPr>
          <w:rFonts w:eastAsiaTheme="minorEastAsia" w:hint="eastAsia"/>
          <w:sz w:val="22"/>
          <w:szCs w:val="22"/>
        </w:rPr>
        <w:t>28</w:t>
      </w:r>
      <w:r w:rsidRPr="00615E80">
        <w:rPr>
          <w:rFonts w:eastAsiaTheme="minorEastAsia" w:hint="eastAsia"/>
          <w:sz w:val="22"/>
          <w:szCs w:val="22"/>
        </w:rPr>
        <w:t>至</w:t>
      </w:r>
      <w:r w:rsidRPr="00615E80">
        <w:rPr>
          <w:rFonts w:eastAsiaTheme="minorEastAsia" w:hint="eastAsia"/>
          <w:sz w:val="22"/>
          <w:szCs w:val="22"/>
        </w:rPr>
        <w:t>30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◎吳俊明</w:t>
      </w:r>
      <w:r w:rsidRPr="00615E80">
        <w:rPr>
          <w:rFonts w:eastAsiaTheme="minorEastAsia" w:hint="eastAsia"/>
          <w:sz w:val="22"/>
          <w:szCs w:val="22"/>
        </w:rPr>
        <w:t>(1992)</w:t>
      </w:r>
      <w:r w:rsidRPr="00615E80">
        <w:rPr>
          <w:rFonts w:eastAsiaTheme="minorEastAsia" w:hint="eastAsia"/>
          <w:sz w:val="22"/>
          <w:szCs w:val="22"/>
        </w:rPr>
        <w:t>，就業服務法立法經過及主要內容，就業與訓練，第</w:t>
      </w:r>
      <w:r w:rsidRPr="00615E80">
        <w:rPr>
          <w:rFonts w:eastAsiaTheme="minorEastAsia" w:hint="eastAsia"/>
          <w:sz w:val="22"/>
          <w:szCs w:val="22"/>
        </w:rPr>
        <w:t>10</w:t>
      </w:r>
      <w:r w:rsidRPr="00615E80">
        <w:rPr>
          <w:rFonts w:eastAsiaTheme="minorEastAsia" w:hint="eastAsia"/>
          <w:sz w:val="22"/>
          <w:szCs w:val="22"/>
        </w:rPr>
        <w:t>卷第</w:t>
      </w:r>
      <w:r w:rsidRPr="00615E80">
        <w:rPr>
          <w:rFonts w:eastAsiaTheme="minorEastAsia" w:hint="eastAsia"/>
          <w:sz w:val="22"/>
          <w:szCs w:val="22"/>
        </w:rPr>
        <w:t>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2008</w:t>
      </w:r>
      <w:r w:rsidRPr="00615E80">
        <w:rPr>
          <w:rFonts w:eastAsiaTheme="minorEastAsia" w:hint="eastAsia"/>
          <w:sz w:val="22"/>
          <w:szCs w:val="22"/>
        </w:rPr>
        <w:t>）。人力績效科技如何讓訓得更少但績效更好。研習論壇月刊，</w:t>
      </w:r>
      <w:r w:rsidRPr="00615E80">
        <w:rPr>
          <w:rFonts w:eastAsiaTheme="minorEastAsia" w:hint="eastAsia"/>
          <w:sz w:val="22"/>
          <w:szCs w:val="22"/>
        </w:rPr>
        <w:t>95</w:t>
      </w:r>
      <w:r w:rsidRPr="00615E80">
        <w:rPr>
          <w:rFonts w:eastAsiaTheme="minorEastAsia" w:hint="eastAsia"/>
          <w:sz w:val="22"/>
          <w:szCs w:val="22"/>
        </w:rPr>
        <w:t>，</w:t>
      </w:r>
      <w:r w:rsidRPr="00615E80">
        <w:rPr>
          <w:rFonts w:eastAsiaTheme="minorEastAsia" w:hint="eastAsia"/>
          <w:sz w:val="22"/>
          <w:szCs w:val="22"/>
        </w:rPr>
        <w:t>26-30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2009</w:t>
      </w:r>
      <w:r w:rsidRPr="00615E80">
        <w:rPr>
          <w:rFonts w:eastAsiaTheme="minorEastAsia" w:hint="eastAsia"/>
          <w:sz w:val="22"/>
          <w:szCs w:val="22"/>
        </w:rPr>
        <w:t>）。任務式多媒體問題情境對問題定義與問題擁有感影響之研究。警察行政管理學報，</w:t>
      </w:r>
      <w:r w:rsidRPr="00615E80">
        <w:rPr>
          <w:rFonts w:eastAsiaTheme="minorEastAsia" w:hint="eastAsia"/>
          <w:sz w:val="22"/>
          <w:szCs w:val="22"/>
        </w:rPr>
        <w:t>5</w:t>
      </w:r>
      <w:r w:rsidRPr="00615E80">
        <w:rPr>
          <w:rFonts w:eastAsiaTheme="minorEastAsia" w:hint="eastAsia"/>
          <w:sz w:val="22"/>
          <w:szCs w:val="22"/>
        </w:rPr>
        <w:t>，</w:t>
      </w:r>
      <w:r w:rsidRPr="00615E80">
        <w:rPr>
          <w:rFonts w:eastAsiaTheme="minorEastAsia" w:hint="eastAsia"/>
          <w:sz w:val="22"/>
          <w:szCs w:val="22"/>
        </w:rPr>
        <w:t>117-128</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2009</w:t>
      </w:r>
      <w:r w:rsidRPr="00615E80">
        <w:rPr>
          <w:rFonts w:eastAsiaTheme="minorEastAsia" w:hint="eastAsia"/>
          <w:sz w:val="22"/>
          <w:szCs w:val="22"/>
        </w:rPr>
        <w:t>）。從數位學習前進組職變革。人事月刊，</w:t>
      </w:r>
      <w:r w:rsidRPr="00615E80">
        <w:rPr>
          <w:rFonts w:eastAsiaTheme="minorEastAsia" w:hint="eastAsia"/>
          <w:sz w:val="22"/>
          <w:szCs w:val="22"/>
        </w:rPr>
        <w:t>49(2)</w:t>
      </w:r>
      <w:r w:rsidRPr="00615E80">
        <w:rPr>
          <w:rFonts w:eastAsiaTheme="minorEastAsia" w:hint="eastAsia"/>
          <w:sz w:val="22"/>
          <w:szCs w:val="22"/>
        </w:rPr>
        <w:t>，</w:t>
      </w:r>
      <w:r w:rsidRPr="00615E80">
        <w:rPr>
          <w:rFonts w:eastAsiaTheme="minorEastAsia" w:hint="eastAsia"/>
          <w:sz w:val="22"/>
          <w:szCs w:val="22"/>
        </w:rPr>
        <w:t>46-50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2010</w:t>
      </w:r>
      <w:r w:rsidRPr="00615E80">
        <w:rPr>
          <w:rFonts w:eastAsiaTheme="minorEastAsia" w:hint="eastAsia"/>
          <w:sz w:val="22"/>
          <w:szCs w:val="22"/>
        </w:rPr>
        <w:t>）。情境判斷測驗意涵及國外警察甄選之應用。警察行政管理學報，</w:t>
      </w:r>
      <w:r w:rsidRPr="00615E80">
        <w:rPr>
          <w:rFonts w:eastAsiaTheme="minorEastAsia" w:hint="eastAsia"/>
          <w:sz w:val="22"/>
          <w:szCs w:val="22"/>
        </w:rPr>
        <w:t>6</w:t>
      </w:r>
      <w:r w:rsidRPr="00615E80">
        <w:rPr>
          <w:rFonts w:eastAsiaTheme="minorEastAsia" w:hint="eastAsia"/>
          <w:sz w:val="22"/>
          <w:szCs w:val="22"/>
        </w:rPr>
        <w:t>，</w:t>
      </w:r>
      <w:r w:rsidRPr="00615E80">
        <w:rPr>
          <w:rFonts w:eastAsiaTheme="minorEastAsia" w:hint="eastAsia"/>
          <w:sz w:val="22"/>
          <w:szCs w:val="22"/>
        </w:rPr>
        <w:t>131-140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2011</w:t>
      </w:r>
      <w:r w:rsidRPr="00615E80">
        <w:rPr>
          <w:rFonts w:eastAsiaTheme="minorEastAsia" w:hint="eastAsia"/>
          <w:sz w:val="22"/>
          <w:szCs w:val="22"/>
        </w:rPr>
        <w:t>）。訓練反應評鑑的新設計。研習論壇月刊，</w:t>
      </w:r>
      <w:r w:rsidRPr="00615E80">
        <w:rPr>
          <w:rFonts w:eastAsiaTheme="minorEastAsia" w:hint="eastAsia"/>
          <w:sz w:val="22"/>
          <w:szCs w:val="22"/>
        </w:rPr>
        <w:t>128</w:t>
      </w:r>
      <w:r w:rsidRPr="00615E80">
        <w:rPr>
          <w:rFonts w:eastAsiaTheme="minorEastAsia" w:hint="eastAsia"/>
          <w:sz w:val="22"/>
          <w:szCs w:val="22"/>
        </w:rPr>
        <w:t>，</w:t>
      </w:r>
      <w:r w:rsidRPr="00615E80">
        <w:rPr>
          <w:rFonts w:eastAsiaTheme="minorEastAsia" w:hint="eastAsia"/>
          <w:sz w:val="22"/>
          <w:szCs w:val="22"/>
        </w:rPr>
        <w:t>24-31</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w:t>
      </w:r>
      <w:r w:rsidRPr="00615E80">
        <w:rPr>
          <w:rFonts w:eastAsiaTheme="minorEastAsia" w:hint="eastAsia"/>
          <w:sz w:val="22"/>
          <w:szCs w:val="22"/>
        </w:rPr>
        <w:t>2011</w:t>
      </w:r>
      <w:r w:rsidRPr="00615E80">
        <w:rPr>
          <w:rFonts w:eastAsiaTheme="minorEastAsia" w:hint="eastAsia"/>
          <w:sz w:val="22"/>
          <w:szCs w:val="22"/>
        </w:rPr>
        <w:t>）。警察特考情境題編製策略：以籃中演練與情境判斷測驗為例。警學叢刊，</w:t>
      </w:r>
      <w:r w:rsidRPr="00615E80">
        <w:rPr>
          <w:rFonts w:eastAsiaTheme="minorEastAsia" w:hint="eastAsia"/>
          <w:sz w:val="22"/>
          <w:szCs w:val="22"/>
        </w:rPr>
        <w:t>42(1)</w:t>
      </w:r>
      <w:r w:rsidRPr="00615E80">
        <w:rPr>
          <w:rFonts w:eastAsiaTheme="minorEastAsia" w:hint="eastAsia"/>
          <w:sz w:val="22"/>
          <w:szCs w:val="22"/>
        </w:rPr>
        <w:t>，</w:t>
      </w:r>
      <w:r w:rsidRPr="00615E80">
        <w:rPr>
          <w:rFonts w:eastAsiaTheme="minorEastAsia" w:hint="eastAsia"/>
          <w:sz w:val="22"/>
          <w:szCs w:val="22"/>
        </w:rPr>
        <w:t>141-154</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◎吳斯茜、計惠卿（</w:t>
      </w:r>
      <w:r w:rsidRPr="00615E80">
        <w:rPr>
          <w:rFonts w:eastAsiaTheme="minorEastAsia" w:hint="eastAsia"/>
          <w:sz w:val="22"/>
          <w:szCs w:val="22"/>
        </w:rPr>
        <w:t>2008</w:t>
      </w:r>
      <w:r w:rsidRPr="00615E80">
        <w:rPr>
          <w:rFonts w:eastAsiaTheme="minorEastAsia" w:hint="eastAsia"/>
          <w:sz w:val="22"/>
          <w:szCs w:val="22"/>
        </w:rPr>
        <w:t>）。開拓世界公民教育的新生地—以國小語文教學為例。教育資料與研究，</w:t>
      </w:r>
      <w:r w:rsidRPr="00615E80">
        <w:rPr>
          <w:rFonts w:eastAsiaTheme="minorEastAsia" w:hint="eastAsia"/>
          <w:sz w:val="22"/>
          <w:szCs w:val="22"/>
        </w:rPr>
        <w:t>83</w:t>
      </w:r>
      <w:r w:rsidRPr="00615E80">
        <w:rPr>
          <w:rFonts w:eastAsiaTheme="minorEastAsia" w:hint="eastAsia"/>
          <w:sz w:val="22"/>
          <w:szCs w:val="22"/>
        </w:rPr>
        <w:t>，</w:t>
      </w:r>
      <w:r w:rsidRPr="00615E80">
        <w:rPr>
          <w:rFonts w:eastAsiaTheme="minorEastAsia" w:hint="eastAsia"/>
          <w:sz w:val="22"/>
          <w:szCs w:val="22"/>
        </w:rPr>
        <w:t>227-240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◎吳斯茜、黃家珍（</w:t>
      </w:r>
      <w:r w:rsidRPr="00615E80">
        <w:rPr>
          <w:rFonts w:eastAsiaTheme="minorEastAsia" w:hint="eastAsia"/>
          <w:sz w:val="22"/>
          <w:szCs w:val="22"/>
        </w:rPr>
        <w:t>2011</w:t>
      </w:r>
      <w:r w:rsidRPr="00615E80">
        <w:rPr>
          <w:rFonts w:eastAsiaTheme="minorEastAsia" w:hint="eastAsia"/>
          <w:sz w:val="22"/>
          <w:szCs w:val="22"/>
        </w:rPr>
        <w:t>）。評估警察組織富足感之研究。警察行政管理學報，</w:t>
      </w:r>
      <w:r w:rsidRPr="00615E80">
        <w:rPr>
          <w:rFonts w:eastAsiaTheme="minorEastAsia" w:hint="eastAsia"/>
          <w:sz w:val="22"/>
          <w:szCs w:val="22"/>
        </w:rPr>
        <w:t>7</w:t>
      </w:r>
      <w:r w:rsidRPr="00615E80">
        <w:rPr>
          <w:rFonts w:eastAsiaTheme="minorEastAsia" w:hint="eastAsia"/>
          <w:sz w:val="22"/>
          <w:szCs w:val="22"/>
        </w:rPr>
        <w:t>，</w:t>
      </w:r>
      <w:r w:rsidRPr="00615E80">
        <w:rPr>
          <w:rFonts w:eastAsiaTheme="minorEastAsia" w:hint="eastAsia"/>
          <w:sz w:val="22"/>
          <w:szCs w:val="22"/>
        </w:rPr>
        <w:t>175-186</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◎吳斯茜、蘇志強（</w:t>
      </w:r>
      <w:r w:rsidRPr="00615E80">
        <w:rPr>
          <w:rFonts w:eastAsiaTheme="minorEastAsia" w:hint="eastAsia"/>
          <w:sz w:val="22"/>
          <w:szCs w:val="22"/>
        </w:rPr>
        <w:t>2010</w:t>
      </w:r>
      <w:r w:rsidRPr="00615E80">
        <w:rPr>
          <w:rFonts w:eastAsiaTheme="minorEastAsia" w:hint="eastAsia"/>
          <w:sz w:val="22"/>
          <w:szCs w:val="22"/>
        </w:rPr>
        <w:t>）。論警察人員特種考試制度變遷對警察養成教育的影響。執法新知論衡，</w:t>
      </w:r>
      <w:r w:rsidRPr="00615E80">
        <w:rPr>
          <w:rFonts w:eastAsiaTheme="minorEastAsia" w:hint="eastAsia"/>
          <w:sz w:val="22"/>
          <w:szCs w:val="22"/>
        </w:rPr>
        <w:t>6</w:t>
      </w:r>
      <w:r w:rsidRPr="00615E80">
        <w:rPr>
          <w:rFonts w:eastAsiaTheme="minorEastAsia" w:hint="eastAsia"/>
          <w:sz w:val="22"/>
          <w:szCs w:val="22"/>
        </w:rPr>
        <w:t>（</w:t>
      </w:r>
      <w:r w:rsidRPr="00615E80">
        <w:rPr>
          <w:rFonts w:eastAsiaTheme="minorEastAsia" w:hint="eastAsia"/>
          <w:sz w:val="22"/>
          <w:szCs w:val="22"/>
        </w:rPr>
        <w:t>1</w:t>
      </w:r>
      <w:r w:rsidRPr="00615E80">
        <w:rPr>
          <w:rFonts w:eastAsiaTheme="minorEastAsia" w:hint="eastAsia"/>
          <w:sz w:val="22"/>
          <w:szCs w:val="22"/>
        </w:rPr>
        <w:t>），</w:t>
      </w:r>
      <w:r w:rsidRPr="00615E80">
        <w:rPr>
          <w:rFonts w:eastAsiaTheme="minorEastAsia" w:hint="eastAsia"/>
          <w:sz w:val="22"/>
          <w:szCs w:val="22"/>
        </w:rPr>
        <w:t>1-15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◎吳景芳</w:t>
      </w:r>
      <w:r w:rsidRPr="00615E80">
        <w:rPr>
          <w:rFonts w:eastAsiaTheme="minorEastAsia"/>
          <w:sz w:val="22"/>
          <w:szCs w:val="22"/>
        </w:rPr>
        <w:t>(1998)</w:t>
      </w:r>
      <w:r w:rsidRPr="00615E80">
        <w:rPr>
          <w:rFonts w:eastAsiaTheme="minorEastAsia" w:hint="eastAsia"/>
          <w:sz w:val="22"/>
          <w:szCs w:val="22"/>
        </w:rPr>
        <w:t>，兩岸共同打擊犯罪應有之作法─為兩岸之間的區際刑事司法互助催生，中興法學，第</w:t>
      </w:r>
      <w:r w:rsidRPr="00615E80">
        <w:rPr>
          <w:rFonts w:eastAsiaTheme="minorEastAsia"/>
          <w:sz w:val="22"/>
          <w:szCs w:val="22"/>
        </w:rPr>
        <w:t xml:space="preserve">44 </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◎吳朝彥（</w:t>
      </w:r>
      <w:r w:rsidRPr="00615E80">
        <w:rPr>
          <w:rFonts w:eastAsiaTheme="minorEastAsia" w:hint="eastAsia"/>
          <w:sz w:val="22"/>
          <w:szCs w:val="22"/>
        </w:rPr>
        <w:t>2000</w:t>
      </w:r>
      <w:r w:rsidRPr="00615E80">
        <w:rPr>
          <w:rFonts w:eastAsiaTheme="minorEastAsia" w:hint="eastAsia"/>
          <w:sz w:val="22"/>
          <w:szCs w:val="22"/>
        </w:rPr>
        <w:t>），臺灣地區與大陸地區旅行業管理制度之比較，中國文化大學中國大陸研究所碩士論文。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◎吳進發</w:t>
      </w:r>
      <w:r w:rsidRPr="00615E80">
        <w:rPr>
          <w:rFonts w:eastAsiaTheme="minorEastAsia" w:hint="eastAsia"/>
          <w:sz w:val="22"/>
          <w:szCs w:val="22"/>
        </w:rPr>
        <w:t>(2006)</w:t>
      </w:r>
      <w:r w:rsidRPr="00615E80">
        <w:rPr>
          <w:rFonts w:eastAsiaTheme="minorEastAsia" w:hint="eastAsia"/>
          <w:sz w:val="22"/>
          <w:szCs w:val="22"/>
        </w:rPr>
        <w:t>，刑法、刑訴法應試精要，臺北：作者自印。</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◎吳雅惠（</w:t>
      </w:r>
      <w:r w:rsidRPr="00615E80">
        <w:rPr>
          <w:rFonts w:eastAsiaTheme="minorEastAsia" w:hint="eastAsia"/>
          <w:sz w:val="22"/>
          <w:szCs w:val="22"/>
        </w:rPr>
        <w:t>2005</w:t>
      </w:r>
      <w:r w:rsidRPr="00615E80">
        <w:rPr>
          <w:rFonts w:eastAsiaTheme="minorEastAsia" w:hint="eastAsia"/>
          <w:sz w:val="22"/>
          <w:szCs w:val="22"/>
        </w:rPr>
        <w:t>），外籍配偶子女國語文能力之研究─以宜蘭縣一所國小為例。佛光人文社會學院社會教育學研究所，宜蘭縣。</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◎吳嘉生</w:t>
      </w:r>
      <w:r w:rsidRPr="00615E80">
        <w:rPr>
          <w:rFonts w:eastAsiaTheme="minorEastAsia" w:hint="eastAsia"/>
          <w:sz w:val="22"/>
          <w:szCs w:val="22"/>
        </w:rPr>
        <w:t>(2000)</w:t>
      </w:r>
      <w:r w:rsidRPr="00615E80">
        <w:rPr>
          <w:rFonts w:eastAsiaTheme="minorEastAsia" w:hint="eastAsia"/>
          <w:sz w:val="22"/>
          <w:szCs w:val="22"/>
        </w:rPr>
        <w:t>，國際法學原理—本質與功能之研究，臺北：五南圖書出版公司，頁</w:t>
      </w:r>
      <w:r w:rsidRPr="00615E80">
        <w:rPr>
          <w:rFonts w:eastAsiaTheme="minorEastAsia" w:hint="eastAsia"/>
          <w:sz w:val="22"/>
          <w:szCs w:val="22"/>
        </w:rPr>
        <w:t>314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◎吳嘉生</w:t>
      </w:r>
      <w:r w:rsidRPr="00615E80">
        <w:rPr>
          <w:rFonts w:eastAsiaTheme="minorEastAsia" w:hint="eastAsia"/>
          <w:sz w:val="22"/>
          <w:szCs w:val="22"/>
        </w:rPr>
        <w:t>(2008)</w:t>
      </w:r>
      <w:r w:rsidRPr="00615E80">
        <w:rPr>
          <w:rFonts w:eastAsiaTheme="minorEastAsia" w:hint="eastAsia"/>
          <w:sz w:val="22"/>
          <w:szCs w:val="22"/>
        </w:rPr>
        <w:t>，當代國際法</w:t>
      </w:r>
      <w:r w:rsidRPr="00615E80">
        <w:rPr>
          <w:rFonts w:eastAsiaTheme="minorEastAsia" w:hint="eastAsia"/>
          <w:sz w:val="22"/>
          <w:szCs w:val="22"/>
        </w:rPr>
        <w:t>(</w:t>
      </w:r>
      <w:r w:rsidRPr="00615E80">
        <w:rPr>
          <w:rFonts w:eastAsiaTheme="minorEastAsia" w:hint="eastAsia"/>
          <w:sz w:val="22"/>
          <w:szCs w:val="22"/>
        </w:rPr>
        <w:t>上</w:t>
      </w:r>
      <w:r w:rsidRPr="00615E80">
        <w:rPr>
          <w:rFonts w:eastAsiaTheme="minorEastAsia" w:hint="eastAsia"/>
          <w:sz w:val="22"/>
          <w:szCs w:val="22"/>
        </w:rPr>
        <w:t>)</w:t>
      </w:r>
      <w:r w:rsidRPr="00615E80">
        <w:rPr>
          <w:rFonts w:eastAsiaTheme="minorEastAsia" w:hint="eastAsia"/>
          <w:sz w:val="22"/>
          <w:szCs w:val="22"/>
        </w:rPr>
        <w:t>，初版，臺北巿：五南公司。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◎吳學燕</w:t>
      </w:r>
      <w:r w:rsidRPr="00615E80">
        <w:rPr>
          <w:rFonts w:eastAsiaTheme="minorEastAsia" w:hint="eastAsia"/>
          <w:sz w:val="22"/>
          <w:szCs w:val="22"/>
        </w:rPr>
        <w:t>(2004)</w:t>
      </w:r>
      <w:r w:rsidRPr="00615E80">
        <w:rPr>
          <w:rFonts w:eastAsiaTheme="minorEastAsia" w:hint="eastAsia"/>
          <w:sz w:val="22"/>
          <w:szCs w:val="22"/>
        </w:rPr>
        <w:t>，移民政策與法規，臺北：文笙書局。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◎吳學燕</w:t>
      </w:r>
      <w:r w:rsidRPr="00615E80">
        <w:rPr>
          <w:rFonts w:eastAsiaTheme="minorEastAsia" w:hint="eastAsia"/>
          <w:sz w:val="22"/>
          <w:szCs w:val="22"/>
        </w:rPr>
        <w:t>(2009)</w:t>
      </w:r>
      <w:r w:rsidRPr="00615E80">
        <w:rPr>
          <w:rFonts w:eastAsiaTheme="minorEastAsia" w:hint="eastAsia"/>
          <w:sz w:val="22"/>
          <w:szCs w:val="22"/>
        </w:rPr>
        <w:t>，入出國及移民法逐條釋義，臺北：文笙書局。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◎吳學燕</w:t>
      </w:r>
      <w:r w:rsidRPr="00615E80">
        <w:rPr>
          <w:rFonts w:eastAsiaTheme="minorEastAsia" w:hint="eastAsia"/>
          <w:sz w:val="22"/>
          <w:szCs w:val="22"/>
        </w:rPr>
        <w:t>(2009)</w:t>
      </w:r>
      <w:r w:rsidRPr="00615E80">
        <w:rPr>
          <w:rFonts w:eastAsiaTheme="minorEastAsia" w:hint="eastAsia"/>
          <w:sz w:val="22"/>
          <w:szCs w:val="22"/>
        </w:rPr>
        <w:t>，移民政策與法規，台北：文笙書局，頁</w:t>
      </w:r>
      <w:r w:rsidRPr="00615E80">
        <w:rPr>
          <w:rFonts w:eastAsiaTheme="minorEastAsia" w:hint="eastAsia"/>
          <w:sz w:val="22"/>
          <w:szCs w:val="22"/>
        </w:rPr>
        <w:t>340-374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◎吳學燕</w:t>
      </w:r>
      <w:r w:rsidRPr="00615E80">
        <w:rPr>
          <w:rFonts w:eastAsiaTheme="minorEastAsia" w:hint="eastAsia"/>
          <w:sz w:val="22"/>
          <w:szCs w:val="22"/>
        </w:rPr>
        <w:t>(2011)</w:t>
      </w:r>
      <w:r w:rsidRPr="00615E80">
        <w:rPr>
          <w:rFonts w:eastAsiaTheme="minorEastAsia" w:hint="eastAsia"/>
          <w:sz w:val="22"/>
          <w:szCs w:val="22"/>
        </w:rPr>
        <w:t>，移民政策與法規，台北市：文笙書局。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◎吳錦棋、曾秀雲與嚴愛群（</w:t>
      </w:r>
      <w:r w:rsidRPr="00615E80">
        <w:rPr>
          <w:rFonts w:eastAsiaTheme="minorEastAsia" w:hint="eastAsia"/>
          <w:sz w:val="22"/>
          <w:szCs w:val="22"/>
        </w:rPr>
        <w:t>2008</w:t>
      </w:r>
      <w:r w:rsidRPr="00615E80">
        <w:rPr>
          <w:rFonts w:eastAsiaTheme="minorEastAsia" w:hint="eastAsia"/>
          <w:sz w:val="22"/>
          <w:szCs w:val="22"/>
        </w:rPr>
        <w:t>），沒他們行嗎？：從東南亞跨國婚配困境談婚姻當事者與媒合業者的權力－依賴關係，中央警察大學國境警察學報，第</w:t>
      </w:r>
      <w:r w:rsidRPr="00615E80">
        <w:rPr>
          <w:rFonts w:eastAsiaTheme="minorEastAsia" w:hint="eastAsia"/>
          <w:sz w:val="22"/>
          <w:szCs w:val="22"/>
        </w:rPr>
        <w:t>10</w:t>
      </w:r>
      <w:r w:rsidRPr="00615E80">
        <w:rPr>
          <w:rFonts w:eastAsiaTheme="minorEastAsia" w:hint="eastAsia"/>
          <w:sz w:val="22"/>
          <w:szCs w:val="22"/>
        </w:rPr>
        <w:t>期，頁</w:t>
      </w:r>
      <w:r w:rsidRPr="00615E80">
        <w:rPr>
          <w:rFonts w:eastAsiaTheme="minorEastAsia" w:hint="eastAsia"/>
          <w:sz w:val="22"/>
          <w:szCs w:val="22"/>
        </w:rPr>
        <w:t>133-178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◎吳繼文（</w:t>
      </w:r>
      <w:r w:rsidRPr="00615E80">
        <w:rPr>
          <w:rFonts w:eastAsiaTheme="minorEastAsia" w:hint="eastAsia"/>
          <w:sz w:val="22"/>
          <w:szCs w:val="22"/>
        </w:rPr>
        <w:t>2007</w:t>
      </w:r>
      <w:r w:rsidRPr="00615E80">
        <w:rPr>
          <w:rFonts w:eastAsiaTheme="minorEastAsia" w:hint="eastAsia"/>
          <w:sz w:val="22"/>
          <w:szCs w:val="22"/>
        </w:rPr>
        <w:t>），會議展覽服務業叢書</w:t>
      </w:r>
      <w:r w:rsidRPr="00615E80">
        <w:rPr>
          <w:rFonts w:eastAsiaTheme="minorEastAsia" w:hint="eastAsia"/>
          <w:sz w:val="22"/>
          <w:szCs w:val="22"/>
        </w:rPr>
        <w:t>6</w:t>
      </w:r>
      <w:r w:rsidRPr="00615E80">
        <w:rPr>
          <w:rFonts w:eastAsiaTheme="minorEastAsia" w:hint="eastAsia"/>
          <w:sz w:val="22"/>
          <w:szCs w:val="22"/>
        </w:rPr>
        <w:t>－獎勵旅遊，台北：經濟部商業司。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◎吳耀宗</w:t>
      </w:r>
      <w:r w:rsidRPr="00615E80">
        <w:rPr>
          <w:rFonts w:eastAsiaTheme="minorEastAsia" w:hint="eastAsia"/>
          <w:sz w:val="22"/>
          <w:szCs w:val="22"/>
        </w:rPr>
        <w:t>(2003)</w:t>
      </w:r>
      <w:r w:rsidRPr="00615E80">
        <w:rPr>
          <w:rFonts w:eastAsiaTheme="minorEastAsia" w:hint="eastAsia"/>
          <w:sz w:val="22"/>
          <w:szCs w:val="22"/>
        </w:rPr>
        <w:t>，使公務員登載不實罪，月旦法學，</w:t>
      </w:r>
      <w:r w:rsidRPr="00615E80">
        <w:rPr>
          <w:rFonts w:eastAsiaTheme="minorEastAsia" w:hint="eastAsia"/>
          <w:sz w:val="22"/>
          <w:szCs w:val="22"/>
        </w:rPr>
        <w:t>97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◎呂玫真（</w:t>
      </w:r>
      <w:r w:rsidRPr="00615E80">
        <w:rPr>
          <w:rFonts w:eastAsiaTheme="minorEastAsia" w:hint="eastAsia"/>
          <w:sz w:val="22"/>
          <w:szCs w:val="22"/>
        </w:rPr>
        <w:t>2008</w:t>
      </w:r>
      <w:r w:rsidRPr="00615E80">
        <w:rPr>
          <w:rFonts w:eastAsiaTheme="minorEastAsia" w:hint="eastAsia"/>
          <w:sz w:val="22"/>
          <w:szCs w:val="22"/>
        </w:rPr>
        <w:t>），東南亞籍新臺灣之子與本國籍幼兒家庭閱讀環境與語言能力之相關研究。國立臺灣師範大人類發展與家庭學系研究所碩士論文。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◎呂炳寬、項程華、楊智傑</w:t>
      </w:r>
      <w:r w:rsidRPr="00615E80">
        <w:rPr>
          <w:rFonts w:eastAsiaTheme="minorEastAsia" w:hint="eastAsia"/>
          <w:sz w:val="22"/>
          <w:szCs w:val="22"/>
        </w:rPr>
        <w:t>(2007)</w:t>
      </w:r>
      <w:r w:rsidRPr="00615E80">
        <w:rPr>
          <w:rFonts w:eastAsiaTheme="minorEastAsia" w:hint="eastAsia"/>
          <w:sz w:val="22"/>
          <w:szCs w:val="22"/>
        </w:rPr>
        <w:t>，中華民國憲法精義，</w:t>
      </w:r>
      <w:r w:rsidRPr="00615E80">
        <w:rPr>
          <w:rFonts w:eastAsiaTheme="minorEastAsia" w:hint="eastAsia"/>
          <w:sz w:val="22"/>
          <w:szCs w:val="22"/>
        </w:rPr>
        <w:t>2</w:t>
      </w:r>
      <w:r w:rsidRPr="00615E80">
        <w:rPr>
          <w:rFonts w:eastAsiaTheme="minorEastAsia" w:hint="eastAsia"/>
          <w:sz w:val="22"/>
          <w:szCs w:val="22"/>
        </w:rPr>
        <w:t>版，臺北市：五南公司。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◎宋世傑</w:t>
      </w:r>
      <w:r w:rsidRPr="00615E80">
        <w:rPr>
          <w:rFonts w:eastAsiaTheme="minorEastAsia" w:hint="eastAsia"/>
          <w:sz w:val="22"/>
          <w:szCs w:val="22"/>
        </w:rPr>
        <w:t>(2010)</w:t>
      </w:r>
      <w:r w:rsidRPr="00615E80">
        <w:rPr>
          <w:rFonts w:eastAsiaTheme="minorEastAsia" w:hint="eastAsia"/>
          <w:sz w:val="22"/>
          <w:szCs w:val="22"/>
        </w:rPr>
        <w:t>，臺灣與新加坡移民政策制定因素之比較研究，國立暨南國際大學東南亞研究所碩士論文。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◎李小麗</w:t>
      </w:r>
      <w:r w:rsidRPr="00615E80">
        <w:rPr>
          <w:rFonts w:eastAsiaTheme="minorEastAsia" w:hint="eastAsia"/>
          <w:sz w:val="22"/>
          <w:szCs w:val="22"/>
        </w:rPr>
        <w:t>(2009)</w:t>
      </w:r>
      <w:r w:rsidRPr="00615E80">
        <w:rPr>
          <w:rFonts w:eastAsiaTheme="minorEastAsia" w:hint="eastAsia"/>
          <w:sz w:val="22"/>
          <w:szCs w:val="22"/>
        </w:rPr>
        <w:t>，歐盟移民難民庇護政策評述，李慎明、王逸舟（編），全球政治與安全報告（</w:t>
      </w:r>
      <w:r w:rsidRPr="00615E80">
        <w:rPr>
          <w:rFonts w:eastAsiaTheme="minorEastAsia" w:hint="eastAsia"/>
          <w:sz w:val="22"/>
          <w:szCs w:val="22"/>
        </w:rPr>
        <w:t>2009</w:t>
      </w:r>
      <w:r w:rsidRPr="00615E80">
        <w:rPr>
          <w:rFonts w:eastAsiaTheme="minorEastAsia" w:hint="eastAsia"/>
          <w:sz w:val="22"/>
          <w:szCs w:val="22"/>
        </w:rPr>
        <w:t>），北京：社會科學文獻。</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◎李佩芳（</w:t>
      </w:r>
      <w:r w:rsidRPr="00615E80">
        <w:rPr>
          <w:rFonts w:eastAsiaTheme="minorEastAsia" w:hint="eastAsia"/>
          <w:sz w:val="22"/>
          <w:szCs w:val="22"/>
        </w:rPr>
        <w:t>2005</w:t>
      </w:r>
      <w:r w:rsidRPr="00615E80">
        <w:rPr>
          <w:rFonts w:eastAsiaTheme="minorEastAsia" w:hint="eastAsia"/>
          <w:sz w:val="22"/>
          <w:szCs w:val="22"/>
        </w:rPr>
        <w:t>），兩岸非法入出境刑事處罰之研究，國立臺灣海洋大學海洋法律研究所碩士論文。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◎李依盈（</w:t>
      </w:r>
      <w:r w:rsidRPr="00615E80">
        <w:rPr>
          <w:rFonts w:eastAsiaTheme="minorEastAsia" w:hint="eastAsia"/>
          <w:sz w:val="22"/>
          <w:szCs w:val="22"/>
        </w:rPr>
        <w:t>2005</w:t>
      </w:r>
      <w:r w:rsidRPr="00615E80">
        <w:rPr>
          <w:rFonts w:eastAsiaTheme="minorEastAsia" w:hint="eastAsia"/>
          <w:sz w:val="22"/>
          <w:szCs w:val="22"/>
        </w:rPr>
        <w:t>）開放大陸地區人民來台觀光政策之評估，政治大學公共行政研究所碩士論文。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◎李其榮</w:t>
      </w:r>
      <w:r w:rsidRPr="00615E80">
        <w:rPr>
          <w:rFonts w:eastAsiaTheme="minorEastAsia" w:hint="eastAsia"/>
          <w:sz w:val="22"/>
          <w:szCs w:val="22"/>
        </w:rPr>
        <w:t>(2007)</w:t>
      </w:r>
      <w:r w:rsidRPr="00615E80">
        <w:rPr>
          <w:rFonts w:eastAsiaTheme="minorEastAsia" w:hint="eastAsia"/>
          <w:sz w:val="22"/>
          <w:szCs w:val="22"/>
        </w:rPr>
        <w:t>，國際移民對輸出國與輸入國的雙重影響，社會科學，第</w:t>
      </w:r>
      <w:r w:rsidRPr="00615E80">
        <w:rPr>
          <w:rFonts w:eastAsiaTheme="minorEastAsia" w:hint="eastAsia"/>
          <w:sz w:val="22"/>
          <w:szCs w:val="22"/>
        </w:rPr>
        <w:t>9</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◎李宗勳、吳斯茜（</w:t>
      </w:r>
      <w:r w:rsidRPr="00615E80">
        <w:rPr>
          <w:rFonts w:eastAsiaTheme="minorEastAsia" w:hint="eastAsia"/>
          <w:sz w:val="22"/>
          <w:szCs w:val="22"/>
        </w:rPr>
        <w:t>2010</w:t>
      </w:r>
      <w:r w:rsidRPr="00615E80">
        <w:rPr>
          <w:rFonts w:eastAsiaTheme="minorEastAsia" w:hint="eastAsia"/>
          <w:sz w:val="22"/>
          <w:szCs w:val="22"/>
        </w:rPr>
        <w:t>）。新制警察人員評量方法之研究。人事行政，</w:t>
      </w:r>
      <w:r w:rsidRPr="00615E80">
        <w:rPr>
          <w:rFonts w:eastAsiaTheme="minorEastAsia" w:hint="eastAsia"/>
          <w:sz w:val="22"/>
          <w:szCs w:val="22"/>
        </w:rPr>
        <w:t>173</w:t>
      </w:r>
      <w:r w:rsidRPr="00615E80">
        <w:rPr>
          <w:rFonts w:eastAsiaTheme="minorEastAsia" w:hint="eastAsia"/>
          <w:sz w:val="22"/>
          <w:szCs w:val="22"/>
        </w:rPr>
        <w:t>，</w:t>
      </w:r>
      <w:r w:rsidRPr="00615E80">
        <w:rPr>
          <w:rFonts w:eastAsiaTheme="minorEastAsia" w:hint="eastAsia"/>
          <w:sz w:val="22"/>
          <w:szCs w:val="22"/>
        </w:rPr>
        <w:t>20-25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◎李宗勳、吳斯茜（</w:t>
      </w:r>
      <w:r w:rsidRPr="00615E80">
        <w:rPr>
          <w:rFonts w:eastAsiaTheme="minorEastAsia" w:hint="eastAsia"/>
          <w:sz w:val="22"/>
          <w:szCs w:val="22"/>
        </w:rPr>
        <w:t>2010</w:t>
      </w:r>
      <w:r w:rsidRPr="00615E80">
        <w:rPr>
          <w:rFonts w:eastAsiaTheme="minorEastAsia" w:hint="eastAsia"/>
          <w:sz w:val="22"/>
          <w:szCs w:val="22"/>
        </w:rPr>
        <w:t>）。警察人員考試問題與雙軌分流考試新制之分析。人事行政，</w:t>
      </w:r>
      <w:r w:rsidRPr="00615E80">
        <w:rPr>
          <w:rFonts w:eastAsiaTheme="minorEastAsia" w:hint="eastAsia"/>
          <w:sz w:val="22"/>
          <w:szCs w:val="22"/>
        </w:rPr>
        <w:t>172</w:t>
      </w:r>
      <w:r w:rsidRPr="00615E80">
        <w:rPr>
          <w:rFonts w:eastAsiaTheme="minorEastAsia" w:hint="eastAsia"/>
          <w:sz w:val="22"/>
          <w:szCs w:val="22"/>
        </w:rPr>
        <w:t>，</w:t>
      </w:r>
      <w:r w:rsidRPr="00615E80">
        <w:rPr>
          <w:rFonts w:eastAsiaTheme="minorEastAsia" w:hint="eastAsia"/>
          <w:sz w:val="22"/>
          <w:szCs w:val="22"/>
        </w:rPr>
        <w:t>61-67</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◎李宗勳、陳宜安、吳斯茜</w:t>
      </w:r>
      <w:r w:rsidRPr="00615E80">
        <w:rPr>
          <w:rFonts w:eastAsiaTheme="minorEastAsia" w:hint="eastAsia"/>
          <w:sz w:val="22"/>
          <w:szCs w:val="22"/>
        </w:rPr>
        <w:t>(2011)</w:t>
      </w:r>
      <w:r w:rsidRPr="00615E80">
        <w:rPr>
          <w:rFonts w:eastAsiaTheme="minorEastAsia" w:hint="eastAsia"/>
          <w:sz w:val="22"/>
          <w:szCs w:val="22"/>
        </w:rPr>
        <w:t>，臺灣警政發展史</w:t>
      </w:r>
      <w:r w:rsidRPr="00615E80">
        <w:rPr>
          <w:rFonts w:eastAsiaTheme="minorEastAsia" w:hint="eastAsia"/>
          <w:sz w:val="22"/>
          <w:szCs w:val="22"/>
        </w:rPr>
        <w:t>---</w:t>
      </w:r>
      <w:r w:rsidRPr="00615E80">
        <w:rPr>
          <w:rFonts w:eastAsiaTheme="minorEastAsia" w:hint="eastAsia"/>
          <w:sz w:val="22"/>
          <w:szCs w:val="22"/>
        </w:rPr>
        <w:t>警察教育篇，臺灣警政發展史學術研討會論文集，頁</w:t>
      </w:r>
      <w:r w:rsidRPr="00615E80">
        <w:rPr>
          <w:rFonts w:eastAsiaTheme="minorEastAsia" w:hint="eastAsia"/>
          <w:sz w:val="22"/>
          <w:szCs w:val="22"/>
        </w:rPr>
        <w:t>63-74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◎李明峻（</w:t>
      </w:r>
      <w:r w:rsidRPr="00615E80">
        <w:rPr>
          <w:rFonts w:eastAsiaTheme="minorEastAsia" w:hint="eastAsia"/>
          <w:sz w:val="22"/>
          <w:szCs w:val="22"/>
        </w:rPr>
        <w:t>2006</w:t>
      </w:r>
      <w:r w:rsidRPr="00615E80">
        <w:rPr>
          <w:rFonts w:eastAsiaTheme="minorEastAsia" w:hint="eastAsia"/>
          <w:sz w:val="22"/>
          <w:szCs w:val="22"/>
        </w:rPr>
        <w:t>），針對特定對象的人權條約，新世紀智庫論壇，第</w:t>
      </w:r>
      <w:r w:rsidRPr="00615E80">
        <w:rPr>
          <w:rFonts w:eastAsiaTheme="minorEastAsia" w:hint="eastAsia"/>
          <w:sz w:val="22"/>
          <w:szCs w:val="22"/>
        </w:rPr>
        <w:t>34</w:t>
      </w:r>
      <w:r w:rsidRPr="00615E80">
        <w:rPr>
          <w:rFonts w:eastAsiaTheme="minorEastAsia" w:hint="eastAsia"/>
          <w:sz w:val="22"/>
          <w:szCs w:val="22"/>
        </w:rPr>
        <w:t>期，</w:t>
      </w:r>
      <w:r w:rsidRPr="00615E80">
        <w:rPr>
          <w:rFonts w:eastAsiaTheme="minorEastAsia" w:hint="eastAsia"/>
          <w:sz w:val="22"/>
          <w:szCs w:val="22"/>
        </w:rPr>
        <w:t>2006</w:t>
      </w:r>
      <w:r w:rsidRPr="00615E80">
        <w:rPr>
          <w:rFonts w:eastAsiaTheme="minorEastAsia" w:hint="eastAsia"/>
          <w:sz w:val="22"/>
          <w:szCs w:val="22"/>
        </w:rPr>
        <w:t>年</w:t>
      </w:r>
      <w:r w:rsidRPr="00615E80">
        <w:rPr>
          <w:rFonts w:eastAsiaTheme="minorEastAsia" w:hint="eastAsia"/>
          <w:sz w:val="22"/>
          <w:szCs w:val="22"/>
        </w:rPr>
        <w:t>6</w:t>
      </w:r>
      <w:r w:rsidRPr="00615E80">
        <w:rPr>
          <w:rFonts w:eastAsiaTheme="minorEastAsia" w:hint="eastAsia"/>
          <w:sz w:val="22"/>
          <w:szCs w:val="22"/>
        </w:rPr>
        <w:t>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◎李明峻（</w:t>
      </w:r>
      <w:r w:rsidRPr="00615E80">
        <w:rPr>
          <w:rFonts w:eastAsiaTheme="minorEastAsia" w:hint="eastAsia"/>
          <w:sz w:val="22"/>
          <w:szCs w:val="22"/>
        </w:rPr>
        <w:t>2007</w:t>
      </w:r>
      <w:r w:rsidRPr="00615E80">
        <w:rPr>
          <w:rFonts w:eastAsiaTheme="minorEastAsia" w:hint="eastAsia"/>
          <w:sz w:val="22"/>
          <w:szCs w:val="22"/>
        </w:rPr>
        <w:t>），移民人權導讀－外國人的人權，人權思潮導論，台北：秀威資訊科技。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◎李冠弘（</w:t>
      </w:r>
      <w:r w:rsidRPr="00615E80">
        <w:rPr>
          <w:rFonts w:eastAsiaTheme="minorEastAsia" w:hint="eastAsia"/>
          <w:sz w:val="22"/>
          <w:szCs w:val="22"/>
        </w:rPr>
        <w:t>2005</w:t>
      </w:r>
      <w:r w:rsidRPr="00615E80">
        <w:rPr>
          <w:rFonts w:eastAsiaTheme="minorEastAsia" w:hint="eastAsia"/>
          <w:sz w:val="22"/>
          <w:szCs w:val="22"/>
        </w:rPr>
        <w:t>），移民對我國家安全之研究</w:t>
      </w:r>
      <w:r w:rsidRPr="00615E80">
        <w:rPr>
          <w:rFonts w:eastAsiaTheme="minorEastAsia" w:hint="eastAsia"/>
          <w:sz w:val="22"/>
          <w:szCs w:val="22"/>
        </w:rPr>
        <w:t>-</w:t>
      </w:r>
      <w:r w:rsidRPr="00615E80">
        <w:rPr>
          <w:rFonts w:eastAsiaTheme="minorEastAsia" w:hint="eastAsia"/>
          <w:sz w:val="22"/>
          <w:szCs w:val="22"/>
        </w:rPr>
        <w:t>以大陸地區合法入境人民為例，中央警察大學公共安全研究所碩士論文。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◎李建良</w:t>
      </w:r>
      <w:r w:rsidRPr="00615E80">
        <w:rPr>
          <w:rFonts w:eastAsiaTheme="minorEastAsia" w:hint="eastAsia"/>
          <w:sz w:val="22"/>
          <w:szCs w:val="22"/>
        </w:rPr>
        <w:t>(1999)</w:t>
      </w:r>
      <w:r w:rsidRPr="00615E80">
        <w:rPr>
          <w:rFonts w:eastAsiaTheme="minorEastAsia" w:hint="eastAsia"/>
          <w:sz w:val="22"/>
          <w:szCs w:val="22"/>
        </w:rPr>
        <w:t>，憲法理論與實踐</w:t>
      </w:r>
      <w:r w:rsidRPr="00615E80">
        <w:rPr>
          <w:rFonts w:eastAsiaTheme="minorEastAsia" w:hint="eastAsia"/>
          <w:sz w:val="22"/>
          <w:szCs w:val="22"/>
        </w:rPr>
        <w:t>(</w:t>
      </w:r>
      <w:r w:rsidRPr="00615E80">
        <w:rPr>
          <w:rFonts w:eastAsiaTheme="minorEastAsia" w:hint="eastAsia"/>
          <w:sz w:val="22"/>
          <w:szCs w:val="22"/>
        </w:rPr>
        <w:t>二</w:t>
      </w:r>
      <w:r w:rsidRPr="00615E80">
        <w:rPr>
          <w:rFonts w:eastAsiaTheme="minorEastAsia" w:hint="eastAsia"/>
          <w:sz w:val="22"/>
          <w:szCs w:val="22"/>
        </w:rPr>
        <w:t>)</w:t>
      </w:r>
      <w:r w:rsidRPr="00615E80">
        <w:rPr>
          <w:rFonts w:eastAsiaTheme="minorEastAsia" w:hint="eastAsia"/>
          <w:sz w:val="22"/>
          <w:szCs w:val="22"/>
        </w:rPr>
        <w:t>，學林文化事業有限公司。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◎李建良</w:t>
      </w:r>
      <w:r w:rsidRPr="00615E80">
        <w:rPr>
          <w:rFonts w:eastAsiaTheme="minorEastAsia" w:hint="eastAsia"/>
          <w:sz w:val="22"/>
          <w:szCs w:val="22"/>
        </w:rPr>
        <w:t>(2000)</w:t>
      </w:r>
      <w:r w:rsidRPr="00615E80">
        <w:rPr>
          <w:rFonts w:eastAsiaTheme="minorEastAsia" w:hint="eastAsia"/>
          <w:sz w:val="22"/>
          <w:szCs w:val="22"/>
        </w:rPr>
        <w:t>，自由、人權與市民社會，收於李建良著，憲法理論與實踐（二），學林文化。</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◎李政展</w:t>
      </w:r>
      <w:r w:rsidRPr="00615E80">
        <w:rPr>
          <w:rFonts w:eastAsiaTheme="minorEastAsia" w:hint="eastAsia"/>
          <w:sz w:val="22"/>
          <w:szCs w:val="22"/>
        </w:rPr>
        <w:t>(2009)</w:t>
      </w:r>
      <w:r w:rsidRPr="00615E80">
        <w:rPr>
          <w:rFonts w:eastAsiaTheme="minorEastAsia" w:hint="eastAsia"/>
          <w:sz w:val="22"/>
          <w:szCs w:val="22"/>
        </w:rPr>
        <w:t>，全球化人口移動之國境管理安全之研究，中山大學中國與亞太區域研究所在職專班碩士論文。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◎李強（</w:t>
      </w:r>
      <w:r w:rsidRPr="00615E80">
        <w:rPr>
          <w:rFonts w:eastAsiaTheme="minorEastAsia" w:hint="eastAsia"/>
          <w:sz w:val="22"/>
          <w:szCs w:val="22"/>
        </w:rPr>
        <w:t>2003</w:t>
      </w:r>
      <w:r w:rsidRPr="00615E80">
        <w:rPr>
          <w:rFonts w:eastAsiaTheme="minorEastAsia" w:hint="eastAsia"/>
          <w:sz w:val="22"/>
          <w:szCs w:val="22"/>
        </w:rPr>
        <w:t>），影響中國城鄉流動人口的推力與拉力因素分析，中國社會科學總第</w:t>
      </w:r>
      <w:r w:rsidRPr="00615E80">
        <w:rPr>
          <w:rFonts w:eastAsiaTheme="minorEastAsia" w:hint="eastAsia"/>
          <w:sz w:val="22"/>
          <w:szCs w:val="22"/>
        </w:rPr>
        <w:t>139</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◎李惠宗</w:t>
      </w:r>
      <w:r w:rsidRPr="00615E80">
        <w:rPr>
          <w:rFonts w:eastAsiaTheme="minorEastAsia" w:hint="eastAsia"/>
          <w:sz w:val="22"/>
          <w:szCs w:val="22"/>
        </w:rPr>
        <w:t>(2000)</w:t>
      </w:r>
      <w:r w:rsidRPr="00615E80">
        <w:rPr>
          <w:rFonts w:eastAsiaTheme="minorEastAsia" w:hint="eastAsia"/>
          <w:sz w:val="22"/>
          <w:szCs w:val="22"/>
        </w:rPr>
        <w:t>，行政法要義，臺北：五南出版社。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◎李惠宗</w:t>
      </w:r>
      <w:r w:rsidRPr="00615E80">
        <w:rPr>
          <w:rFonts w:eastAsiaTheme="minorEastAsia" w:hint="eastAsia"/>
          <w:sz w:val="22"/>
          <w:szCs w:val="22"/>
        </w:rPr>
        <w:t>(2006)</w:t>
      </w:r>
      <w:r w:rsidRPr="00615E80">
        <w:rPr>
          <w:rFonts w:eastAsiaTheme="minorEastAsia" w:hint="eastAsia"/>
          <w:sz w:val="22"/>
          <w:szCs w:val="22"/>
        </w:rPr>
        <w:t>，中華民國憲法概要</w:t>
      </w:r>
      <w:r w:rsidRPr="00615E80">
        <w:rPr>
          <w:rFonts w:eastAsiaTheme="minorEastAsia" w:hint="eastAsia"/>
          <w:sz w:val="22"/>
          <w:szCs w:val="22"/>
        </w:rPr>
        <w:t>---</w:t>
      </w:r>
      <w:r w:rsidRPr="00615E80">
        <w:rPr>
          <w:rFonts w:eastAsiaTheme="minorEastAsia" w:hint="eastAsia"/>
          <w:sz w:val="22"/>
          <w:szCs w:val="22"/>
        </w:rPr>
        <w:t>憲法生活的新思維，</w:t>
      </w:r>
      <w:r w:rsidRPr="00615E80">
        <w:rPr>
          <w:rFonts w:eastAsiaTheme="minorEastAsia" w:hint="eastAsia"/>
          <w:sz w:val="22"/>
          <w:szCs w:val="22"/>
        </w:rPr>
        <w:t>5</w:t>
      </w:r>
      <w:r w:rsidRPr="00615E80">
        <w:rPr>
          <w:rFonts w:eastAsiaTheme="minorEastAsia" w:hint="eastAsia"/>
          <w:sz w:val="22"/>
          <w:szCs w:val="22"/>
        </w:rPr>
        <w:t>版，臺北市：元照公司，頁</w:t>
      </w:r>
      <w:r w:rsidRPr="00615E80">
        <w:rPr>
          <w:rFonts w:eastAsiaTheme="minorEastAsia" w:hint="eastAsia"/>
          <w:sz w:val="22"/>
          <w:szCs w:val="22"/>
        </w:rPr>
        <w:t>1-385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◎李惠宗（</w:t>
      </w:r>
      <w:r w:rsidRPr="00615E80">
        <w:rPr>
          <w:rFonts w:eastAsiaTheme="minorEastAsia" w:hint="eastAsia"/>
          <w:sz w:val="22"/>
          <w:szCs w:val="22"/>
        </w:rPr>
        <w:t>2011</w:t>
      </w:r>
      <w:r w:rsidRPr="00615E80">
        <w:rPr>
          <w:rFonts w:eastAsiaTheme="minorEastAsia" w:hint="eastAsia"/>
          <w:sz w:val="22"/>
          <w:szCs w:val="22"/>
        </w:rPr>
        <w:t>），中華民國憲法概要──憲法生活的新思維（</w:t>
      </w:r>
      <w:r w:rsidRPr="00615E80">
        <w:rPr>
          <w:rFonts w:eastAsiaTheme="minorEastAsia" w:hint="eastAsia"/>
          <w:sz w:val="22"/>
          <w:szCs w:val="22"/>
        </w:rPr>
        <w:t>Introduction to the Constitution of the Republic of China</w:t>
      </w:r>
      <w:r w:rsidRPr="00615E80">
        <w:rPr>
          <w:rFonts w:eastAsiaTheme="minorEastAsia" w:hint="eastAsia"/>
          <w:sz w:val="22"/>
          <w:szCs w:val="22"/>
        </w:rPr>
        <w:t>），</w:t>
      </w:r>
      <w:r w:rsidRPr="00615E80">
        <w:rPr>
          <w:rFonts w:eastAsiaTheme="minorEastAsia" w:hint="eastAsia"/>
          <w:sz w:val="22"/>
          <w:szCs w:val="22"/>
        </w:rPr>
        <w:t>9</w:t>
      </w:r>
      <w:r w:rsidRPr="00615E80">
        <w:rPr>
          <w:rFonts w:eastAsiaTheme="minorEastAsia" w:hint="eastAsia"/>
          <w:sz w:val="22"/>
          <w:szCs w:val="22"/>
        </w:rPr>
        <w:t>版第</w:t>
      </w:r>
      <w:r w:rsidRPr="00615E80">
        <w:rPr>
          <w:rFonts w:eastAsiaTheme="minorEastAsia" w:hint="eastAsia"/>
          <w:sz w:val="22"/>
          <w:szCs w:val="22"/>
        </w:rPr>
        <w:t>1</w:t>
      </w:r>
      <w:r w:rsidRPr="00615E80">
        <w:rPr>
          <w:rFonts w:eastAsiaTheme="minorEastAsia" w:hint="eastAsia"/>
          <w:sz w:val="22"/>
          <w:szCs w:val="22"/>
        </w:rPr>
        <w:t>刷，台北：元照。</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◎李銀英</w:t>
      </w:r>
      <w:r w:rsidRPr="00615E80">
        <w:rPr>
          <w:rFonts w:eastAsiaTheme="minorEastAsia" w:hint="eastAsia"/>
          <w:sz w:val="22"/>
          <w:szCs w:val="22"/>
        </w:rPr>
        <w:t>(2009)</w:t>
      </w:r>
      <w:r w:rsidRPr="00615E80">
        <w:rPr>
          <w:rFonts w:eastAsiaTheme="minorEastAsia" w:hint="eastAsia"/>
          <w:sz w:val="22"/>
          <w:szCs w:val="22"/>
        </w:rPr>
        <w:t>，婚姻無效之有效化</w:t>
      </w:r>
      <w:r w:rsidRPr="00615E80">
        <w:rPr>
          <w:rFonts w:eastAsiaTheme="minorEastAsia" w:hint="eastAsia"/>
          <w:sz w:val="22"/>
          <w:szCs w:val="22"/>
        </w:rPr>
        <w:t>--</w:t>
      </w:r>
      <w:r w:rsidRPr="00615E80">
        <w:rPr>
          <w:rFonts w:eastAsiaTheme="minorEastAsia" w:hint="eastAsia"/>
          <w:sz w:val="22"/>
          <w:szCs w:val="22"/>
        </w:rPr>
        <w:t>兼論婚姻無效之訴與提訴權失效，法令月刊第</w:t>
      </w:r>
      <w:r w:rsidRPr="00615E80">
        <w:rPr>
          <w:rFonts w:eastAsiaTheme="minorEastAsia" w:hint="eastAsia"/>
          <w:sz w:val="22"/>
          <w:szCs w:val="22"/>
        </w:rPr>
        <w:t>60</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61-74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(1993)</w:t>
      </w:r>
      <w:r w:rsidRPr="00615E80">
        <w:rPr>
          <w:rFonts w:eastAsiaTheme="minorEastAsia" w:hint="eastAsia"/>
          <w:sz w:val="22"/>
          <w:szCs w:val="22"/>
        </w:rPr>
        <w:t>，德國入出境管理法制與執行，載於中央警察大學國境警察學系學術研討會，我國警察安全檢查理論與實務。</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(1995)</w:t>
      </w:r>
      <w:r w:rsidRPr="00615E80">
        <w:rPr>
          <w:rFonts w:eastAsiaTheme="minorEastAsia" w:hint="eastAsia"/>
          <w:sz w:val="22"/>
          <w:szCs w:val="22"/>
        </w:rPr>
        <w:t>，入出境管理之概念與範疇，警專學報第</w:t>
      </w:r>
      <w:r w:rsidRPr="00615E80">
        <w:rPr>
          <w:rFonts w:eastAsiaTheme="minorEastAsia" w:hint="eastAsia"/>
          <w:sz w:val="22"/>
          <w:szCs w:val="22"/>
        </w:rPr>
        <w:t>1</w:t>
      </w:r>
      <w:r w:rsidRPr="00615E80">
        <w:rPr>
          <w:rFonts w:eastAsiaTheme="minorEastAsia" w:hint="eastAsia"/>
          <w:sz w:val="22"/>
          <w:szCs w:val="22"/>
        </w:rPr>
        <w:t>卷第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(1999)</w:t>
      </w:r>
      <w:r w:rsidRPr="00615E80">
        <w:rPr>
          <w:rFonts w:eastAsiaTheme="minorEastAsia" w:hint="eastAsia"/>
          <w:sz w:val="22"/>
          <w:szCs w:val="22"/>
        </w:rPr>
        <w:t>，入出境管理之一般法理基礎，收錄於李震山等著</w:t>
      </w:r>
      <w:r w:rsidRPr="00615E80">
        <w:rPr>
          <w:rFonts w:eastAsiaTheme="minorEastAsia" w:hint="eastAsia"/>
          <w:sz w:val="22"/>
          <w:szCs w:val="22"/>
        </w:rPr>
        <w:t>(1999)</w:t>
      </w:r>
      <w:r w:rsidRPr="00615E80">
        <w:rPr>
          <w:rFonts w:eastAsiaTheme="minorEastAsia" w:hint="eastAsia"/>
          <w:sz w:val="22"/>
          <w:szCs w:val="22"/>
        </w:rPr>
        <w:t>，入出國管理及安全檢查專題研究，桃園：中央警察大學。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(2000)</w:t>
      </w:r>
      <w:r w:rsidRPr="00615E80">
        <w:rPr>
          <w:rFonts w:eastAsiaTheme="minorEastAsia" w:hint="eastAsia"/>
          <w:sz w:val="22"/>
          <w:szCs w:val="22"/>
        </w:rPr>
        <w:t>，人性尊嚴與人權保障，臺北：元照出版社。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(2000)</w:t>
      </w:r>
      <w:r w:rsidRPr="00615E80">
        <w:rPr>
          <w:rFonts w:eastAsiaTheme="minorEastAsia" w:hint="eastAsia"/>
          <w:sz w:val="22"/>
          <w:szCs w:val="22"/>
        </w:rPr>
        <w:t>，入出國管理之一般法理基礎，收錄於蔡庭榕編，警察百科全書（九）：外事與國境警察，臺北：正中書局。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(2001)</w:t>
      </w:r>
      <w:r w:rsidRPr="00615E80">
        <w:rPr>
          <w:rFonts w:eastAsiaTheme="minorEastAsia" w:hint="eastAsia"/>
          <w:sz w:val="22"/>
          <w:szCs w:val="22"/>
        </w:rPr>
        <w:t>，行政法導論，臺北：三民書局，修訂四版。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2006</w:t>
      </w:r>
      <w:r w:rsidRPr="00615E80">
        <w:rPr>
          <w:rFonts w:eastAsiaTheme="minorEastAsia" w:hint="eastAsia"/>
          <w:sz w:val="22"/>
          <w:szCs w:val="22"/>
        </w:rPr>
        <w:t>），從憲法保障基本權利之觀點論大陸地區人民之收容與遣返－</w:t>
      </w:r>
      <w:r w:rsidRPr="00615E80">
        <w:rPr>
          <w:rFonts w:eastAsiaTheme="minorEastAsia" w:hint="eastAsia"/>
          <w:sz w:val="22"/>
          <w:szCs w:val="22"/>
        </w:rPr>
        <w:t xml:space="preserve"> </w:t>
      </w:r>
      <w:r w:rsidRPr="00615E80">
        <w:rPr>
          <w:rFonts w:eastAsiaTheme="minorEastAsia" w:hint="eastAsia"/>
          <w:sz w:val="22"/>
          <w:szCs w:val="22"/>
        </w:rPr>
        <w:t>以臺灣地區與大陸地區人民關係條例第</w:t>
      </w:r>
      <w:r w:rsidRPr="00615E80">
        <w:rPr>
          <w:rFonts w:eastAsiaTheme="minorEastAsia" w:hint="eastAsia"/>
          <w:sz w:val="22"/>
          <w:szCs w:val="22"/>
        </w:rPr>
        <w:t xml:space="preserve">18 </w:t>
      </w:r>
      <w:r w:rsidRPr="00615E80">
        <w:rPr>
          <w:rFonts w:eastAsiaTheme="minorEastAsia" w:hint="eastAsia"/>
          <w:sz w:val="22"/>
          <w:szCs w:val="22"/>
        </w:rPr>
        <w:t>條為中心，警察法學第五期。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w:t>
      </w:r>
      <w:r w:rsidRPr="00615E80">
        <w:rPr>
          <w:rFonts w:eastAsiaTheme="minorEastAsia" w:hint="eastAsia"/>
          <w:sz w:val="22"/>
          <w:szCs w:val="22"/>
        </w:rPr>
        <w:t>(2007)</w:t>
      </w:r>
      <w:r w:rsidRPr="00615E80">
        <w:rPr>
          <w:rFonts w:eastAsiaTheme="minorEastAsia" w:hint="eastAsia"/>
          <w:sz w:val="22"/>
          <w:szCs w:val="22"/>
        </w:rPr>
        <w:t>，多元，寬容與人權保障以憲法未列舉權之保障為中心，台北市：元照出版。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◎李震山等編著</w:t>
      </w:r>
      <w:r w:rsidRPr="00615E80">
        <w:rPr>
          <w:rFonts w:eastAsiaTheme="minorEastAsia" w:hint="eastAsia"/>
          <w:sz w:val="22"/>
          <w:szCs w:val="22"/>
        </w:rPr>
        <w:t>(1999)</w:t>
      </w:r>
      <w:r w:rsidRPr="00615E80">
        <w:rPr>
          <w:rFonts w:eastAsiaTheme="minorEastAsia" w:hint="eastAsia"/>
          <w:sz w:val="22"/>
          <w:szCs w:val="22"/>
        </w:rPr>
        <w:t>，入出國管理及安全檢查專題研究，桃園：中央警察大學出版社。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◎李震山譯</w:t>
      </w:r>
      <w:r w:rsidRPr="00615E80">
        <w:rPr>
          <w:rFonts w:eastAsiaTheme="minorEastAsia" w:hint="eastAsia"/>
          <w:sz w:val="22"/>
          <w:szCs w:val="22"/>
        </w:rPr>
        <w:t>(1993)</w:t>
      </w:r>
      <w:r w:rsidRPr="00615E80">
        <w:rPr>
          <w:rFonts w:eastAsiaTheme="minorEastAsia" w:hint="eastAsia"/>
          <w:sz w:val="22"/>
          <w:szCs w:val="22"/>
        </w:rPr>
        <w:t>，德國外國人法</w:t>
      </w:r>
      <w:r w:rsidRPr="00615E80">
        <w:rPr>
          <w:rFonts w:eastAsiaTheme="minorEastAsia" w:hint="eastAsia"/>
          <w:sz w:val="22"/>
          <w:szCs w:val="22"/>
        </w:rPr>
        <w:t>----</w:t>
      </w:r>
      <w:r w:rsidRPr="00615E80">
        <w:rPr>
          <w:rFonts w:eastAsiaTheme="minorEastAsia" w:hint="eastAsia"/>
          <w:sz w:val="22"/>
          <w:szCs w:val="22"/>
        </w:rPr>
        <w:t>居留許可之核發與延長，新知譯粹，第９卷第２期。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◎李謀旺、徐坤隆</w:t>
      </w:r>
      <w:r w:rsidRPr="00615E80">
        <w:rPr>
          <w:rFonts w:eastAsiaTheme="minorEastAsia" w:hint="eastAsia"/>
          <w:sz w:val="22"/>
          <w:szCs w:val="22"/>
        </w:rPr>
        <w:t>(2001)</w:t>
      </w:r>
      <w:r w:rsidRPr="00615E80">
        <w:rPr>
          <w:rFonts w:eastAsiaTheme="minorEastAsia" w:hint="eastAsia"/>
          <w:sz w:val="22"/>
          <w:szCs w:val="22"/>
        </w:rPr>
        <w:t>，申根資訊系統之探討與啟示，涉外執法與政策學報。</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◎李權龍</w:t>
      </w:r>
      <w:r w:rsidRPr="00615E80">
        <w:rPr>
          <w:rFonts w:eastAsiaTheme="minorEastAsia" w:hint="eastAsia"/>
          <w:sz w:val="22"/>
          <w:szCs w:val="22"/>
        </w:rPr>
        <w:t>(2008)</w:t>
      </w:r>
      <w:r w:rsidRPr="00615E80">
        <w:rPr>
          <w:rFonts w:eastAsiaTheme="minorEastAsia" w:hint="eastAsia"/>
          <w:sz w:val="22"/>
          <w:szCs w:val="22"/>
        </w:rPr>
        <w:t>，機場偷渡犯罪分析之資料探勘應用，新竹：國立交通大學管理學院資訊管理學程碩士論文。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◎汪毓偉（</w:t>
      </w:r>
      <w:r w:rsidRPr="00615E80">
        <w:rPr>
          <w:rFonts w:eastAsiaTheme="minorEastAsia" w:hint="eastAsia"/>
          <w:sz w:val="22"/>
          <w:szCs w:val="22"/>
        </w:rPr>
        <w:t>2008</w:t>
      </w:r>
      <w:r w:rsidRPr="00615E80">
        <w:rPr>
          <w:rFonts w:eastAsiaTheme="minorEastAsia" w:hint="eastAsia"/>
          <w:sz w:val="22"/>
          <w:szCs w:val="22"/>
        </w:rPr>
        <w:t>），台灣國境管理應有之面向與未來發展，第二屆國境安全與人口移動學術研討會論文集。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2001</w:t>
      </w:r>
      <w:r w:rsidRPr="00615E80">
        <w:rPr>
          <w:rFonts w:eastAsiaTheme="minorEastAsia" w:hint="eastAsia"/>
          <w:sz w:val="22"/>
          <w:szCs w:val="22"/>
        </w:rPr>
        <w:t>），移民問題之威脅，收錄於國家安全局主編，非傳統安全威脅研究報告（第一輯），台北市：國家安全局，頁</w:t>
      </w:r>
      <w:r w:rsidRPr="00615E80">
        <w:rPr>
          <w:rFonts w:eastAsiaTheme="minorEastAsia" w:hint="eastAsia"/>
          <w:sz w:val="22"/>
          <w:szCs w:val="22"/>
        </w:rPr>
        <w:t>75-101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2003</w:t>
      </w:r>
      <w:r w:rsidRPr="00615E80">
        <w:rPr>
          <w:rFonts w:eastAsiaTheme="minorEastAsia" w:hint="eastAsia"/>
          <w:sz w:val="22"/>
          <w:szCs w:val="22"/>
        </w:rPr>
        <w:t>），二十一世紀國家安全議題之探討，台北：中央警察大學出版社。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◎汪毓瑋</w:t>
      </w:r>
      <w:r w:rsidRPr="00615E80">
        <w:rPr>
          <w:rFonts w:eastAsiaTheme="minorEastAsia" w:hint="eastAsia"/>
          <w:sz w:val="22"/>
          <w:szCs w:val="22"/>
        </w:rPr>
        <w:t>(2007)</w:t>
      </w:r>
      <w:r w:rsidRPr="00615E80">
        <w:rPr>
          <w:rFonts w:eastAsiaTheme="minorEastAsia" w:hint="eastAsia"/>
          <w:sz w:val="22"/>
          <w:szCs w:val="22"/>
        </w:rPr>
        <w:t>，人口移動與移民控制政策之研究，中央警察大學國境警察學報，第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(2008)</w:t>
      </w:r>
      <w:r w:rsidRPr="00615E80">
        <w:rPr>
          <w:rFonts w:eastAsiaTheme="minorEastAsia" w:hint="eastAsia"/>
          <w:sz w:val="22"/>
          <w:szCs w:val="22"/>
        </w:rPr>
        <w:t>，台灣國境管理應有之面向與未來發展，桃園：中央警察大學國境警察學系</w:t>
      </w:r>
      <w:r w:rsidRPr="00615E80">
        <w:rPr>
          <w:rFonts w:eastAsiaTheme="minorEastAsia" w:hint="eastAsia"/>
          <w:sz w:val="22"/>
          <w:szCs w:val="22"/>
        </w:rPr>
        <w:t>2008</w:t>
      </w:r>
      <w:r w:rsidRPr="00615E80">
        <w:rPr>
          <w:rFonts w:eastAsiaTheme="minorEastAsia" w:hint="eastAsia"/>
          <w:sz w:val="22"/>
          <w:szCs w:val="22"/>
        </w:rPr>
        <w:t>年國境安全與人口移動學術研討會論文集，頁</w:t>
      </w:r>
      <w:r w:rsidRPr="00615E80">
        <w:rPr>
          <w:rFonts w:eastAsiaTheme="minorEastAsia" w:hint="eastAsia"/>
          <w:sz w:val="22"/>
          <w:szCs w:val="22"/>
        </w:rPr>
        <w:t>5-10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(2008)</w:t>
      </w:r>
      <w:r w:rsidRPr="00615E80">
        <w:rPr>
          <w:rFonts w:eastAsiaTheme="minorEastAsia" w:hint="eastAsia"/>
          <w:sz w:val="22"/>
          <w:szCs w:val="22"/>
        </w:rPr>
        <w:t>，我國專技移民及投資移民之策略研究，內政部入出國及移民署委託研究報告。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(2008)</w:t>
      </w:r>
      <w:r w:rsidRPr="00615E80">
        <w:rPr>
          <w:rFonts w:eastAsiaTheme="minorEastAsia" w:hint="eastAsia"/>
          <w:sz w:val="22"/>
          <w:szCs w:val="22"/>
        </w:rPr>
        <w:t>，國土安全之情報導向警務及台灣警務發展之思考方向，第二屆國土安全學術研討會論文集，桃園：中央警察大學，頁</w:t>
      </w:r>
      <w:r w:rsidRPr="00615E80">
        <w:rPr>
          <w:rFonts w:eastAsiaTheme="minorEastAsia" w:hint="eastAsia"/>
          <w:sz w:val="22"/>
          <w:szCs w:val="22"/>
        </w:rPr>
        <w:t>1-28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(2008)</w:t>
      </w:r>
      <w:r w:rsidRPr="00615E80">
        <w:rPr>
          <w:rFonts w:eastAsiaTheme="minorEastAsia" w:hint="eastAsia"/>
          <w:sz w:val="22"/>
          <w:szCs w:val="22"/>
        </w:rPr>
        <w:t>，情報導向警務運作與評估之探討，第四屆恐怖主義與國家安全學術研討會論文集，頁</w:t>
      </w:r>
      <w:r w:rsidRPr="00615E80">
        <w:rPr>
          <w:rFonts w:eastAsiaTheme="minorEastAsia" w:hint="eastAsia"/>
          <w:sz w:val="22"/>
          <w:szCs w:val="22"/>
        </w:rPr>
        <w:t>49-67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(2009)</w:t>
      </w:r>
      <w:r w:rsidRPr="00615E80">
        <w:rPr>
          <w:rFonts w:eastAsiaTheme="minorEastAsia" w:hint="eastAsia"/>
          <w:sz w:val="22"/>
          <w:szCs w:val="22"/>
        </w:rPr>
        <w:t>，社會安全之情治資訊分享網建構與台灣警務發展之啟示，中央警察大學國境警察學報第</w:t>
      </w:r>
      <w:r w:rsidRPr="00615E80">
        <w:rPr>
          <w:rFonts w:eastAsiaTheme="minorEastAsia" w:hint="eastAsia"/>
          <w:sz w:val="22"/>
          <w:szCs w:val="22"/>
        </w:rPr>
        <w:t>11</w:t>
      </w:r>
      <w:r w:rsidRPr="00615E80">
        <w:rPr>
          <w:rFonts w:eastAsiaTheme="minorEastAsia" w:hint="eastAsia"/>
          <w:sz w:val="22"/>
          <w:szCs w:val="22"/>
        </w:rPr>
        <w:t>期，頁</w:t>
      </w:r>
      <w:r w:rsidRPr="00615E80">
        <w:rPr>
          <w:rFonts w:eastAsiaTheme="minorEastAsia" w:hint="eastAsia"/>
          <w:sz w:val="22"/>
          <w:szCs w:val="22"/>
        </w:rPr>
        <w:t>1-55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(2009)</w:t>
      </w:r>
      <w:r w:rsidRPr="00615E80">
        <w:rPr>
          <w:rFonts w:eastAsiaTheme="minorEastAsia" w:hint="eastAsia"/>
          <w:sz w:val="22"/>
          <w:szCs w:val="22"/>
        </w:rPr>
        <w:t>，情報導向警務運作與評估之探討，中央警察大學國境警察學報第</w:t>
      </w:r>
      <w:r w:rsidRPr="00615E80">
        <w:rPr>
          <w:rFonts w:eastAsiaTheme="minorEastAsia" w:hint="eastAsia"/>
          <w:sz w:val="22"/>
          <w:szCs w:val="22"/>
        </w:rPr>
        <w:t>12</w:t>
      </w:r>
      <w:r w:rsidRPr="00615E80">
        <w:rPr>
          <w:rFonts w:eastAsiaTheme="minorEastAsia" w:hint="eastAsia"/>
          <w:sz w:val="22"/>
          <w:szCs w:val="22"/>
        </w:rPr>
        <w:t>期，頁</w:t>
      </w:r>
      <w:r w:rsidRPr="00615E80">
        <w:rPr>
          <w:rFonts w:eastAsiaTheme="minorEastAsia" w:hint="eastAsia"/>
          <w:sz w:val="22"/>
          <w:szCs w:val="22"/>
        </w:rPr>
        <w:t>177-217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(2009)</w:t>
      </w:r>
      <w:r w:rsidRPr="00615E80">
        <w:rPr>
          <w:rFonts w:eastAsiaTheme="minorEastAsia" w:hint="eastAsia"/>
          <w:sz w:val="22"/>
          <w:szCs w:val="22"/>
        </w:rPr>
        <w:t>，移民政策發展之國家安全、法治、人權內涵之平衡思考</w:t>
      </w:r>
      <w:r w:rsidRPr="00615E80">
        <w:rPr>
          <w:rFonts w:eastAsiaTheme="minorEastAsia" w:hint="eastAsia"/>
          <w:sz w:val="22"/>
          <w:szCs w:val="22"/>
        </w:rPr>
        <w:t>----</w:t>
      </w:r>
      <w:r w:rsidRPr="00615E80">
        <w:rPr>
          <w:rFonts w:eastAsiaTheme="minorEastAsia" w:hint="eastAsia"/>
          <w:sz w:val="22"/>
          <w:szCs w:val="22"/>
        </w:rPr>
        <w:t>兼論處理人口販運應有之改善作為，收錄於</w:t>
      </w:r>
      <w:r w:rsidRPr="00615E80">
        <w:rPr>
          <w:rFonts w:eastAsiaTheme="minorEastAsia" w:hint="eastAsia"/>
          <w:sz w:val="22"/>
          <w:szCs w:val="22"/>
        </w:rPr>
        <w:t>2009</w:t>
      </w:r>
      <w:r w:rsidRPr="00615E80">
        <w:rPr>
          <w:rFonts w:eastAsiaTheme="minorEastAsia" w:hint="eastAsia"/>
          <w:sz w:val="22"/>
          <w:szCs w:val="22"/>
        </w:rPr>
        <w:t>年防制人口販運國際研討會論文集，中央警察大學國境警察學系主辦，頁</w:t>
      </w:r>
      <w:r w:rsidRPr="00615E80">
        <w:rPr>
          <w:rFonts w:eastAsiaTheme="minorEastAsia" w:hint="eastAsia"/>
          <w:sz w:val="22"/>
          <w:szCs w:val="22"/>
        </w:rPr>
        <w:t>138-139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2010</w:t>
      </w:r>
      <w:r w:rsidRPr="00615E80">
        <w:rPr>
          <w:rFonts w:eastAsiaTheme="minorEastAsia" w:hint="eastAsia"/>
          <w:sz w:val="22"/>
          <w:szCs w:val="22"/>
        </w:rPr>
        <w:t>），移民政策之犯罪與安全思考及未來發展方向初探，</w:t>
      </w:r>
      <w:r w:rsidRPr="00615E80">
        <w:rPr>
          <w:rFonts w:eastAsiaTheme="minorEastAsia" w:hint="eastAsia"/>
          <w:sz w:val="22"/>
          <w:szCs w:val="22"/>
        </w:rPr>
        <w:t>2010</w:t>
      </w:r>
      <w:r w:rsidRPr="00615E80">
        <w:rPr>
          <w:rFonts w:eastAsiaTheme="minorEastAsia" w:hint="eastAsia"/>
          <w:sz w:val="22"/>
          <w:szCs w:val="22"/>
        </w:rPr>
        <w:t>年國境管理與移民事務研討會論文集，桃園：中央警察大學，頁</w:t>
      </w:r>
      <w:r w:rsidRPr="00615E80">
        <w:rPr>
          <w:rFonts w:eastAsiaTheme="minorEastAsia" w:hint="eastAsia"/>
          <w:sz w:val="22"/>
          <w:szCs w:val="22"/>
        </w:rPr>
        <w:t>1-14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(2010)</w:t>
      </w:r>
      <w:r w:rsidRPr="00615E80">
        <w:rPr>
          <w:rFonts w:eastAsiaTheme="minorEastAsia" w:hint="eastAsia"/>
          <w:sz w:val="22"/>
          <w:szCs w:val="22"/>
        </w:rPr>
        <w:t>，移民與國境安全管理機制，</w:t>
      </w:r>
      <w:r w:rsidRPr="00615E80">
        <w:rPr>
          <w:rFonts w:eastAsiaTheme="minorEastAsia" w:hint="eastAsia"/>
          <w:sz w:val="22"/>
          <w:szCs w:val="22"/>
        </w:rPr>
        <w:t>2010</w:t>
      </w:r>
      <w:r w:rsidRPr="00615E80">
        <w:rPr>
          <w:rFonts w:eastAsiaTheme="minorEastAsia" w:hint="eastAsia"/>
          <w:sz w:val="22"/>
          <w:szCs w:val="22"/>
        </w:rPr>
        <w:t>國土安全國際研討會論文集</w:t>
      </w:r>
      <w:r w:rsidRPr="00615E80">
        <w:rPr>
          <w:rFonts w:eastAsiaTheme="minorEastAsia" w:hint="eastAsia"/>
          <w:sz w:val="22"/>
          <w:szCs w:val="22"/>
        </w:rPr>
        <w:t xml:space="preserve"> (</w:t>
      </w:r>
      <w:r w:rsidRPr="00615E80">
        <w:rPr>
          <w:rFonts w:eastAsiaTheme="minorEastAsia" w:hint="eastAsia"/>
          <w:sz w:val="22"/>
          <w:szCs w:val="22"/>
        </w:rPr>
        <w:t>台北</w:t>
      </w:r>
      <w:r w:rsidRPr="00615E80">
        <w:rPr>
          <w:rFonts w:eastAsiaTheme="minorEastAsia" w:hint="eastAsia"/>
          <w:sz w:val="22"/>
          <w:szCs w:val="22"/>
        </w:rPr>
        <w:t>)</w:t>
      </w:r>
      <w:r w:rsidRPr="00615E80">
        <w:rPr>
          <w:rFonts w:eastAsiaTheme="minorEastAsia" w:hint="eastAsia"/>
          <w:sz w:val="22"/>
          <w:szCs w:val="22"/>
        </w:rPr>
        <w:t>，頁</w:t>
      </w:r>
      <w:r w:rsidRPr="00615E80">
        <w:rPr>
          <w:rFonts w:eastAsiaTheme="minorEastAsia" w:hint="eastAsia"/>
          <w:sz w:val="22"/>
          <w:szCs w:val="22"/>
        </w:rPr>
        <w:t xml:space="preserve"> 169-186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(2011)</w:t>
      </w:r>
      <w:r w:rsidRPr="00615E80">
        <w:rPr>
          <w:rFonts w:eastAsiaTheme="minorEastAsia" w:hint="eastAsia"/>
          <w:sz w:val="22"/>
          <w:szCs w:val="22"/>
        </w:rPr>
        <w:t>，國境執法之情報導向警務與運作，</w:t>
      </w:r>
      <w:r w:rsidRPr="00615E80">
        <w:rPr>
          <w:rFonts w:eastAsiaTheme="minorEastAsia" w:hint="eastAsia"/>
          <w:sz w:val="22"/>
          <w:szCs w:val="22"/>
        </w:rPr>
        <w:t xml:space="preserve"> 2011</w:t>
      </w:r>
      <w:r w:rsidRPr="00615E80">
        <w:rPr>
          <w:rFonts w:eastAsiaTheme="minorEastAsia" w:hint="eastAsia"/>
          <w:sz w:val="22"/>
          <w:szCs w:val="22"/>
        </w:rPr>
        <w:t>年國土安全與國境管理學術研討會論文，頁</w:t>
      </w:r>
      <w:r w:rsidRPr="00615E80">
        <w:rPr>
          <w:rFonts w:eastAsiaTheme="minorEastAsia" w:hint="eastAsia"/>
          <w:sz w:val="22"/>
          <w:szCs w:val="22"/>
        </w:rPr>
        <w:t>1-30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(2011)</w:t>
      </w:r>
      <w:r w:rsidRPr="00615E80">
        <w:rPr>
          <w:rFonts w:eastAsiaTheme="minorEastAsia" w:hint="eastAsia"/>
          <w:sz w:val="22"/>
          <w:szCs w:val="22"/>
        </w:rPr>
        <w:t>，強化我國吸引專技與投資移民應有作為之研究，</w:t>
      </w:r>
      <w:r w:rsidRPr="00615E80">
        <w:rPr>
          <w:rFonts w:eastAsiaTheme="minorEastAsia" w:hint="eastAsia"/>
          <w:sz w:val="22"/>
          <w:szCs w:val="22"/>
        </w:rPr>
        <w:t xml:space="preserve">2011 </w:t>
      </w:r>
      <w:r w:rsidRPr="00615E80">
        <w:rPr>
          <w:rFonts w:eastAsiaTheme="minorEastAsia" w:hint="eastAsia"/>
          <w:sz w:val="22"/>
          <w:szCs w:val="22"/>
        </w:rPr>
        <w:t>年人口移動與執法學術研討會（龜山），頁</w:t>
      </w:r>
      <w:r w:rsidRPr="00615E80">
        <w:rPr>
          <w:rFonts w:eastAsiaTheme="minorEastAsia" w:hint="eastAsia"/>
          <w:sz w:val="22"/>
          <w:szCs w:val="22"/>
        </w:rPr>
        <w:t xml:space="preserve"> 151-167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◎汪毓瑋</w:t>
      </w:r>
      <w:r w:rsidRPr="00615E80">
        <w:rPr>
          <w:rFonts w:eastAsiaTheme="minorEastAsia" w:hint="eastAsia"/>
          <w:sz w:val="22"/>
          <w:szCs w:val="22"/>
        </w:rPr>
        <w:t>(2012)</w:t>
      </w:r>
      <w:r w:rsidRPr="00615E80">
        <w:rPr>
          <w:rFonts w:eastAsiaTheme="minorEastAsia" w:hint="eastAsia"/>
          <w:sz w:val="22"/>
          <w:szCs w:val="22"/>
        </w:rPr>
        <w:t>，移民與國境管理，桃園：中央警察大學國境警察學系</w:t>
      </w:r>
      <w:r w:rsidRPr="00615E80">
        <w:rPr>
          <w:rFonts w:eastAsiaTheme="minorEastAsia" w:hint="eastAsia"/>
          <w:sz w:val="22"/>
          <w:szCs w:val="22"/>
        </w:rPr>
        <w:t>2012</w:t>
      </w:r>
      <w:r w:rsidRPr="00615E80">
        <w:rPr>
          <w:rFonts w:eastAsiaTheme="minorEastAsia" w:hint="eastAsia"/>
          <w:sz w:val="22"/>
          <w:szCs w:val="22"/>
        </w:rPr>
        <w:t>年國境管理與執法學術研討會論文集，頁</w:t>
      </w:r>
      <w:r w:rsidRPr="00615E80">
        <w:rPr>
          <w:rFonts w:eastAsiaTheme="minorEastAsia" w:hint="eastAsia"/>
          <w:sz w:val="22"/>
          <w:szCs w:val="22"/>
        </w:rPr>
        <w:t>57-70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◎沈道震、宋筱元等編（</w:t>
      </w:r>
      <w:r w:rsidRPr="00615E80">
        <w:rPr>
          <w:rFonts w:eastAsiaTheme="minorEastAsia" w:hint="eastAsia"/>
          <w:sz w:val="22"/>
          <w:szCs w:val="22"/>
        </w:rPr>
        <w:t>2002</w:t>
      </w:r>
      <w:r w:rsidRPr="00615E80">
        <w:rPr>
          <w:rFonts w:eastAsiaTheme="minorEastAsia" w:hint="eastAsia"/>
          <w:sz w:val="22"/>
          <w:szCs w:val="22"/>
        </w:rPr>
        <w:t>），現階段兩岸有關偷渡之相關法令、管理及其問題之研究，台北：遠景基金會。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◎沈道震等（</w:t>
      </w:r>
      <w:r w:rsidRPr="00615E80">
        <w:rPr>
          <w:rFonts w:eastAsiaTheme="minorEastAsia" w:hint="eastAsia"/>
          <w:sz w:val="22"/>
          <w:szCs w:val="22"/>
        </w:rPr>
        <w:t>2001</w:t>
      </w:r>
      <w:r w:rsidRPr="00615E80">
        <w:rPr>
          <w:rFonts w:eastAsiaTheme="minorEastAsia" w:hint="eastAsia"/>
          <w:sz w:val="22"/>
          <w:szCs w:val="22"/>
        </w:rPr>
        <w:t>），兩岸共同打擊犯罪之可能性研究，台北：遠景基金會。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◎邢啟春（</w:t>
      </w:r>
      <w:r w:rsidRPr="00615E80">
        <w:rPr>
          <w:rFonts w:eastAsiaTheme="minorEastAsia" w:hint="eastAsia"/>
          <w:sz w:val="22"/>
          <w:szCs w:val="22"/>
        </w:rPr>
        <w:t>2003</w:t>
      </w:r>
      <w:r w:rsidRPr="00615E80">
        <w:rPr>
          <w:rFonts w:eastAsiaTheme="minorEastAsia" w:hint="eastAsia"/>
          <w:sz w:val="22"/>
          <w:szCs w:val="22"/>
        </w:rPr>
        <w:t>），從</w:t>
      </w:r>
      <w:r w:rsidRPr="00615E80">
        <w:rPr>
          <w:rFonts w:eastAsiaTheme="minorEastAsia" w:hint="eastAsia"/>
          <w:sz w:val="22"/>
          <w:szCs w:val="22"/>
        </w:rPr>
        <w:t>1996</w:t>
      </w:r>
      <w:r w:rsidRPr="00615E80">
        <w:rPr>
          <w:rFonts w:eastAsiaTheme="minorEastAsia" w:hint="eastAsia"/>
          <w:sz w:val="22"/>
          <w:szCs w:val="22"/>
        </w:rPr>
        <w:t>年美國非法移民管制法案探討有關中國大陸人民非法入境來台的相關問題，中山大學大陸研究所碩士論文。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◎阮文杰</w:t>
      </w:r>
      <w:r w:rsidRPr="00615E80">
        <w:rPr>
          <w:rFonts w:eastAsiaTheme="minorEastAsia" w:hint="eastAsia"/>
          <w:sz w:val="22"/>
          <w:szCs w:val="22"/>
        </w:rPr>
        <w:t>(2008)</w:t>
      </w:r>
      <w:r w:rsidRPr="00615E80">
        <w:rPr>
          <w:rFonts w:eastAsiaTheme="minorEastAsia" w:hint="eastAsia"/>
          <w:sz w:val="22"/>
          <w:szCs w:val="22"/>
        </w:rPr>
        <w:t>，兩岸海上偷渡問題之探討，展望與探索，第</w:t>
      </w:r>
      <w:r w:rsidRPr="00615E80">
        <w:rPr>
          <w:rFonts w:eastAsiaTheme="minorEastAsia" w:hint="eastAsia"/>
          <w:sz w:val="22"/>
          <w:szCs w:val="22"/>
        </w:rPr>
        <w:t>6</w:t>
      </w:r>
      <w:r w:rsidRPr="00615E80">
        <w:rPr>
          <w:rFonts w:eastAsiaTheme="minorEastAsia" w:hint="eastAsia"/>
          <w:sz w:val="22"/>
          <w:szCs w:val="22"/>
        </w:rPr>
        <w:t>卷第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◎周友彥、陳振順</w:t>
      </w:r>
      <w:r w:rsidRPr="00615E80">
        <w:rPr>
          <w:rFonts w:eastAsiaTheme="minorEastAsia" w:hint="eastAsia"/>
          <w:sz w:val="22"/>
          <w:szCs w:val="22"/>
        </w:rPr>
        <w:t>(1987)</w:t>
      </w:r>
      <w:r w:rsidRPr="00615E80">
        <w:rPr>
          <w:rFonts w:eastAsiaTheme="minorEastAsia" w:hint="eastAsia"/>
          <w:sz w:val="22"/>
          <w:szCs w:val="22"/>
        </w:rPr>
        <w:t>，大陸地區配偶來臺居留數額之研究，內政部警政署入出境管理局自行專案研究報告。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◎周成瑜（</w:t>
      </w:r>
      <w:r w:rsidRPr="00615E80">
        <w:rPr>
          <w:rFonts w:eastAsiaTheme="minorEastAsia" w:hint="eastAsia"/>
          <w:sz w:val="22"/>
          <w:szCs w:val="22"/>
        </w:rPr>
        <w:t>2004</w:t>
      </w:r>
      <w:r w:rsidRPr="00615E80">
        <w:rPr>
          <w:rFonts w:eastAsiaTheme="minorEastAsia" w:hint="eastAsia"/>
          <w:sz w:val="22"/>
          <w:szCs w:val="22"/>
        </w:rPr>
        <w:t>），兩岸走私及偷渡犯罪之研究，台北：護專學林文化事業有限公司。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◎周成瑜</w:t>
      </w:r>
      <w:r w:rsidRPr="00615E80">
        <w:rPr>
          <w:rFonts w:eastAsiaTheme="minorEastAsia"/>
          <w:sz w:val="22"/>
          <w:szCs w:val="22"/>
        </w:rPr>
        <w:t>(2007)</w:t>
      </w:r>
      <w:r w:rsidRPr="00615E80">
        <w:rPr>
          <w:rFonts w:eastAsiaTheme="minorEastAsia" w:hint="eastAsia"/>
          <w:sz w:val="22"/>
          <w:szCs w:val="22"/>
        </w:rPr>
        <w:t>，論兩岸刑事司法互助之困境與對策，展望與探索，第</w:t>
      </w:r>
      <w:r w:rsidRPr="00615E80">
        <w:rPr>
          <w:rFonts w:eastAsiaTheme="minorEastAsia"/>
          <w:sz w:val="22"/>
          <w:szCs w:val="22"/>
        </w:rPr>
        <w:t>5</w:t>
      </w:r>
      <w:r w:rsidRPr="00615E80">
        <w:rPr>
          <w:rFonts w:eastAsiaTheme="minorEastAsia" w:hint="eastAsia"/>
          <w:sz w:val="22"/>
          <w:szCs w:val="22"/>
        </w:rPr>
        <w:t>卷第</w:t>
      </w:r>
      <w:r w:rsidRPr="00615E80">
        <w:rPr>
          <w:rFonts w:eastAsiaTheme="minor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◎周聿娥、王顯峰（</w:t>
      </w:r>
      <w:r w:rsidRPr="00615E80">
        <w:rPr>
          <w:rFonts w:eastAsiaTheme="minorEastAsia" w:hint="eastAsia"/>
          <w:sz w:val="22"/>
          <w:szCs w:val="22"/>
        </w:rPr>
        <w:t>2005</w:t>
      </w:r>
      <w:r w:rsidRPr="00615E80">
        <w:rPr>
          <w:rFonts w:eastAsiaTheme="minorEastAsia" w:hint="eastAsia"/>
          <w:sz w:val="22"/>
          <w:szCs w:val="22"/>
        </w:rPr>
        <w:t>），當代中國非法移民活動的特徵</w:t>
      </w:r>
      <w:r w:rsidRPr="00615E80">
        <w:rPr>
          <w:rFonts w:eastAsiaTheme="minorEastAsia" w:hint="eastAsia"/>
          <w:sz w:val="22"/>
          <w:szCs w:val="22"/>
        </w:rPr>
        <w:t>-</w:t>
      </w:r>
      <w:r w:rsidRPr="00615E80">
        <w:rPr>
          <w:rFonts w:eastAsiaTheme="minorEastAsia" w:hint="eastAsia"/>
          <w:sz w:val="22"/>
          <w:szCs w:val="22"/>
        </w:rPr>
        <w:t>以福建沿海地區非法移民為例，廣州暨南大學華僑華人研究所。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◎周聿峨、阮征宇</w:t>
      </w:r>
      <w:r w:rsidRPr="00615E80">
        <w:rPr>
          <w:rFonts w:eastAsiaTheme="minorEastAsia"/>
          <w:sz w:val="22"/>
          <w:szCs w:val="22"/>
        </w:rPr>
        <w:t>(2003)</w:t>
      </w:r>
      <w:r w:rsidRPr="00615E80">
        <w:rPr>
          <w:rFonts w:eastAsiaTheme="minorEastAsia" w:hint="eastAsia"/>
          <w:sz w:val="22"/>
          <w:szCs w:val="22"/>
        </w:rPr>
        <w:t>，當代國際移民理論研究的現狀與趨势，暨南學報，第</w:t>
      </w:r>
      <w:r w:rsidRPr="00615E80">
        <w:rPr>
          <w:rFonts w:eastAsiaTheme="minorEastAsia"/>
          <w:sz w:val="22"/>
          <w:szCs w:val="22"/>
        </w:rPr>
        <w:t>25</w:t>
      </w:r>
      <w:r w:rsidRPr="00615E80">
        <w:rPr>
          <w:rFonts w:eastAsiaTheme="minorEastAsia" w:hint="eastAsia"/>
          <w:sz w:val="22"/>
          <w:szCs w:val="22"/>
        </w:rPr>
        <w:t>卷第</w:t>
      </w:r>
      <w:r w:rsidRPr="00615E80">
        <w:rPr>
          <w:rFonts w:eastAsiaTheme="minor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◎周佳靖</w:t>
      </w:r>
      <w:r w:rsidRPr="00615E80">
        <w:rPr>
          <w:rFonts w:eastAsiaTheme="minorEastAsia" w:hint="eastAsia"/>
          <w:sz w:val="22"/>
          <w:szCs w:val="22"/>
        </w:rPr>
        <w:t>(2005)</w:t>
      </w:r>
      <w:r w:rsidRPr="00615E80">
        <w:rPr>
          <w:rFonts w:eastAsiaTheme="minorEastAsia" w:hint="eastAsia"/>
          <w:sz w:val="22"/>
          <w:szCs w:val="22"/>
        </w:rPr>
        <w:t>，大陸地區人民來台管理之研究，逢甲大學公共政策所碩士論文。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◎周慶東</w:t>
      </w:r>
      <w:r w:rsidRPr="00615E80">
        <w:rPr>
          <w:rFonts w:eastAsiaTheme="minorEastAsia" w:hint="eastAsia"/>
          <w:sz w:val="22"/>
          <w:szCs w:val="22"/>
        </w:rPr>
        <w:t>(2011)</w:t>
      </w:r>
      <w:r w:rsidRPr="00615E80">
        <w:rPr>
          <w:rFonts w:eastAsiaTheme="minorEastAsia" w:hint="eastAsia"/>
          <w:sz w:val="22"/>
          <w:szCs w:val="22"/>
        </w:rPr>
        <w:t>，貪瀆罪中的職務行為意義</w:t>
      </w:r>
      <w:r w:rsidRPr="00615E80">
        <w:rPr>
          <w:rFonts w:eastAsiaTheme="minorEastAsia" w:hint="eastAsia"/>
          <w:sz w:val="22"/>
          <w:szCs w:val="22"/>
        </w:rPr>
        <w:t>--</w:t>
      </w:r>
      <w:r w:rsidRPr="00615E80">
        <w:rPr>
          <w:rFonts w:eastAsiaTheme="minorEastAsia" w:hint="eastAsia"/>
          <w:sz w:val="22"/>
          <w:szCs w:val="22"/>
        </w:rPr>
        <w:t>德國刑法上的觀點，法學叢刊第</w:t>
      </w:r>
      <w:r w:rsidRPr="00615E80">
        <w:rPr>
          <w:rFonts w:eastAsiaTheme="minorEastAsia" w:hint="eastAsia"/>
          <w:sz w:val="22"/>
          <w:szCs w:val="22"/>
        </w:rPr>
        <w:t>56</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◎周慶東、盧映潔、葛建成</w:t>
      </w:r>
      <w:r w:rsidRPr="00615E80">
        <w:rPr>
          <w:rFonts w:eastAsiaTheme="minorEastAsia" w:hint="eastAsia"/>
          <w:sz w:val="22"/>
          <w:szCs w:val="22"/>
        </w:rPr>
        <w:t>(2010)</w:t>
      </w:r>
      <w:r w:rsidRPr="00615E80">
        <w:rPr>
          <w:rFonts w:eastAsiaTheme="minorEastAsia" w:hint="eastAsia"/>
          <w:sz w:val="22"/>
          <w:szCs w:val="22"/>
        </w:rPr>
        <w:t>，醫療準則之意義與功能，輔仁法學，第</w:t>
      </w:r>
      <w:r w:rsidRPr="00615E80">
        <w:rPr>
          <w:rFonts w:eastAsiaTheme="minorEastAsia" w:hint="eastAsia"/>
          <w:sz w:val="22"/>
          <w:szCs w:val="22"/>
        </w:rPr>
        <w:t>40</w:t>
      </w:r>
      <w:r w:rsidRPr="00615E80">
        <w:rPr>
          <w:rFonts w:eastAsiaTheme="minorEastAsia" w:hint="eastAsia"/>
          <w:sz w:val="22"/>
          <w:szCs w:val="22"/>
        </w:rPr>
        <w:t>期，頁</w:t>
      </w:r>
      <w:r w:rsidRPr="00615E80">
        <w:rPr>
          <w:rFonts w:eastAsiaTheme="minorEastAsia" w:hint="eastAsia"/>
          <w:sz w:val="22"/>
          <w:szCs w:val="22"/>
        </w:rPr>
        <w:t>59-83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◎周謀添（</w:t>
      </w:r>
      <w:r w:rsidRPr="00615E80">
        <w:rPr>
          <w:rFonts w:eastAsiaTheme="minorEastAsia" w:hint="eastAsia"/>
          <w:sz w:val="22"/>
          <w:szCs w:val="22"/>
        </w:rPr>
        <w:t>2006</w:t>
      </w:r>
      <w:r w:rsidRPr="00615E80">
        <w:rPr>
          <w:rFonts w:eastAsiaTheme="minorEastAsia" w:hint="eastAsia"/>
          <w:sz w:val="22"/>
          <w:szCs w:val="22"/>
        </w:rPr>
        <w:t>），中共開放大陸人民來臺旅遊之前景分析，展望與探索，第四卷第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◎周繼祥</w:t>
      </w:r>
      <w:r w:rsidRPr="00615E80">
        <w:rPr>
          <w:rFonts w:eastAsiaTheme="minorEastAsia" w:hint="eastAsia"/>
          <w:sz w:val="22"/>
          <w:szCs w:val="22"/>
        </w:rPr>
        <w:t>(2000)</w:t>
      </w:r>
      <w:r w:rsidRPr="00615E80">
        <w:rPr>
          <w:rFonts w:eastAsiaTheme="minorEastAsia" w:hint="eastAsia"/>
          <w:sz w:val="22"/>
          <w:szCs w:val="22"/>
        </w:rPr>
        <w:t>，中華民國憲法概論，初版，臺北市：揚智文化公司，頁</w:t>
      </w:r>
      <w:r w:rsidRPr="00615E80">
        <w:rPr>
          <w:rFonts w:eastAsiaTheme="minorEastAsia" w:hint="eastAsia"/>
          <w:sz w:val="22"/>
          <w:szCs w:val="22"/>
        </w:rPr>
        <w:t>1-365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2003</w:t>
      </w:r>
      <w:r w:rsidRPr="00615E80">
        <w:rPr>
          <w:rFonts w:eastAsiaTheme="minorEastAsia" w:hint="eastAsia"/>
          <w:sz w:val="22"/>
          <w:szCs w:val="22"/>
        </w:rPr>
        <w:t>），行政院國家科學委員會專題研究跨境犯罪原因論及防制對策之實證研究。</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2004</w:t>
      </w:r>
      <w:r w:rsidRPr="00615E80">
        <w:rPr>
          <w:rFonts w:eastAsiaTheme="minorEastAsia" w:hint="eastAsia"/>
          <w:sz w:val="22"/>
          <w:szCs w:val="22"/>
        </w:rPr>
        <w:t>），公司犯罪－問題與對策，台北：五南圖書出版公司。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(2004)</w:t>
      </w:r>
      <w:r w:rsidRPr="00615E80">
        <w:rPr>
          <w:rFonts w:eastAsiaTheme="minorEastAsia" w:hint="eastAsia"/>
          <w:sz w:val="22"/>
          <w:szCs w:val="22"/>
        </w:rPr>
        <w:t>，海峽兩岸跨境犯罪之實證研究－以人口走私活動為例，犯罪學期刊，第</w:t>
      </w:r>
      <w:r w:rsidRPr="00615E80">
        <w:rPr>
          <w:rFonts w:eastAsiaTheme="minorEastAsia" w:hint="eastAsia"/>
          <w:sz w:val="22"/>
          <w:szCs w:val="22"/>
        </w:rPr>
        <w:t>7</w:t>
      </w:r>
      <w:r w:rsidRPr="00615E80">
        <w:rPr>
          <w:rFonts w:eastAsiaTheme="minorEastAsia" w:hint="eastAsia"/>
          <w:sz w:val="22"/>
          <w:szCs w:val="22"/>
        </w:rPr>
        <w:t>卷第</w:t>
      </w:r>
      <w:r w:rsidRPr="00615E80">
        <w:rPr>
          <w:rFonts w:eastAsiaTheme="minorEastAsia" w:hint="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2005</w:t>
      </w:r>
      <w:r w:rsidRPr="00615E80">
        <w:rPr>
          <w:rFonts w:eastAsiaTheme="minorEastAsia" w:hint="eastAsia"/>
          <w:sz w:val="22"/>
          <w:szCs w:val="22"/>
        </w:rPr>
        <w:t>），海峽兩岸跨境犯罪之實證研究，刑事政策與犯罪研究論文集（八），法務部編印，頁</w:t>
      </w:r>
      <w:r w:rsidRPr="00615E80">
        <w:rPr>
          <w:rFonts w:eastAsiaTheme="minorEastAsia" w:hint="eastAsia"/>
          <w:sz w:val="22"/>
          <w:szCs w:val="22"/>
        </w:rPr>
        <w:t>137~183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2006</w:t>
      </w:r>
      <w:r w:rsidRPr="00615E80">
        <w:rPr>
          <w:rFonts w:eastAsiaTheme="minorEastAsia" w:hint="eastAsia"/>
          <w:sz w:val="22"/>
          <w:szCs w:val="22"/>
        </w:rPr>
        <w:t>），警察防處兒童及少年犯罪的理論驗證與實踐。警學叢刊，第三十六卷第四期，頁</w:t>
      </w:r>
      <w:r w:rsidRPr="00615E80">
        <w:rPr>
          <w:rFonts w:eastAsiaTheme="minorEastAsia" w:hint="eastAsia"/>
          <w:sz w:val="22"/>
          <w:szCs w:val="22"/>
        </w:rPr>
        <w:t>119~152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(2007)</w:t>
      </w:r>
      <w:r w:rsidRPr="00615E80">
        <w:rPr>
          <w:rFonts w:eastAsiaTheme="minorEastAsia" w:hint="eastAsia"/>
          <w:sz w:val="22"/>
          <w:szCs w:val="22"/>
        </w:rPr>
        <w:t>，犯罪分析與安全治理，台北市：五南公司，頁</w:t>
      </w:r>
      <w:r w:rsidRPr="00615E80">
        <w:rPr>
          <w:rFonts w:eastAsiaTheme="minorEastAsia" w:hint="eastAsia"/>
          <w:sz w:val="22"/>
          <w:szCs w:val="22"/>
        </w:rPr>
        <w:t>331-389</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2010</w:t>
      </w:r>
      <w:r w:rsidRPr="00615E80">
        <w:rPr>
          <w:rFonts w:eastAsiaTheme="minorEastAsia" w:hint="eastAsia"/>
          <w:sz w:val="22"/>
          <w:szCs w:val="22"/>
        </w:rPr>
        <w:t>），跨國組織犯罪及其防制之研究－以人口販運及移民走私活動為例，警學叢刊，第</w:t>
      </w:r>
      <w:r w:rsidRPr="00615E80">
        <w:rPr>
          <w:rFonts w:eastAsiaTheme="minorEastAsia" w:hint="eastAsia"/>
          <w:sz w:val="22"/>
          <w:szCs w:val="22"/>
        </w:rPr>
        <w:t>40</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期，頁</w:t>
      </w:r>
      <w:r w:rsidRPr="00615E80">
        <w:rPr>
          <w:rFonts w:eastAsiaTheme="minorEastAsia" w:hint="eastAsia"/>
          <w:sz w:val="22"/>
          <w:szCs w:val="22"/>
        </w:rPr>
        <w:t>1~30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◎孟維德（</w:t>
      </w:r>
      <w:r w:rsidRPr="00615E80">
        <w:rPr>
          <w:rFonts w:eastAsiaTheme="minorEastAsia" w:hint="eastAsia"/>
          <w:sz w:val="22"/>
          <w:szCs w:val="22"/>
        </w:rPr>
        <w:t>2011</w:t>
      </w:r>
      <w:r w:rsidRPr="00615E80">
        <w:rPr>
          <w:rFonts w:eastAsiaTheme="minorEastAsia" w:hint="eastAsia"/>
          <w:sz w:val="22"/>
          <w:szCs w:val="22"/>
        </w:rPr>
        <w:t>），白領犯罪，台北：五南圖書出版公司。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w:t>
      </w:r>
      <w:r w:rsidRPr="00615E80">
        <w:rPr>
          <w:rFonts w:eastAsiaTheme="minorEastAsia" w:hint="eastAsia"/>
          <w:sz w:val="22"/>
          <w:szCs w:val="22"/>
        </w:rPr>
        <w:t>2011</w:t>
      </w:r>
      <w:r w:rsidRPr="00615E80">
        <w:rPr>
          <w:rFonts w:eastAsiaTheme="minorEastAsia" w:hint="eastAsia"/>
          <w:sz w:val="22"/>
          <w:szCs w:val="22"/>
        </w:rPr>
        <w:t>），國際警察合作機制之研究－以警察聯絡官為例，涉外執法與政策學報創刊號，頁</w:t>
      </w:r>
      <w:r w:rsidRPr="00615E80">
        <w:rPr>
          <w:rFonts w:eastAsiaTheme="minorEastAsia" w:hint="eastAsia"/>
          <w:sz w:val="22"/>
          <w:szCs w:val="22"/>
        </w:rPr>
        <w:t>59~92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◎孟維德、許福生</w:t>
      </w:r>
      <w:r w:rsidRPr="00615E80">
        <w:rPr>
          <w:rFonts w:eastAsiaTheme="minorEastAsia" w:hint="eastAsia"/>
          <w:sz w:val="22"/>
          <w:szCs w:val="22"/>
        </w:rPr>
        <w:t>(2011)</w:t>
      </w:r>
      <w:r w:rsidRPr="00615E80">
        <w:rPr>
          <w:rFonts w:eastAsiaTheme="minorEastAsia" w:hint="eastAsia"/>
          <w:sz w:val="22"/>
          <w:szCs w:val="22"/>
        </w:rPr>
        <w:t>，臺灣警察組織的變遷，臺灣警政發展史學術研討會論文集，頁</w:t>
      </w:r>
      <w:r w:rsidRPr="00615E80">
        <w:rPr>
          <w:rFonts w:eastAsiaTheme="minorEastAsia" w:hint="eastAsia"/>
          <w:sz w:val="22"/>
          <w:szCs w:val="22"/>
        </w:rPr>
        <w:t>37-62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◎林山田</w:t>
      </w:r>
      <w:r w:rsidRPr="00615E80">
        <w:rPr>
          <w:rFonts w:eastAsiaTheme="minorEastAsia" w:hint="eastAsia"/>
          <w:sz w:val="22"/>
          <w:szCs w:val="22"/>
        </w:rPr>
        <w:t xml:space="preserve">(1999). </w:t>
      </w:r>
      <w:r w:rsidRPr="00615E80">
        <w:rPr>
          <w:rFonts w:eastAsiaTheme="minorEastAsia" w:hint="eastAsia"/>
          <w:sz w:val="22"/>
          <w:szCs w:val="22"/>
        </w:rPr>
        <w:t>刑法各罪論</w:t>
      </w:r>
      <w:r w:rsidRPr="00615E80">
        <w:rPr>
          <w:rFonts w:eastAsiaTheme="minorEastAsia" w:hint="eastAsia"/>
          <w:sz w:val="22"/>
          <w:szCs w:val="22"/>
        </w:rPr>
        <w:t>(</w:t>
      </w:r>
      <w:r w:rsidRPr="00615E80">
        <w:rPr>
          <w:rFonts w:eastAsiaTheme="minorEastAsia" w:hint="eastAsia"/>
          <w:sz w:val="22"/>
          <w:szCs w:val="22"/>
        </w:rPr>
        <w:t>下冊</w:t>
      </w:r>
      <w:r w:rsidRPr="00615E80">
        <w:rPr>
          <w:rFonts w:eastAsiaTheme="minorEastAsia" w:hint="eastAsia"/>
          <w:sz w:val="22"/>
          <w:szCs w:val="22"/>
        </w:rPr>
        <w:t>)</w:t>
      </w:r>
      <w:r w:rsidRPr="00615E80">
        <w:rPr>
          <w:rFonts w:eastAsiaTheme="minorEastAsia" w:hint="eastAsia"/>
          <w:sz w:val="22"/>
          <w:szCs w:val="22"/>
        </w:rPr>
        <w:t>，臺北：台大法學院圖書部。</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◎林山田、林東茂、林燦璋</w:t>
      </w:r>
      <w:r w:rsidRPr="00615E80">
        <w:rPr>
          <w:rFonts w:eastAsiaTheme="minorEastAsia" w:hint="eastAsia"/>
          <w:sz w:val="22"/>
          <w:szCs w:val="22"/>
        </w:rPr>
        <w:t>(2002)</w:t>
      </w:r>
      <w:r w:rsidRPr="00615E80">
        <w:rPr>
          <w:rFonts w:eastAsiaTheme="minorEastAsia" w:hint="eastAsia"/>
          <w:sz w:val="22"/>
          <w:szCs w:val="22"/>
        </w:rPr>
        <w:t>，犯罪學，臺北：三民書局。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◎林佳和</w:t>
      </w:r>
      <w:r w:rsidRPr="00615E80">
        <w:rPr>
          <w:rFonts w:eastAsiaTheme="minorEastAsia" w:hint="eastAsia"/>
          <w:sz w:val="22"/>
          <w:szCs w:val="22"/>
        </w:rPr>
        <w:t>(2003)</w:t>
      </w:r>
      <w:r w:rsidRPr="00615E80">
        <w:rPr>
          <w:rFonts w:eastAsiaTheme="minorEastAsia" w:hint="eastAsia"/>
          <w:sz w:val="22"/>
          <w:szCs w:val="22"/>
        </w:rPr>
        <w:t>，外勞人權與行政管制</w:t>
      </w:r>
      <w:r w:rsidRPr="00615E80">
        <w:rPr>
          <w:rFonts w:eastAsiaTheme="minorEastAsia" w:hint="eastAsia"/>
          <w:sz w:val="22"/>
          <w:szCs w:val="22"/>
        </w:rPr>
        <w:t>---</w:t>
      </w:r>
      <w:r w:rsidRPr="00615E80">
        <w:rPr>
          <w:rFonts w:eastAsiaTheme="minorEastAsia" w:hint="eastAsia"/>
          <w:sz w:val="22"/>
          <w:szCs w:val="22"/>
        </w:rPr>
        <w:t>建立外勞保護體系之初步研究，行政院勞工委員會委託，中華民國勞資關係協進會。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◎林坤亮</w:t>
      </w:r>
      <w:r w:rsidRPr="00615E80">
        <w:rPr>
          <w:rFonts w:eastAsiaTheme="minorEastAsia" w:hint="eastAsia"/>
          <w:sz w:val="22"/>
          <w:szCs w:val="22"/>
        </w:rPr>
        <w:t>(1993)</w:t>
      </w:r>
      <w:r w:rsidRPr="00615E80">
        <w:rPr>
          <w:rFonts w:eastAsiaTheme="minorEastAsia" w:hint="eastAsia"/>
          <w:sz w:val="22"/>
          <w:szCs w:val="22"/>
        </w:rPr>
        <w:t>，我國外籍勞工管理制度之研究，中國文化大學勞工關係研究所碩士論文。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◎林東星</w:t>
      </w:r>
      <w:r w:rsidRPr="00615E80">
        <w:rPr>
          <w:rFonts w:eastAsiaTheme="minorEastAsia" w:hint="eastAsia"/>
          <w:sz w:val="22"/>
          <w:szCs w:val="22"/>
        </w:rPr>
        <w:t>(2004)</w:t>
      </w:r>
      <w:r w:rsidRPr="00615E80">
        <w:rPr>
          <w:rFonts w:eastAsiaTheme="minorEastAsia" w:hint="eastAsia"/>
          <w:sz w:val="22"/>
          <w:szCs w:val="22"/>
        </w:rPr>
        <w:t>，大陸地區人民來台觀光安全管理機制之研究，銘傳大學通共事務學系研究所碩士論文。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◎林政論</w:t>
      </w:r>
      <w:r w:rsidRPr="00615E80">
        <w:rPr>
          <w:rFonts w:eastAsiaTheme="minorEastAsia" w:hint="eastAsia"/>
          <w:sz w:val="22"/>
          <w:szCs w:val="22"/>
        </w:rPr>
        <w:t>(1991)</w:t>
      </w:r>
      <w:r w:rsidRPr="00615E80">
        <w:rPr>
          <w:rFonts w:eastAsiaTheme="minorEastAsia" w:hint="eastAsia"/>
          <w:sz w:val="22"/>
          <w:szCs w:val="22"/>
        </w:rPr>
        <w:t>，日本外籍勞工問題的現況（上），勞工行政，第</w:t>
      </w:r>
      <w:r w:rsidRPr="00615E80">
        <w:rPr>
          <w:rFonts w:eastAsiaTheme="minorEastAsia" w:hint="eastAsia"/>
          <w:sz w:val="22"/>
          <w:szCs w:val="22"/>
        </w:rPr>
        <w:t>32</w:t>
      </w:r>
      <w:r w:rsidRPr="00615E80">
        <w:rPr>
          <w:rFonts w:eastAsiaTheme="minorEastAsia" w:hint="eastAsia"/>
          <w:sz w:val="22"/>
          <w:szCs w:val="22"/>
        </w:rPr>
        <w:t>期，頁</w:t>
      </w:r>
      <w:r w:rsidRPr="00615E80">
        <w:rPr>
          <w:rFonts w:eastAsiaTheme="minorEastAsia" w:hint="eastAsia"/>
          <w:sz w:val="22"/>
          <w:szCs w:val="22"/>
        </w:rPr>
        <w:t>52</w:t>
      </w:r>
      <w:r w:rsidRPr="00615E80">
        <w:rPr>
          <w:rFonts w:eastAsiaTheme="minorEastAsia" w:hint="eastAsia"/>
          <w:sz w:val="22"/>
          <w:szCs w:val="22"/>
        </w:rPr>
        <w:t>至</w:t>
      </w:r>
      <w:r w:rsidRPr="00615E80">
        <w:rPr>
          <w:rFonts w:eastAsiaTheme="minorEastAsia" w:hint="eastAsia"/>
          <w:sz w:val="22"/>
          <w:szCs w:val="22"/>
        </w:rPr>
        <w:t>54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◎林政論</w:t>
      </w:r>
      <w:r w:rsidRPr="00615E80">
        <w:rPr>
          <w:rFonts w:eastAsiaTheme="minorEastAsia" w:hint="eastAsia"/>
          <w:sz w:val="22"/>
          <w:szCs w:val="22"/>
        </w:rPr>
        <w:t>(1991)</w:t>
      </w:r>
      <w:r w:rsidRPr="00615E80">
        <w:rPr>
          <w:rFonts w:eastAsiaTheme="minorEastAsia" w:hint="eastAsia"/>
          <w:sz w:val="22"/>
          <w:szCs w:val="22"/>
        </w:rPr>
        <w:t>，日本外籍勞工問題的現況（下），勞工行政，第</w:t>
      </w:r>
      <w:r w:rsidRPr="00615E80">
        <w:rPr>
          <w:rFonts w:eastAsiaTheme="minorEastAsia" w:hint="eastAsia"/>
          <w:sz w:val="22"/>
          <w:szCs w:val="22"/>
        </w:rPr>
        <w:t>33</w:t>
      </w:r>
      <w:r w:rsidRPr="00615E80">
        <w:rPr>
          <w:rFonts w:eastAsiaTheme="minorEastAsia" w:hint="eastAsia"/>
          <w:sz w:val="22"/>
          <w:szCs w:val="22"/>
        </w:rPr>
        <w:t>期，頁</w:t>
      </w:r>
      <w:r w:rsidRPr="00615E80">
        <w:rPr>
          <w:rFonts w:eastAsiaTheme="minorEastAsia" w:hint="eastAsia"/>
          <w:sz w:val="22"/>
          <w:szCs w:val="22"/>
        </w:rPr>
        <w:t>44</w:t>
      </w:r>
      <w:r w:rsidRPr="00615E80">
        <w:rPr>
          <w:rFonts w:eastAsiaTheme="minorEastAsia" w:hint="eastAsia"/>
          <w:sz w:val="22"/>
          <w:szCs w:val="22"/>
        </w:rPr>
        <w:t>至</w:t>
      </w:r>
      <w:r w:rsidRPr="00615E80">
        <w:rPr>
          <w:rFonts w:eastAsiaTheme="minorEastAsia" w:hint="eastAsia"/>
          <w:sz w:val="22"/>
          <w:szCs w:val="22"/>
        </w:rPr>
        <w:t>46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◎林盈君（</w:t>
      </w:r>
      <w:r w:rsidRPr="00615E80">
        <w:rPr>
          <w:rFonts w:eastAsiaTheme="minorEastAsia" w:hint="eastAsia"/>
          <w:sz w:val="22"/>
          <w:szCs w:val="22"/>
        </w:rPr>
        <w:t>2009</w:t>
      </w:r>
      <w:r w:rsidRPr="00615E80">
        <w:rPr>
          <w:rFonts w:eastAsiaTheme="minorEastAsia" w:hint="eastAsia"/>
          <w:sz w:val="22"/>
          <w:szCs w:val="22"/>
        </w:rPr>
        <w:t>），人口與社會排除</w:t>
      </w:r>
      <w:r w:rsidRPr="00615E80">
        <w:rPr>
          <w:rFonts w:eastAsiaTheme="minorEastAsia" w:hint="eastAsia"/>
          <w:sz w:val="22"/>
          <w:szCs w:val="22"/>
        </w:rPr>
        <w:t xml:space="preserve">: </w:t>
      </w:r>
      <w:r w:rsidRPr="00615E80">
        <w:rPr>
          <w:rFonts w:eastAsiaTheme="minorEastAsia" w:hint="eastAsia"/>
          <w:sz w:val="22"/>
          <w:szCs w:val="22"/>
        </w:rPr>
        <w:t>性別、人口販運與社會排除：以中國女子遭受人口販運至臺灣為例，發表於臺灣大學邁向融合的社會：新時代下的社會排除與社會政策回應國際研討會，台北：台灣社會政策學會年會主辦。</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◎林紀東</w:t>
      </w:r>
      <w:r w:rsidRPr="00615E80">
        <w:rPr>
          <w:rFonts w:eastAsiaTheme="minorEastAsia" w:hint="eastAsia"/>
          <w:sz w:val="22"/>
          <w:szCs w:val="22"/>
        </w:rPr>
        <w:t>(1993)</w:t>
      </w:r>
      <w:r w:rsidRPr="00615E80">
        <w:rPr>
          <w:rFonts w:eastAsiaTheme="minorEastAsia" w:hint="eastAsia"/>
          <w:sz w:val="22"/>
          <w:szCs w:val="22"/>
        </w:rPr>
        <w:t>，中華民國憲法釋論，臺北市：大中國圖書公司。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◎林崑員</w:t>
      </w:r>
      <w:r w:rsidRPr="00615E80">
        <w:rPr>
          <w:rFonts w:eastAsiaTheme="minorEastAsia" w:hint="eastAsia"/>
          <w:sz w:val="22"/>
          <w:szCs w:val="22"/>
        </w:rPr>
        <w:t>(2009)</w:t>
      </w:r>
      <w:r w:rsidRPr="00615E80">
        <w:rPr>
          <w:rFonts w:eastAsiaTheme="minorEastAsia" w:hint="eastAsia"/>
          <w:sz w:val="22"/>
          <w:szCs w:val="22"/>
        </w:rPr>
        <w:t>，中國大陸女子假結婚來臺防制實務之研究，中山大學中國大陸研究所碩士論文。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◎林淑玲、王麗芹、東育如、袁翠蘋、郭倩妏、陳欣潔、陳靜慧、蔡營娟</w:t>
      </w:r>
      <w:r w:rsidRPr="00615E80">
        <w:rPr>
          <w:rFonts w:eastAsiaTheme="minorEastAsia" w:hint="eastAsia"/>
          <w:sz w:val="22"/>
          <w:szCs w:val="22"/>
        </w:rPr>
        <w:t>(2004)</w:t>
      </w:r>
      <w:r w:rsidRPr="00615E80">
        <w:rPr>
          <w:rFonts w:eastAsiaTheme="minorEastAsia" w:hint="eastAsia"/>
          <w:sz w:val="22"/>
          <w:szCs w:val="22"/>
        </w:rPr>
        <w:t>，外籍配偶家庭教育推展手冊（入門篇），臺北：教育部。</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◎林淑馨</w:t>
      </w:r>
      <w:r w:rsidRPr="00615E80">
        <w:rPr>
          <w:rFonts w:eastAsiaTheme="minorEastAsia" w:hint="eastAsia"/>
          <w:sz w:val="22"/>
          <w:szCs w:val="22"/>
        </w:rPr>
        <w:t>(2010)</w:t>
      </w:r>
      <w:r w:rsidRPr="00615E80">
        <w:rPr>
          <w:rFonts w:eastAsiaTheme="minorEastAsia" w:hint="eastAsia"/>
          <w:sz w:val="22"/>
          <w:szCs w:val="22"/>
        </w:rPr>
        <w:t>，質性研究：理論與實務，第</w:t>
      </w:r>
      <w:r w:rsidRPr="00615E80">
        <w:rPr>
          <w:rFonts w:eastAsiaTheme="minorEastAsia" w:hint="eastAsia"/>
          <w:sz w:val="22"/>
          <w:szCs w:val="22"/>
        </w:rPr>
        <w:t>1</w:t>
      </w:r>
      <w:r w:rsidRPr="00615E80">
        <w:rPr>
          <w:rFonts w:eastAsiaTheme="minorEastAsia" w:hint="eastAsia"/>
          <w:sz w:val="22"/>
          <w:szCs w:val="22"/>
        </w:rPr>
        <w:t>版，臺北：巨流圖書股份有限公司。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◎林愛玲</w:t>
      </w:r>
      <w:r w:rsidRPr="00615E80">
        <w:rPr>
          <w:rFonts w:eastAsiaTheme="minorEastAsia" w:hint="eastAsia"/>
          <w:sz w:val="22"/>
          <w:szCs w:val="22"/>
        </w:rPr>
        <w:t>(2011)</w:t>
      </w:r>
      <w:r w:rsidRPr="00615E80">
        <w:rPr>
          <w:rFonts w:eastAsiaTheme="minorEastAsia" w:hint="eastAsia"/>
          <w:sz w:val="22"/>
          <w:szCs w:val="22"/>
        </w:rPr>
        <w:t>，臺灣與澳洲高級專業人才移民政策之比較研究</w:t>
      </w:r>
      <w:r w:rsidRPr="00615E80">
        <w:rPr>
          <w:rFonts w:eastAsiaTheme="minorEastAsia" w:hint="eastAsia"/>
          <w:sz w:val="22"/>
          <w:szCs w:val="22"/>
        </w:rPr>
        <w:t>-</w:t>
      </w:r>
      <w:r w:rsidRPr="00615E80">
        <w:rPr>
          <w:rFonts w:eastAsiaTheme="minorEastAsia" w:hint="eastAsia"/>
          <w:sz w:val="22"/>
          <w:szCs w:val="22"/>
        </w:rPr>
        <w:t>全球化現象下專技移民之消長，中央警察大學外事警察研究所碩士論文。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◎林璣萍（</w:t>
      </w:r>
      <w:r w:rsidRPr="00615E80">
        <w:rPr>
          <w:rFonts w:eastAsiaTheme="minorEastAsia"/>
          <w:sz w:val="22"/>
          <w:szCs w:val="22"/>
        </w:rPr>
        <w:t>2003</w:t>
      </w:r>
      <w:r w:rsidRPr="00615E80">
        <w:rPr>
          <w:rFonts w:eastAsiaTheme="minorEastAsia" w:hint="eastAsia"/>
          <w:sz w:val="22"/>
          <w:szCs w:val="22"/>
        </w:rPr>
        <w:t>），臺灣新興的弱勢學生—外籍新娘子女學校適應現況之研究。國立臺東大學教育研究所碩士論文，臺東市。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◎林寶安</w:t>
      </w:r>
      <w:r w:rsidRPr="00615E80">
        <w:rPr>
          <w:rFonts w:eastAsiaTheme="minorEastAsia" w:hint="eastAsia"/>
          <w:sz w:val="22"/>
          <w:szCs w:val="22"/>
        </w:rPr>
        <w:t>(2011)</w:t>
      </w:r>
      <w:r w:rsidRPr="00615E80">
        <w:rPr>
          <w:rFonts w:eastAsiaTheme="minorEastAsia" w:hint="eastAsia"/>
          <w:sz w:val="22"/>
          <w:szCs w:val="22"/>
        </w:rPr>
        <w:t>，台灣移民史與新移民，國立澎湖科技大學通識中心。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◎林寶安、鄭瓊月、蔡素穎、鄭雅愛</w:t>
      </w:r>
      <w:r w:rsidRPr="00615E80">
        <w:rPr>
          <w:rFonts w:eastAsiaTheme="minorEastAsia" w:hint="eastAsia"/>
          <w:sz w:val="22"/>
          <w:szCs w:val="22"/>
        </w:rPr>
        <w:t>(2011)</w:t>
      </w:r>
      <w:r w:rsidRPr="00615E80">
        <w:rPr>
          <w:rFonts w:eastAsiaTheme="minorEastAsia" w:hint="eastAsia"/>
          <w:sz w:val="22"/>
          <w:szCs w:val="22"/>
        </w:rPr>
        <w:t>，新移民與在地社會生活，臺北：巨流圖書公司。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◎法治斌、董保城</w:t>
      </w:r>
      <w:r w:rsidRPr="00615E80">
        <w:rPr>
          <w:rFonts w:eastAsiaTheme="minorEastAsia" w:hint="eastAsia"/>
          <w:sz w:val="22"/>
          <w:szCs w:val="22"/>
        </w:rPr>
        <w:t>(2008)</w:t>
      </w:r>
      <w:r w:rsidRPr="00615E80">
        <w:rPr>
          <w:rFonts w:eastAsiaTheme="minorEastAsia" w:hint="eastAsia"/>
          <w:sz w:val="22"/>
          <w:szCs w:val="22"/>
        </w:rPr>
        <w:t>，憲法新論，</w:t>
      </w:r>
      <w:r w:rsidRPr="00615E80">
        <w:rPr>
          <w:rFonts w:eastAsiaTheme="minorEastAsia" w:hint="eastAsia"/>
          <w:sz w:val="22"/>
          <w:szCs w:val="22"/>
        </w:rPr>
        <w:t>3</w:t>
      </w:r>
      <w:r w:rsidRPr="00615E80">
        <w:rPr>
          <w:rFonts w:eastAsiaTheme="minorEastAsia" w:hint="eastAsia"/>
          <w:sz w:val="22"/>
          <w:szCs w:val="22"/>
        </w:rPr>
        <w:t>版，臺北市：元照，頁</w:t>
      </w:r>
      <w:r w:rsidRPr="00615E80">
        <w:rPr>
          <w:rFonts w:eastAsiaTheme="minorEastAsia" w:hint="eastAsia"/>
          <w:sz w:val="22"/>
          <w:szCs w:val="22"/>
        </w:rPr>
        <w:t>1-485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◎法務部調查局編印</w:t>
      </w:r>
      <w:r w:rsidRPr="00615E80">
        <w:rPr>
          <w:rFonts w:eastAsiaTheme="minorEastAsia" w:hint="eastAsia"/>
          <w:sz w:val="22"/>
          <w:szCs w:val="22"/>
        </w:rPr>
        <w:t>(2000)</w:t>
      </w:r>
      <w:r w:rsidRPr="00615E80">
        <w:rPr>
          <w:rFonts w:eastAsiaTheme="minorEastAsia" w:hint="eastAsia"/>
          <w:sz w:val="22"/>
          <w:szCs w:val="22"/>
        </w:rPr>
        <w:t>，大陸地區毒品氾濫情勢調查研究，臺北：法務部調查局。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◎法務部調查局編印（</w:t>
      </w:r>
      <w:r w:rsidRPr="00615E80">
        <w:rPr>
          <w:rFonts w:eastAsiaTheme="minorEastAsia" w:hint="eastAsia"/>
          <w:sz w:val="22"/>
          <w:szCs w:val="22"/>
        </w:rPr>
        <w:t>2001</w:t>
      </w:r>
      <w:r w:rsidRPr="00615E80">
        <w:rPr>
          <w:rFonts w:eastAsiaTheme="minorEastAsia" w:hint="eastAsia"/>
          <w:sz w:val="22"/>
          <w:szCs w:val="22"/>
        </w:rPr>
        <w:t>），台海及中國大陸地區偷渡問題調查研究，臺北：法務部調查局。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◎邱垂正、王智盛</w:t>
      </w:r>
      <w:r w:rsidRPr="00615E80">
        <w:rPr>
          <w:rFonts w:eastAsiaTheme="minorEastAsia" w:hint="eastAsia"/>
          <w:sz w:val="22"/>
          <w:szCs w:val="22"/>
        </w:rPr>
        <w:t>(2010)</w:t>
      </w:r>
      <w:r w:rsidRPr="00615E80">
        <w:rPr>
          <w:rFonts w:eastAsiaTheme="minorEastAsia" w:hint="eastAsia"/>
          <w:sz w:val="22"/>
          <w:szCs w:val="22"/>
        </w:rPr>
        <w:t>，中國大陸民主化的二元思考，第</w:t>
      </w:r>
      <w:r w:rsidRPr="00615E80">
        <w:rPr>
          <w:rFonts w:eastAsiaTheme="minorEastAsia" w:hint="eastAsia"/>
          <w:sz w:val="22"/>
          <w:szCs w:val="22"/>
        </w:rPr>
        <w:t>11</w:t>
      </w:r>
      <w:r w:rsidRPr="00615E80">
        <w:rPr>
          <w:rFonts w:eastAsiaTheme="minorEastAsia" w:hint="eastAsia"/>
          <w:sz w:val="22"/>
          <w:szCs w:val="22"/>
        </w:rPr>
        <w:t>屆海峽兩岸孫中山思想之研究與實踐學術研討會，金門：國立金門大學。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◎邱華君</w:t>
      </w:r>
      <w:r w:rsidRPr="00615E80">
        <w:rPr>
          <w:rFonts w:eastAsiaTheme="minorEastAsia" w:hint="eastAsia"/>
          <w:sz w:val="22"/>
          <w:szCs w:val="22"/>
        </w:rPr>
        <w:t>(2009)</w:t>
      </w:r>
      <w:r w:rsidRPr="00615E80">
        <w:rPr>
          <w:rFonts w:eastAsiaTheme="minorEastAsia" w:hint="eastAsia"/>
          <w:sz w:val="22"/>
          <w:szCs w:val="22"/>
        </w:rPr>
        <w:t>，警察法規，桃園：中央警察大學。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◎邱駿彥</w:t>
      </w:r>
      <w:r w:rsidRPr="00615E80">
        <w:rPr>
          <w:rFonts w:eastAsiaTheme="minorEastAsia" w:hint="eastAsia"/>
          <w:sz w:val="22"/>
          <w:szCs w:val="22"/>
        </w:rPr>
        <w:t>(1989)</w:t>
      </w:r>
      <w:r w:rsidRPr="00615E80">
        <w:rPr>
          <w:rFonts w:eastAsiaTheme="minorEastAsia" w:hint="eastAsia"/>
          <w:sz w:val="22"/>
          <w:szCs w:val="22"/>
        </w:rPr>
        <w:t>，日本的外籍勞工問題及其對策</w:t>
      </w:r>
      <w:r w:rsidRPr="00615E80">
        <w:rPr>
          <w:rFonts w:eastAsiaTheme="minorEastAsia" w:hint="eastAsia"/>
          <w:sz w:val="22"/>
          <w:szCs w:val="22"/>
        </w:rPr>
        <w:t>(</w:t>
      </w:r>
      <w:r w:rsidRPr="00615E80">
        <w:rPr>
          <w:rFonts w:eastAsiaTheme="minorEastAsia" w:hint="eastAsia"/>
          <w:sz w:val="22"/>
          <w:szCs w:val="22"/>
        </w:rPr>
        <w:t>上</w:t>
      </w:r>
      <w:r w:rsidRPr="00615E80">
        <w:rPr>
          <w:rFonts w:eastAsiaTheme="minorEastAsia" w:hint="eastAsia"/>
          <w:sz w:val="22"/>
          <w:szCs w:val="22"/>
        </w:rPr>
        <w:t>)(</w:t>
      </w:r>
      <w:r w:rsidRPr="00615E80">
        <w:rPr>
          <w:rFonts w:eastAsiaTheme="minorEastAsia" w:hint="eastAsia"/>
          <w:sz w:val="22"/>
          <w:szCs w:val="22"/>
        </w:rPr>
        <w:t>下</w:t>
      </w:r>
      <w:r w:rsidRPr="00615E80">
        <w:rPr>
          <w:rFonts w:eastAsiaTheme="minorEastAsia" w:hint="eastAsia"/>
          <w:sz w:val="22"/>
          <w:szCs w:val="22"/>
        </w:rPr>
        <w:t>)</w:t>
      </w:r>
      <w:r w:rsidRPr="00615E80">
        <w:rPr>
          <w:rFonts w:eastAsiaTheme="minorEastAsia" w:hint="eastAsia"/>
          <w:sz w:val="22"/>
          <w:szCs w:val="22"/>
        </w:rPr>
        <w:t>，勞工行政第</w:t>
      </w:r>
      <w:r w:rsidRPr="00615E80">
        <w:rPr>
          <w:rFonts w:eastAsiaTheme="minorEastAsia" w:hint="eastAsia"/>
          <w:sz w:val="22"/>
          <w:szCs w:val="22"/>
        </w:rPr>
        <w:t>16</w:t>
      </w:r>
      <w:r w:rsidRPr="00615E80">
        <w:rPr>
          <w:rFonts w:eastAsiaTheme="minorEastAsia" w:hint="eastAsia"/>
          <w:sz w:val="22"/>
          <w:szCs w:val="22"/>
        </w:rPr>
        <w:t>期，第</w:t>
      </w:r>
      <w:r w:rsidRPr="00615E80">
        <w:rPr>
          <w:rFonts w:eastAsiaTheme="minorEastAsia" w:hint="eastAsia"/>
          <w:sz w:val="22"/>
          <w:szCs w:val="22"/>
        </w:rPr>
        <w:t>57</w:t>
      </w:r>
      <w:r w:rsidRPr="00615E80">
        <w:rPr>
          <w:rFonts w:eastAsiaTheme="minorEastAsia" w:hint="eastAsia"/>
          <w:sz w:val="22"/>
          <w:szCs w:val="22"/>
        </w:rPr>
        <w:t>～</w:t>
      </w:r>
      <w:r w:rsidRPr="00615E80">
        <w:rPr>
          <w:rFonts w:eastAsiaTheme="minorEastAsia" w:hint="eastAsia"/>
          <w:sz w:val="22"/>
          <w:szCs w:val="22"/>
        </w:rPr>
        <w:t>61</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◎邱駿彥</w:t>
      </w:r>
      <w:r w:rsidRPr="00615E80">
        <w:rPr>
          <w:rFonts w:eastAsiaTheme="minorEastAsia" w:hint="eastAsia"/>
          <w:sz w:val="22"/>
          <w:szCs w:val="22"/>
        </w:rPr>
        <w:t>(2009)</w:t>
      </w:r>
      <w:r w:rsidRPr="00615E80">
        <w:rPr>
          <w:rFonts w:eastAsiaTheme="minorEastAsia" w:hint="eastAsia"/>
          <w:sz w:val="22"/>
          <w:szCs w:val="22"/>
        </w:rPr>
        <w:t>，外國人聘僱及管理法制研究計畫，行政院勞工委員會職業訓練局委託研究報告，中華民國勞資關係協進會執行，頁</w:t>
      </w:r>
      <w:r w:rsidRPr="00615E80">
        <w:rPr>
          <w:rFonts w:eastAsiaTheme="minorEastAsia" w:hint="eastAsia"/>
          <w:sz w:val="22"/>
          <w:szCs w:val="22"/>
        </w:rPr>
        <w:t>103-109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◎保成法學苑</w:t>
      </w:r>
      <w:r w:rsidRPr="00615E80">
        <w:rPr>
          <w:rFonts w:eastAsiaTheme="minorEastAsia" w:hint="eastAsia"/>
          <w:sz w:val="22"/>
          <w:szCs w:val="22"/>
        </w:rPr>
        <w:t>(2011)</w:t>
      </w:r>
      <w:r w:rsidRPr="00615E80">
        <w:rPr>
          <w:rFonts w:eastAsiaTheme="minorEastAsia" w:hint="eastAsia"/>
          <w:sz w:val="22"/>
          <w:szCs w:val="22"/>
        </w:rPr>
        <w:t>，基本小六法，臺北：新保成出版事業有限公司。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◎俞正山</w:t>
      </w:r>
      <w:r w:rsidRPr="00615E80">
        <w:rPr>
          <w:rFonts w:eastAsiaTheme="minorEastAsia" w:hint="eastAsia"/>
          <w:sz w:val="22"/>
          <w:szCs w:val="22"/>
        </w:rPr>
        <w:t>(2001)</w:t>
      </w:r>
      <w:r w:rsidRPr="00615E80">
        <w:rPr>
          <w:rFonts w:eastAsiaTheme="minorEastAsia" w:hint="eastAsia"/>
          <w:sz w:val="22"/>
          <w:szCs w:val="22"/>
        </w:rPr>
        <w:t>，武裝衝突法，北京：軍事科學出版社，</w:t>
      </w:r>
      <w:r w:rsidRPr="00615E80">
        <w:rPr>
          <w:rFonts w:eastAsiaTheme="minorEastAsia" w:hint="eastAsia"/>
          <w:sz w:val="22"/>
          <w:szCs w:val="22"/>
        </w:rPr>
        <w:t>2001</w:t>
      </w:r>
      <w:r w:rsidRPr="00615E80">
        <w:rPr>
          <w:rFonts w:eastAsiaTheme="minorEastAsia" w:hint="eastAsia"/>
          <w:sz w:val="22"/>
          <w:szCs w:val="22"/>
        </w:rPr>
        <w:t>年</w:t>
      </w:r>
      <w:r w:rsidRPr="00615E80">
        <w:rPr>
          <w:rFonts w:eastAsiaTheme="minorEastAsia" w:hint="eastAsia"/>
          <w:sz w:val="22"/>
          <w:szCs w:val="22"/>
        </w:rPr>
        <w:t>10</w:t>
      </w:r>
      <w:r w:rsidRPr="00615E80">
        <w:rPr>
          <w:rFonts w:eastAsiaTheme="minorEastAsia" w:hint="eastAsia"/>
          <w:sz w:val="22"/>
          <w:szCs w:val="22"/>
        </w:rPr>
        <w:t>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◎俞寬賜</w:t>
      </w:r>
      <w:r w:rsidRPr="00615E80">
        <w:rPr>
          <w:rFonts w:eastAsiaTheme="minorEastAsia" w:hint="eastAsia"/>
          <w:sz w:val="22"/>
          <w:szCs w:val="22"/>
        </w:rPr>
        <w:t>(2002)</w:t>
      </w:r>
      <w:r w:rsidRPr="00615E80">
        <w:rPr>
          <w:rFonts w:eastAsiaTheme="minorEastAsia" w:hint="eastAsia"/>
          <w:sz w:val="22"/>
          <w:szCs w:val="22"/>
        </w:rPr>
        <w:t>，從國際人權法、國際人道法及國際刑法研究個人的國際法地位問題，初版，臺北巿：國家編譯館，頁</w:t>
      </w:r>
      <w:r w:rsidRPr="00615E80">
        <w:rPr>
          <w:rFonts w:eastAsiaTheme="minorEastAsia" w:hint="eastAsia"/>
          <w:sz w:val="22"/>
          <w:szCs w:val="22"/>
        </w:rPr>
        <w:t>124-128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◎姜皇池</w:t>
      </w:r>
      <w:r w:rsidRPr="00615E80">
        <w:rPr>
          <w:rFonts w:eastAsiaTheme="minorEastAsia" w:hint="eastAsia"/>
          <w:sz w:val="22"/>
          <w:szCs w:val="22"/>
        </w:rPr>
        <w:t>(1999)</w:t>
      </w:r>
      <w:r w:rsidRPr="00615E80">
        <w:rPr>
          <w:rFonts w:eastAsiaTheme="minorEastAsia" w:hint="eastAsia"/>
          <w:sz w:val="22"/>
          <w:szCs w:val="22"/>
        </w:rPr>
        <w:t>，論外國人之憲法權利</w:t>
      </w:r>
      <w:r w:rsidRPr="00615E80">
        <w:rPr>
          <w:rFonts w:eastAsiaTheme="minorEastAsia" w:hint="eastAsia"/>
          <w:sz w:val="22"/>
          <w:szCs w:val="22"/>
        </w:rPr>
        <w:t>---</w:t>
      </w:r>
      <w:r w:rsidRPr="00615E80">
        <w:rPr>
          <w:rFonts w:eastAsiaTheme="minorEastAsia" w:hint="eastAsia"/>
          <w:sz w:val="22"/>
          <w:szCs w:val="22"/>
        </w:rPr>
        <w:t>從國際法觀點檢視，憲政時代，第</w:t>
      </w:r>
      <w:r w:rsidRPr="00615E80">
        <w:rPr>
          <w:rFonts w:eastAsiaTheme="minorEastAsia" w:hint="eastAsia"/>
          <w:sz w:val="22"/>
          <w:szCs w:val="22"/>
        </w:rPr>
        <w:t>25</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15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◎宣政大（</w:t>
      </w:r>
      <w:r w:rsidRPr="00615E80">
        <w:rPr>
          <w:rFonts w:eastAsiaTheme="minorEastAsia" w:hint="eastAsia"/>
          <w:sz w:val="22"/>
          <w:szCs w:val="22"/>
        </w:rPr>
        <w:t>2011</w:t>
      </w:r>
      <w:r w:rsidRPr="00615E80">
        <w:rPr>
          <w:rFonts w:eastAsiaTheme="minorEastAsia" w:hint="eastAsia"/>
          <w:sz w:val="22"/>
          <w:szCs w:val="22"/>
        </w:rPr>
        <w:t>），憲法精要，</w:t>
      </w:r>
      <w:r w:rsidRPr="00615E80">
        <w:rPr>
          <w:rFonts w:eastAsiaTheme="minorEastAsia" w:hint="eastAsia"/>
          <w:sz w:val="22"/>
          <w:szCs w:val="22"/>
        </w:rPr>
        <w:t>2</w:t>
      </w:r>
      <w:r w:rsidRPr="00615E80">
        <w:rPr>
          <w:rFonts w:eastAsiaTheme="minorEastAsia" w:hint="eastAsia"/>
          <w:sz w:val="22"/>
          <w:szCs w:val="22"/>
        </w:rPr>
        <w:t>版，台北市：來勝文化公司。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◎施行德</w:t>
      </w:r>
      <w:r w:rsidRPr="00615E80">
        <w:rPr>
          <w:rFonts w:eastAsiaTheme="minorEastAsia" w:hint="eastAsia"/>
          <w:sz w:val="22"/>
          <w:szCs w:val="22"/>
        </w:rPr>
        <w:t>(2004)</w:t>
      </w:r>
      <w:r w:rsidRPr="00615E80">
        <w:rPr>
          <w:rFonts w:eastAsiaTheme="minorEastAsia" w:hint="eastAsia"/>
          <w:sz w:val="22"/>
          <w:szCs w:val="22"/>
        </w:rPr>
        <w:t>，大陸人士假結婚申請來臺之為治安影響及違法分析，清流月刊，第</w:t>
      </w:r>
      <w:r w:rsidRPr="00615E80">
        <w:rPr>
          <w:rFonts w:eastAsiaTheme="minorEastAsia" w:hint="eastAsia"/>
          <w:sz w:val="22"/>
          <w:szCs w:val="22"/>
        </w:rPr>
        <w:t>12</w:t>
      </w:r>
      <w:r w:rsidRPr="00615E80">
        <w:rPr>
          <w:rFonts w:eastAsiaTheme="minorEastAsia" w:hint="eastAsia"/>
          <w:sz w:val="22"/>
          <w:szCs w:val="22"/>
        </w:rPr>
        <w:t>卷第</w:t>
      </w:r>
      <w:r w:rsidRPr="00615E80">
        <w:rPr>
          <w:rFonts w:eastAsiaTheme="minorEastAsia" w:hint="eastAsia"/>
          <w:sz w:val="22"/>
          <w:szCs w:val="22"/>
        </w:rPr>
        <w:t>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◎施宏彥</w:t>
      </w:r>
      <w:r w:rsidRPr="00615E80">
        <w:rPr>
          <w:rFonts w:eastAsiaTheme="minorEastAsia" w:hint="eastAsia"/>
          <w:sz w:val="22"/>
          <w:szCs w:val="22"/>
        </w:rPr>
        <w:t>(2005)</w:t>
      </w:r>
      <w:r w:rsidRPr="00615E80">
        <w:rPr>
          <w:rFonts w:eastAsiaTheme="minorEastAsia" w:hint="eastAsia"/>
          <w:sz w:val="22"/>
          <w:szCs w:val="22"/>
        </w:rPr>
        <w:t>，強化幼兒教育政策減緩少子化衝擊之研究，嘉南學報，第</w:t>
      </w:r>
      <w:r w:rsidRPr="00615E80">
        <w:rPr>
          <w:rFonts w:eastAsiaTheme="minorEastAsia" w:hint="eastAsia"/>
          <w:sz w:val="22"/>
          <w:szCs w:val="22"/>
        </w:rPr>
        <w:t>31</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◎施念慧</w:t>
      </w:r>
      <w:r w:rsidRPr="00615E80">
        <w:rPr>
          <w:rFonts w:eastAsiaTheme="minorEastAsia" w:hint="eastAsia"/>
          <w:sz w:val="22"/>
          <w:szCs w:val="22"/>
        </w:rPr>
        <w:t>(2008)</w:t>
      </w:r>
      <w:r w:rsidRPr="00615E80">
        <w:rPr>
          <w:rFonts w:eastAsiaTheme="minorEastAsia" w:hint="eastAsia"/>
          <w:sz w:val="22"/>
          <w:szCs w:val="22"/>
        </w:rPr>
        <w:t>，論我國之外國人永久居留制度</w:t>
      </w:r>
      <w:r w:rsidRPr="00615E80">
        <w:rPr>
          <w:rFonts w:eastAsiaTheme="minorEastAsia" w:hint="eastAsia"/>
          <w:sz w:val="22"/>
          <w:szCs w:val="22"/>
        </w:rPr>
        <w:t>-</w:t>
      </w:r>
      <w:r w:rsidRPr="00615E80">
        <w:rPr>
          <w:rFonts w:eastAsiaTheme="minorEastAsia" w:hint="eastAsia"/>
          <w:sz w:val="22"/>
          <w:szCs w:val="22"/>
        </w:rPr>
        <w:t>與加拿大、德國、新加坡比較，中央警察大學外事警察研究所碩士論文。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◎施明德</w:t>
      </w:r>
      <w:r w:rsidRPr="00615E80">
        <w:rPr>
          <w:rFonts w:eastAsiaTheme="minorEastAsia" w:hint="eastAsia"/>
          <w:sz w:val="22"/>
          <w:szCs w:val="22"/>
        </w:rPr>
        <w:t>(2010)</w:t>
      </w:r>
      <w:r w:rsidRPr="00615E80">
        <w:rPr>
          <w:rFonts w:eastAsiaTheme="minorEastAsia" w:hint="eastAsia"/>
          <w:sz w:val="22"/>
          <w:szCs w:val="22"/>
        </w:rPr>
        <w:t>，實施個人生物特徵蒐集對入出境通關查驗流程之影響，台北市：內政部自行研究報告，頁</w:t>
      </w:r>
      <w:r w:rsidRPr="00615E80">
        <w:rPr>
          <w:rFonts w:eastAsiaTheme="minorEastAsia" w:hint="eastAsia"/>
          <w:sz w:val="22"/>
          <w:szCs w:val="22"/>
        </w:rPr>
        <w:t>1-75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◎施銀河</w:t>
      </w:r>
      <w:r w:rsidRPr="00615E80">
        <w:rPr>
          <w:rFonts w:eastAsiaTheme="minorEastAsia" w:hint="eastAsia"/>
          <w:sz w:val="22"/>
          <w:szCs w:val="22"/>
        </w:rPr>
        <w:t>(1992)</w:t>
      </w:r>
      <w:r w:rsidRPr="00615E80">
        <w:rPr>
          <w:rFonts w:eastAsiaTheme="minorEastAsia" w:hint="eastAsia"/>
          <w:sz w:val="22"/>
          <w:szCs w:val="22"/>
        </w:rPr>
        <w:t>，開放引進外籍勞工之政策規劃，勞工行政，第</w:t>
      </w:r>
      <w:r w:rsidRPr="00615E80">
        <w:rPr>
          <w:rFonts w:eastAsiaTheme="minorEastAsia" w:hint="eastAsia"/>
          <w:sz w:val="22"/>
          <w:szCs w:val="22"/>
        </w:rPr>
        <w:t>53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(1996)</w:t>
      </w:r>
      <w:r w:rsidRPr="00615E80">
        <w:rPr>
          <w:rFonts w:eastAsiaTheme="minorEastAsia" w:hint="eastAsia"/>
          <w:sz w:val="22"/>
          <w:szCs w:val="22"/>
        </w:rPr>
        <w:t>，外籍勞工在臺工作問題之探討</w:t>
      </w:r>
      <w:r w:rsidRPr="00615E80">
        <w:rPr>
          <w:rFonts w:eastAsiaTheme="minorEastAsia" w:hint="eastAsia"/>
          <w:sz w:val="22"/>
          <w:szCs w:val="22"/>
        </w:rPr>
        <w:t>--</w:t>
      </w:r>
      <w:r w:rsidRPr="00615E80">
        <w:rPr>
          <w:rFonts w:eastAsiaTheme="minorEastAsia" w:hint="eastAsia"/>
          <w:sz w:val="22"/>
          <w:szCs w:val="22"/>
        </w:rPr>
        <w:t>兼論就業服務法與外國人聘僱許可及管理辦法若干條文之修訂，中國勞工第</w:t>
      </w:r>
      <w:r w:rsidRPr="00615E80">
        <w:rPr>
          <w:rFonts w:eastAsiaTheme="minorEastAsia" w:hint="eastAsia"/>
          <w:sz w:val="22"/>
          <w:szCs w:val="22"/>
        </w:rPr>
        <w:t>949</w:t>
      </w:r>
      <w:r w:rsidRPr="00615E80">
        <w:rPr>
          <w:rFonts w:eastAsiaTheme="minorEastAsia" w:hint="eastAsia"/>
          <w:sz w:val="22"/>
          <w:szCs w:val="22"/>
        </w:rPr>
        <w:t>期，頁</w:t>
      </w:r>
      <w:r w:rsidRPr="00615E80">
        <w:rPr>
          <w:rFonts w:eastAsiaTheme="minorEastAsia" w:hint="eastAsia"/>
          <w:sz w:val="22"/>
          <w:szCs w:val="22"/>
        </w:rPr>
        <w:t>12-14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(1996)</w:t>
      </w:r>
      <w:r w:rsidRPr="00615E80">
        <w:rPr>
          <w:rFonts w:eastAsiaTheme="minorEastAsia" w:hint="eastAsia"/>
          <w:sz w:val="22"/>
          <w:szCs w:val="22"/>
        </w:rPr>
        <w:t>，外籍勞工聘僱與管理，台北：三鋒出版社。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◎柯雨瑞</w:t>
      </w:r>
      <w:r w:rsidRPr="00615E80">
        <w:rPr>
          <w:rFonts w:eastAsiaTheme="minorEastAsia" w:hint="eastAsia"/>
          <w:sz w:val="22"/>
          <w:szCs w:val="22"/>
        </w:rPr>
        <w:t>(2002)</w:t>
      </w:r>
      <w:r w:rsidRPr="00615E80">
        <w:rPr>
          <w:rFonts w:eastAsiaTheme="minorEastAsia" w:hint="eastAsia"/>
          <w:sz w:val="22"/>
          <w:szCs w:val="22"/>
        </w:rPr>
        <w:t>，美國</w:t>
      </w:r>
      <w:r w:rsidRPr="00615E80">
        <w:rPr>
          <w:rFonts w:eastAsiaTheme="minorEastAsia" w:hint="eastAsia"/>
          <w:sz w:val="22"/>
          <w:szCs w:val="22"/>
        </w:rPr>
        <w:t>2001</w:t>
      </w:r>
      <w:r w:rsidRPr="00615E80">
        <w:rPr>
          <w:rFonts w:eastAsiaTheme="minorEastAsia" w:hint="eastAsia"/>
          <w:sz w:val="22"/>
          <w:szCs w:val="22"/>
        </w:rPr>
        <w:t>年航空暨運輸安全法之研究，發表於中央警察大學國境警察學術研討會。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(2003)</w:t>
      </w:r>
      <w:r w:rsidRPr="00615E80">
        <w:rPr>
          <w:rFonts w:eastAsiaTheme="minorEastAsia" w:hint="eastAsia"/>
          <w:sz w:val="22"/>
          <w:szCs w:val="22"/>
        </w:rPr>
        <w:t>，入出國管理法制之研究，中央警察大學法學論集第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(2003)</w:t>
      </w:r>
      <w:r w:rsidRPr="00615E80">
        <w:rPr>
          <w:rFonts w:eastAsiaTheme="minorEastAsia" w:hint="eastAsia"/>
          <w:sz w:val="22"/>
          <w:szCs w:val="22"/>
        </w:rPr>
        <w:t>，入出境管理理論之研究，發表於外事警察法制學術研討會，中央警察大學外事警察學系主辦。</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(2004)</w:t>
      </w:r>
      <w:r w:rsidRPr="00615E80">
        <w:rPr>
          <w:rFonts w:eastAsiaTheme="minorEastAsia" w:hint="eastAsia"/>
          <w:sz w:val="22"/>
          <w:szCs w:val="22"/>
        </w:rPr>
        <w:t>，</w:t>
      </w:r>
      <w:r w:rsidRPr="00615E80">
        <w:rPr>
          <w:rFonts w:eastAsiaTheme="minorEastAsia" w:hint="eastAsia"/>
          <w:sz w:val="22"/>
          <w:szCs w:val="22"/>
        </w:rPr>
        <w:t>2002</w:t>
      </w:r>
      <w:r w:rsidRPr="00615E80">
        <w:rPr>
          <w:rFonts w:eastAsiaTheme="minorEastAsia" w:hint="eastAsia"/>
          <w:sz w:val="22"/>
          <w:szCs w:val="22"/>
        </w:rPr>
        <w:t>年加拿大移民及難民保護法之探討</w:t>
      </w:r>
      <w:r w:rsidRPr="00615E80">
        <w:rPr>
          <w:rFonts w:eastAsiaTheme="minorEastAsia" w:hint="eastAsia"/>
          <w:sz w:val="22"/>
          <w:szCs w:val="22"/>
        </w:rPr>
        <w:t>---</w:t>
      </w:r>
      <w:r w:rsidRPr="00615E80">
        <w:rPr>
          <w:rFonts w:eastAsiaTheme="minorEastAsia" w:hint="eastAsia"/>
          <w:sz w:val="22"/>
          <w:szCs w:val="22"/>
        </w:rPr>
        <w:t>兼論對我國移民法制之啟示，發表於中央警察大學外事警察學系學術研討會。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(2004)</w:t>
      </w:r>
      <w:r w:rsidRPr="00615E80">
        <w:rPr>
          <w:rFonts w:eastAsiaTheme="minorEastAsia" w:hint="eastAsia"/>
          <w:sz w:val="22"/>
          <w:szCs w:val="22"/>
        </w:rPr>
        <w:t>，</w:t>
      </w:r>
      <w:r w:rsidRPr="00615E80">
        <w:rPr>
          <w:rFonts w:eastAsiaTheme="minorEastAsia" w:hint="eastAsia"/>
          <w:sz w:val="22"/>
          <w:szCs w:val="22"/>
        </w:rPr>
        <w:t>2002</w:t>
      </w:r>
      <w:r w:rsidRPr="00615E80">
        <w:rPr>
          <w:rFonts w:eastAsiaTheme="minorEastAsia" w:hint="eastAsia"/>
          <w:sz w:val="22"/>
          <w:szCs w:val="22"/>
        </w:rPr>
        <w:t>年加拿大移民及難民保護法對我國移民法制之啟發，中央警察大學國境警察學報第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(2004)</w:t>
      </w:r>
      <w:r w:rsidRPr="00615E80">
        <w:rPr>
          <w:rFonts w:eastAsiaTheme="minorEastAsia" w:hint="eastAsia"/>
          <w:sz w:val="22"/>
          <w:szCs w:val="22"/>
        </w:rPr>
        <w:t>，我國移民管理機關之組織定位與未來發展</w:t>
      </w:r>
      <w:r w:rsidRPr="00615E80">
        <w:rPr>
          <w:rFonts w:eastAsiaTheme="minorEastAsia" w:hint="eastAsia"/>
          <w:sz w:val="22"/>
          <w:szCs w:val="22"/>
        </w:rPr>
        <w:t>--</w:t>
      </w:r>
      <w:r w:rsidRPr="00615E80">
        <w:rPr>
          <w:rFonts w:eastAsiaTheme="minorEastAsia" w:hint="eastAsia"/>
          <w:sz w:val="22"/>
          <w:szCs w:val="22"/>
        </w:rPr>
        <w:t>美國聯邦移民管理機關的啟示，警學叢刊第</w:t>
      </w:r>
      <w:r w:rsidRPr="00615E80">
        <w:rPr>
          <w:rFonts w:eastAsiaTheme="minorEastAsia" w:hint="eastAsia"/>
          <w:sz w:val="22"/>
          <w:szCs w:val="22"/>
        </w:rPr>
        <w:t>34</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期，頁</w:t>
      </w:r>
      <w:r w:rsidRPr="00615E80">
        <w:rPr>
          <w:rFonts w:eastAsiaTheme="minorEastAsia" w:hint="eastAsia"/>
          <w:sz w:val="22"/>
          <w:szCs w:val="22"/>
        </w:rPr>
        <w:t>161-184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(2007)</w:t>
      </w:r>
      <w:r w:rsidRPr="00615E80">
        <w:rPr>
          <w:rFonts w:eastAsiaTheme="minorEastAsia" w:hint="eastAsia"/>
          <w:sz w:val="22"/>
          <w:szCs w:val="22"/>
        </w:rPr>
        <w:t>，日本人口販運防治對策初探</w:t>
      </w:r>
      <w:r w:rsidRPr="00615E80">
        <w:rPr>
          <w:rFonts w:eastAsiaTheme="minorEastAsia" w:hint="eastAsia"/>
          <w:sz w:val="22"/>
          <w:szCs w:val="22"/>
        </w:rPr>
        <w:t>---</w:t>
      </w:r>
      <w:r w:rsidRPr="00615E80">
        <w:rPr>
          <w:rFonts w:eastAsiaTheme="minorEastAsia" w:hint="eastAsia"/>
          <w:sz w:val="22"/>
          <w:szCs w:val="22"/>
        </w:rPr>
        <w:t>兼論對我國之啟示，中央警察大學國境警察學報第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(2007)</w:t>
      </w:r>
      <w:r w:rsidRPr="00615E80">
        <w:rPr>
          <w:rFonts w:eastAsiaTheme="minorEastAsia" w:hint="eastAsia"/>
          <w:sz w:val="22"/>
          <w:szCs w:val="22"/>
        </w:rPr>
        <w:t>，美國打擊人口販運法制初探，發表於中央警察大學移民研究中心第一屆國境安全與人口移動學術研討會。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(2008)</w:t>
      </w:r>
      <w:r w:rsidRPr="00615E80">
        <w:rPr>
          <w:rFonts w:eastAsiaTheme="minorEastAsia" w:hint="eastAsia"/>
          <w:sz w:val="22"/>
          <w:szCs w:val="22"/>
        </w:rPr>
        <w:t>，人口販運被害者之保護與協助初探發表於中央警察大學移民研究中心第二屆國境安全與人口移動學術研討會。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(2008)</w:t>
      </w:r>
      <w:r w:rsidRPr="00615E80">
        <w:rPr>
          <w:rFonts w:eastAsiaTheme="minorEastAsia" w:hint="eastAsia"/>
          <w:sz w:val="22"/>
          <w:szCs w:val="22"/>
        </w:rPr>
        <w:t>，試論美國防制人口販運之法制，中央警察大學國境警察學報第</w:t>
      </w:r>
      <w:r w:rsidRPr="00615E80">
        <w:rPr>
          <w:rFonts w:eastAsiaTheme="minorEastAsia" w:hint="eastAsia"/>
          <w:sz w:val="22"/>
          <w:szCs w:val="22"/>
        </w:rPr>
        <w:t>9</w:t>
      </w:r>
      <w:r w:rsidRPr="00615E80">
        <w:rPr>
          <w:rFonts w:eastAsiaTheme="minorEastAsia" w:hint="eastAsia"/>
          <w:sz w:val="22"/>
          <w:szCs w:val="22"/>
        </w:rPr>
        <w:t>期，頁</w:t>
      </w:r>
      <w:r w:rsidRPr="00615E80">
        <w:rPr>
          <w:rFonts w:eastAsiaTheme="minorEastAsia" w:hint="eastAsia"/>
          <w:sz w:val="22"/>
          <w:szCs w:val="22"/>
        </w:rPr>
        <w:t>209-247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(2009)</w:t>
      </w:r>
      <w:r w:rsidRPr="00615E80">
        <w:rPr>
          <w:rFonts w:eastAsiaTheme="minorEastAsia" w:hint="eastAsia"/>
          <w:sz w:val="22"/>
          <w:szCs w:val="22"/>
        </w:rPr>
        <w:t>，加拿大人口販運防治對策之研究，發表於中央警察大學國境警察學系</w:t>
      </w:r>
      <w:r w:rsidRPr="00615E80">
        <w:rPr>
          <w:rFonts w:eastAsiaTheme="minorEastAsia" w:hint="eastAsia"/>
          <w:sz w:val="22"/>
          <w:szCs w:val="22"/>
        </w:rPr>
        <w:t>2009</w:t>
      </w:r>
      <w:r w:rsidRPr="00615E80">
        <w:rPr>
          <w:rFonts w:eastAsiaTheme="minorEastAsia" w:hint="eastAsia"/>
          <w:sz w:val="22"/>
          <w:szCs w:val="22"/>
        </w:rPr>
        <w:t>年防制人口販運國際學術研討會。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(2009)</w:t>
      </w:r>
      <w:r w:rsidRPr="00615E80">
        <w:rPr>
          <w:rFonts w:eastAsiaTheme="minorEastAsia" w:hint="eastAsia"/>
          <w:sz w:val="22"/>
          <w:szCs w:val="22"/>
        </w:rPr>
        <w:t>，淺論人口販運被害者之保護與協助，中央警察大學國境警察學報第</w:t>
      </w:r>
      <w:r w:rsidRPr="00615E80">
        <w:rPr>
          <w:rFonts w:eastAsiaTheme="minorEastAsia" w:hint="eastAsia"/>
          <w:sz w:val="22"/>
          <w:szCs w:val="22"/>
        </w:rPr>
        <w:t>11</w:t>
      </w:r>
      <w:r w:rsidRPr="00615E80">
        <w:rPr>
          <w:rFonts w:eastAsiaTheme="minorEastAsia" w:hint="eastAsia"/>
          <w:sz w:val="22"/>
          <w:szCs w:val="22"/>
        </w:rPr>
        <w:t>期，頁</w:t>
      </w:r>
      <w:r w:rsidRPr="00615E80">
        <w:rPr>
          <w:rFonts w:eastAsiaTheme="minorEastAsia" w:hint="eastAsia"/>
          <w:sz w:val="22"/>
          <w:szCs w:val="22"/>
        </w:rPr>
        <w:t>131-183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(2009)</w:t>
      </w:r>
      <w:r w:rsidRPr="00615E80">
        <w:rPr>
          <w:rFonts w:eastAsiaTheme="minorEastAsia" w:hint="eastAsia"/>
          <w:sz w:val="22"/>
          <w:szCs w:val="22"/>
        </w:rPr>
        <w:t>，論國境執法面臨之問題及未來可行之發展方向</w:t>
      </w:r>
      <w:r w:rsidRPr="00615E80">
        <w:rPr>
          <w:rFonts w:eastAsiaTheme="minorEastAsia" w:hint="eastAsia"/>
          <w:sz w:val="22"/>
          <w:szCs w:val="22"/>
        </w:rPr>
        <w:t>---</w:t>
      </w:r>
      <w:r w:rsidRPr="00615E80">
        <w:rPr>
          <w:rFonts w:eastAsiaTheme="minorEastAsia" w:hint="eastAsia"/>
          <w:sz w:val="22"/>
          <w:szCs w:val="22"/>
        </w:rPr>
        <w:t>以國際機場執法為中心，中央警察大學國境警察學報第</w:t>
      </w:r>
      <w:r w:rsidRPr="00615E80">
        <w:rPr>
          <w:rFonts w:eastAsiaTheme="minorEastAsia" w:hint="eastAsia"/>
          <w:sz w:val="22"/>
          <w:szCs w:val="22"/>
        </w:rPr>
        <w:t>12</w:t>
      </w:r>
      <w:r w:rsidRPr="00615E80">
        <w:rPr>
          <w:rFonts w:eastAsiaTheme="minorEastAsia" w:hint="eastAsia"/>
          <w:sz w:val="22"/>
          <w:szCs w:val="22"/>
        </w:rPr>
        <w:t>期，頁</w:t>
      </w:r>
      <w:r w:rsidRPr="00615E80">
        <w:rPr>
          <w:rFonts w:eastAsiaTheme="minorEastAsia" w:hint="eastAsia"/>
          <w:sz w:val="22"/>
          <w:szCs w:val="22"/>
        </w:rPr>
        <w:t>217-272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w:t>
      </w:r>
      <w:r w:rsidRPr="00615E80">
        <w:rPr>
          <w:rFonts w:eastAsiaTheme="minorEastAsia" w:hint="eastAsia"/>
          <w:sz w:val="22"/>
          <w:szCs w:val="22"/>
        </w:rPr>
        <w:t>2010</w:t>
      </w:r>
      <w:r w:rsidRPr="00615E80">
        <w:rPr>
          <w:rFonts w:eastAsiaTheme="minorEastAsia" w:hint="eastAsia"/>
          <w:sz w:val="22"/>
          <w:szCs w:val="22"/>
        </w:rPr>
        <w:t>年來國際反制人口販運與非法移民之作為，收錄於非傳統安全威脅研究報告第</w:t>
      </w:r>
      <w:r w:rsidRPr="00615E80">
        <w:rPr>
          <w:rFonts w:eastAsiaTheme="minorEastAsia" w:hint="eastAsia"/>
          <w:sz w:val="22"/>
          <w:szCs w:val="22"/>
        </w:rPr>
        <w:t>10</w:t>
      </w:r>
      <w:r w:rsidRPr="00615E80">
        <w:rPr>
          <w:rFonts w:eastAsiaTheme="minorEastAsia" w:hint="eastAsia"/>
          <w:sz w:val="22"/>
          <w:szCs w:val="22"/>
        </w:rPr>
        <w:t>輯，台北市：國家安全局，頁</w:t>
      </w:r>
      <w:r w:rsidRPr="00615E80">
        <w:rPr>
          <w:rFonts w:eastAsiaTheme="minorEastAsia" w:hint="eastAsia"/>
          <w:sz w:val="22"/>
          <w:szCs w:val="22"/>
        </w:rPr>
        <w:t>91-118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，人口販運被害者之保護與協助初探，發表於中央警察大學國境警察學系</w:t>
      </w:r>
      <w:r w:rsidRPr="00615E80">
        <w:rPr>
          <w:rFonts w:eastAsiaTheme="minorEastAsia" w:hint="eastAsia"/>
          <w:sz w:val="22"/>
          <w:szCs w:val="22"/>
        </w:rPr>
        <w:t>2010</w:t>
      </w:r>
      <w:r w:rsidRPr="00615E80">
        <w:rPr>
          <w:rFonts w:eastAsiaTheme="minorEastAsia" w:hint="eastAsia"/>
          <w:sz w:val="22"/>
          <w:szCs w:val="22"/>
        </w:rPr>
        <w:t>年第二屆國境安全與人口移動學術研討會暨移民論壇學術研討會。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，新加坡移民法之初探，發表於中央警察大學國境警察學系</w:t>
      </w:r>
      <w:r w:rsidRPr="00615E80">
        <w:rPr>
          <w:rFonts w:eastAsiaTheme="minorEastAsia" w:hint="eastAsia"/>
          <w:sz w:val="22"/>
          <w:szCs w:val="22"/>
        </w:rPr>
        <w:t>2010</w:t>
      </w:r>
      <w:r w:rsidRPr="00615E80">
        <w:rPr>
          <w:rFonts w:eastAsiaTheme="minorEastAsia" w:hint="eastAsia"/>
          <w:sz w:val="22"/>
          <w:szCs w:val="22"/>
        </w:rPr>
        <w:t>年國境管理與移民事務學術研討會。</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，新加坡移民法之探討</w:t>
      </w:r>
      <w:r w:rsidRPr="00615E80">
        <w:rPr>
          <w:rFonts w:eastAsiaTheme="minorEastAsia" w:hint="eastAsia"/>
          <w:sz w:val="22"/>
          <w:szCs w:val="22"/>
        </w:rPr>
        <w:t>----</w:t>
      </w:r>
      <w:r w:rsidRPr="00615E80">
        <w:rPr>
          <w:rFonts w:eastAsiaTheme="minorEastAsia" w:hint="eastAsia"/>
          <w:sz w:val="22"/>
          <w:szCs w:val="22"/>
        </w:rPr>
        <w:t>兼論對我國移民法之啟示，中央警察大學國境警察學報第</w:t>
      </w:r>
      <w:r w:rsidRPr="00615E80">
        <w:rPr>
          <w:rFonts w:eastAsiaTheme="minorEastAsia" w:hint="eastAsia"/>
          <w:sz w:val="22"/>
          <w:szCs w:val="22"/>
        </w:rPr>
        <w:t>14</w:t>
      </w:r>
      <w:r w:rsidRPr="00615E80">
        <w:rPr>
          <w:rFonts w:eastAsiaTheme="minorEastAsia" w:hint="eastAsia"/>
          <w:sz w:val="22"/>
          <w:szCs w:val="22"/>
        </w:rPr>
        <w:t>期，頁</w:t>
      </w:r>
      <w:r w:rsidRPr="00615E80">
        <w:rPr>
          <w:rFonts w:eastAsiaTheme="minorEastAsia" w:hint="eastAsia"/>
          <w:sz w:val="22"/>
          <w:szCs w:val="22"/>
        </w:rPr>
        <w:t>151-202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，論韓國防制人口販運之法制，警學叢刊第</w:t>
      </w:r>
      <w:r w:rsidRPr="00615E80">
        <w:rPr>
          <w:rFonts w:eastAsiaTheme="minorEastAsia" w:hint="eastAsia"/>
          <w:sz w:val="22"/>
          <w:szCs w:val="22"/>
        </w:rPr>
        <w:t>41</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期，頁</w:t>
      </w:r>
      <w:r w:rsidRPr="00615E80">
        <w:rPr>
          <w:rFonts w:eastAsiaTheme="minorEastAsia" w:hint="eastAsia"/>
          <w:sz w:val="22"/>
          <w:szCs w:val="22"/>
        </w:rPr>
        <w:t xml:space="preserve">215-244.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(2010)</w:t>
      </w:r>
      <w:r w:rsidRPr="00615E80">
        <w:rPr>
          <w:rFonts w:eastAsiaTheme="minorEastAsia" w:hint="eastAsia"/>
          <w:sz w:val="22"/>
          <w:szCs w:val="22"/>
        </w:rPr>
        <w:t>，韓國防制人口販運之探討</w:t>
      </w:r>
      <w:r w:rsidRPr="00615E80">
        <w:rPr>
          <w:rFonts w:eastAsiaTheme="minorEastAsia" w:hint="eastAsia"/>
          <w:sz w:val="22"/>
          <w:szCs w:val="22"/>
        </w:rPr>
        <w:t>----</w:t>
      </w:r>
      <w:r w:rsidRPr="00615E80">
        <w:rPr>
          <w:rFonts w:eastAsiaTheme="minorEastAsia" w:hint="eastAsia"/>
          <w:sz w:val="22"/>
          <w:szCs w:val="22"/>
        </w:rPr>
        <w:t>兼論對台灣之啟示，中央警察大學國境警察學報第</w:t>
      </w:r>
      <w:r w:rsidRPr="00615E80">
        <w:rPr>
          <w:rFonts w:eastAsiaTheme="minorEastAsia" w:hint="eastAsia"/>
          <w:sz w:val="22"/>
          <w:szCs w:val="22"/>
        </w:rPr>
        <w:t>13</w:t>
      </w:r>
      <w:r w:rsidRPr="00615E80">
        <w:rPr>
          <w:rFonts w:eastAsiaTheme="minorEastAsia" w:hint="eastAsia"/>
          <w:sz w:val="22"/>
          <w:szCs w:val="22"/>
        </w:rPr>
        <w:t>期，頁</w:t>
      </w:r>
      <w:r w:rsidRPr="00615E80">
        <w:rPr>
          <w:rFonts w:eastAsiaTheme="minorEastAsia" w:hint="eastAsia"/>
          <w:sz w:val="22"/>
          <w:szCs w:val="22"/>
        </w:rPr>
        <w:t>147-193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(2011)</w:t>
      </w:r>
      <w:r w:rsidRPr="00615E80">
        <w:rPr>
          <w:rFonts w:eastAsiaTheme="minorEastAsia" w:hint="eastAsia"/>
          <w:sz w:val="22"/>
          <w:szCs w:val="22"/>
        </w:rPr>
        <w:t>，加拿大防制人口販運對策之探討</w:t>
      </w:r>
      <w:r w:rsidRPr="00615E80">
        <w:rPr>
          <w:rFonts w:eastAsiaTheme="minorEastAsia" w:hint="eastAsia"/>
          <w:sz w:val="22"/>
          <w:szCs w:val="22"/>
        </w:rPr>
        <w:t>---</w:t>
      </w:r>
      <w:r w:rsidRPr="00615E80">
        <w:rPr>
          <w:rFonts w:eastAsiaTheme="minorEastAsia" w:hint="eastAsia"/>
          <w:sz w:val="22"/>
          <w:szCs w:val="22"/>
        </w:rPr>
        <w:t>兼論對台灣之啟示，中央警察大學國土安全與國境管理學報第</w:t>
      </w:r>
      <w:r w:rsidRPr="00615E80">
        <w:rPr>
          <w:rFonts w:eastAsiaTheme="minorEastAsia" w:hint="eastAsia"/>
          <w:sz w:val="22"/>
          <w:szCs w:val="22"/>
        </w:rPr>
        <w:t>15</w:t>
      </w:r>
      <w:r w:rsidRPr="00615E80">
        <w:rPr>
          <w:rFonts w:eastAsiaTheme="minorEastAsia" w:hint="eastAsia"/>
          <w:sz w:val="22"/>
          <w:szCs w:val="22"/>
        </w:rPr>
        <w:t>期，頁</w:t>
      </w:r>
      <w:r w:rsidRPr="00615E80">
        <w:rPr>
          <w:rFonts w:eastAsiaTheme="minorEastAsia" w:hint="eastAsia"/>
          <w:sz w:val="22"/>
          <w:szCs w:val="22"/>
        </w:rPr>
        <w:t>1-65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(2011)</w:t>
      </w:r>
      <w:r w:rsidRPr="00615E80">
        <w:rPr>
          <w:rFonts w:eastAsiaTheme="minorEastAsia" w:hint="eastAsia"/>
          <w:sz w:val="22"/>
          <w:szCs w:val="22"/>
        </w:rPr>
        <w:t>，淺論加拿大安大略省外籍家庭幫傭薪資與工作時間之法制保障，發表於中央警察大學國境警察學系</w:t>
      </w:r>
      <w:r w:rsidRPr="00615E80">
        <w:rPr>
          <w:rFonts w:eastAsiaTheme="minorEastAsia" w:hint="eastAsia"/>
          <w:sz w:val="22"/>
          <w:szCs w:val="22"/>
        </w:rPr>
        <w:t>2011</w:t>
      </w:r>
      <w:r w:rsidRPr="00615E80">
        <w:rPr>
          <w:rFonts w:eastAsiaTheme="minorEastAsia" w:hint="eastAsia"/>
          <w:sz w:val="22"/>
          <w:szCs w:val="22"/>
        </w:rPr>
        <w:t>年人口移動與執法學術研討會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(2011)</w:t>
      </w:r>
      <w:r w:rsidRPr="00615E80">
        <w:rPr>
          <w:rFonts w:eastAsiaTheme="minorEastAsia" w:hint="eastAsia"/>
          <w:sz w:val="22"/>
          <w:szCs w:val="22"/>
        </w:rPr>
        <w:t>，新加坡國境人流管理機制與具體作為之研究，中央警察大學國土安全與國境管理學報第</w:t>
      </w:r>
      <w:r w:rsidRPr="00615E80">
        <w:rPr>
          <w:rFonts w:eastAsiaTheme="minorEastAsia" w:hint="eastAsia"/>
          <w:sz w:val="22"/>
          <w:szCs w:val="22"/>
        </w:rPr>
        <w:t>16</w:t>
      </w:r>
      <w:r w:rsidRPr="00615E80">
        <w:rPr>
          <w:rFonts w:eastAsiaTheme="minorEastAsia" w:hint="eastAsia"/>
          <w:sz w:val="22"/>
          <w:szCs w:val="22"/>
        </w:rPr>
        <w:t>期，頁</w:t>
      </w:r>
      <w:r w:rsidRPr="00615E80">
        <w:rPr>
          <w:rFonts w:eastAsiaTheme="minorEastAsia" w:hint="eastAsia"/>
          <w:sz w:val="22"/>
          <w:szCs w:val="22"/>
        </w:rPr>
        <w:t>47-115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w:t>
      </w:r>
      <w:r w:rsidRPr="00615E80">
        <w:rPr>
          <w:rFonts w:eastAsiaTheme="minorEastAsia" w:hint="eastAsia"/>
          <w:sz w:val="22"/>
          <w:szCs w:val="22"/>
        </w:rPr>
        <w:t>(2011)</w:t>
      </w:r>
      <w:r w:rsidRPr="00615E80">
        <w:rPr>
          <w:rFonts w:eastAsiaTheme="minorEastAsia" w:hint="eastAsia"/>
          <w:sz w:val="22"/>
          <w:szCs w:val="22"/>
        </w:rPr>
        <w:t>，新加坡國境管理對策之初探</w:t>
      </w:r>
      <w:r w:rsidRPr="00615E80">
        <w:rPr>
          <w:rFonts w:eastAsiaTheme="minorEastAsia" w:hint="eastAsia"/>
          <w:sz w:val="22"/>
          <w:szCs w:val="22"/>
        </w:rPr>
        <w:t>----</w:t>
      </w:r>
      <w:r w:rsidRPr="00615E80">
        <w:rPr>
          <w:rFonts w:eastAsiaTheme="minorEastAsia" w:hint="eastAsia"/>
          <w:sz w:val="22"/>
          <w:szCs w:val="22"/>
        </w:rPr>
        <w:t>以人流管理為中心，發表於中央警察大學</w:t>
      </w:r>
      <w:r w:rsidRPr="00615E80">
        <w:rPr>
          <w:rFonts w:eastAsiaTheme="minorEastAsia" w:hint="eastAsia"/>
          <w:sz w:val="22"/>
          <w:szCs w:val="22"/>
        </w:rPr>
        <w:t>2011</w:t>
      </w:r>
      <w:r w:rsidRPr="00615E80">
        <w:rPr>
          <w:rFonts w:eastAsiaTheme="minorEastAsia" w:hint="eastAsia"/>
          <w:sz w:val="22"/>
          <w:szCs w:val="22"/>
        </w:rPr>
        <w:t>年國土安全與國境管理學術研討會。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◎柯雨瑞、曾琦</w:t>
      </w:r>
      <w:r w:rsidRPr="00615E80">
        <w:rPr>
          <w:rFonts w:eastAsiaTheme="minorEastAsia" w:hint="eastAsia"/>
          <w:sz w:val="22"/>
          <w:szCs w:val="22"/>
        </w:rPr>
        <w:t>(2006)</w:t>
      </w:r>
      <w:r w:rsidRPr="00615E80">
        <w:rPr>
          <w:rFonts w:eastAsiaTheme="minorEastAsia" w:hint="eastAsia"/>
          <w:sz w:val="22"/>
          <w:szCs w:val="22"/>
        </w:rPr>
        <w:t>，加拿大對於外國人入出國管理救濟機制之研究，中央警察大學國境警察學報，第五期，桃園：中央警察大學。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◎柯慶忠</w:t>
      </w:r>
      <w:r w:rsidRPr="00615E80">
        <w:rPr>
          <w:rFonts w:eastAsiaTheme="minorEastAsia" w:hint="eastAsia"/>
          <w:sz w:val="22"/>
          <w:szCs w:val="22"/>
        </w:rPr>
        <w:t>(2007)</w:t>
      </w:r>
      <w:r w:rsidRPr="00615E80">
        <w:rPr>
          <w:rFonts w:eastAsiaTheme="minorEastAsia" w:hint="eastAsia"/>
          <w:sz w:val="22"/>
          <w:szCs w:val="22"/>
        </w:rPr>
        <w:t>，東協警察組織簡介，刑事雙月刊，第</w:t>
      </w:r>
      <w:r w:rsidRPr="00615E80">
        <w:rPr>
          <w:rFonts w:eastAsiaTheme="minorEastAsia" w:hint="eastAsia"/>
          <w:sz w:val="22"/>
          <w:szCs w:val="22"/>
        </w:rPr>
        <w:t>17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◎段崇智、李萬柱、愛德華‧卡特森</w:t>
      </w:r>
      <w:r w:rsidRPr="00615E80">
        <w:rPr>
          <w:rFonts w:eastAsiaTheme="minorEastAsia" w:hint="eastAsia"/>
          <w:sz w:val="22"/>
          <w:szCs w:val="22"/>
        </w:rPr>
        <w:t>(2001)</w:t>
      </w:r>
      <w:r w:rsidRPr="00615E80">
        <w:rPr>
          <w:rFonts w:eastAsiaTheme="minorEastAsia" w:hint="eastAsia"/>
          <w:sz w:val="22"/>
          <w:szCs w:val="22"/>
        </w:rPr>
        <w:t>，以間質幹細胞為基礎的骨骼組織工程學，台灣醫學第</w:t>
      </w:r>
      <w:r w:rsidRPr="00615E80">
        <w:rPr>
          <w:rFonts w:eastAsiaTheme="minorEastAsia" w:hint="eastAsia"/>
          <w:sz w:val="22"/>
          <w:szCs w:val="22"/>
        </w:rPr>
        <w:t>5</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◎洪文玲</w:t>
      </w:r>
      <w:r w:rsidRPr="00615E80">
        <w:rPr>
          <w:rFonts w:eastAsiaTheme="minorEastAsia" w:hint="eastAsia"/>
          <w:sz w:val="22"/>
          <w:szCs w:val="22"/>
        </w:rPr>
        <w:t>(2005)</w:t>
      </w:r>
      <w:r w:rsidRPr="00615E80">
        <w:rPr>
          <w:rFonts w:eastAsiaTheme="minorEastAsia" w:hint="eastAsia"/>
          <w:sz w:val="22"/>
          <w:szCs w:val="22"/>
        </w:rPr>
        <w:t>，行政調查制度之研究，內政部警政署警察法學第四期。</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◎洪文玲</w:t>
      </w:r>
      <w:r w:rsidRPr="00615E80">
        <w:rPr>
          <w:rFonts w:eastAsiaTheme="minorEastAsia" w:hint="eastAsia"/>
          <w:sz w:val="22"/>
          <w:szCs w:val="22"/>
        </w:rPr>
        <w:t>(2006)</w:t>
      </w:r>
      <w:r w:rsidRPr="00615E80">
        <w:rPr>
          <w:rFonts w:eastAsiaTheme="minorEastAsia" w:hint="eastAsia"/>
          <w:sz w:val="22"/>
          <w:szCs w:val="22"/>
        </w:rPr>
        <w:t>，警察實用法令，桃園：中央警察大學出版社。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◎洪孟君</w:t>
      </w:r>
      <w:r w:rsidRPr="00615E80">
        <w:rPr>
          <w:rFonts w:eastAsiaTheme="minorEastAsia" w:hint="eastAsia"/>
          <w:sz w:val="22"/>
          <w:szCs w:val="22"/>
        </w:rPr>
        <w:t>(2010)</w:t>
      </w:r>
      <w:r w:rsidRPr="00615E80">
        <w:rPr>
          <w:rFonts w:eastAsiaTheme="minorEastAsia" w:hint="eastAsia"/>
          <w:sz w:val="22"/>
          <w:szCs w:val="22"/>
        </w:rPr>
        <w:t>，我國防制人口販運執法現況之研究</w:t>
      </w:r>
      <w:r w:rsidRPr="00615E80">
        <w:rPr>
          <w:rFonts w:eastAsiaTheme="minorEastAsia" w:hint="eastAsia"/>
          <w:sz w:val="22"/>
          <w:szCs w:val="22"/>
        </w:rPr>
        <w:t>---</w:t>
      </w:r>
      <w:r w:rsidRPr="00615E80">
        <w:rPr>
          <w:rFonts w:eastAsiaTheme="minorEastAsia" w:hint="eastAsia"/>
          <w:sz w:val="22"/>
          <w:szCs w:val="22"/>
        </w:rPr>
        <w:t>以警察、移民與海巡機關為例，中央警察大學外事警察研究所碩士論文，頁</w:t>
      </w:r>
      <w:r w:rsidRPr="00615E80">
        <w:rPr>
          <w:rFonts w:eastAsiaTheme="minorEastAsia" w:hint="eastAsia"/>
          <w:sz w:val="22"/>
          <w:szCs w:val="22"/>
        </w:rPr>
        <w:t>163-174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◎洪泉湖、盧瑞鍾、劉阿榮、李炳南、樊中原</w:t>
      </w:r>
      <w:r w:rsidRPr="00615E80">
        <w:rPr>
          <w:rFonts w:eastAsiaTheme="minorEastAsia" w:hint="eastAsia"/>
          <w:sz w:val="22"/>
          <w:szCs w:val="22"/>
        </w:rPr>
        <w:t>(2000)</w:t>
      </w:r>
      <w:r w:rsidRPr="00615E80">
        <w:rPr>
          <w:rFonts w:eastAsiaTheme="minorEastAsia" w:hint="eastAsia"/>
          <w:sz w:val="22"/>
          <w:szCs w:val="22"/>
        </w:rPr>
        <w:t>，憲法新論，初版，臺北市：幼獅，頁</w:t>
      </w:r>
      <w:r w:rsidRPr="00615E80">
        <w:rPr>
          <w:rFonts w:eastAsiaTheme="minorEastAsia" w:hint="eastAsia"/>
          <w:sz w:val="22"/>
          <w:szCs w:val="22"/>
        </w:rPr>
        <w:t>1-370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◎洪嘉仁、王士榮、張若霖、廖瓊樅（</w:t>
      </w:r>
      <w:r w:rsidRPr="00615E80">
        <w:rPr>
          <w:rFonts w:eastAsiaTheme="minorEastAsia" w:hint="eastAsia"/>
          <w:sz w:val="22"/>
          <w:szCs w:val="22"/>
        </w:rPr>
        <w:t>2011</w:t>
      </w:r>
      <w:r w:rsidRPr="00615E80">
        <w:rPr>
          <w:rFonts w:eastAsiaTheme="minorEastAsia" w:hint="eastAsia"/>
          <w:sz w:val="22"/>
          <w:szCs w:val="22"/>
        </w:rPr>
        <w:t>），憲法與立國精神，新北市：高立圖書公司。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◎胡佛、沈清松、周陽山、石之瑜</w:t>
      </w:r>
      <w:r w:rsidRPr="00615E80">
        <w:rPr>
          <w:rFonts w:eastAsiaTheme="minorEastAsia" w:hint="eastAsia"/>
          <w:sz w:val="22"/>
          <w:szCs w:val="22"/>
        </w:rPr>
        <w:t>(1993)</w:t>
      </w:r>
      <w:r w:rsidRPr="00615E80">
        <w:rPr>
          <w:rFonts w:eastAsiaTheme="minorEastAsia" w:hint="eastAsia"/>
          <w:sz w:val="22"/>
          <w:szCs w:val="22"/>
        </w:rPr>
        <w:t>，中華民國憲法與立國精神，初版，臺北市：三民，頁</w:t>
      </w:r>
      <w:r w:rsidRPr="00615E80">
        <w:rPr>
          <w:rFonts w:eastAsiaTheme="minorEastAsia" w:hint="eastAsia"/>
          <w:sz w:val="22"/>
          <w:szCs w:val="22"/>
        </w:rPr>
        <w:t>1-642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◎胡龍騰、黃瑋瑩、潘中道合譯（</w:t>
      </w:r>
      <w:r w:rsidRPr="00615E80">
        <w:rPr>
          <w:rFonts w:eastAsiaTheme="minorEastAsia" w:hint="eastAsia"/>
          <w:sz w:val="22"/>
          <w:szCs w:val="22"/>
        </w:rPr>
        <w:t>2005</w:t>
      </w:r>
      <w:r w:rsidRPr="00615E80">
        <w:rPr>
          <w:rFonts w:eastAsiaTheme="minorEastAsia" w:hint="eastAsia"/>
          <w:sz w:val="22"/>
          <w:szCs w:val="22"/>
        </w:rPr>
        <w:t>），研究方法－步驟化學習指南，</w:t>
      </w:r>
      <w:r w:rsidRPr="00615E80">
        <w:rPr>
          <w:rFonts w:eastAsiaTheme="minorEastAsia" w:hint="eastAsia"/>
          <w:sz w:val="22"/>
          <w:szCs w:val="22"/>
        </w:rPr>
        <w:t>Ramjit Kumar</w:t>
      </w:r>
      <w:r w:rsidRPr="00615E80">
        <w:rPr>
          <w:rFonts w:eastAsiaTheme="minorEastAsia" w:hint="eastAsia"/>
          <w:sz w:val="22"/>
          <w:szCs w:val="22"/>
        </w:rPr>
        <w:t>原著，初版七刷，台北：學富。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2003</w:t>
      </w:r>
      <w:r w:rsidRPr="00615E80">
        <w:rPr>
          <w:rFonts w:eastAsiaTheme="minorEastAsia" w:hint="eastAsia"/>
          <w:sz w:val="22"/>
          <w:szCs w:val="22"/>
        </w:rPr>
        <w:t>），從英倫行事件看兩岸旅遊糾紛問題，展望與探索，第</w:t>
      </w:r>
      <w:r w:rsidRPr="00615E80">
        <w:rPr>
          <w:rFonts w:eastAsiaTheme="minorEastAsia" w:hint="eastAsia"/>
          <w:sz w:val="22"/>
          <w:szCs w:val="22"/>
        </w:rPr>
        <w:t>1</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2005</w:t>
      </w:r>
      <w:r w:rsidRPr="00615E80">
        <w:rPr>
          <w:rFonts w:eastAsiaTheme="minorEastAsia" w:hint="eastAsia"/>
          <w:sz w:val="22"/>
          <w:szCs w:val="22"/>
        </w:rPr>
        <w:t>），開放大陸民眾來臺旅遊法令規範之研究，展望與探索，第</w:t>
      </w:r>
      <w:r w:rsidRPr="00615E80">
        <w:rPr>
          <w:rFonts w:eastAsiaTheme="minorEastAsia" w:hint="eastAsia"/>
          <w:sz w:val="22"/>
          <w:szCs w:val="22"/>
        </w:rPr>
        <w:t>3</w:t>
      </w:r>
      <w:r w:rsidRPr="00615E80">
        <w:rPr>
          <w:rFonts w:eastAsiaTheme="minorEastAsia" w:hint="eastAsia"/>
          <w:sz w:val="22"/>
          <w:szCs w:val="22"/>
        </w:rPr>
        <w:t>卷第</w:t>
      </w:r>
      <w:r w:rsidRPr="00615E80">
        <w:rPr>
          <w:rFonts w:eastAsiaTheme="minorEastAsia" w:hint="eastAsia"/>
          <w:sz w:val="22"/>
          <w:szCs w:val="22"/>
        </w:rPr>
        <w:t>12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2006</w:t>
      </w:r>
      <w:r w:rsidRPr="00615E80">
        <w:rPr>
          <w:rFonts w:eastAsiaTheme="minorEastAsia" w:hint="eastAsia"/>
          <w:sz w:val="22"/>
          <w:szCs w:val="22"/>
        </w:rPr>
        <w:t>），大陸出境旅遊與兩岸關係之政治分析，台北：秀威。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2006</w:t>
      </w:r>
      <w:r w:rsidRPr="00615E80">
        <w:rPr>
          <w:rFonts w:eastAsiaTheme="minorEastAsia" w:hint="eastAsia"/>
          <w:sz w:val="22"/>
          <w:szCs w:val="22"/>
        </w:rPr>
        <w:t>），大陸出境旅遊與兩岸關係之政治分析，台北：秀威。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2006</w:t>
      </w:r>
      <w:r w:rsidRPr="00615E80">
        <w:rPr>
          <w:rFonts w:eastAsiaTheme="minorEastAsia" w:hint="eastAsia"/>
          <w:sz w:val="22"/>
          <w:szCs w:val="22"/>
        </w:rPr>
        <w:t>），中國大陸發布大陸居民赴臺灣地區旅遊管理辦法影響之研究，展望與探索第</w:t>
      </w:r>
      <w:r w:rsidRPr="00615E80">
        <w:rPr>
          <w:rFonts w:eastAsiaTheme="minorEastAsia" w:hint="eastAsia"/>
          <w:sz w:val="22"/>
          <w:szCs w:val="22"/>
        </w:rPr>
        <w:t>4</w:t>
      </w:r>
      <w:r w:rsidRPr="00615E80">
        <w:rPr>
          <w:rFonts w:eastAsiaTheme="minorEastAsia" w:hint="eastAsia"/>
          <w:sz w:val="22"/>
          <w:szCs w:val="22"/>
        </w:rPr>
        <w:t>卷第</w:t>
      </w:r>
      <w:r w:rsidRPr="00615E80">
        <w:rPr>
          <w:rFonts w:eastAsiaTheme="minorEastAsia" w:hint="eastAsia"/>
          <w:sz w:val="22"/>
          <w:szCs w:val="22"/>
        </w:rPr>
        <w:t>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(2006)</w:t>
      </w:r>
      <w:r w:rsidRPr="00615E80">
        <w:rPr>
          <w:rFonts w:eastAsiaTheme="minorEastAsia" w:hint="eastAsia"/>
          <w:sz w:val="22"/>
          <w:szCs w:val="22"/>
        </w:rPr>
        <w:t>。開放中國大陸民眾來臺旅遊法制遞嬗與影響之研究。臺北：遠景基金會季刊。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(2009)</w:t>
      </w:r>
      <w:r w:rsidRPr="00615E80">
        <w:rPr>
          <w:rFonts w:eastAsiaTheme="minorEastAsia" w:hint="eastAsia"/>
          <w:sz w:val="22"/>
          <w:szCs w:val="22"/>
        </w:rPr>
        <w:t>。開放第一類陸客來臺旅遊</w:t>
      </w:r>
      <w:r w:rsidRPr="00615E80">
        <w:rPr>
          <w:rFonts w:eastAsiaTheme="minorEastAsia" w:hint="eastAsia"/>
          <w:sz w:val="22"/>
          <w:szCs w:val="22"/>
        </w:rPr>
        <w:t>1</w:t>
      </w:r>
      <w:r w:rsidRPr="00615E80">
        <w:rPr>
          <w:rFonts w:eastAsiaTheme="minorEastAsia" w:hint="eastAsia"/>
          <w:sz w:val="22"/>
          <w:szCs w:val="22"/>
        </w:rPr>
        <w:t>周年對兩岸關係影響之研究。中共研究。</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(2010)</w:t>
      </w:r>
      <w:r w:rsidRPr="00615E80">
        <w:rPr>
          <w:rFonts w:eastAsiaTheme="minorEastAsia" w:hint="eastAsia"/>
          <w:sz w:val="22"/>
          <w:szCs w:val="22"/>
        </w:rPr>
        <w:t>，大陸觀光客來台對兩岸關係影響的政治經濟分析，台北：秀威圖書公司，頁</w:t>
      </w:r>
      <w:r w:rsidRPr="00615E80">
        <w:rPr>
          <w:rFonts w:eastAsiaTheme="minorEastAsia" w:hint="eastAsia"/>
          <w:sz w:val="22"/>
          <w:szCs w:val="22"/>
        </w:rPr>
        <w:t>50-58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w:t>
      </w:r>
      <w:r w:rsidRPr="00615E80">
        <w:rPr>
          <w:rFonts w:eastAsiaTheme="minorEastAsia" w:hint="eastAsia"/>
          <w:sz w:val="22"/>
          <w:szCs w:val="22"/>
        </w:rPr>
        <w:t>(2011)</w:t>
      </w:r>
      <w:r w:rsidRPr="00615E80">
        <w:rPr>
          <w:rFonts w:eastAsiaTheme="minorEastAsia" w:hint="eastAsia"/>
          <w:sz w:val="22"/>
          <w:szCs w:val="22"/>
        </w:rPr>
        <w:t>，大陸地區人民來臺管理機制之研究，行政院研究發展考核委員會委託研究案，中華亞太菁英交流協會執行，頁</w:t>
      </w:r>
      <w:r w:rsidRPr="00615E80">
        <w:rPr>
          <w:rFonts w:eastAsiaTheme="minorEastAsia" w:hint="eastAsia"/>
          <w:sz w:val="22"/>
          <w:szCs w:val="22"/>
        </w:rPr>
        <w:t>271-280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◎范世平、吳武忠（</w:t>
      </w:r>
      <w:r w:rsidRPr="00615E80">
        <w:rPr>
          <w:rFonts w:eastAsiaTheme="minorEastAsia" w:hint="eastAsia"/>
          <w:sz w:val="22"/>
          <w:szCs w:val="22"/>
        </w:rPr>
        <w:t>2004</w:t>
      </w:r>
      <w:r w:rsidRPr="00615E80">
        <w:rPr>
          <w:rFonts w:eastAsiaTheme="minorEastAsia" w:hint="eastAsia"/>
          <w:sz w:val="22"/>
          <w:szCs w:val="22"/>
        </w:rPr>
        <w:t>），中國大陸觀光旅遊總論，台北：揚智圖書公司。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◎計惠卿、吳斯茜（</w:t>
      </w:r>
      <w:r w:rsidRPr="00615E80">
        <w:rPr>
          <w:rFonts w:eastAsiaTheme="minorEastAsia"/>
          <w:sz w:val="22"/>
          <w:szCs w:val="22"/>
        </w:rPr>
        <w:t>2008</w:t>
      </w:r>
      <w:r w:rsidRPr="00615E80">
        <w:rPr>
          <w:rFonts w:eastAsiaTheme="minorEastAsia" w:hint="eastAsia"/>
          <w:sz w:val="22"/>
          <w:szCs w:val="22"/>
        </w:rPr>
        <w:t>）。人力績效科技取向的公部門數位學習需求評估。人事月刋，</w:t>
      </w:r>
      <w:r w:rsidRPr="00615E80">
        <w:rPr>
          <w:rFonts w:eastAsiaTheme="minorEastAsia"/>
          <w:sz w:val="22"/>
          <w:szCs w:val="22"/>
        </w:rPr>
        <w:t>46(3)</w:t>
      </w:r>
      <w:r w:rsidRPr="00615E80">
        <w:rPr>
          <w:rFonts w:eastAsiaTheme="minorEastAsia" w:hint="eastAsia"/>
          <w:sz w:val="22"/>
          <w:szCs w:val="22"/>
        </w:rPr>
        <w:t>，</w:t>
      </w:r>
      <w:r w:rsidRPr="00615E80">
        <w:rPr>
          <w:rFonts w:eastAsiaTheme="minorEastAsia"/>
          <w:sz w:val="22"/>
          <w:szCs w:val="22"/>
        </w:rPr>
        <w:t>13-25</w:t>
      </w:r>
      <w:r w:rsidRPr="00615E80">
        <w:rPr>
          <w:rFonts w:eastAsiaTheme="minorEastAsia" w:hint="eastAsia"/>
          <w:sz w:val="22"/>
          <w:szCs w:val="22"/>
        </w:rPr>
        <w:t>。</w:t>
      </w:r>
      <w:r w:rsidRPr="00615E80">
        <w:rPr>
          <w:rFonts w:eastAsiaTheme="minor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◎計惠卿、吳斯茜（</w:t>
      </w:r>
      <w:r w:rsidRPr="00615E80">
        <w:rPr>
          <w:rFonts w:eastAsiaTheme="minorEastAsia"/>
          <w:sz w:val="22"/>
          <w:szCs w:val="22"/>
        </w:rPr>
        <w:t>2008</w:t>
      </w:r>
      <w:r w:rsidRPr="00615E80">
        <w:rPr>
          <w:rFonts w:eastAsiaTheme="minorEastAsia" w:hint="eastAsia"/>
          <w:sz w:val="22"/>
          <w:szCs w:val="22"/>
        </w:rPr>
        <w:t>）。公務訓練機構數位學習之成本效益評鑑研究。數位與開放學習期刋，</w:t>
      </w:r>
      <w:r w:rsidRPr="00615E80">
        <w:rPr>
          <w:rFonts w:eastAsiaTheme="minorEastAsia"/>
          <w:sz w:val="22"/>
          <w:szCs w:val="22"/>
        </w:rPr>
        <w:t>1</w:t>
      </w:r>
      <w:r w:rsidRPr="00615E80">
        <w:rPr>
          <w:rFonts w:eastAsiaTheme="minorEastAsia" w:hint="eastAsia"/>
          <w:sz w:val="22"/>
          <w:szCs w:val="22"/>
        </w:rPr>
        <w:t>，</w:t>
      </w:r>
      <w:r w:rsidRPr="00615E80">
        <w:rPr>
          <w:rFonts w:eastAsiaTheme="minorEastAsia"/>
          <w:sz w:val="22"/>
          <w:szCs w:val="22"/>
        </w:rPr>
        <w:t>67-90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◎唐國強</w:t>
      </w:r>
      <w:r w:rsidRPr="00615E80">
        <w:rPr>
          <w:rFonts w:eastAsiaTheme="minorEastAsia" w:hint="eastAsia"/>
          <w:sz w:val="22"/>
          <w:szCs w:val="22"/>
        </w:rPr>
        <w:t>(2004)</w:t>
      </w:r>
      <w:r w:rsidRPr="00615E80">
        <w:rPr>
          <w:rFonts w:eastAsiaTheme="minorEastAsia" w:hint="eastAsia"/>
          <w:sz w:val="22"/>
          <w:szCs w:val="22"/>
        </w:rPr>
        <w:t>，中國大陸女子假結婚，臺北淡江大學中國大陸研究所碩士論文。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◎夏曉鵑（</w:t>
      </w:r>
      <w:r w:rsidRPr="00615E80">
        <w:rPr>
          <w:rFonts w:eastAsiaTheme="minorEastAsia" w:hint="eastAsia"/>
          <w:sz w:val="22"/>
          <w:szCs w:val="22"/>
        </w:rPr>
        <w:t>2003</w:t>
      </w:r>
      <w:r w:rsidRPr="00615E80">
        <w:rPr>
          <w:rFonts w:eastAsiaTheme="minorEastAsia" w:hint="eastAsia"/>
          <w:sz w:val="22"/>
          <w:szCs w:val="22"/>
        </w:rPr>
        <w:t>），實踐式研究的在地實踐：以外籍新娘識字班為例，臺灣社會研究季刊，</w:t>
      </w:r>
      <w:r w:rsidRPr="00615E80">
        <w:rPr>
          <w:rFonts w:eastAsiaTheme="minorEastAsia" w:hint="eastAsia"/>
          <w:sz w:val="22"/>
          <w:szCs w:val="22"/>
        </w:rPr>
        <w:t>49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◎夏曉鵑</w:t>
      </w:r>
      <w:r w:rsidRPr="00615E80">
        <w:rPr>
          <w:rFonts w:eastAsiaTheme="minorEastAsia" w:hint="eastAsia"/>
          <w:sz w:val="22"/>
          <w:szCs w:val="22"/>
        </w:rPr>
        <w:t>(2011)</w:t>
      </w:r>
      <w:r w:rsidRPr="00615E80">
        <w:rPr>
          <w:rFonts w:eastAsiaTheme="minorEastAsia" w:hint="eastAsia"/>
          <w:sz w:val="22"/>
          <w:szCs w:val="22"/>
        </w:rPr>
        <w:t>，全球化下臺灣的移民</w:t>
      </w:r>
      <w:r w:rsidRPr="00615E80">
        <w:rPr>
          <w:rFonts w:eastAsiaTheme="minorEastAsia" w:hint="eastAsia"/>
          <w:sz w:val="22"/>
          <w:szCs w:val="22"/>
        </w:rPr>
        <w:t>/</w:t>
      </w:r>
      <w:r w:rsidRPr="00615E80">
        <w:rPr>
          <w:rFonts w:eastAsiaTheme="minorEastAsia" w:hint="eastAsia"/>
          <w:sz w:val="22"/>
          <w:szCs w:val="22"/>
        </w:rPr>
        <w:t>移工問題，收錄於瞿海源、張苙雲主編</w:t>
      </w:r>
      <w:r w:rsidRPr="00615E80">
        <w:rPr>
          <w:rFonts w:eastAsiaTheme="minorEastAsia" w:hint="eastAsia"/>
          <w:sz w:val="22"/>
          <w:szCs w:val="22"/>
        </w:rPr>
        <w:t>(2011)</w:t>
      </w:r>
      <w:r w:rsidRPr="00615E80">
        <w:rPr>
          <w:rFonts w:eastAsiaTheme="minorEastAsia" w:hint="eastAsia"/>
          <w:sz w:val="22"/>
          <w:szCs w:val="22"/>
        </w:rPr>
        <w:t>，臺灣的社會問題，臺北：巨流圖書股份有限公司。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◎孫以凡</w:t>
      </w:r>
      <w:r w:rsidRPr="00615E80">
        <w:rPr>
          <w:rFonts w:eastAsiaTheme="minorEastAsia" w:hint="eastAsia"/>
          <w:sz w:val="22"/>
          <w:szCs w:val="22"/>
        </w:rPr>
        <w:t>(1996)</w:t>
      </w:r>
      <w:r w:rsidRPr="00615E80">
        <w:rPr>
          <w:rFonts w:eastAsiaTheme="minorEastAsia" w:hint="eastAsia"/>
          <w:sz w:val="22"/>
          <w:szCs w:val="22"/>
        </w:rPr>
        <w:t>，外籍勞工法制與國際法上保障之研究，中華法學第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◎孫健忠</w:t>
      </w:r>
      <w:r w:rsidRPr="00615E80">
        <w:rPr>
          <w:rFonts w:eastAsiaTheme="minorEastAsia" w:hint="eastAsia"/>
          <w:sz w:val="22"/>
          <w:szCs w:val="22"/>
        </w:rPr>
        <w:t>(2008)</w:t>
      </w:r>
      <w:r w:rsidRPr="00615E80">
        <w:rPr>
          <w:rFonts w:eastAsiaTheme="minorEastAsia" w:hint="eastAsia"/>
          <w:sz w:val="22"/>
          <w:szCs w:val="22"/>
        </w:rPr>
        <w:t>，移工社會保障宣言及實施：國際經驗與我國現況的初探，社區發展，第</w:t>
      </w:r>
      <w:r w:rsidRPr="00615E80">
        <w:rPr>
          <w:rFonts w:eastAsiaTheme="minorEastAsia" w:hint="eastAsia"/>
          <w:sz w:val="22"/>
          <w:szCs w:val="22"/>
        </w:rPr>
        <w:t>123</w:t>
      </w:r>
      <w:r w:rsidRPr="00615E80">
        <w:rPr>
          <w:rFonts w:eastAsiaTheme="minorEastAsia" w:hint="eastAsia"/>
          <w:sz w:val="22"/>
          <w:szCs w:val="22"/>
        </w:rPr>
        <w:t>期，頁</w:t>
      </w:r>
      <w:r w:rsidRPr="00615E80">
        <w:rPr>
          <w:rFonts w:eastAsiaTheme="minorEastAsia" w:hint="eastAsia"/>
          <w:sz w:val="22"/>
          <w:szCs w:val="22"/>
        </w:rPr>
        <w:t>160-170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◎徐仁輝、郭昱瑩、陳家榆（</w:t>
      </w:r>
      <w:r w:rsidRPr="00615E80">
        <w:rPr>
          <w:rFonts w:eastAsiaTheme="minorEastAsia" w:hint="eastAsia"/>
          <w:sz w:val="22"/>
          <w:szCs w:val="22"/>
        </w:rPr>
        <w:t>2005</w:t>
      </w:r>
      <w:r w:rsidRPr="00615E80">
        <w:rPr>
          <w:rFonts w:eastAsiaTheme="minorEastAsia" w:hint="eastAsia"/>
          <w:sz w:val="22"/>
          <w:szCs w:val="22"/>
        </w:rPr>
        <w:t>），美、日、韓、星、泰對大陸觀光客安全控管機制之探討，行政院大陸委員會委託專案研究報告。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◎徐軍華</w:t>
      </w:r>
      <w:r w:rsidRPr="00615E80">
        <w:rPr>
          <w:rFonts w:eastAsiaTheme="minorEastAsia" w:hint="eastAsia"/>
          <w:sz w:val="22"/>
          <w:szCs w:val="22"/>
        </w:rPr>
        <w:t>(2007)</w:t>
      </w:r>
      <w:r w:rsidRPr="00615E80">
        <w:rPr>
          <w:rFonts w:eastAsiaTheme="minorEastAsia" w:hint="eastAsia"/>
          <w:sz w:val="22"/>
          <w:szCs w:val="22"/>
        </w:rPr>
        <w:t>，非法移民的法律控制問題研究，武漢：華中科技大學出版社。</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◎徐振雄</w:t>
      </w:r>
      <w:r w:rsidRPr="00615E80">
        <w:rPr>
          <w:rFonts w:eastAsiaTheme="minorEastAsia" w:hint="eastAsia"/>
          <w:sz w:val="22"/>
          <w:szCs w:val="22"/>
        </w:rPr>
        <w:t>(2008)</w:t>
      </w:r>
      <w:r w:rsidRPr="00615E80">
        <w:rPr>
          <w:rFonts w:eastAsiaTheme="minorEastAsia" w:hint="eastAsia"/>
          <w:sz w:val="22"/>
          <w:szCs w:val="22"/>
        </w:rPr>
        <w:t>，憲法學導論，</w:t>
      </w:r>
      <w:r w:rsidRPr="00615E80">
        <w:rPr>
          <w:rFonts w:eastAsiaTheme="minorEastAsia" w:hint="eastAsia"/>
          <w:sz w:val="22"/>
          <w:szCs w:val="22"/>
        </w:rPr>
        <w:t>4</w:t>
      </w:r>
      <w:r w:rsidRPr="00615E80">
        <w:rPr>
          <w:rFonts w:eastAsiaTheme="minorEastAsia" w:hint="eastAsia"/>
          <w:sz w:val="22"/>
          <w:szCs w:val="22"/>
        </w:rPr>
        <w:t>版修訂，新北市：高立，頁</w:t>
      </w:r>
      <w:r w:rsidRPr="00615E80">
        <w:rPr>
          <w:rFonts w:eastAsiaTheme="minorEastAsia" w:hint="eastAsia"/>
          <w:sz w:val="22"/>
          <w:szCs w:val="22"/>
        </w:rPr>
        <w:t>1-388</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◎徐學陶等編著</w:t>
      </w:r>
      <w:r w:rsidRPr="00615E80">
        <w:rPr>
          <w:rFonts w:eastAsiaTheme="minorEastAsia" w:hint="eastAsia"/>
          <w:sz w:val="22"/>
          <w:szCs w:val="22"/>
        </w:rPr>
        <w:t>(1991)</w:t>
      </w:r>
      <w:r w:rsidRPr="00615E80">
        <w:rPr>
          <w:rFonts w:eastAsiaTheme="minorEastAsia" w:hint="eastAsia"/>
          <w:sz w:val="22"/>
          <w:szCs w:val="22"/>
        </w:rPr>
        <w:t>，新加坡外籍勞工制度考察報告，臺北：職業訓練局，頁</w:t>
      </w:r>
      <w:r w:rsidRPr="00615E80">
        <w:rPr>
          <w:rFonts w:eastAsiaTheme="minorEastAsia" w:hint="eastAsia"/>
          <w:sz w:val="22"/>
          <w:szCs w:val="22"/>
        </w:rPr>
        <w:t>3</w:t>
      </w:r>
      <w:r w:rsidRPr="00615E80">
        <w:rPr>
          <w:rFonts w:eastAsiaTheme="minorEastAsia" w:hint="eastAsia"/>
          <w:sz w:val="22"/>
          <w:szCs w:val="22"/>
        </w:rPr>
        <w:t>至頁</w:t>
      </w:r>
      <w:r w:rsidRPr="00615E80">
        <w:rPr>
          <w:rFonts w:eastAsiaTheme="minorEastAsia" w:hint="eastAsia"/>
          <w:sz w:val="22"/>
          <w:szCs w:val="22"/>
        </w:rPr>
        <w:t>55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◎柴松林</w:t>
      </w:r>
      <w:r w:rsidRPr="00615E80">
        <w:rPr>
          <w:rFonts w:eastAsiaTheme="minorEastAsia" w:hint="eastAsia"/>
          <w:sz w:val="22"/>
          <w:szCs w:val="22"/>
        </w:rPr>
        <w:t>(2001)</w:t>
      </w:r>
      <w:r w:rsidRPr="00615E80">
        <w:rPr>
          <w:rFonts w:eastAsiaTheme="minorEastAsia" w:hint="eastAsia"/>
          <w:sz w:val="22"/>
          <w:szCs w:val="22"/>
        </w:rPr>
        <w:t>，人權伸張與人權譜系的擴增，收錄於中國人權協會編，人權法典，初版，台北巿：遠流，頁</w:t>
      </w:r>
      <w:r w:rsidRPr="00615E80">
        <w:rPr>
          <w:rFonts w:eastAsiaTheme="minorEastAsia" w:hint="eastAsia"/>
          <w:sz w:val="22"/>
          <w:szCs w:val="22"/>
        </w:rPr>
        <w:t>III-V</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◎桃園楊梅戶政事務所</w:t>
      </w:r>
      <w:r w:rsidRPr="00615E80">
        <w:rPr>
          <w:rFonts w:eastAsiaTheme="minorEastAsia" w:hint="eastAsia"/>
          <w:sz w:val="22"/>
          <w:szCs w:val="22"/>
        </w:rPr>
        <w:t>(2011)</w:t>
      </w:r>
      <w:r w:rsidRPr="00615E80">
        <w:rPr>
          <w:rFonts w:eastAsiaTheme="minorEastAsia" w:hint="eastAsia"/>
          <w:sz w:val="22"/>
          <w:szCs w:val="22"/>
        </w:rPr>
        <w:t>，新移民幸福手冊，桃園：桃園楊梅戶政事務所。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◎桑原昌宏</w:t>
      </w:r>
      <w:r w:rsidRPr="00615E80">
        <w:rPr>
          <w:rFonts w:eastAsiaTheme="minorEastAsia" w:hint="eastAsia"/>
          <w:sz w:val="22"/>
          <w:szCs w:val="22"/>
        </w:rPr>
        <w:t>(1991)</w:t>
      </w:r>
      <w:r w:rsidRPr="00615E80">
        <w:rPr>
          <w:rFonts w:eastAsiaTheme="minorEastAsia" w:hint="eastAsia"/>
          <w:sz w:val="22"/>
          <w:szCs w:val="22"/>
        </w:rPr>
        <w:t>，產業國際化下外籍勞工問題對勞動關係之影響，就業與訓練，第９卷第１期，頁</w:t>
      </w:r>
      <w:r w:rsidRPr="00615E80">
        <w:rPr>
          <w:rFonts w:eastAsiaTheme="minorEastAsia" w:hint="eastAsia"/>
          <w:sz w:val="22"/>
          <w:szCs w:val="22"/>
        </w:rPr>
        <w:t>65</w:t>
      </w:r>
      <w:r w:rsidRPr="00615E80">
        <w:rPr>
          <w:rFonts w:eastAsiaTheme="minorEastAsia" w:hint="eastAsia"/>
          <w:sz w:val="22"/>
          <w:szCs w:val="22"/>
        </w:rPr>
        <w:t>至</w:t>
      </w:r>
      <w:r w:rsidRPr="00615E80">
        <w:rPr>
          <w:rFonts w:eastAsiaTheme="minorEastAsia" w:hint="eastAsia"/>
          <w:sz w:val="22"/>
          <w:szCs w:val="22"/>
        </w:rPr>
        <w:t>69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◎翁明賢</w:t>
      </w:r>
      <w:r w:rsidRPr="00615E80">
        <w:rPr>
          <w:rFonts w:eastAsiaTheme="minorEastAsia" w:hint="eastAsia"/>
          <w:sz w:val="22"/>
          <w:szCs w:val="22"/>
        </w:rPr>
        <w:t>(2003)</w:t>
      </w:r>
      <w:r w:rsidRPr="00615E80">
        <w:rPr>
          <w:rFonts w:eastAsiaTheme="minorEastAsia" w:hint="eastAsia"/>
          <w:sz w:val="22"/>
          <w:szCs w:val="22"/>
        </w:rPr>
        <w:t>。全球化時代的國家安全。臺北：創世文化事業出版社。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◎翁萃芳（</w:t>
      </w:r>
      <w:r w:rsidRPr="00615E80">
        <w:rPr>
          <w:rFonts w:eastAsiaTheme="minorEastAsia" w:hint="eastAsia"/>
          <w:sz w:val="22"/>
          <w:szCs w:val="22"/>
        </w:rPr>
        <w:t>2010</w:t>
      </w:r>
      <w:r w:rsidRPr="00615E80">
        <w:rPr>
          <w:rFonts w:eastAsiaTheme="minorEastAsia" w:hint="eastAsia"/>
          <w:sz w:val="22"/>
          <w:szCs w:val="22"/>
        </w:rPr>
        <w:t>），解讀警察情境實務</w:t>
      </w:r>
      <w:r w:rsidRPr="00615E80">
        <w:rPr>
          <w:rFonts w:eastAsiaTheme="minorEastAsia" w:hint="eastAsia"/>
          <w:sz w:val="22"/>
          <w:szCs w:val="22"/>
        </w:rPr>
        <w:t>---</w:t>
      </w:r>
      <w:r w:rsidRPr="00615E80">
        <w:rPr>
          <w:rFonts w:eastAsiaTheme="minorEastAsia" w:hint="eastAsia"/>
          <w:sz w:val="22"/>
          <w:szCs w:val="22"/>
        </w:rPr>
        <w:t>保安警察，</w:t>
      </w:r>
      <w:r w:rsidRPr="00615E80">
        <w:rPr>
          <w:rFonts w:eastAsiaTheme="minorEastAsia" w:hint="eastAsia"/>
          <w:sz w:val="22"/>
          <w:szCs w:val="22"/>
        </w:rPr>
        <w:t xml:space="preserve">2010 </w:t>
      </w:r>
      <w:r w:rsidRPr="00615E80">
        <w:rPr>
          <w:rFonts w:eastAsiaTheme="minorEastAsia" w:hint="eastAsia"/>
          <w:sz w:val="22"/>
          <w:szCs w:val="22"/>
        </w:rPr>
        <w:t>治安與警政學術研討會。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◎財團法人臺灣綜合研究院</w:t>
      </w:r>
      <w:r w:rsidRPr="00615E80">
        <w:rPr>
          <w:rFonts w:eastAsiaTheme="minorEastAsia" w:hint="eastAsia"/>
          <w:sz w:val="22"/>
          <w:szCs w:val="22"/>
        </w:rPr>
        <w:t>(2006)</w:t>
      </w:r>
      <w:r w:rsidRPr="00615E80">
        <w:rPr>
          <w:rFonts w:eastAsiaTheme="minorEastAsia" w:hint="eastAsia"/>
          <w:sz w:val="22"/>
          <w:szCs w:val="22"/>
        </w:rPr>
        <w:t>，人口結構變遷對經濟發展之影響，經濟部研究發展委員會委託研究報告。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◎馬財專、王慧鈺</w:t>
      </w:r>
      <w:r w:rsidRPr="00615E80">
        <w:rPr>
          <w:rFonts w:eastAsiaTheme="minorEastAsia" w:hint="eastAsia"/>
          <w:sz w:val="22"/>
          <w:szCs w:val="22"/>
        </w:rPr>
        <w:t>(2010)</w:t>
      </w:r>
      <w:r w:rsidRPr="00615E80">
        <w:rPr>
          <w:rFonts w:eastAsiaTheme="minorEastAsia" w:hint="eastAsia"/>
          <w:sz w:val="22"/>
          <w:szCs w:val="22"/>
        </w:rPr>
        <w:t>，外籍家庭看護工違法使用狀況之探討，就業安全，第</w:t>
      </w:r>
      <w:r w:rsidRPr="00615E80">
        <w:rPr>
          <w:rFonts w:eastAsiaTheme="minorEastAsia" w:hint="eastAsia"/>
          <w:sz w:val="22"/>
          <w:szCs w:val="22"/>
        </w:rPr>
        <w:t>9</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122-129</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◎馬福美</w:t>
      </w:r>
      <w:r w:rsidRPr="00615E80">
        <w:rPr>
          <w:rFonts w:eastAsiaTheme="minorEastAsia" w:hint="eastAsia"/>
          <w:sz w:val="22"/>
          <w:szCs w:val="22"/>
        </w:rPr>
        <w:t>(2008)</w:t>
      </w:r>
      <w:r w:rsidRPr="00615E80">
        <w:rPr>
          <w:rFonts w:eastAsiaTheme="minorEastAsia" w:hint="eastAsia"/>
          <w:sz w:val="22"/>
          <w:szCs w:val="22"/>
        </w:rPr>
        <w:t>，我國移民法制之研究，國立臺灣師範大學政治學研究所國家事務與管理在職進修碩士專班碩士論文。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◎高玉泉、謝立功等（</w:t>
      </w:r>
      <w:r w:rsidRPr="00615E80">
        <w:rPr>
          <w:rFonts w:eastAsiaTheme="minorEastAsia" w:hint="eastAsia"/>
          <w:sz w:val="22"/>
          <w:szCs w:val="22"/>
        </w:rPr>
        <w:t>2004</w:t>
      </w:r>
      <w:r w:rsidRPr="00615E80">
        <w:rPr>
          <w:rFonts w:eastAsiaTheme="minorEastAsia" w:hint="eastAsia"/>
          <w:sz w:val="22"/>
          <w:szCs w:val="22"/>
        </w:rPr>
        <w:t>），我國人口販運與保護受害者法令國內法制化問題之研究，內政部警政署刑事警察局委託研究報告，臺灣終止童妓協會執行。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◎高承濟</w:t>
      </w:r>
      <w:r w:rsidRPr="00615E80">
        <w:rPr>
          <w:rFonts w:eastAsiaTheme="minorEastAsia" w:hint="eastAsia"/>
          <w:sz w:val="22"/>
          <w:szCs w:val="22"/>
        </w:rPr>
        <w:t>(1973)</w:t>
      </w:r>
      <w:r w:rsidRPr="00615E80">
        <w:rPr>
          <w:rFonts w:eastAsiaTheme="minorEastAsia" w:hint="eastAsia"/>
          <w:sz w:val="22"/>
          <w:szCs w:val="22"/>
        </w:rPr>
        <w:t>，韓國移民史，首爾：章文閣。</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◎高政昇（</w:t>
      </w:r>
      <w:r w:rsidRPr="00615E80">
        <w:rPr>
          <w:rFonts w:eastAsiaTheme="minorEastAsia" w:hint="eastAsia"/>
          <w:sz w:val="22"/>
          <w:szCs w:val="22"/>
        </w:rPr>
        <w:t>2001</w:t>
      </w:r>
      <w:r w:rsidRPr="00615E80">
        <w:rPr>
          <w:rFonts w:eastAsiaTheme="minorEastAsia" w:hint="eastAsia"/>
          <w:sz w:val="22"/>
          <w:szCs w:val="22"/>
        </w:rPr>
        <w:t>），兩岸共同合作打擊犯罪之探討，</w:t>
      </w:r>
      <w:r w:rsidRPr="00615E80">
        <w:rPr>
          <w:rFonts w:eastAsiaTheme="minorEastAsia" w:hint="eastAsia"/>
          <w:sz w:val="22"/>
          <w:szCs w:val="22"/>
        </w:rPr>
        <w:t>2001</w:t>
      </w:r>
      <w:r w:rsidRPr="00615E80">
        <w:rPr>
          <w:rFonts w:eastAsiaTheme="minorEastAsia" w:hint="eastAsia"/>
          <w:sz w:val="22"/>
          <w:szCs w:val="22"/>
        </w:rPr>
        <w:t>年犯罪防制學術研討會論文集，桃園：中央警察大學。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◎國立編譯館</w:t>
      </w:r>
      <w:r w:rsidRPr="00615E80">
        <w:rPr>
          <w:rFonts w:eastAsiaTheme="minorEastAsia" w:hint="eastAsia"/>
          <w:sz w:val="22"/>
          <w:szCs w:val="22"/>
        </w:rPr>
        <w:t>(2009)</w:t>
      </w:r>
      <w:r w:rsidRPr="00615E80">
        <w:rPr>
          <w:rFonts w:eastAsiaTheme="minorEastAsia" w:hint="eastAsia"/>
          <w:sz w:val="22"/>
          <w:szCs w:val="22"/>
        </w:rPr>
        <w:t>，人權的概念與標準，臺北巿</w:t>
      </w:r>
      <w:r w:rsidRPr="00615E80">
        <w:rPr>
          <w:rFonts w:eastAsiaTheme="minorEastAsia" w:hint="eastAsia"/>
          <w:sz w:val="22"/>
          <w:szCs w:val="22"/>
        </w:rPr>
        <w:t>:</w:t>
      </w:r>
      <w:r w:rsidRPr="00615E80">
        <w:rPr>
          <w:rFonts w:eastAsiaTheme="minorEastAsia" w:hint="eastAsia"/>
          <w:sz w:val="22"/>
          <w:szCs w:val="22"/>
        </w:rPr>
        <w:t>國立編譯館，頁</w:t>
      </w:r>
      <w:r w:rsidRPr="00615E80">
        <w:rPr>
          <w:rFonts w:eastAsiaTheme="minorEastAsia" w:hint="eastAsia"/>
          <w:sz w:val="22"/>
          <w:szCs w:val="22"/>
        </w:rPr>
        <w:t>58-243</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◎崔衛國、汪建豐</w:t>
      </w:r>
      <w:r w:rsidRPr="00615E80">
        <w:rPr>
          <w:rFonts w:eastAsiaTheme="minorEastAsia" w:hint="eastAsia"/>
          <w:sz w:val="22"/>
          <w:szCs w:val="22"/>
        </w:rPr>
        <w:t>(2009)</w:t>
      </w:r>
      <w:r w:rsidRPr="00615E80">
        <w:rPr>
          <w:rFonts w:eastAsiaTheme="minorEastAsia" w:hint="eastAsia"/>
          <w:sz w:val="22"/>
          <w:szCs w:val="22"/>
        </w:rPr>
        <w:t>，社會科學學導論，北京：中國社會科學出版社。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◎康月綾</w:t>
      </w:r>
      <w:r w:rsidRPr="00615E80">
        <w:rPr>
          <w:rFonts w:eastAsiaTheme="minorEastAsia"/>
          <w:sz w:val="22"/>
          <w:szCs w:val="22"/>
        </w:rPr>
        <w:t>(2010)</w:t>
      </w:r>
      <w:r w:rsidRPr="00615E80">
        <w:rPr>
          <w:rFonts w:eastAsiaTheme="minorEastAsia" w:hint="eastAsia"/>
          <w:sz w:val="22"/>
          <w:szCs w:val="22"/>
        </w:rPr>
        <w:t>，外籍家庭看護工在台灣生活適應情形之研究—以印尼看護工為例，國立臺中教育大學區域與社會發展學系碩士論文。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◎張五岳</w:t>
      </w:r>
      <w:r w:rsidRPr="00615E80">
        <w:rPr>
          <w:rFonts w:eastAsiaTheme="minorEastAsia" w:hint="eastAsia"/>
          <w:sz w:val="22"/>
          <w:szCs w:val="22"/>
        </w:rPr>
        <w:t>(2003)</w:t>
      </w:r>
      <w:r w:rsidRPr="00615E80">
        <w:rPr>
          <w:rFonts w:eastAsiaTheme="minorEastAsia" w:hint="eastAsia"/>
          <w:sz w:val="22"/>
          <w:szCs w:val="22"/>
        </w:rPr>
        <w:t>、劉駿耀合著，兩岸關係研究－兩岸通婚與大陸新娘問題臺北：新文京開發出版。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◎張五岳</w:t>
      </w:r>
      <w:r w:rsidRPr="00615E80">
        <w:rPr>
          <w:rFonts w:eastAsiaTheme="minorEastAsia" w:hint="eastAsia"/>
          <w:sz w:val="22"/>
          <w:szCs w:val="22"/>
        </w:rPr>
        <w:t>(2010)</w:t>
      </w:r>
      <w:r w:rsidRPr="00615E80">
        <w:rPr>
          <w:rFonts w:eastAsiaTheme="minorEastAsia" w:hint="eastAsia"/>
          <w:sz w:val="22"/>
          <w:szCs w:val="22"/>
        </w:rPr>
        <w:t>，臺海兩岸政經發展的機遇與挑戰，全球、兩岸、臺灣—蔡政文教授七十華誕學術論文研討會，台灣大學政治系。</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◎張亞中、李英明著（</w:t>
      </w:r>
      <w:r w:rsidRPr="00615E80">
        <w:rPr>
          <w:rFonts w:eastAsiaTheme="minorEastAsia" w:hint="eastAsia"/>
          <w:sz w:val="22"/>
          <w:szCs w:val="22"/>
        </w:rPr>
        <w:t>2001</w:t>
      </w:r>
      <w:r w:rsidRPr="00615E80">
        <w:rPr>
          <w:rFonts w:eastAsiaTheme="minorEastAsia" w:hint="eastAsia"/>
          <w:sz w:val="22"/>
          <w:szCs w:val="22"/>
        </w:rPr>
        <w:t>），中國大陸與兩岸關係概論，台北：生智文化事業有限公司。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◎張淑卿</w:t>
      </w:r>
      <w:r w:rsidRPr="00615E80">
        <w:rPr>
          <w:rFonts w:eastAsiaTheme="minorEastAsia" w:hint="eastAsia"/>
          <w:sz w:val="22"/>
          <w:szCs w:val="22"/>
        </w:rPr>
        <w:t>(2003)</w:t>
      </w:r>
      <w:r w:rsidRPr="00615E80">
        <w:rPr>
          <w:rFonts w:eastAsiaTheme="minorEastAsia" w:hint="eastAsia"/>
          <w:sz w:val="22"/>
          <w:szCs w:val="22"/>
        </w:rPr>
        <w:t>，大陸地區人民來臺假結婚之探討，內政部社區發展雜誌，第</w:t>
      </w:r>
      <w:r w:rsidRPr="00615E80">
        <w:rPr>
          <w:rFonts w:eastAsiaTheme="minorEastAsia" w:hint="eastAsia"/>
          <w:sz w:val="22"/>
          <w:szCs w:val="22"/>
        </w:rPr>
        <w:t>105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◎張淵菘、章光明、陳明傳</w:t>
      </w:r>
      <w:r w:rsidRPr="00615E80">
        <w:rPr>
          <w:rFonts w:eastAsiaTheme="minorEastAsia" w:hint="eastAsia"/>
          <w:sz w:val="22"/>
          <w:szCs w:val="22"/>
        </w:rPr>
        <w:t>(2011)</w:t>
      </w:r>
      <w:r w:rsidRPr="00615E80">
        <w:rPr>
          <w:rFonts w:eastAsiaTheme="minorEastAsia" w:hint="eastAsia"/>
          <w:sz w:val="22"/>
          <w:szCs w:val="22"/>
        </w:rPr>
        <w:t>，建國百年警察功能之回顧與前瞻，建國百年治安、警政變革與展望學術研討會論文集，頁</w:t>
      </w:r>
      <w:r w:rsidRPr="00615E80">
        <w:rPr>
          <w:rFonts w:eastAsiaTheme="minorEastAsia" w:hint="eastAsia"/>
          <w:sz w:val="22"/>
          <w:szCs w:val="22"/>
        </w:rPr>
        <w:t>61-78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◎張添童</w:t>
      </w:r>
      <w:r w:rsidRPr="00615E80">
        <w:rPr>
          <w:rFonts w:eastAsiaTheme="minorEastAsia" w:hint="eastAsia"/>
          <w:sz w:val="22"/>
          <w:szCs w:val="22"/>
        </w:rPr>
        <w:t>(2010)</w:t>
      </w:r>
      <w:r w:rsidRPr="00615E80">
        <w:rPr>
          <w:rFonts w:eastAsiaTheme="minorEastAsia" w:hint="eastAsia"/>
          <w:sz w:val="22"/>
          <w:szCs w:val="22"/>
        </w:rPr>
        <w:t>，台灣外籍勞工行蹤不明之研究，逢甲大學公共政策研究所碩士論文。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◎張景舜（</w:t>
      </w:r>
      <w:r w:rsidRPr="00615E80">
        <w:rPr>
          <w:rFonts w:eastAsiaTheme="minorEastAsia" w:hint="eastAsia"/>
          <w:sz w:val="22"/>
          <w:szCs w:val="22"/>
        </w:rPr>
        <w:t>2003</w:t>
      </w:r>
      <w:r w:rsidRPr="00615E80">
        <w:rPr>
          <w:rFonts w:eastAsiaTheme="minorEastAsia" w:hint="eastAsia"/>
          <w:sz w:val="22"/>
          <w:szCs w:val="22"/>
        </w:rPr>
        <w:t>），有關開放大陸人士來台觀光問題之研析，立法院法制局。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◎張瑞源</w:t>
      </w:r>
      <w:r w:rsidRPr="00615E80">
        <w:rPr>
          <w:rFonts w:eastAsiaTheme="minorEastAsia" w:hint="eastAsia"/>
          <w:sz w:val="22"/>
          <w:szCs w:val="22"/>
        </w:rPr>
        <w:t>(2006)</w:t>
      </w:r>
      <w:r w:rsidRPr="00615E80">
        <w:rPr>
          <w:rFonts w:eastAsiaTheme="minorEastAsia" w:hint="eastAsia"/>
          <w:sz w:val="22"/>
          <w:szCs w:val="22"/>
        </w:rPr>
        <w:t>，台灣外勞管理機制之探討</w:t>
      </w:r>
      <w:r w:rsidRPr="00615E80">
        <w:rPr>
          <w:rFonts w:eastAsiaTheme="minorEastAsia" w:hint="eastAsia"/>
          <w:sz w:val="22"/>
          <w:szCs w:val="22"/>
        </w:rPr>
        <w:t>---</w:t>
      </w:r>
      <w:r w:rsidRPr="00615E80">
        <w:rPr>
          <w:rFonts w:eastAsiaTheme="minorEastAsia" w:hint="eastAsia"/>
          <w:sz w:val="22"/>
          <w:szCs w:val="22"/>
        </w:rPr>
        <w:t>以高雄捷運泰勞事件為例，東海大學政治學系碩士論文，頁</w:t>
      </w:r>
      <w:r w:rsidRPr="00615E80">
        <w:rPr>
          <w:rFonts w:eastAsiaTheme="minorEastAsia" w:hint="eastAsia"/>
          <w:sz w:val="22"/>
          <w:szCs w:val="22"/>
        </w:rPr>
        <w:t>114-126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◎張増樑</w:t>
      </w:r>
      <w:r w:rsidRPr="00615E80">
        <w:rPr>
          <w:rFonts w:eastAsiaTheme="minorEastAsia"/>
          <w:sz w:val="22"/>
          <w:szCs w:val="22"/>
        </w:rPr>
        <w:t>(1998)</w:t>
      </w:r>
      <w:r w:rsidRPr="00615E80">
        <w:rPr>
          <w:rFonts w:eastAsiaTheme="minorEastAsia" w:hint="eastAsia"/>
          <w:sz w:val="22"/>
          <w:szCs w:val="22"/>
        </w:rPr>
        <w:t>，大陸地區人民逾期停留問題之研究，警學叢刊，第</w:t>
      </w:r>
      <w:r w:rsidRPr="00615E80">
        <w:rPr>
          <w:rFonts w:eastAsiaTheme="minorEastAsia"/>
          <w:sz w:val="22"/>
          <w:szCs w:val="22"/>
        </w:rPr>
        <w:t>28</w:t>
      </w:r>
      <w:r w:rsidRPr="00615E80">
        <w:rPr>
          <w:rFonts w:eastAsiaTheme="minorEastAsia" w:hint="eastAsia"/>
          <w:sz w:val="22"/>
          <w:szCs w:val="22"/>
        </w:rPr>
        <w:t>卷第</w:t>
      </w:r>
      <w:r w:rsidRPr="00615E80">
        <w:rPr>
          <w:rFonts w:eastAsiaTheme="minor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◎張増樑（</w:t>
      </w:r>
      <w:r w:rsidRPr="00615E80">
        <w:rPr>
          <w:rFonts w:eastAsiaTheme="minorEastAsia"/>
          <w:sz w:val="22"/>
          <w:szCs w:val="22"/>
        </w:rPr>
        <w:t>2002</w:t>
      </w:r>
      <w:r w:rsidRPr="00615E80">
        <w:rPr>
          <w:rFonts w:eastAsiaTheme="minorEastAsia" w:hint="eastAsia"/>
          <w:sz w:val="22"/>
          <w:szCs w:val="22"/>
        </w:rPr>
        <w:t>），現階段大陸地區人民偷渡問題研究，內政部入出境管理局出版。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◎張碧珊（</w:t>
      </w:r>
      <w:r w:rsidRPr="00615E80">
        <w:rPr>
          <w:rFonts w:eastAsiaTheme="minorEastAsia" w:hint="eastAsia"/>
          <w:sz w:val="22"/>
          <w:szCs w:val="22"/>
        </w:rPr>
        <w:t>2006</w:t>
      </w:r>
      <w:r w:rsidRPr="00615E80">
        <w:rPr>
          <w:rFonts w:eastAsiaTheme="minorEastAsia" w:hint="eastAsia"/>
          <w:sz w:val="22"/>
          <w:szCs w:val="22"/>
        </w:rPr>
        <w:t>），國小一年級外籍配偶子女注音符號能力之研究。國立高雄師範大學碩士論文。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◎張增樑</w:t>
      </w:r>
      <w:r w:rsidRPr="00615E80">
        <w:rPr>
          <w:rFonts w:eastAsiaTheme="minorEastAsia" w:hint="eastAsia"/>
          <w:sz w:val="22"/>
          <w:szCs w:val="22"/>
        </w:rPr>
        <w:t>(1995)</w:t>
      </w:r>
      <w:r w:rsidRPr="00615E80">
        <w:rPr>
          <w:rFonts w:eastAsiaTheme="minorEastAsia" w:hint="eastAsia"/>
          <w:sz w:val="22"/>
          <w:szCs w:val="22"/>
        </w:rPr>
        <w:t>，大陸地區人民非法入境問題之研究，臺北：三鋒出</w:t>
      </w:r>
      <w:r w:rsidRPr="00615E80">
        <w:rPr>
          <w:rFonts w:eastAsiaTheme="minorEastAsia" w:hint="eastAsia"/>
          <w:sz w:val="22"/>
          <w:szCs w:val="22"/>
        </w:rPr>
        <w:t xml:space="preserve"> </w:t>
      </w:r>
      <w:r w:rsidRPr="00615E80">
        <w:rPr>
          <w:rFonts w:eastAsiaTheme="minorEastAsia" w:hint="eastAsia"/>
          <w:sz w:val="22"/>
          <w:szCs w:val="22"/>
        </w:rPr>
        <w:t>版社，初版。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◎張增樑</w:t>
      </w:r>
      <w:r w:rsidRPr="00615E80">
        <w:rPr>
          <w:rFonts w:eastAsiaTheme="minorEastAsia" w:hint="eastAsia"/>
          <w:sz w:val="22"/>
          <w:szCs w:val="22"/>
        </w:rPr>
        <w:t>(2000)</w:t>
      </w:r>
      <w:r w:rsidRPr="00615E80">
        <w:rPr>
          <w:rFonts w:eastAsiaTheme="minorEastAsia" w:hint="eastAsia"/>
          <w:sz w:val="22"/>
          <w:szCs w:val="22"/>
        </w:rPr>
        <w:t>，兩岸人民假結婚問題之研究</w:t>
      </w:r>
      <w:r w:rsidRPr="00615E80">
        <w:rPr>
          <w:rFonts w:eastAsiaTheme="minorEastAsia" w:hint="eastAsia"/>
          <w:sz w:val="22"/>
          <w:szCs w:val="22"/>
        </w:rPr>
        <w:t xml:space="preserve"> </w:t>
      </w:r>
      <w:r w:rsidRPr="00615E80">
        <w:rPr>
          <w:rFonts w:eastAsiaTheme="minorEastAsia" w:hint="eastAsia"/>
          <w:sz w:val="22"/>
          <w:szCs w:val="22"/>
        </w:rPr>
        <w:t>，假結婚、真賣淫為中心，中央警察大學國境警察系入出國管理及毒品查緝學術研討會。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◎張增樑</w:t>
      </w:r>
      <w:r w:rsidRPr="00615E80">
        <w:rPr>
          <w:rFonts w:eastAsiaTheme="minorEastAsia" w:hint="eastAsia"/>
          <w:sz w:val="22"/>
          <w:szCs w:val="22"/>
        </w:rPr>
        <w:t>(2002)</w:t>
      </w:r>
      <w:r w:rsidRPr="00615E80">
        <w:rPr>
          <w:rFonts w:eastAsiaTheme="minorEastAsia" w:hint="eastAsia"/>
          <w:sz w:val="22"/>
          <w:szCs w:val="22"/>
        </w:rPr>
        <w:t>，兩岸人民假結婚問題之研究</w:t>
      </w:r>
      <w:r w:rsidRPr="00615E80">
        <w:rPr>
          <w:rFonts w:eastAsiaTheme="minorEastAsia" w:hint="eastAsia"/>
          <w:sz w:val="22"/>
          <w:szCs w:val="22"/>
        </w:rPr>
        <w:t>---</w:t>
      </w:r>
      <w:r w:rsidRPr="00615E80">
        <w:rPr>
          <w:rFonts w:eastAsiaTheme="minorEastAsia" w:hint="eastAsia"/>
          <w:sz w:val="22"/>
          <w:szCs w:val="22"/>
        </w:rPr>
        <w:t>以假結婚、真賣淫為中心，警學叢刊第</w:t>
      </w:r>
      <w:r w:rsidRPr="00615E80">
        <w:rPr>
          <w:rFonts w:eastAsiaTheme="minorEastAsia" w:hint="eastAsia"/>
          <w:sz w:val="22"/>
          <w:szCs w:val="22"/>
        </w:rPr>
        <w:t>33</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◎張增樑</w:t>
      </w:r>
      <w:r w:rsidRPr="00615E80">
        <w:rPr>
          <w:rFonts w:eastAsiaTheme="minorEastAsia" w:hint="eastAsia"/>
          <w:sz w:val="22"/>
          <w:szCs w:val="22"/>
        </w:rPr>
        <w:t>(2004)</w:t>
      </w:r>
      <w:r w:rsidRPr="00615E80">
        <w:rPr>
          <w:rFonts w:eastAsiaTheme="minorEastAsia" w:hint="eastAsia"/>
          <w:sz w:val="22"/>
          <w:szCs w:val="22"/>
        </w:rPr>
        <w:t>，國際反制非法移民作為，收錄於非傳統安全威脅研究報告第三輯國家安全叢書。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◎張曉春</w:t>
      </w:r>
      <w:r w:rsidRPr="00615E80">
        <w:rPr>
          <w:rFonts w:eastAsiaTheme="minorEastAsia" w:hint="eastAsia"/>
          <w:sz w:val="22"/>
          <w:szCs w:val="22"/>
        </w:rPr>
        <w:t>(1994)</w:t>
      </w:r>
      <w:r w:rsidRPr="00615E80">
        <w:rPr>
          <w:rFonts w:eastAsiaTheme="minorEastAsia" w:hint="eastAsia"/>
          <w:sz w:val="22"/>
          <w:szCs w:val="22"/>
        </w:rPr>
        <w:t>，引進外勞，根留臺灣，勞資關係月刊，第</w:t>
      </w:r>
      <w:r w:rsidRPr="00615E80">
        <w:rPr>
          <w:rFonts w:eastAsiaTheme="minorEastAsia" w:hint="eastAsia"/>
          <w:sz w:val="22"/>
          <w:szCs w:val="22"/>
        </w:rPr>
        <w:t>12</w:t>
      </w:r>
      <w:r w:rsidRPr="00615E80">
        <w:rPr>
          <w:rFonts w:eastAsiaTheme="minorEastAsia" w:hint="eastAsia"/>
          <w:sz w:val="22"/>
          <w:szCs w:val="22"/>
        </w:rPr>
        <w:t>卷第</w:t>
      </w:r>
      <w:r w:rsidRPr="00615E80">
        <w:rPr>
          <w:rFonts w:eastAsiaTheme="minorEastAsia" w:hint="eastAsia"/>
          <w:sz w:val="22"/>
          <w:szCs w:val="22"/>
        </w:rPr>
        <w:t>11</w:t>
      </w:r>
      <w:r w:rsidRPr="00615E80">
        <w:rPr>
          <w:rFonts w:eastAsiaTheme="minorEastAsia" w:hint="eastAsia"/>
          <w:sz w:val="22"/>
          <w:szCs w:val="22"/>
        </w:rPr>
        <w:t>期，頁</w:t>
      </w:r>
      <w:r w:rsidRPr="00615E80">
        <w:rPr>
          <w:rFonts w:eastAsiaTheme="minorEastAsia" w:hint="eastAsia"/>
          <w:sz w:val="22"/>
          <w:szCs w:val="22"/>
        </w:rPr>
        <w:t>13</w:t>
      </w:r>
      <w:r w:rsidRPr="00615E80">
        <w:rPr>
          <w:rFonts w:eastAsiaTheme="minorEastAsia" w:hint="eastAsia"/>
          <w:sz w:val="22"/>
          <w:szCs w:val="22"/>
        </w:rPr>
        <w:t>至</w:t>
      </w:r>
      <w:r w:rsidRPr="00615E80">
        <w:rPr>
          <w:rFonts w:eastAsiaTheme="minorEastAsia" w:hint="eastAsia"/>
          <w:sz w:val="22"/>
          <w:szCs w:val="22"/>
        </w:rPr>
        <w:t>20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◎張顯超</w:t>
      </w:r>
      <w:r w:rsidRPr="00615E80">
        <w:rPr>
          <w:rFonts w:eastAsiaTheme="minorEastAsia" w:hint="eastAsia"/>
          <w:sz w:val="22"/>
          <w:szCs w:val="22"/>
        </w:rPr>
        <w:t>(2003)</w:t>
      </w:r>
      <w:r w:rsidRPr="00615E80">
        <w:rPr>
          <w:rFonts w:eastAsiaTheme="minorEastAsia" w:hint="eastAsia"/>
          <w:sz w:val="22"/>
          <w:szCs w:val="22"/>
        </w:rPr>
        <w:t>，兩岸三通的開放調整與協商，中國大陸研究，第</w:t>
      </w:r>
      <w:r w:rsidRPr="00615E80">
        <w:rPr>
          <w:rFonts w:eastAsiaTheme="minorEastAsia" w:hint="eastAsia"/>
          <w:sz w:val="22"/>
          <w:szCs w:val="22"/>
        </w:rPr>
        <w:t>46</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◎梁添盛</w:t>
      </w:r>
      <w:r w:rsidRPr="00615E80">
        <w:rPr>
          <w:rFonts w:eastAsiaTheme="minorEastAsia"/>
          <w:sz w:val="22"/>
          <w:szCs w:val="22"/>
        </w:rPr>
        <w:t>(2010)</w:t>
      </w:r>
      <w:r w:rsidRPr="00615E80">
        <w:rPr>
          <w:rFonts w:eastAsiaTheme="minorEastAsia" w:hint="eastAsia"/>
          <w:sz w:val="22"/>
          <w:szCs w:val="22"/>
        </w:rPr>
        <w:t>，我國警察官使用警械權限規範之商榷，中央警察大學學報</w:t>
      </w:r>
      <w:r w:rsidRPr="00615E80">
        <w:rPr>
          <w:rFonts w:eastAsiaTheme="minorEastAsia"/>
          <w:sz w:val="22"/>
          <w:szCs w:val="22"/>
        </w:rPr>
        <w:t xml:space="preserve">47 </w:t>
      </w:r>
      <w:r w:rsidRPr="00615E80">
        <w:rPr>
          <w:rFonts w:eastAsiaTheme="minorEastAsia" w:hint="eastAsia"/>
          <w:sz w:val="22"/>
          <w:szCs w:val="22"/>
        </w:rPr>
        <w:t>期，</w:t>
      </w:r>
      <w:r w:rsidRPr="00615E80">
        <w:rPr>
          <w:rFonts w:eastAsiaTheme="minorEastAsia"/>
          <w:sz w:val="22"/>
          <w:szCs w:val="22"/>
        </w:rPr>
        <w:t>225</w:t>
      </w:r>
      <w:r w:rsidRPr="00615E80">
        <w:rPr>
          <w:rFonts w:eastAsiaTheme="minorEastAsia" w:hint="eastAsia"/>
          <w:sz w:val="22"/>
          <w:szCs w:val="22"/>
        </w:rPr>
        <w:t>〜</w:t>
      </w:r>
      <w:r w:rsidRPr="00615E80">
        <w:rPr>
          <w:rFonts w:eastAsiaTheme="minorEastAsia"/>
          <w:sz w:val="22"/>
          <w:szCs w:val="22"/>
        </w:rPr>
        <w:t xml:space="preserve">253 </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◎梁添盛</w:t>
      </w:r>
      <w:r w:rsidRPr="00615E80">
        <w:rPr>
          <w:rFonts w:eastAsiaTheme="minorEastAsia"/>
          <w:sz w:val="22"/>
          <w:szCs w:val="22"/>
        </w:rPr>
        <w:t>(2011)</w:t>
      </w:r>
      <w:r w:rsidRPr="00615E80">
        <w:rPr>
          <w:rFonts w:eastAsiaTheme="minorEastAsia" w:hint="eastAsia"/>
          <w:sz w:val="22"/>
          <w:szCs w:val="22"/>
        </w:rPr>
        <w:t>，我國警察官使用警械權限規範之研究，</w:t>
      </w:r>
      <w:r w:rsidRPr="00615E80">
        <w:rPr>
          <w:rFonts w:eastAsiaTheme="minorEastAsia"/>
          <w:sz w:val="22"/>
          <w:szCs w:val="22"/>
        </w:rPr>
        <w:t>100</w:t>
      </w:r>
      <w:r w:rsidRPr="00615E80">
        <w:rPr>
          <w:rFonts w:eastAsiaTheme="minorEastAsia" w:hint="eastAsia"/>
          <w:sz w:val="22"/>
          <w:szCs w:val="22"/>
        </w:rPr>
        <w:t>年度警察執法專題研究年報，</w:t>
      </w:r>
      <w:r w:rsidRPr="00615E80">
        <w:rPr>
          <w:rFonts w:eastAsiaTheme="minorEastAsia"/>
          <w:sz w:val="22"/>
          <w:szCs w:val="22"/>
        </w:rPr>
        <w:t xml:space="preserve"> 1</w:t>
      </w:r>
      <w:r w:rsidRPr="00615E80">
        <w:rPr>
          <w:rFonts w:eastAsiaTheme="minorEastAsia" w:hint="eastAsia"/>
          <w:sz w:val="22"/>
          <w:szCs w:val="22"/>
        </w:rPr>
        <w:t>〜</w:t>
      </w:r>
      <w:r w:rsidRPr="00615E80">
        <w:rPr>
          <w:rFonts w:eastAsiaTheme="minorEastAsia"/>
          <w:sz w:val="22"/>
          <w:szCs w:val="22"/>
        </w:rPr>
        <w:t xml:space="preserve">42 </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◎梁添盛</w:t>
      </w:r>
      <w:r w:rsidRPr="00615E80">
        <w:rPr>
          <w:rFonts w:eastAsiaTheme="minorEastAsia"/>
          <w:sz w:val="22"/>
          <w:szCs w:val="22"/>
        </w:rPr>
        <w:t>(2011)</w:t>
      </w:r>
      <w:r w:rsidRPr="00615E80">
        <w:rPr>
          <w:rFonts w:eastAsiaTheme="minorEastAsia" w:hint="eastAsia"/>
          <w:sz w:val="22"/>
          <w:szCs w:val="22"/>
        </w:rPr>
        <w:t>，論我國警察任務規範之修正，警察法學</w:t>
      </w:r>
      <w:r w:rsidRPr="00615E80">
        <w:rPr>
          <w:rFonts w:eastAsiaTheme="minorEastAsia"/>
          <w:sz w:val="22"/>
          <w:szCs w:val="22"/>
        </w:rPr>
        <w:t xml:space="preserve">10 </w:t>
      </w:r>
      <w:r w:rsidRPr="00615E80">
        <w:rPr>
          <w:rFonts w:eastAsiaTheme="minorEastAsia" w:hint="eastAsia"/>
          <w:sz w:val="22"/>
          <w:szCs w:val="22"/>
        </w:rPr>
        <w:t>期，</w:t>
      </w:r>
      <w:r w:rsidRPr="00615E80">
        <w:rPr>
          <w:rFonts w:eastAsiaTheme="minorEastAsia"/>
          <w:sz w:val="22"/>
          <w:szCs w:val="22"/>
        </w:rPr>
        <w:t>1</w:t>
      </w:r>
      <w:r w:rsidRPr="00615E80">
        <w:rPr>
          <w:rFonts w:eastAsiaTheme="minorEastAsia" w:hint="eastAsia"/>
          <w:sz w:val="22"/>
          <w:szCs w:val="22"/>
        </w:rPr>
        <w:t>〜</w:t>
      </w:r>
      <w:r w:rsidRPr="00615E80">
        <w:rPr>
          <w:rFonts w:eastAsiaTheme="minorEastAsia"/>
          <w:sz w:val="22"/>
          <w:szCs w:val="22"/>
        </w:rPr>
        <w:t xml:space="preserve">34 </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◎梁添盛</w:t>
      </w:r>
      <w:r w:rsidRPr="00615E80">
        <w:rPr>
          <w:rFonts w:eastAsiaTheme="minorEastAsia"/>
          <w:sz w:val="22"/>
          <w:szCs w:val="22"/>
        </w:rPr>
        <w:t>(2011)</w:t>
      </w:r>
      <w:r w:rsidRPr="00615E80">
        <w:rPr>
          <w:rFonts w:eastAsiaTheme="minorEastAsia" w:hint="eastAsia"/>
          <w:sz w:val="22"/>
          <w:szCs w:val="22"/>
        </w:rPr>
        <w:t>，論警察官使用警械所生國家責任之請求權行使問題，警政論叢</w:t>
      </w:r>
      <w:r w:rsidRPr="00615E80">
        <w:rPr>
          <w:rFonts w:eastAsiaTheme="minorEastAsia"/>
          <w:sz w:val="22"/>
          <w:szCs w:val="22"/>
        </w:rPr>
        <w:t xml:space="preserve">11 </w:t>
      </w:r>
      <w:r w:rsidRPr="00615E80">
        <w:rPr>
          <w:rFonts w:eastAsiaTheme="minorEastAsia" w:hint="eastAsia"/>
          <w:sz w:val="22"/>
          <w:szCs w:val="22"/>
        </w:rPr>
        <w:t>期，</w:t>
      </w:r>
      <w:r w:rsidRPr="00615E80">
        <w:rPr>
          <w:rFonts w:eastAsiaTheme="minorEastAsia"/>
          <w:sz w:val="22"/>
          <w:szCs w:val="22"/>
        </w:rPr>
        <w:t>1</w:t>
      </w:r>
      <w:r w:rsidRPr="00615E80">
        <w:rPr>
          <w:rFonts w:eastAsiaTheme="minorEastAsia" w:hint="eastAsia"/>
          <w:sz w:val="22"/>
          <w:szCs w:val="22"/>
        </w:rPr>
        <w:t>〜</w:t>
      </w:r>
      <w:r w:rsidRPr="00615E80">
        <w:rPr>
          <w:rFonts w:eastAsiaTheme="minorEastAsia"/>
          <w:sz w:val="22"/>
          <w:szCs w:val="22"/>
        </w:rPr>
        <w:t xml:space="preserve">28 </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◎梁添盛</w:t>
      </w:r>
      <w:r w:rsidRPr="00615E80">
        <w:rPr>
          <w:rFonts w:eastAsiaTheme="minorEastAsia"/>
          <w:sz w:val="22"/>
          <w:szCs w:val="22"/>
        </w:rPr>
        <w:t>(2011)</w:t>
      </w:r>
      <w:r w:rsidRPr="00615E80">
        <w:rPr>
          <w:rFonts w:eastAsiaTheme="minorEastAsia" w:hint="eastAsia"/>
          <w:sz w:val="22"/>
          <w:szCs w:val="22"/>
        </w:rPr>
        <w:t>，論警察權限之強制手段與任意手段，中央警察大學學報</w:t>
      </w:r>
      <w:r w:rsidRPr="00615E80">
        <w:rPr>
          <w:rFonts w:eastAsiaTheme="minorEastAsia"/>
          <w:sz w:val="22"/>
          <w:szCs w:val="22"/>
        </w:rPr>
        <w:t xml:space="preserve">48 </w:t>
      </w:r>
      <w:r w:rsidRPr="00615E80">
        <w:rPr>
          <w:rFonts w:eastAsiaTheme="minorEastAsia" w:hint="eastAsia"/>
          <w:sz w:val="22"/>
          <w:szCs w:val="22"/>
        </w:rPr>
        <w:t>期，</w:t>
      </w:r>
      <w:r w:rsidRPr="00615E80">
        <w:rPr>
          <w:rFonts w:eastAsiaTheme="minorEastAsia"/>
          <w:sz w:val="22"/>
          <w:szCs w:val="22"/>
        </w:rPr>
        <w:t>223</w:t>
      </w:r>
      <w:r w:rsidRPr="00615E80">
        <w:rPr>
          <w:rFonts w:eastAsiaTheme="minorEastAsia" w:hint="eastAsia"/>
          <w:sz w:val="22"/>
          <w:szCs w:val="22"/>
        </w:rPr>
        <w:t>〜</w:t>
      </w:r>
      <w:r w:rsidRPr="00615E80">
        <w:rPr>
          <w:rFonts w:eastAsiaTheme="minorEastAsia"/>
          <w:sz w:val="22"/>
          <w:szCs w:val="22"/>
        </w:rPr>
        <w:t xml:space="preserve">260 </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◎梅可望、陳明傳、朱清池等合著</w:t>
      </w:r>
      <w:r w:rsidRPr="00615E80">
        <w:rPr>
          <w:rFonts w:eastAsiaTheme="minorEastAsia" w:hint="eastAsia"/>
          <w:sz w:val="22"/>
          <w:szCs w:val="22"/>
        </w:rPr>
        <w:t>(2008)</w:t>
      </w:r>
      <w:r w:rsidRPr="00615E80">
        <w:rPr>
          <w:rFonts w:eastAsiaTheme="minorEastAsia" w:hint="eastAsia"/>
          <w:sz w:val="22"/>
          <w:szCs w:val="22"/>
        </w:rPr>
        <w:t>，警察學，桃園：中央警察大學。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◎梅可望等人合著</w:t>
      </w:r>
      <w:r w:rsidRPr="00615E80">
        <w:rPr>
          <w:rFonts w:eastAsiaTheme="minorEastAsia" w:hint="eastAsia"/>
          <w:sz w:val="22"/>
          <w:szCs w:val="22"/>
        </w:rPr>
        <w:t>(2008)</w:t>
      </w:r>
      <w:r w:rsidRPr="00615E80">
        <w:rPr>
          <w:rFonts w:eastAsiaTheme="minorEastAsia" w:hint="eastAsia"/>
          <w:sz w:val="22"/>
          <w:szCs w:val="22"/>
        </w:rPr>
        <w:t>，警察學，桃園：中央警察大學。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◎章光明主編</w:t>
      </w:r>
      <w:r w:rsidRPr="00615E80">
        <w:rPr>
          <w:rFonts w:eastAsiaTheme="minorEastAsia" w:hint="eastAsia"/>
          <w:sz w:val="22"/>
          <w:szCs w:val="22"/>
        </w:rPr>
        <w:t>(2006)</w:t>
      </w:r>
      <w:r w:rsidRPr="00615E80">
        <w:rPr>
          <w:rFonts w:eastAsiaTheme="minorEastAsia" w:hint="eastAsia"/>
          <w:sz w:val="22"/>
          <w:szCs w:val="22"/>
        </w:rPr>
        <w:t>，美國刑事偵查法制與實務，台北：五南。</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◎許世楷編</w:t>
      </w:r>
      <w:r w:rsidRPr="00615E80">
        <w:rPr>
          <w:rFonts w:eastAsiaTheme="minorEastAsia" w:hint="eastAsia"/>
          <w:sz w:val="22"/>
          <w:szCs w:val="22"/>
        </w:rPr>
        <w:t>(1995)</w:t>
      </w:r>
      <w:r w:rsidRPr="00615E80">
        <w:rPr>
          <w:rFonts w:eastAsiaTheme="minorEastAsia" w:hint="eastAsia"/>
          <w:sz w:val="22"/>
          <w:szCs w:val="22"/>
        </w:rPr>
        <w:t>，世界各國憲法選集，初版，臺北市：前衛出版社。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◎許正隆（</w:t>
      </w:r>
      <w:r w:rsidRPr="00615E80">
        <w:rPr>
          <w:rFonts w:eastAsiaTheme="minorEastAsia" w:hint="eastAsia"/>
          <w:sz w:val="22"/>
          <w:szCs w:val="22"/>
        </w:rPr>
        <w:t>2005</w:t>
      </w:r>
      <w:r w:rsidRPr="00615E80">
        <w:rPr>
          <w:rFonts w:eastAsiaTheme="minorEastAsia" w:hint="eastAsia"/>
          <w:sz w:val="22"/>
          <w:szCs w:val="22"/>
        </w:rPr>
        <w:t>），以香港暨國際觀光管理規範檢視開放大陸人士來臺旅遊之管理，中山大學大陸研究所碩士論文。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◎許育典</w:t>
      </w:r>
      <w:r w:rsidRPr="00615E80">
        <w:rPr>
          <w:rFonts w:eastAsiaTheme="minorEastAsia" w:hint="eastAsia"/>
          <w:sz w:val="22"/>
          <w:szCs w:val="22"/>
        </w:rPr>
        <w:t>(2006)</w:t>
      </w:r>
      <w:r w:rsidRPr="00615E80">
        <w:rPr>
          <w:rFonts w:eastAsiaTheme="minorEastAsia" w:hint="eastAsia"/>
          <w:sz w:val="22"/>
          <w:szCs w:val="22"/>
        </w:rPr>
        <w:t>，憲法，初版，臺北市：元照。</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◎許春金</w:t>
      </w:r>
      <w:r w:rsidRPr="00615E80">
        <w:rPr>
          <w:rFonts w:eastAsiaTheme="minorEastAsia" w:hint="eastAsia"/>
          <w:sz w:val="22"/>
          <w:szCs w:val="22"/>
        </w:rPr>
        <w:t>(2007)</w:t>
      </w:r>
      <w:r w:rsidRPr="00615E80">
        <w:rPr>
          <w:rFonts w:eastAsiaTheme="minorEastAsia" w:hint="eastAsia"/>
          <w:sz w:val="22"/>
          <w:szCs w:val="22"/>
        </w:rPr>
        <w:t>，犯罪學，</w:t>
      </w:r>
      <w:r w:rsidRPr="00615E80">
        <w:rPr>
          <w:rFonts w:eastAsiaTheme="minorEastAsia" w:hint="eastAsia"/>
          <w:sz w:val="22"/>
          <w:szCs w:val="22"/>
        </w:rPr>
        <w:t>(</w:t>
      </w:r>
      <w:r w:rsidRPr="00615E80">
        <w:rPr>
          <w:rFonts w:eastAsiaTheme="minorEastAsia" w:hint="eastAsia"/>
          <w:sz w:val="22"/>
          <w:szCs w:val="22"/>
        </w:rPr>
        <w:t>臺北：三民</w:t>
      </w:r>
      <w:r w:rsidRPr="00615E80">
        <w:rPr>
          <w:rFonts w:eastAsiaTheme="minorEastAsia" w:hint="eastAsia"/>
          <w:sz w:val="22"/>
          <w:szCs w:val="22"/>
        </w:rPr>
        <w:t>)</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◎許春金、吳景芳、李湧清、曾正一、許金標、蔡田木</w:t>
      </w:r>
      <w:r w:rsidRPr="00615E80">
        <w:rPr>
          <w:rFonts w:eastAsiaTheme="minorEastAsia" w:hint="eastAsia"/>
          <w:sz w:val="22"/>
          <w:szCs w:val="22"/>
        </w:rPr>
        <w:t>(1994)</w:t>
      </w:r>
      <w:r w:rsidRPr="00615E80">
        <w:rPr>
          <w:rFonts w:eastAsiaTheme="minorEastAsia" w:hint="eastAsia"/>
          <w:sz w:val="22"/>
          <w:szCs w:val="22"/>
        </w:rPr>
        <w:t>，死刑存廢之探討，台北：行政院研究發展考核委員會編印。</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◎許春金、陳玉書、游伊君、柯雨瑞、呂宜芬、胡軒懷</w:t>
      </w:r>
      <w:r w:rsidRPr="00615E80">
        <w:rPr>
          <w:rFonts w:eastAsiaTheme="minorEastAsia" w:hint="eastAsia"/>
          <w:sz w:val="22"/>
          <w:szCs w:val="22"/>
        </w:rPr>
        <w:t>(2006)</w:t>
      </w:r>
      <w:r w:rsidRPr="00615E80">
        <w:rPr>
          <w:rFonts w:eastAsiaTheme="minorEastAsia" w:hint="eastAsia"/>
          <w:sz w:val="22"/>
          <w:szCs w:val="22"/>
        </w:rPr>
        <w:t>，從修復式正義觀點探討緩起訴受處分人修復性影響因素之研究，犯罪與刑事司法研究第</w:t>
      </w:r>
      <w:r w:rsidRPr="00615E80">
        <w:rPr>
          <w:rFonts w:eastAsiaTheme="minorEastAsia" w:hint="eastAsia"/>
          <w:sz w:val="22"/>
          <w:szCs w:val="22"/>
        </w:rPr>
        <w:t>7</w:t>
      </w:r>
      <w:r w:rsidRPr="00615E80">
        <w:rPr>
          <w:rFonts w:eastAsiaTheme="minorEastAsia" w:hint="eastAsia"/>
          <w:sz w:val="22"/>
          <w:szCs w:val="22"/>
        </w:rPr>
        <w:t>期，頁</w:t>
      </w:r>
      <w:r w:rsidRPr="00615E80">
        <w:rPr>
          <w:rFonts w:eastAsiaTheme="minorEastAsia" w:hint="eastAsia"/>
          <w:sz w:val="22"/>
          <w:szCs w:val="22"/>
        </w:rPr>
        <w:t>141</w:t>
      </w:r>
      <w:r w:rsidRPr="00615E80">
        <w:rPr>
          <w:rFonts w:eastAsiaTheme="minorEastAsia" w:hint="eastAsia"/>
          <w:sz w:val="22"/>
          <w:szCs w:val="22"/>
        </w:rPr>
        <w:t>至</w:t>
      </w:r>
      <w:r w:rsidRPr="00615E80">
        <w:rPr>
          <w:rFonts w:eastAsiaTheme="minorEastAsia" w:hint="eastAsia"/>
          <w:sz w:val="22"/>
          <w:szCs w:val="22"/>
        </w:rPr>
        <w:t>188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◎許家雋</w:t>
      </w:r>
      <w:r w:rsidRPr="00615E80">
        <w:rPr>
          <w:rFonts w:eastAsiaTheme="minorEastAsia" w:hint="eastAsia"/>
          <w:sz w:val="22"/>
          <w:szCs w:val="22"/>
        </w:rPr>
        <w:t>(2011)</w:t>
      </w:r>
      <w:r w:rsidRPr="00615E80">
        <w:rPr>
          <w:rFonts w:eastAsiaTheme="minorEastAsia" w:hint="eastAsia"/>
          <w:sz w:val="22"/>
          <w:szCs w:val="22"/>
        </w:rPr>
        <w:t>，外籍漁工血汗值多少，法扶會訊第二十九期。</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(2002)</w:t>
      </w:r>
      <w:r w:rsidRPr="00615E80">
        <w:rPr>
          <w:rFonts w:eastAsiaTheme="minorEastAsia" w:hint="eastAsia"/>
          <w:sz w:val="22"/>
          <w:szCs w:val="22"/>
        </w:rPr>
        <w:t>，外國人居留權之研究，中央警察大學外事警察學術研討會。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(2005)</w:t>
      </w:r>
      <w:r w:rsidRPr="00615E80">
        <w:rPr>
          <w:rFonts w:eastAsiaTheme="minorEastAsia" w:hint="eastAsia"/>
          <w:sz w:val="22"/>
          <w:szCs w:val="22"/>
        </w:rPr>
        <w:t>，淺論聘僱外國人工作之雇主義務，警學叢刊</w:t>
      </w:r>
      <w:r w:rsidRPr="00615E80">
        <w:rPr>
          <w:rFonts w:eastAsiaTheme="minorEastAsia" w:hint="eastAsia"/>
          <w:sz w:val="22"/>
          <w:szCs w:val="22"/>
        </w:rPr>
        <w:t>36</w:t>
      </w:r>
      <w:r w:rsidRPr="00615E80">
        <w:rPr>
          <w:rFonts w:eastAsiaTheme="minorEastAsia" w:hint="eastAsia"/>
          <w:sz w:val="22"/>
          <w:szCs w:val="22"/>
        </w:rPr>
        <w:t>卷</w:t>
      </w:r>
      <w:r w:rsidRPr="00615E80">
        <w:rPr>
          <w:rFonts w:eastAsiaTheme="minorEastAsia" w:hint="eastAsia"/>
          <w:sz w:val="22"/>
          <w:szCs w:val="22"/>
        </w:rPr>
        <w:t>2</w:t>
      </w:r>
      <w:r w:rsidRPr="00615E80">
        <w:rPr>
          <w:rFonts w:eastAsiaTheme="minorEastAsia" w:hint="eastAsia"/>
          <w:sz w:val="22"/>
          <w:szCs w:val="22"/>
        </w:rPr>
        <w:t>期，頁</w:t>
      </w:r>
      <w:r w:rsidRPr="00615E80">
        <w:rPr>
          <w:rFonts w:eastAsiaTheme="minorEastAsia" w:hint="eastAsia"/>
          <w:sz w:val="22"/>
          <w:szCs w:val="22"/>
        </w:rPr>
        <w:t>1-18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(2005)</w:t>
      </w:r>
      <w:r w:rsidRPr="00615E80">
        <w:rPr>
          <w:rFonts w:eastAsiaTheme="minorEastAsia" w:hint="eastAsia"/>
          <w:sz w:val="22"/>
          <w:szCs w:val="22"/>
        </w:rPr>
        <w:t>，論驅逐出國處分之停止執行，警學叢刊</w:t>
      </w:r>
      <w:r w:rsidRPr="00615E80">
        <w:rPr>
          <w:rFonts w:eastAsiaTheme="minorEastAsia" w:hint="eastAsia"/>
          <w:sz w:val="22"/>
          <w:szCs w:val="22"/>
        </w:rPr>
        <w:t>35</w:t>
      </w:r>
      <w:r w:rsidRPr="00615E80">
        <w:rPr>
          <w:rFonts w:eastAsiaTheme="minorEastAsia" w:hint="eastAsia"/>
          <w:sz w:val="22"/>
          <w:szCs w:val="22"/>
        </w:rPr>
        <w:t>卷</w:t>
      </w:r>
      <w:r w:rsidRPr="00615E80">
        <w:rPr>
          <w:rFonts w:eastAsiaTheme="minorEastAsia" w:hint="eastAsia"/>
          <w:sz w:val="22"/>
          <w:szCs w:val="22"/>
        </w:rPr>
        <w:t>6</w:t>
      </w:r>
      <w:r w:rsidRPr="00615E80">
        <w:rPr>
          <w:rFonts w:eastAsiaTheme="minorEastAsia" w:hint="eastAsia"/>
          <w:sz w:val="22"/>
          <w:szCs w:val="22"/>
        </w:rPr>
        <w:t>期，頁</w:t>
      </w:r>
      <w:r w:rsidRPr="00615E80">
        <w:rPr>
          <w:rFonts w:eastAsiaTheme="minorEastAsia" w:hint="eastAsia"/>
          <w:sz w:val="22"/>
          <w:szCs w:val="22"/>
        </w:rPr>
        <w:t>273-288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(2006)</w:t>
      </w:r>
      <w:r w:rsidRPr="00615E80">
        <w:rPr>
          <w:rFonts w:eastAsiaTheme="minorEastAsia" w:hint="eastAsia"/>
          <w:sz w:val="22"/>
          <w:szCs w:val="22"/>
        </w:rPr>
        <w:t>，外國人之入國程序與限制之研究，法令月刊</w:t>
      </w:r>
      <w:r w:rsidRPr="00615E80">
        <w:rPr>
          <w:rFonts w:eastAsiaTheme="minorEastAsia" w:hint="eastAsia"/>
          <w:sz w:val="22"/>
          <w:szCs w:val="22"/>
        </w:rPr>
        <w:t>57</w:t>
      </w:r>
      <w:r w:rsidRPr="00615E80">
        <w:rPr>
          <w:rFonts w:eastAsiaTheme="minorEastAsia" w:hint="eastAsia"/>
          <w:sz w:val="22"/>
          <w:szCs w:val="22"/>
        </w:rPr>
        <w:t>卷</w:t>
      </w:r>
      <w:r w:rsidRPr="00615E80">
        <w:rPr>
          <w:rFonts w:eastAsiaTheme="minorEastAsia" w:hint="eastAsia"/>
          <w:sz w:val="22"/>
          <w:szCs w:val="22"/>
        </w:rPr>
        <w:t>11</w:t>
      </w:r>
      <w:r w:rsidRPr="00615E80">
        <w:rPr>
          <w:rFonts w:eastAsiaTheme="minorEastAsia" w:hint="eastAsia"/>
          <w:sz w:val="22"/>
          <w:szCs w:val="22"/>
        </w:rPr>
        <w:t>期，頁</w:t>
      </w:r>
      <w:r w:rsidRPr="00615E80">
        <w:rPr>
          <w:rFonts w:eastAsiaTheme="minorEastAsia" w:hint="eastAsia"/>
          <w:sz w:val="22"/>
          <w:szCs w:val="22"/>
        </w:rPr>
        <w:t>27-44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(2007)</w:t>
      </w:r>
      <w:r w:rsidRPr="00615E80">
        <w:rPr>
          <w:rFonts w:eastAsiaTheme="minorEastAsia" w:hint="eastAsia"/>
          <w:sz w:val="22"/>
          <w:szCs w:val="22"/>
        </w:rPr>
        <w:t>，外國人入出國與居留之研究—以我國法制為探討中心，國立中正大學法律研究所博士論文。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(2007)</w:t>
      </w:r>
      <w:r w:rsidRPr="00615E80">
        <w:rPr>
          <w:rFonts w:eastAsiaTheme="minorEastAsia" w:hint="eastAsia"/>
          <w:sz w:val="22"/>
          <w:szCs w:val="22"/>
        </w:rPr>
        <w:t>，從法制面向探討國境警察特考人員分發移民機關之可行性，警學叢刊</w:t>
      </w:r>
      <w:r w:rsidRPr="00615E80">
        <w:rPr>
          <w:rFonts w:eastAsiaTheme="minorEastAsia" w:hint="eastAsia"/>
          <w:sz w:val="22"/>
          <w:szCs w:val="22"/>
        </w:rPr>
        <w:t>37</w:t>
      </w:r>
      <w:r w:rsidRPr="00615E80">
        <w:rPr>
          <w:rFonts w:eastAsiaTheme="minorEastAsia" w:hint="eastAsia"/>
          <w:sz w:val="22"/>
          <w:szCs w:val="22"/>
        </w:rPr>
        <w:t>卷</w:t>
      </w:r>
      <w:r w:rsidRPr="00615E80">
        <w:rPr>
          <w:rFonts w:eastAsiaTheme="minorEastAsia" w:hint="eastAsia"/>
          <w:sz w:val="22"/>
          <w:szCs w:val="22"/>
        </w:rPr>
        <w:t>5</w:t>
      </w:r>
      <w:r w:rsidRPr="00615E80">
        <w:rPr>
          <w:rFonts w:eastAsiaTheme="minorEastAsia" w:hint="eastAsia"/>
          <w:sz w:val="22"/>
          <w:szCs w:val="22"/>
        </w:rPr>
        <w:t>期，頁</w:t>
      </w:r>
      <w:r w:rsidRPr="00615E80">
        <w:rPr>
          <w:rFonts w:eastAsiaTheme="minorEastAsia" w:hint="eastAsia"/>
          <w:sz w:val="22"/>
          <w:szCs w:val="22"/>
        </w:rPr>
        <w:t>227-247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(2007)</w:t>
      </w:r>
      <w:r w:rsidRPr="00615E80">
        <w:rPr>
          <w:rFonts w:eastAsiaTheme="minorEastAsia" w:hint="eastAsia"/>
          <w:sz w:val="22"/>
          <w:szCs w:val="22"/>
        </w:rPr>
        <w:t>，論外國人之居留資格與法定範圍，警察法學第</w:t>
      </w:r>
      <w:r w:rsidRPr="00615E80">
        <w:rPr>
          <w:rFonts w:eastAsiaTheme="minorEastAsia" w:hint="eastAsia"/>
          <w:sz w:val="22"/>
          <w:szCs w:val="22"/>
        </w:rPr>
        <w:t>6</w:t>
      </w:r>
      <w:r w:rsidRPr="00615E80">
        <w:rPr>
          <w:rFonts w:eastAsiaTheme="minorEastAsia" w:hint="eastAsia"/>
          <w:sz w:val="22"/>
          <w:szCs w:val="22"/>
        </w:rPr>
        <w:t>期，頁</w:t>
      </w:r>
      <w:r w:rsidRPr="00615E80">
        <w:rPr>
          <w:rFonts w:eastAsiaTheme="minorEastAsia" w:hint="eastAsia"/>
          <w:sz w:val="22"/>
          <w:szCs w:val="22"/>
        </w:rPr>
        <w:t>265-299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(2008)</w:t>
      </w:r>
      <w:r w:rsidRPr="00615E80">
        <w:rPr>
          <w:rFonts w:eastAsiaTheme="minorEastAsia" w:hint="eastAsia"/>
          <w:sz w:val="22"/>
          <w:szCs w:val="22"/>
        </w:rPr>
        <w:t>，禁止外國人出國之法定程序與事由之研究，收於變遷中的警察法與公法學，皮特涅教授七十歲祝壽論文集，五南，頁</w:t>
      </w:r>
      <w:r w:rsidRPr="00615E80">
        <w:rPr>
          <w:rFonts w:eastAsiaTheme="minorEastAsia" w:hint="eastAsia"/>
          <w:sz w:val="22"/>
          <w:szCs w:val="22"/>
        </w:rPr>
        <w:t>201-232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(2009)</w:t>
      </w:r>
      <w:r w:rsidRPr="00615E80">
        <w:rPr>
          <w:rFonts w:eastAsiaTheme="minorEastAsia" w:hint="eastAsia"/>
          <w:sz w:val="22"/>
          <w:szCs w:val="22"/>
        </w:rPr>
        <w:t>，日本永久居留權之取得及其衍生問題之研究，中央警察大學法學論集</w:t>
      </w:r>
      <w:r w:rsidRPr="00615E80">
        <w:rPr>
          <w:rFonts w:eastAsiaTheme="minorEastAsia" w:hint="eastAsia"/>
          <w:sz w:val="22"/>
          <w:szCs w:val="22"/>
        </w:rPr>
        <w:t>17</w:t>
      </w:r>
      <w:r w:rsidRPr="00615E80">
        <w:rPr>
          <w:rFonts w:eastAsiaTheme="minorEastAsia" w:hint="eastAsia"/>
          <w:sz w:val="22"/>
          <w:szCs w:val="22"/>
        </w:rPr>
        <w:t>期，頁</w:t>
      </w:r>
      <w:r w:rsidRPr="00615E80">
        <w:rPr>
          <w:rFonts w:eastAsiaTheme="minorEastAsia" w:hint="eastAsia"/>
          <w:sz w:val="22"/>
          <w:szCs w:val="22"/>
        </w:rPr>
        <w:t>89-135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(2009)</w:t>
      </w:r>
      <w:r w:rsidRPr="00615E80">
        <w:rPr>
          <w:rFonts w:eastAsiaTheme="minorEastAsia" w:hint="eastAsia"/>
          <w:sz w:val="22"/>
          <w:szCs w:val="22"/>
        </w:rPr>
        <w:t>，外國人相關基本權利之初探，警察法第</w:t>
      </w:r>
      <w:r w:rsidRPr="00615E80">
        <w:rPr>
          <w:rFonts w:eastAsiaTheme="minorEastAsia" w:hint="eastAsia"/>
          <w:sz w:val="22"/>
          <w:szCs w:val="22"/>
        </w:rPr>
        <w:t>8</w:t>
      </w:r>
      <w:r w:rsidRPr="00615E80">
        <w:rPr>
          <w:rFonts w:eastAsiaTheme="minorEastAsia" w:hint="eastAsia"/>
          <w:sz w:val="22"/>
          <w:szCs w:val="22"/>
        </w:rPr>
        <w:t>期，頁</w:t>
      </w:r>
      <w:r w:rsidRPr="00615E80">
        <w:rPr>
          <w:rFonts w:eastAsiaTheme="minorEastAsia" w:hint="eastAsia"/>
          <w:sz w:val="22"/>
          <w:szCs w:val="22"/>
        </w:rPr>
        <w:t>81-127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◎許義寶</w:t>
      </w:r>
      <w:r w:rsidRPr="00615E80">
        <w:rPr>
          <w:rFonts w:eastAsiaTheme="minorEastAsia" w:hint="eastAsia"/>
          <w:sz w:val="22"/>
          <w:szCs w:val="22"/>
        </w:rPr>
        <w:t>(2009)</w:t>
      </w:r>
      <w:r w:rsidRPr="00615E80">
        <w:rPr>
          <w:rFonts w:eastAsiaTheme="minorEastAsia" w:hint="eastAsia"/>
          <w:sz w:val="22"/>
          <w:szCs w:val="22"/>
        </w:rPr>
        <w:t>，論新移民之基本權與其保障─以工作權與財產權為例，警學叢刊</w:t>
      </w:r>
      <w:r w:rsidRPr="00615E80">
        <w:rPr>
          <w:rFonts w:eastAsiaTheme="minorEastAsia" w:hint="eastAsia"/>
          <w:sz w:val="22"/>
          <w:szCs w:val="22"/>
        </w:rPr>
        <w:t>185</w:t>
      </w:r>
      <w:r w:rsidRPr="00615E80">
        <w:rPr>
          <w:rFonts w:eastAsiaTheme="minorEastAsia" w:hint="eastAsia"/>
          <w:sz w:val="22"/>
          <w:szCs w:val="22"/>
        </w:rPr>
        <w:t>期，頁</w:t>
      </w:r>
      <w:r w:rsidRPr="00615E80">
        <w:rPr>
          <w:rFonts w:eastAsiaTheme="minorEastAsia" w:hint="eastAsia"/>
          <w:sz w:val="22"/>
          <w:szCs w:val="22"/>
        </w:rPr>
        <w:t>113-134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2010</w:t>
      </w:r>
      <w:r w:rsidRPr="00615E80">
        <w:rPr>
          <w:rFonts w:eastAsiaTheme="minorEastAsia" w:hint="eastAsia"/>
          <w:sz w:val="22"/>
          <w:szCs w:val="22"/>
        </w:rPr>
        <w:t>），入出國法制與家庭保護權，中央警察大學國境警察學報，第</w:t>
      </w:r>
      <w:r w:rsidRPr="00615E80">
        <w:rPr>
          <w:rFonts w:eastAsiaTheme="minorEastAsia" w:hint="eastAsia"/>
          <w:sz w:val="22"/>
          <w:szCs w:val="22"/>
        </w:rPr>
        <w:t>14</w:t>
      </w:r>
      <w:r w:rsidRPr="00615E80">
        <w:rPr>
          <w:rFonts w:eastAsiaTheme="minorEastAsia" w:hint="eastAsia"/>
          <w:sz w:val="22"/>
          <w:szCs w:val="22"/>
        </w:rPr>
        <w:t>期，桃園：中央警察大學。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(2010)</w:t>
      </w:r>
      <w:r w:rsidRPr="00615E80">
        <w:rPr>
          <w:rFonts w:eastAsiaTheme="minorEastAsia" w:hint="eastAsia"/>
          <w:sz w:val="22"/>
          <w:szCs w:val="22"/>
        </w:rPr>
        <w:t>，入出國法制與家庭權保護，國境警察學報</w:t>
      </w:r>
      <w:r w:rsidRPr="00615E80">
        <w:rPr>
          <w:rFonts w:eastAsiaTheme="minorEastAsia" w:hint="eastAsia"/>
          <w:sz w:val="22"/>
          <w:szCs w:val="22"/>
        </w:rPr>
        <w:t>14</w:t>
      </w:r>
      <w:r w:rsidRPr="00615E80">
        <w:rPr>
          <w:rFonts w:eastAsiaTheme="minorEastAsia" w:hint="eastAsia"/>
          <w:sz w:val="22"/>
          <w:szCs w:val="22"/>
        </w:rPr>
        <w:t>期，第</w:t>
      </w:r>
      <w:r w:rsidRPr="00615E80">
        <w:rPr>
          <w:rFonts w:eastAsiaTheme="minorEastAsia" w:hint="eastAsia"/>
          <w:sz w:val="22"/>
          <w:szCs w:val="22"/>
        </w:rPr>
        <w:t>111-140</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(2010)</w:t>
      </w:r>
      <w:r w:rsidRPr="00615E80">
        <w:rPr>
          <w:rFonts w:eastAsiaTheme="minorEastAsia" w:hint="eastAsia"/>
          <w:sz w:val="22"/>
          <w:szCs w:val="22"/>
        </w:rPr>
        <w:t>，我國移民政策與法制之初探，發表於中央警察大學國境警察學系與移民研究中心共同舉辦之國境管理與移民事務學術研討會。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(2010)</w:t>
      </w:r>
      <w:r w:rsidRPr="00615E80">
        <w:rPr>
          <w:rFonts w:eastAsiaTheme="minorEastAsia" w:hint="eastAsia"/>
          <w:sz w:val="22"/>
          <w:szCs w:val="22"/>
        </w:rPr>
        <w:t>，論人民之入出國及其規範，中央警察大學警學叢刊第</w:t>
      </w:r>
      <w:r w:rsidRPr="00615E80">
        <w:rPr>
          <w:rFonts w:eastAsiaTheme="minorEastAsia" w:hint="eastAsia"/>
          <w:sz w:val="22"/>
          <w:szCs w:val="22"/>
        </w:rPr>
        <w:t>40</w:t>
      </w:r>
      <w:r w:rsidRPr="00615E80">
        <w:rPr>
          <w:rFonts w:eastAsiaTheme="minorEastAsia" w:hint="eastAsia"/>
          <w:sz w:val="22"/>
          <w:szCs w:val="22"/>
        </w:rPr>
        <w:t>卷</w:t>
      </w:r>
      <w:r w:rsidRPr="00615E80">
        <w:rPr>
          <w:rFonts w:eastAsiaTheme="minorEastAsia" w:hint="eastAsia"/>
          <w:sz w:val="22"/>
          <w:szCs w:val="22"/>
        </w:rPr>
        <w:t>4</w:t>
      </w:r>
      <w:r w:rsidRPr="00615E80">
        <w:rPr>
          <w:rFonts w:eastAsiaTheme="minorEastAsia" w:hint="eastAsia"/>
          <w:sz w:val="22"/>
          <w:szCs w:val="22"/>
        </w:rPr>
        <w:t>期，頁</w:t>
      </w:r>
      <w:r w:rsidRPr="00615E80">
        <w:rPr>
          <w:rFonts w:eastAsiaTheme="minorEastAsia" w:hint="eastAsia"/>
          <w:sz w:val="22"/>
          <w:szCs w:val="22"/>
        </w:rPr>
        <w:t>3</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(2010)</w:t>
      </w:r>
      <w:r w:rsidRPr="00615E80">
        <w:rPr>
          <w:rFonts w:eastAsiaTheme="minorEastAsia" w:hint="eastAsia"/>
          <w:sz w:val="22"/>
          <w:szCs w:val="22"/>
        </w:rPr>
        <w:t>，論禁止入國之規範</w:t>
      </w:r>
      <w:r w:rsidRPr="00615E80">
        <w:rPr>
          <w:rFonts w:eastAsiaTheme="minorEastAsia" w:hint="eastAsia"/>
          <w:sz w:val="22"/>
          <w:szCs w:val="22"/>
        </w:rPr>
        <w:t>--</w:t>
      </w:r>
      <w:r w:rsidRPr="00615E80">
        <w:rPr>
          <w:rFonts w:eastAsiaTheme="minorEastAsia" w:hint="eastAsia"/>
          <w:sz w:val="22"/>
          <w:szCs w:val="22"/>
        </w:rPr>
        <w:t>以反恐事由為例，國境警察學報</w:t>
      </w:r>
      <w:r w:rsidRPr="00615E80">
        <w:rPr>
          <w:rFonts w:eastAsiaTheme="minorEastAsia" w:hint="eastAsia"/>
          <w:sz w:val="22"/>
          <w:szCs w:val="22"/>
        </w:rPr>
        <w:t>13</w:t>
      </w:r>
      <w:r w:rsidRPr="00615E80">
        <w:rPr>
          <w:rFonts w:eastAsiaTheme="minorEastAsia" w:hint="eastAsia"/>
          <w:sz w:val="22"/>
          <w:szCs w:val="22"/>
        </w:rPr>
        <w:t>期，頁</w:t>
      </w:r>
      <w:r w:rsidRPr="00615E80">
        <w:rPr>
          <w:rFonts w:eastAsiaTheme="minorEastAsia" w:hint="eastAsia"/>
          <w:sz w:val="22"/>
          <w:szCs w:val="22"/>
        </w:rPr>
        <w:t xml:space="preserve">67-111 </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(2011)</w:t>
      </w:r>
      <w:r w:rsidRPr="00615E80">
        <w:rPr>
          <w:rFonts w:eastAsiaTheme="minorEastAsia" w:hint="eastAsia"/>
          <w:sz w:val="22"/>
          <w:szCs w:val="22"/>
        </w:rPr>
        <w:t>，外國人合法居留期間相關法定義務之研究，中央警察大學國土安全與國境管理學報</w:t>
      </w:r>
      <w:r w:rsidRPr="00615E80">
        <w:rPr>
          <w:rFonts w:eastAsiaTheme="minorEastAsia" w:hint="eastAsia"/>
          <w:sz w:val="22"/>
          <w:szCs w:val="22"/>
        </w:rPr>
        <w:t>15</w:t>
      </w:r>
      <w:r w:rsidRPr="00615E80">
        <w:rPr>
          <w:rFonts w:eastAsiaTheme="minorEastAsia" w:hint="eastAsia"/>
          <w:sz w:val="22"/>
          <w:szCs w:val="22"/>
        </w:rPr>
        <w:t>期，頁</w:t>
      </w:r>
      <w:r w:rsidRPr="00615E80">
        <w:rPr>
          <w:rFonts w:eastAsiaTheme="minorEastAsia" w:hint="eastAsia"/>
          <w:sz w:val="22"/>
          <w:szCs w:val="22"/>
        </w:rPr>
        <w:t>69-115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(2011)</w:t>
      </w:r>
      <w:r w:rsidRPr="00615E80">
        <w:rPr>
          <w:rFonts w:eastAsiaTheme="minorEastAsia" w:hint="eastAsia"/>
          <w:sz w:val="22"/>
          <w:szCs w:val="22"/>
        </w:rPr>
        <w:t>，論外國人之權益保護與行政救濟</w:t>
      </w:r>
      <w:r w:rsidRPr="00615E80">
        <w:rPr>
          <w:rFonts w:eastAsiaTheme="minorEastAsia" w:hint="eastAsia"/>
          <w:sz w:val="22"/>
          <w:szCs w:val="22"/>
        </w:rPr>
        <w:t>--</w:t>
      </w:r>
      <w:r w:rsidRPr="00615E80">
        <w:rPr>
          <w:rFonts w:eastAsiaTheme="minorEastAsia" w:hint="eastAsia"/>
          <w:sz w:val="22"/>
          <w:szCs w:val="22"/>
        </w:rPr>
        <w:t>以入出國與居留為中心，中央警察大學國土安全與國境管理學報</w:t>
      </w:r>
      <w:r w:rsidRPr="00615E80">
        <w:rPr>
          <w:rFonts w:eastAsiaTheme="minorEastAsia" w:hint="eastAsia"/>
          <w:sz w:val="22"/>
          <w:szCs w:val="22"/>
        </w:rPr>
        <w:t>16</w:t>
      </w:r>
      <w:r w:rsidRPr="00615E80">
        <w:rPr>
          <w:rFonts w:eastAsiaTheme="minorEastAsia" w:hint="eastAsia"/>
          <w:sz w:val="22"/>
          <w:szCs w:val="22"/>
        </w:rPr>
        <w:t>期，頁</w:t>
      </w:r>
      <w:r w:rsidRPr="00615E80">
        <w:rPr>
          <w:rFonts w:eastAsiaTheme="minorEastAsia" w:hint="eastAsia"/>
          <w:sz w:val="22"/>
          <w:szCs w:val="22"/>
        </w:rPr>
        <w:t>117-168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(2011)</w:t>
      </w:r>
      <w:r w:rsidRPr="00615E80">
        <w:rPr>
          <w:rFonts w:eastAsiaTheme="minorEastAsia" w:hint="eastAsia"/>
          <w:sz w:val="22"/>
          <w:szCs w:val="22"/>
        </w:rPr>
        <w:t>，論臺灣地區無戶籍國民之入出國與國境執法，</w:t>
      </w:r>
      <w:r w:rsidRPr="00615E80">
        <w:rPr>
          <w:rFonts w:eastAsiaTheme="minorEastAsia" w:hint="eastAsia"/>
          <w:sz w:val="22"/>
          <w:szCs w:val="22"/>
        </w:rPr>
        <w:t>2011</w:t>
      </w:r>
      <w:r w:rsidRPr="00615E80">
        <w:rPr>
          <w:rFonts w:eastAsiaTheme="minorEastAsia" w:hint="eastAsia"/>
          <w:sz w:val="22"/>
          <w:szCs w:val="22"/>
        </w:rPr>
        <w:t>年國土安全與國境管理學術研討會論文集，桃園：中央警察大學。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w:t>
      </w:r>
      <w:r w:rsidRPr="00615E80">
        <w:rPr>
          <w:rFonts w:eastAsiaTheme="minorEastAsia" w:hint="eastAsia"/>
          <w:sz w:val="22"/>
          <w:szCs w:val="22"/>
        </w:rPr>
        <w:t>(2012)</w:t>
      </w:r>
      <w:r w:rsidRPr="00615E80">
        <w:rPr>
          <w:rFonts w:eastAsiaTheme="minorEastAsia" w:hint="eastAsia"/>
          <w:sz w:val="22"/>
          <w:szCs w:val="22"/>
        </w:rPr>
        <w:t>，論人民出境安全檢查與航空保安，桃園：中央警察大學國境警察學系</w:t>
      </w:r>
      <w:r w:rsidRPr="00615E80">
        <w:rPr>
          <w:rFonts w:eastAsiaTheme="minorEastAsia" w:hint="eastAsia"/>
          <w:sz w:val="22"/>
          <w:szCs w:val="22"/>
        </w:rPr>
        <w:t>2012</w:t>
      </w:r>
      <w:r w:rsidRPr="00615E80">
        <w:rPr>
          <w:rFonts w:eastAsiaTheme="minorEastAsia" w:hint="eastAsia"/>
          <w:sz w:val="22"/>
          <w:szCs w:val="22"/>
        </w:rPr>
        <w:t>年國境管理與執法學術研討會論文集，頁</w:t>
      </w:r>
      <w:r w:rsidRPr="00615E80">
        <w:rPr>
          <w:rFonts w:eastAsiaTheme="minorEastAsia" w:hint="eastAsia"/>
          <w:sz w:val="22"/>
          <w:szCs w:val="22"/>
        </w:rPr>
        <w:t>35-36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◎許義寶等編著（</w:t>
      </w:r>
      <w:r w:rsidRPr="00615E80">
        <w:rPr>
          <w:rFonts w:eastAsiaTheme="minorEastAsia" w:hint="eastAsia"/>
          <w:sz w:val="22"/>
          <w:szCs w:val="22"/>
        </w:rPr>
        <w:t>2011</w:t>
      </w:r>
      <w:r w:rsidRPr="00615E80">
        <w:rPr>
          <w:rFonts w:eastAsiaTheme="minorEastAsia" w:hint="eastAsia"/>
          <w:sz w:val="22"/>
          <w:szCs w:val="22"/>
        </w:rPr>
        <w:t>），國境警察專業法規彙編，桃園：中央警察大學印行。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◎許福生</w:t>
      </w:r>
      <w:r w:rsidRPr="00615E80">
        <w:rPr>
          <w:rFonts w:eastAsiaTheme="minorEastAsia" w:hint="eastAsia"/>
          <w:sz w:val="22"/>
          <w:szCs w:val="22"/>
        </w:rPr>
        <w:t>(2010)</w:t>
      </w:r>
      <w:r w:rsidRPr="00615E80">
        <w:rPr>
          <w:rFonts w:eastAsiaTheme="minorEastAsia" w:hint="eastAsia"/>
          <w:sz w:val="22"/>
          <w:szCs w:val="22"/>
        </w:rPr>
        <w:t>，風險社會與犯罪治理，台北：元照出版。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◎許德琳</w:t>
      </w:r>
      <w:r w:rsidRPr="00615E80">
        <w:rPr>
          <w:rFonts w:eastAsiaTheme="minorEastAsia" w:hint="eastAsia"/>
          <w:sz w:val="22"/>
          <w:szCs w:val="22"/>
        </w:rPr>
        <w:t>(2005)</w:t>
      </w:r>
      <w:r w:rsidRPr="00615E80">
        <w:rPr>
          <w:rFonts w:eastAsiaTheme="minorEastAsia" w:hint="eastAsia"/>
          <w:sz w:val="22"/>
          <w:szCs w:val="22"/>
        </w:rPr>
        <w:t>，台灣外籍勞工問題之研究</w:t>
      </w:r>
      <w:r w:rsidRPr="00615E80">
        <w:rPr>
          <w:rFonts w:eastAsiaTheme="minorEastAsia" w:hint="eastAsia"/>
          <w:sz w:val="22"/>
          <w:szCs w:val="22"/>
        </w:rPr>
        <w:t>---</w:t>
      </w:r>
      <w:r w:rsidRPr="00615E80">
        <w:rPr>
          <w:rFonts w:eastAsiaTheme="minorEastAsia" w:hint="eastAsia"/>
          <w:sz w:val="22"/>
          <w:szCs w:val="22"/>
        </w:rPr>
        <w:t>以外籍勞工管理為中心，中央警察大學法律學研究所碩士論文。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◎許慶雄、李明峻</w:t>
      </w:r>
      <w:r w:rsidRPr="00615E80">
        <w:rPr>
          <w:rFonts w:eastAsiaTheme="minorEastAsia" w:hint="eastAsia"/>
          <w:sz w:val="22"/>
          <w:szCs w:val="22"/>
        </w:rPr>
        <w:t>(1993)</w:t>
      </w:r>
      <w:r w:rsidRPr="00615E80">
        <w:rPr>
          <w:rFonts w:eastAsiaTheme="minorEastAsia" w:hint="eastAsia"/>
          <w:sz w:val="22"/>
          <w:szCs w:val="22"/>
        </w:rPr>
        <w:t>，現代國際法入門，臺北：月旦出版社。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◎連橫</w:t>
      </w:r>
      <w:r w:rsidRPr="00615E80">
        <w:rPr>
          <w:rFonts w:eastAsiaTheme="minorEastAsia" w:hint="eastAsia"/>
          <w:sz w:val="22"/>
          <w:szCs w:val="22"/>
        </w:rPr>
        <w:t xml:space="preserve">(1985). </w:t>
      </w:r>
      <w:r w:rsidRPr="00615E80">
        <w:rPr>
          <w:rFonts w:eastAsiaTheme="minorEastAsia" w:hint="eastAsia"/>
          <w:sz w:val="22"/>
          <w:szCs w:val="22"/>
        </w:rPr>
        <w:t>台灣通史，臺北市：幼獅文化事業公司，第</w:t>
      </w:r>
      <w:r w:rsidRPr="00615E80">
        <w:rPr>
          <w:rFonts w:eastAsiaTheme="minorEastAsia" w:hint="eastAsia"/>
          <w:sz w:val="22"/>
          <w:szCs w:val="22"/>
        </w:rPr>
        <w:t>6</w:t>
      </w:r>
      <w:r w:rsidRPr="00615E80">
        <w:rPr>
          <w:rFonts w:eastAsiaTheme="minorEastAsia" w:hint="eastAsia"/>
          <w:sz w:val="22"/>
          <w:szCs w:val="22"/>
        </w:rPr>
        <w:t>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◎郭振恭</w:t>
      </w:r>
      <w:r w:rsidRPr="00615E80">
        <w:rPr>
          <w:rFonts w:eastAsiaTheme="minorEastAsia" w:hint="eastAsia"/>
          <w:sz w:val="22"/>
          <w:szCs w:val="22"/>
        </w:rPr>
        <w:t>(2002)</w:t>
      </w:r>
      <w:r w:rsidRPr="00615E80">
        <w:rPr>
          <w:rFonts w:eastAsiaTheme="minorEastAsia" w:hint="eastAsia"/>
          <w:sz w:val="22"/>
          <w:szCs w:val="22"/>
        </w:rPr>
        <w:t>，民法，修訂</w:t>
      </w:r>
      <w:r w:rsidRPr="00615E80">
        <w:rPr>
          <w:rFonts w:eastAsiaTheme="minorEastAsia" w:hint="eastAsia"/>
          <w:sz w:val="22"/>
          <w:szCs w:val="22"/>
        </w:rPr>
        <w:t>3</w:t>
      </w:r>
      <w:r w:rsidRPr="00615E80">
        <w:rPr>
          <w:rFonts w:eastAsiaTheme="minorEastAsia" w:hint="eastAsia"/>
          <w:sz w:val="22"/>
          <w:szCs w:val="22"/>
        </w:rPr>
        <w:t>版，臺北：三民書局。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◎陳方文</w:t>
      </w:r>
      <w:r w:rsidRPr="00615E80">
        <w:rPr>
          <w:rFonts w:eastAsiaTheme="minorEastAsia" w:hint="eastAsia"/>
          <w:sz w:val="22"/>
          <w:szCs w:val="22"/>
        </w:rPr>
        <w:t>(2011)</w:t>
      </w:r>
      <w:r w:rsidRPr="00615E80">
        <w:rPr>
          <w:rFonts w:eastAsiaTheme="minorEastAsia" w:hint="eastAsia"/>
          <w:sz w:val="22"/>
          <w:szCs w:val="22"/>
        </w:rPr>
        <w:t>，少子化現象對我國國家安全影響之研究，國立中正大學戰略暨國際事務研究所碩士論文。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◎陳世圮、涂維穗</w:t>
      </w:r>
      <w:r w:rsidRPr="00615E80">
        <w:rPr>
          <w:rFonts w:eastAsiaTheme="minorEastAsia" w:hint="eastAsia"/>
          <w:sz w:val="22"/>
          <w:szCs w:val="22"/>
        </w:rPr>
        <w:t>(2002)</w:t>
      </w:r>
      <w:r w:rsidRPr="00615E80">
        <w:rPr>
          <w:rFonts w:eastAsiaTheme="minorEastAsia" w:hint="eastAsia"/>
          <w:sz w:val="22"/>
          <w:szCs w:val="22"/>
        </w:rPr>
        <w:t>，全面開放大陸人民來臺觀光振興觀光產業，財團法人國家政策研究基金會。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◎陳四信（</w:t>
      </w:r>
      <w:r w:rsidRPr="00615E80">
        <w:rPr>
          <w:rFonts w:eastAsiaTheme="minorEastAsia" w:hint="eastAsia"/>
          <w:sz w:val="22"/>
          <w:szCs w:val="22"/>
        </w:rPr>
        <w:t>2006</w:t>
      </w:r>
      <w:r w:rsidRPr="00615E80">
        <w:rPr>
          <w:rFonts w:eastAsiaTheme="minorEastAsia" w:hint="eastAsia"/>
          <w:sz w:val="22"/>
          <w:szCs w:val="22"/>
        </w:rPr>
        <w:t>），大陸地區人民進入臺灣地區管理機制之研究，中國文化大學政治學研究所碩士論文。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◎陳正良</w:t>
      </w:r>
      <w:r w:rsidRPr="00615E80">
        <w:rPr>
          <w:rFonts w:eastAsiaTheme="minorEastAsia" w:hint="eastAsia"/>
          <w:sz w:val="22"/>
          <w:szCs w:val="22"/>
        </w:rPr>
        <w:t>(1990)</w:t>
      </w:r>
      <w:r w:rsidRPr="00615E80">
        <w:rPr>
          <w:rFonts w:eastAsiaTheme="minorEastAsia" w:hint="eastAsia"/>
          <w:sz w:val="22"/>
          <w:szCs w:val="22"/>
        </w:rPr>
        <w:t>，我國外籍勞工政策之檢討，勞工研究季刊，第</w:t>
      </w:r>
      <w:r w:rsidRPr="00615E80">
        <w:rPr>
          <w:rFonts w:eastAsiaTheme="minorEastAsia" w:hint="eastAsia"/>
          <w:sz w:val="22"/>
          <w:szCs w:val="22"/>
        </w:rPr>
        <w:t>100</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◎陳光偉</w:t>
      </w:r>
      <w:r w:rsidRPr="00615E80">
        <w:rPr>
          <w:rFonts w:eastAsiaTheme="minorEastAsia" w:hint="eastAsia"/>
          <w:sz w:val="22"/>
          <w:szCs w:val="22"/>
        </w:rPr>
        <w:t>(2005)</w:t>
      </w:r>
      <w:r w:rsidRPr="00615E80">
        <w:rPr>
          <w:rFonts w:eastAsiaTheme="minorEastAsia" w:hint="eastAsia"/>
          <w:sz w:val="22"/>
          <w:szCs w:val="22"/>
        </w:rPr>
        <w:t>，外籍勞工平等待遇原則之研究，中國文化大學勞動學研究所碩士論文，頁</w:t>
      </w:r>
      <w:r w:rsidRPr="00615E80">
        <w:rPr>
          <w:rFonts w:eastAsiaTheme="minorEastAsia" w:hint="eastAsia"/>
          <w:sz w:val="22"/>
          <w:szCs w:val="22"/>
        </w:rPr>
        <w:t>147-152</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◎陳光華、容繼業、陳怡如</w:t>
      </w:r>
      <w:r w:rsidRPr="00615E80">
        <w:rPr>
          <w:rFonts w:eastAsiaTheme="minorEastAsia" w:hint="eastAsia"/>
          <w:sz w:val="22"/>
          <w:szCs w:val="22"/>
        </w:rPr>
        <w:t>(2004)</w:t>
      </w:r>
      <w:r w:rsidRPr="00615E80">
        <w:rPr>
          <w:rFonts w:eastAsiaTheme="minorEastAsia" w:hint="eastAsia"/>
          <w:sz w:val="22"/>
          <w:szCs w:val="22"/>
        </w:rPr>
        <w:t>，大陸地區來台觀光團體旅遊滿意度與重遊意願之研究，觀光研究學報，第</w:t>
      </w:r>
      <w:r w:rsidRPr="00615E80">
        <w:rPr>
          <w:rFonts w:eastAsiaTheme="minorEastAsia" w:hint="eastAsia"/>
          <w:sz w:val="22"/>
          <w:szCs w:val="22"/>
        </w:rPr>
        <w:t>10</w:t>
      </w:r>
      <w:r w:rsidRPr="00615E80">
        <w:rPr>
          <w:rFonts w:eastAsiaTheme="minorEastAsia" w:hint="eastAsia"/>
          <w:sz w:val="22"/>
          <w:szCs w:val="22"/>
        </w:rPr>
        <w:t>卷第</w:t>
      </w:r>
      <w:r w:rsidRPr="00615E80">
        <w:rPr>
          <w:rFonts w:eastAsiaTheme="minorEastAsia" w:hint="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◎陳自強（</w:t>
      </w:r>
      <w:r w:rsidRPr="00615E80">
        <w:rPr>
          <w:rFonts w:eastAsiaTheme="minorEastAsia" w:hint="eastAsia"/>
          <w:sz w:val="22"/>
          <w:szCs w:val="22"/>
        </w:rPr>
        <w:t>2002</w:t>
      </w:r>
      <w:r w:rsidRPr="00615E80">
        <w:rPr>
          <w:rFonts w:eastAsiaTheme="minorEastAsia" w:hint="eastAsia"/>
          <w:sz w:val="22"/>
          <w:szCs w:val="22"/>
        </w:rPr>
        <w:t>），民法講義（</w:t>
      </w:r>
      <w:r w:rsidRPr="00615E80">
        <w:rPr>
          <w:rFonts w:eastAsiaTheme="minorEastAsia" w:hint="eastAsia"/>
          <w:sz w:val="22"/>
          <w:szCs w:val="22"/>
        </w:rPr>
        <w:t>1</w:t>
      </w:r>
      <w:r w:rsidRPr="00615E80">
        <w:rPr>
          <w:rFonts w:eastAsiaTheme="minorEastAsia" w:hint="eastAsia"/>
          <w:sz w:val="22"/>
          <w:szCs w:val="22"/>
        </w:rPr>
        <w:t>）</w:t>
      </w:r>
      <w:r w:rsidRPr="00615E80">
        <w:rPr>
          <w:rFonts w:eastAsiaTheme="minorEastAsia" w:hint="eastAsia"/>
          <w:sz w:val="22"/>
          <w:szCs w:val="22"/>
        </w:rPr>
        <w:t>---</w:t>
      </w:r>
      <w:r w:rsidRPr="00615E80">
        <w:rPr>
          <w:rFonts w:eastAsiaTheme="minorEastAsia" w:hint="eastAsia"/>
          <w:sz w:val="22"/>
          <w:szCs w:val="22"/>
        </w:rPr>
        <w:t>契約之成立與生效，臺北：學林文化，頁</w:t>
      </w:r>
      <w:r w:rsidRPr="00615E80">
        <w:rPr>
          <w:rFonts w:eastAsiaTheme="minorEastAsia" w:hint="eastAsia"/>
          <w:sz w:val="22"/>
          <w:szCs w:val="22"/>
        </w:rPr>
        <w:t>175-180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◎陳志強</w:t>
      </w:r>
      <w:r w:rsidRPr="00615E80">
        <w:rPr>
          <w:rFonts w:eastAsiaTheme="minorEastAsia" w:hint="eastAsia"/>
          <w:sz w:val="22"/>
          <w:szCs w:val="22"/>
        </w:rPr>
        <w:t>(2010)</w:t>
      </w:r>
      <w:r w:rsidRPr="00615E80">
        <w:rPr>
          <w:rFonts w:eastAsiaTheme="minorEastAsia" w:hint="eastAsia"/>
          <w:sz w:val="22"/>
          <w:szCs w:val="22"/>
        </w:rPr>
        <w:t>，全球化語境下的歐洲化移民治理困境，華東經濟管理，第</w:t>
      </w:r>
      <w:r w:rsidRPr="00615E80">
        <w:rPr>
          <w:rFonts w:eastAsiaTheme="minorEastAsia" w:hint="eastAsia"/>
          <w:sz w:val="22"/>
          <w:szCs w:val="22"/>
        </w:rPr>
        <w:t>24</w:t>
      </w:r>
      <w:r w:rsidRPr="00615E80">
        <w:rPr>
          <w:rFonts w:eastAsiaTheme="minorEastAsia" w:hint="eastAsia"/>
          <w:sz w:val="22"/>
          <w:szCs w:val="22"/>
        </w:rPr>
        <w:t>卷第</w:t>
      </w:r>
      <w:r w:rsidRPr="00615E80">
        <w:rPr>
          <w:rFonts w:eastAsiaTheme="minorEastAsia" w:hint="eastAsia"/>
          <w:sz w:val="22"/>
          <w:szCs w:val="22"/>
        </w:rPr>
        <w:t>10</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◎陳佩詩等編著</w:t>
      </w:r>
      <w:r w:rsidRPr="00615E80">
        <w:rPr>
          <w:rFonts w:eastAsiaTheme="minorEastAsia" w:hint="eastAsia"/>
          <w:sz w:val="22"/>
          <w:szCs w:val="22"/>
        </w:rPr>
        <w:t>(2011)</w:t>
      </w:r>
      <w:r w:rsidRPr="00615E80">
        <w:rPr>
          <w:rFonts w:eastAsiaTheme="minorEastAsia" w:hint="eastAsia"/>
          <w:sz w:val="22"/>
          <w:szCs w:val="22"/>
        </w:rPr>
        <w:t>，警察專業英文，</w:t>
      </w:r>
      <w:r w:rsidRPr="00615E80">
        <w:rPr>
          <w:rFonts w:eastAsiaTheme="minorEastAsia" w:hint="eastAsia"/>
          <w:sz w:val="22"/>
          <w:szCs w:val="22"/>
        </w:rPr>
        <w:t>Professional Police English</w:t>
      </w:r>
      <w:r w:rsidRPr="00615E80">
        <w:rPr>
          <w:rFonts w:eastAsiaTheme="minorEastAsia" w:hint="eastAsia"/>
          <w:sz w:val="22"/>
          <w:szCs w:val="22"/>
        </w:rPr>
        <w:t>，桃園縣：中央警察大學出版社。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◎陳岳隆</w:t>
      </w:r>
      <w:r w:rsidRPr="00615E80">
        <w:rPr>
          <w:rFonts w:eastAsiaTheme="minorEastAsia" w:hint="eastAsia"/>
          <w:sz w:val="22"/>
          <w:szCs w:val="22"/>
        </w:rPr>
        <w:t>(2010)</w:t>
      </w:r>
      <w:r w:rsidRPr="00615E80">
        <w:rPr>
          <w:rFonts w:eastAsiaTheme="minorEastAsia" w:hint="eastAsia"/>
          <w:sz w:val="22"/>
          <w:szCs w:val="22"/>
        </w:rPr>
        <w:t>，臺灣自動通關系統及生物特徵辨別技術，內政部入出國及移民署</w:t>
      </w:r>
      <w:r w:rsidRPr="00615E80">
        <w:rPr>
          <w:rFonts w:eastAsiaTheme="minorEastAsia" w:hint="eastAsia"/>
          <w:sz w:val="22"/>
          <w:szCs w:val="22"/>
        </w:rPr>
        <w:t>2010</w:t>
      </w:r>
      <w:r w:rsidRPr="00615E80">
        <w:rPr>
          <w:rFonts w:eastAsiaTheme="minorEastAsia" w:hint="eastAsia"/>
          <w:sz w:val="22"/>
          <w:szCs w:val="22"/>
        </w:rPr>
        <w:t>年國境管理國際研討會論文集。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◎陳怡如</w:t>
      </w:r>
      <w:r w:rsidRPr="00615E80">
        <w:rPr>
          <w:rFonts w:eastAsiaTheme="minorEastAsia" w:hint="eastAsia"/>
          <w:sz w:val="22"/>
          <w:szCs w:val="22"/>
        </w:rPr>
        <w:t>(2010)</w:t>
      </w:r>
      <w:r w:rsidRPr="00615E80">
        <w:rPr>
          <w:rFonts w:eastAsiaTheme="minorEastAsia" w:hint="eastAsia"/>
          <w:sz w:val="22"/>
          <w:szCs w:val="22"/>
        </w:rPr>
        <w:t>，台灣與德國移民政策之比較，國立臺灣大學國家發展研究所碩士論文。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1992</w:t>
      </w:r>
      <w:r w:rsidRPr="00615E80">
        <w:rPr>
          <w:rFonts w:eastAsiaTheme="minorEastAsia" w:hint="eastAsia"/>
          <w:sz w:val="22"/>
          <w:szCs w:val="22"/>
        </w:rPr>
        <w:t>），論社區警察之發展，桃園：中央警察大學出版社。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2004</w:t>
      </w:r>
      <w:r w:rsidRPr="00615E80">
        <w:rPr>
          <w:rFonts w:eastAsiaTheme="minorEastAsia" w:hint="eastAsia"/>
          <w:sz w:val="22"/>
          <w:szCs w:val="22"/>
        </w:rPr>
        <w:t>），反恐與國境安全管理，中央警察大學國境警察學報，第</w:t>
      </w:r>
      <w:r w:rsidRPr="00615E80">
        <w:rPr>
          <w:rFonts w:eastAsiaTheme="minorEastAsia" w:hint="eastAsia"/>
          <w:sz w:val="22"/>
          <w:szCs w:val="22"/>
        </w:rPr>
        <w:t>3</w:t>
      </w:r>
      <w:r w:rsidRPr="00615E80">
        <w:rPr>
          <w:rFonts w:eastAsiaTheme="minorEastAsia" w:hint="eastAsia"/>
          <w:sz w:val="22"/>
          <w:szCs w:val="22"/>
        </w:rPr>
        <w:t>期，桃園：中央警察大學。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(2007</w:t>
      </w:r>
      <w:r w:rsidRPr="00615E80">
        <w:rPr>
          <w:rFonts w:eastAsiaTheme="minorEastAsia" w:hint="eastAsia"/>
          <w:sz w:val="22"/>
          <w:szCs w:val="22"/>
        </w:rPr>
        <w:t>），跨國</w:t>
      </w:r>
      <w:r w:rsidRPr="00615E80">
        <w:rPr>
          <w:rFonts w:eastAsiaTheme="minorEastAsia" w:hint="eastAsia"/>
          <w:sz w:val="22"/>
          <w:szCs w:val="22"/>
        </w:rPr>
        <w:t>(</w:t>
      </w:r>
      <w:r w:rsidRPr="00615E80">
        <w:rPr>
          <w:rFonts w:eastAsiaTheme="minorEastAsia" w:hint="eastAsia"/>
          <w:sz w:val="22"/>
          <w:szCs w:val="22"/>
        </w:rPr>
        <w:t>境</w:t>
      </w:r>
      <w:r w:rsidRPr="00615E80">
        <w:rPr>
          <w:rFonts w:eastAsiaTheme="minorEastAsia" w:hint="eastAsia"/>
          <w:sz w:val="22"/>
          <w:szCs w:val="22"/>
        </w:rPr>
        <w:t>)</w:t>
      </w:r>
      <w:r w:rsidRPr="00615E80">
        <w:rPr>
          <w:rFonts w:eastAsiaTheme="minorEastAsia" w:hint="eastAsia"/>
          <w:sz w:val="22"/>
          <w:szCs w:val="22"/>
        </w:rPr>
        <w:t>犯罪與跨國犯罪學之初探，收於第一屆國土安全學術研討會論文集。桃園縣：中央警察大學。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(2008)</w:t>
      </w:r>
      <w:r w:rsidRPr="00615E80">
        <w:rPr>
          <w:rFonts w:eastAsiaTheme="minorEastAsia" w:hint="eastAsia"/>
          <w:sz w:val="22"/>
          <w:szCs w:val="22"/>
        </w:rPr>
        <w:t>，國際防制人口販運問題之研究，第二屆國境安全與人口移動研討會，桃園：中央警察大學主辦。</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2009</w:t>
      </w:r>
      <w:r w:rsidRPr="00615E80">
        <w:rPr>
          <w:rFonts w:eastAsiaTheme="minorEastAsia" w:hint="eastAsia"/>
          <w:sz w:val="22"/>
          <w:szCs w:val="22"/>
        </w:rPr>
        <w:t>），全球情資分享系統在人口販運上之運用與發展，</w:t>
      </w:r>
      <w:r w:rsidRPr="00615E80">
        <w:rPr>
          <w:rFonts w:eastAsiaTheme="minorEastAsia" w:hint="eastAsia"/>
          <w:sz w:val="22"/>
          <w:szCs w:val="22"/>
        </w:rPr>
        <w:t>2009</w:t>
      </w:r>
      <w:r w:rsidRPr="00615E80">
        <w:rPr>
          <w:rFonts w:eastAsiaTheme="minorEastAsia" w:hint="eastAsia"/>
          <w:sz w:val="22"/>
          <w:szCs w:val="22"/>
        </w:rPr>
        <w:t>年</w:t>
      </w:r>
      <w:r w:rsidRPr="00615E80">
        <w:rPr>
          <w:rFonts w:eastAsiaTheme="minorEastAsia" w:hint="eastAsia"/>
          <w:sz w:val="22"/>
          <w:szCs w:val="22"/>
        </w:rPr>
        <w:t>11</w:t>
      </w:r>
      <w:r w:rsidRPr="00615E80">
        <w:rPr>
          <w:rFonts w:eastAsiaTheme="minorEastAsia" w:hint="eastAsia"/>
          <w:sz w:val="22"/>
          <w:szCs w:val="22"/>
        </w:rPr>
        <w:t>月防制人口販運國際及兩岸學術研討會，中華警政研究學會、中央警察大學移民研究中心。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(2009)</w:t>
      </w:r>
      <w:r w:rsidRPr="00615E80">
        <w:rPr>
          <w:rFonts w:eastAsiaTheme="minorEastAsia" w:hint="eastAsia"/>
          <w:sz w:val="22"/>
          <w:szCs w:val="22"/>
        </w:rPr>
        <w:t>，國土安全相關理論之探討，中央警察大學國境警察學報，第</w:t>
      </w:r>
      <w:r w:rsidRPr="00615E80">
        <w:rPr>
          <w:rFonts w:eastAsiaTheme="minorEastAsia" w:hint="eastAsia"/>
          <w:sz w:val="22"/>
          <w:szCs w:val="22"/>
        </w:rPr>
        <w:t>12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(2010)</w:t>
      </w:r>
      <w:r w:rsidRPr="00615E80">
        <w:rPr>
          <w:rFonts w:eastAsiaTheme="minorEastAsia" w:hint="eastAsia"/>
          <w:sz w:val="22"/>
          <w:szCs w:val="22"/>
        </w:rPr>
        <w:t>，我國移民管理之政策與未來之發展，文官制度季刊，第六卷第二期，考試院。</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(2010)</w:t>
      </w:r>
      <w:r w:rsidRPr="00615E80">
        <w:rPr>
          <w:rFonts w:eastAsiaTheme="minorEastAsia" w:hint="eastAsia"/>
          <w:sz w:val="22"/>
          <w:szCs w:val="22"/>
        </w:rPr>
        <w:t>，涉外執法與社區警政，收錄於中央警察大學外事警察研究所舉辦之</w:t>
      </w:r>
      <w:r w:rsidRPr="00615E80">
        <w:rPr>
          <w:rFonts w:eastAsiaTheme="minorEastAsia" w:hint="eastAsia"/>
          <w:sz w:val="22"/>
          <w:szCs w:val="22"/>
        </w:rPr>
        <w:t>2010</w:t>
      </w:r>
      <w:r w:rsidRPr="00615E80">
        <w:rPr>
          <w:rFonts w:eastAsiaTheme="minorEastAsia" w:hint="eastAsia"/>
          <w:sz w:val="22"/>
          <w:szCs w:val="22"/>
        </w:rPr>
        <w:t>年涉外執法政策與實務學術研討會論文集。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w:t>
      </w:r>
      <w:r w:rsidRPr="00615E80">
        <w:rPr>
          <w:rFonts w:eastAsiaTheme="minorEastAsia" w:hint="eastAsia"/>
          <w:sz w:val="22"/>
          <w:szCs w:val="22"/>
        </w:rPr>
        <w:t>(2012)</w:t>
      </w:r>
      <w:r w:rsidRPr="00615E80">
        <w:rPr>
          <w:rFonts w:eastAsiaTheme="minorEastAsia" w:hint="eastAsia"/>
          <w:sz w:val="22"/>
          <w:szCs w:val="22"/>
        </w:rPr>
        <w:t>，公私協力之國土安全管理發展之研究，桃園：中央警察大學國境警察學系</w:t>
      </w:r>
      <w:r w:rsidRPr="00615E80">
        <w:rPr>
          <w:rFonts w:eastAsiaTheme="minorEastAsia" w:hint="eastAsia"/>
          <w:sz w:val="22"/>
          <w:szCs w:val="22"/>
        </w:rPr>
        <w:t>2012</w:t>
      </w:r>
      <w:r w:rsidRPr="00615E80">
        <w:rPr>
          <w:rFonts w:eastAsiaTheme="minorEastAsia" w:hint="eastAsia"/>
          <w:sz w:val="22"/>
          <w:szCs w:val="22"/>
        </w:rPr>
        <w:t>年國境管理與執法學術研討會論文集，頁</w:t>
      </w:r>
      <w:r w:rsidRPr="00615E80">
        <w:rPr>
          <w:rFonts w:eastAsiaTheme="minorEastAsia" w:hint="eastAsia"/>
          <w:sz w:val="22"/>
          <w:szCs w:val="22"/>
        </w:rPr>
        <w:t>15-34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◎陳明傳、孟維德（</w:t>
      </w:r>
      <w:r w:rsidRPr="00615E80">
        <w:rPr>
          <w:rFonts w:eastAsiaTheme="minorEastAsia" w:hint="eastAsia"/>
          <w:sz w:val="22"/>
          <w:szCs w:val="22"/>
        </w:rPr>
        <w:t>1995</w:t>
      </w:r>
      <w:r w:rsidRPr="00615E80">
        <w:rPr>
          <w:rFonts w:eastAsiaTheme="minorEastAsia" w:hint="eastAsia"/>
          <w:sz w:val="22"/>
          <w:szCs w:val="22"/>
        </w:rPr>
        <w:t>），警政品質管理，桃園：中央警察大學印行。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◎陳明傳、潘志成</w:t>
      </w:r>
      <w:r w:rsidRPr="00615E80">
        <w:rPr>
          <w:rFonts w:eastAsiaTheme="minorEastAsia" w:hint="eastAsia"/>
          <w:sz w:val="22"/>
          <w:szCs w:val="22"/>
        </w:rPr>
        <w:t>(2010)</w:t>
      </w:r>
      <w:r w:rsidRPr="00615E80">
        <w:rPr>
          <w:rFonts w:eastAsiaTheme="minorEastAsia" w:hint="eastAsia"/>
          <w:sz w:val="22"/>
          <w:szCs w:val="22"/>
        </w:rPr>
        <w:t>，移民與國境執法，中央警察大學</w:t>
      </w:r>
      <w:r w:rsidRPr="00615E80">
        <w:rPr>
          <w:rFonts w:eastAsiaTheme="minorEastAsia" w:hint="eastAsia"/>
          <w:sz w:val="22"/>
          <w:szCs w:val="22"/>
        </w:rPr>
        <w:t>2010</w:t>
      </w:r>
      <w:r w:rsidRPr="00615E80">
        <w:rPr>
          <w:rFonts w:eastAsiaTheme="minorEastAsia" w:hint="eastAsia"/>
          <w:sz w:val="22"/>
          <w:szCs w:val="22"/>
        </w:rPr>
        <w:t>年國境管理與移民事務學術研討會，桃園：中央警察大學國際會議廳。</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◎陳明傳、駱平沂（</w:t>
      </w:r>
      <w:r w:rsidRPr="00615E80">
        <w:rPr>
          <w:rFonts w:eastAsiaTheme="minorEastAsia" w:hint="eastAsia"/>
          <w:sz w:val="22"/>
          <w:szCs w:val="22"/>
        </w:rPr>
        <w:t>2010</w:t>
      </w:r>
      <w:r w:rsidRPr="00615E80">
        <w:rPr>
          <w:rFonts w:eastAsiaTheme="minorEastAsia" w:hint="eastAsia"/>
          <w:sz w:val="22"/>
          <w:szCs w:val="22"/>
        </w:rPr>
        <w:t>），國土安全之理論與實務，桃園：中央警察大學印行。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◎陳明傳、駱平沂</w:t>
      </w:r>
      <w:r w:rsidRPr="00615E80">
        <w:rPr>
          <w:rFonts w:eastAsiaTheme="minorEastAsia" w:hint="eastAsia"/>
          <w:sz w:val="22"/>
          <w:szCs w:val="22"/>
        </w:rPr>
        <w:t>(2010)</w:t>
      </w:r>
      <w:r w:rsidRPr="00615E80">
        <w:rPr>
          <w:rFonts w:eastAsiaTheme="minorEastAsia" w:hint="eastAsia"/>
          <w:sz w:val="22"/>
          <w:szCs w:val="22"/>
        </w:rPr>
        <w:t>，國土安全導論，臺北市：五南圖書公司，頁</w:t>
      </w:r>
      <w:r w:rsidRPr="00615E80">
        <w:rPr>
          <w:rFonts w:eastAsiaTheme="minorEastAsia" w:hint="eastAsia"/>
          <w:sz w:val="22"/>
          <w:szCs w:val="22"/>
        </w:rPr>
        <w:t>21-165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◎陳信宏</w:t>
      </w:r>
      <w:r w:rsidRPr="00615E80">
        <w:rPr>
          <w:rFonts w:eastAsiaTheme="minorEastAsia" w:hint="eastAsia"/>
          <w:sz w:val="22"/>
          <w:szCs w:val="22"/>
        </w:rPr>
        <w:t>(2007)</w:t>
      </w:r>
      <w:r w:rsidRPr="00615E80">
        <w:rPr>
          <w:rFonts w:eastAsiaTheme="minorEastAsia" w:hint="eastAsia"/>
          <w:sz w:val="22"/>
          <w:szCs w:val="22"/>
        </w:rPr>
        <w:t>，主要國家吸引人才政策之研究，行政院經濟建設委員會委託研究報告。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◎陳信良</w:t>
      </w:r>
      <w:r w:rsidRPr="00615E80">
        <w:rPr>
          <w:rFonts w:eastAsiaTheme="minorEastAsia" w:hint="eastAsia"/>
          <w:sz w:val="22"/>
          <w:szCs w:val="22"/>
        </w:rPr>
        <w:t>(2009)</w:t>
      </w:r>
      <w:r w:rsidRPr="00615E80">
        <w:rPr>
          <w:rFonts w:eastAsiaTheme="minorEastAsia" w:hint="eastAsia"/>
          <w:sz w:val="22"/>
          <w:szCs w:val="22"/>
        </w:rPr>
        <w:t>，警政發展的新典範─</w:t>
      </w:r>
      <w:r w:rsidRPr="00615E80">
        <w:rPr>
          <w:rFonts w:eastAsiaTheme="minorEastAsia" w:hint="eastAsia"/>
          <w:sz w:val="22"/>
          <w:szCs w:val="22"/>
        </w:rPr>
        <w:t>COMPSTAT</w:t>
      </w:r>
      <w:r w:rsidRPr="00615E80">
        <w:rPr>
          <w:rFonts w:eastAsiaTheme="minorEastAsia" w:hint="eastAsia"/>
          <w:sz w:val="22"/>
          <w:szCs w:val="22"/>
        </w:rPr>
        <w:t>初探，中央警察大學學報</w:t>
      </w:r>
      <w:r w:rsidRPr="00615E80">
        <w:rPr>
          <w:rFonts w:eastAsiaTheme="minorEastAsia" w:hint="eastAsia"/>
          <w:sz w:val="22"/>
          <w:szCs w:val="22"/>
        </w:rPr>
        <w:t>46</w:t>
      </w:r>
      <w:r w:rsidRPr="00615E80">
        <w:rPr>
          <w:rFonts w:eastAsiaTheme="minorEastAsia" w:hint="eastAsia"/>
          <w:sz w:val="22"/>
          <w:szCs w:val="22"/>
        </w:rPr>
        <w:t>期，頁</w:t>
      </w:r>
      <w:r w:rsidRPr="00615E80">
        <w:rPr>
          <w:rFonts w:eastAsiaTheme="minorEastAsia" w:hint="eastAsia"/>
          <w:sz w:val="22"/>
          <w:szCs w:val="22"/>
        </w:rPr>
        <w:t>169-182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◎陳冠宇</w:t>
      </w:r>
      <w:r w:rsidRPr="00615E80">
        <w:rPr>
          <w:rFonts w:eastAsiaTheme="minorEastAsia"/>
          <w:sz w:val="22"/>
          <w:szCs w:val="22"/>
        </w:rPr>
        <w:t>(2009)</w:t>
      </w:r>
      <w:r w:rsidRPr="00615E80">
        <w:rPr>
          <w:rFonts w:eastAsiaTheme="minorEastAsia" w:hint="eastAsia"/>
          <w:sz w:val="22"/>
          <w:szCs w:val="22"/>
        </w:rPr>
        <w:t>，中國大陸女子假結婚來臺防治實務之研究</w:t>
      </w:r>
      <w:r w:rsidRPr="00615E80">
        <w:rPr>
          <w:rFonts w:eastAsiaTheme="minorEastAsia"/>
          <w:sz w:val="22"/>
          <w:szCs w:val="22"/>
        </w:rPr>
        <w:t>−</w:t>
      </w:r>
      <w:r w:rsidRPr="00615E80">
        <w:rPr>
          <w:rFonts w:eastAsiaTheme="minorEastAsia" w:hint="eastAsia"/>
          <w:sz w:val="22"/>
          <w:szCs w:val="22"/>
        </w:rPr>
        <w:t>以臺北市為例，臺北淡江大學中國大陸研究所碩士論文。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◎陳建榮</w:t>
      </w:r>
      <w:r w:rsidRPr="00615E80">
        <w:rPr>
          <w:rFonts w:eastAsiaTheme="minorEastAsia" w:hint="eastAsia"/>
          <w:sz w:val="22"/>
          <w:szCs w:val="22"/>
        </w:rPr>
        <w:t>(2004)</w:t>
      </w:r>
      <w:r w:rsidRPr="00615E80">
        <w:rPr>
          <w:rFonts w:eastAsiaTheme="minorEastAsia" w:hint="eastAsia"/>
          <w:sz w:val="22"/>
          <w:szCs w:val="22"/>
        </w:rPr>
        <w:t>，中華民國憲法，華立圖書。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◎陳羿婷（</w:t>
      </w:r>
      <w:r w:rsidRPr="00615E80">
        <w:rPr>
          <w:rFonts w:eastAsiaTheme="minorEastAsia" w:hint="eastAsia"/>
          <w:sz w:val="22"/>
          <w:szCs w:val="22"/>
        </w:rPr>
        <w:t>2008</w:t>
      </w:r>
      <w:r w:rsidRPr="00615E80">
        <w:rPr>
          <w:rFonts w:eastAsiaTheme="minorEastAsia" w:hint="eastAsia"/>
          <w:sz w:val="22"/>
          <w:szCs w:val="22"/>
        </w:rPr>
        <w:t>），新臺灣之子與本國籍幼兒語言能力與同儕互動之研究。國立臺灣師範大學碩士論文，臺北市。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◎陳烘玉、周遠祁、黃秉勝、黃雅芳（</w:t>
      </w:r>
      <w:r w:rsidRPr="00615E80">
        <w:rPr>
          <w:rFonts w:eastAsiaTheme="minorEastAsia"/>
          <w:sz w:val="22"/>
          <w:szCs w:val="22"/>
        </w:rPr>
        <w:t>2004</w:t>
      </w:r>
      <w:r w:rsidRPr="00615E80">
        <w:rPr>
          <w:rFonts w:eastAsiaTheme="minorEastAsia" w:hint="eastAsia"/>
          <w:sz w:val="22"/>
          <w:szCs w:val="22"/>
        </w:rPr>
        <w:t>），臺北縣新移民女性子女教育發展關注之研究。載於外籍與大陸配偶子女教育輔導學術研討會會議手冊。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◎陳崑員</w:t>
      </w:r>
      <w:r w:rsidRPr="00615E80">
        <w:rPr>
          <w:rFonts w:eastAsiaTheme="minorEastAsia" w:hint="eastAsia"/>
          <w:sz w:val="22"/>
          <w:szCs w:val="22"/>
        </w:rPr>
        <w:t>(2005)</w:t>
      </w:r>
      <w:r w:rsidRPr="00615E80">
        <w:rPr>
          <w:rFonts w:eastAsiaTheme="minorEastAsia" w:hint="eastAsia"/>
          <w:sz w:val="22"/>
          <w:szCs w:val="22"/>
        </w:rPr>
        <w:t>，大陸女子來臺假結婚真賣淫：因素形成與防制作為，高雄中山大學大陸研究所碩士論文。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◎陳清福</w:t>
      </w:r>
      <w:r w:rsidRPr="00615E80">
        <w:rPr>
          <w:rFonts w:eastAsiaTheme="minorEastAsia" w:hint="eastAsia"/>
          <w:sz w:val="22"/>
          <w:szCs w:val="22"/>
        </w:rPr>
        <w:t>(1999)</w:t>
      </w:r>
      <w:r w:rsidRPr="00615E80">
        <w:rPr>
          <w:rFonts w:eastAsiaTheme="minorEastAsia" w:hint="eastAsia"/>
          <w:sz w:val="22"/>
          <w:szCs w:val="22"/>
        </w:rPr>
        <w:t>，我國入出境管理法制化問題之研究，中央警察大學行政警察研究所碩士論文。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◎陳通和</w:t>
      </w:r>
      <w:r w:rsidRPr="00615E80">
        <w:rPr>
          <w:rFonts w:eastAsiaTheme="minorEastAsia" w:hint="eastAsia"/>
          <w:sz w:val="22"/>
          <w:szCs w:val="22"/>
        </w:rPr>
        <w:t>(2009)</w:t>
      </w:r>
      <w:r w:rsidRPr="00615E80">
        <w:rPr>
          <w:rFonts w:eastAsiaTheme="minorEastAsia" w:hint="eastAsia"/>
          <w:sz w:val="22"/>
          <w:szCs w:val="22"/>
        </w:rPr>
        <w:t>，論刑事證據法中證據能力之原則，中央警察大學學報第</w:t>
      </w:r>
      <w:r w:rsidRPr="00615E80">
        <w:rPr>
          <w:rFonts w:eastAsiaTheme="minorEastAsia" w:hint="eastAsia"/>
          <w:sz w:val="22"/>
          <w:szCs w:val="22"/>
        </w:rPr>
        <w:t>46</w:t>
      </w:r>
      <w:r w:rsidRPr="00615E80">
        <w:rPr>
          <w:rFonts w:eastAsiaTheme="minorEastAsia" w:hint="eastAsia"/>
          <w:sz w:val="22"/>
          <w:szCs w:val="22"/>
        </w:rPr>
        <w:t>期，第</w:t>
      </w:r>
      <w:r w:rsidRPr="00615E80">
        <w:rPr>
          <w:rFonts w:eastAsiaTheme="minorEastAsia" w:hint="eastAsia"/>
          <w:sz w:val="22"/>
          <w:szCs w:val="22"/>
        </w:rPr>
        <w:t>385~411</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◎陳湘淇（</w:t>
      </w:r>
      <w:r w:rsidRPr="00615E80">
        <w:rPr>
          <w:rFonts w:eastAsiaTheme="minorEastAsia" w:hint="eastAsia"/>
          <w:sz w:val="22"/>
          <w:szCs w:val="22"/>
        </w:rPr>
        <w:t>2004</w:t>
      </w:r>
      <w:r w:rsidRPr="00615E80">
        <w:rPr>
          <w:rFonts w:eastAsiaTheme="minorEastAsia" w:hint="eastAsia"/>
          <w:sz w:val="22"/>
          <w:szCs w:val="22"/>
        </w:rPr>
        <w:t>），國小一年級新移民子女在智力、語文能力及學業成就表現之研究。臺南師範學院教師在職進修幼教碩士學位班，碩士論文。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◎陳菀愉</w:t>
      </w:r>
      <w:r w:rsidRPr="00615E80">
        <w:rPr>
          <w:rFonts w:eastAsiaTheme="minorEastAsia"/>
          <w:sz w:val="22"/>
          <w:szCs w:val="22"/>
        </w:rPr>
        <w:t>(2006)</w:t>
      </w:r>
      <w:r w:rsidRPr="00615E80">
        <w:rPr>
          <w:rFonts w:eastAsiaTheme="minorEastAsia" w:hint="eastAsia"/>
          <w:sz w:val="22"/>
          <w:szCs w:val="22"/>
        </w:rPr>
        <w:t>，中國大陸開放個人遊觀光政策對香港觀光產業之衝擊探討，高雄餐旅學院碩士論文。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◎陳進盛</w:t>
      </w:r>
      <w:r w:rsidRPr="00615E80">
        <w:rPr>
          <w:rFonts w:eastAsiaTheme="minorEastAsia" w:hint="eastAsia"/>
          <w:sz w:val="22"/>
          <w:szCs w:val="22"/>
        </w:rPr>
        <w:t xml:space="preserve">(1988). </w:t>
      </w:r>
      <w:r w:rsidRPr="00615E80">
        <w:rPr>
          <w:rFonts w:eastAsiaTheme="minorEastAsia" w:hint="eastAsia"/>
          <w:sz w:val="22"/>
          <w:szCs w:val="22"/>
        </w:rPr>
        <w:t>日據時期台灣鴉片漸禁政策之研究</w:t>
      </w:r>
      <w:r w:rsidRPr="00615E80">
        <w:rPr>
          <w:rFonts w:eastAsiaTheme="minorEastAsia" w:hint="eastAsia"/>
          <w:sz w:val="22"/>
          <w:szCs w:val="22"/>
        </w:rPr>
        <w:t>---1895</w:t>
      </w:r>
      <w:r w:rsidRPr="00615E80">
        <w:rPr>
          <w:rFonts w:eastAsiaTheme="minorEastAsia" w:hint="eastAsia"/>
          <w:sz w:val="22"/>
          <w:szCs w:val="22"/>
        </w:rPr>
        <w:t>年～</w:t>
      </w:r>
      <w:r w:rsidRPr="00615E80">
        <w:rPr>
          <w:rFonts w:eastAsiaTheme="minorEastAsia" w:hint="eastAsia"/>
          <w:sz w:val="22"/>
          <w:szCs w:val="22"/>
        </w:rPr>
        <w:t>1930</w:t>
      </w:r>
      <w:r w:rsidRPr="00615E80">
        <w:rPr>
          <w:rFonts w:eastAsiaTheme="minorEastAsia" w:hint="eastAsia"/>
          <w:sz w:val="22"/>
          <w:szCs w:val="22"/>
        </w:rPr>
        <w:t>年，國立臺灣大學政治學研究所碩士論文。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◎陳隆志</w:t>
      </w:r>
      <w:r w:rsidRPr="00615E80">
        <w:rPr>
          <w:rFonts w:eastAsiaTheme="minorEastAsia" w:hint="eastAsia"/>
          <w:sz w:val="22"/>
          <w:szCs w:val="22"/>
        </w:rPr>
        <w:t>(2005)</w:t>
      </w:r>
      <w:r w:rsidRPr="00615E80">
        <w:rPr>
          <w:rFonts w:eastAsiaTheme="minorEastAsia" w:hint="eastAsia"/>
          <w:sz w:val="22"/>
          <w:szCs w:val="22"/>
        </w:rPr>
        <w:t>，制止中國的侵略併吞台灣法</w:t>
      </w:r>
      <w:r w:rsidRPr="00615E80">
        <w:rPr>
          <w:rFonts w:eastAsiaTheme="minorEastAsia" w:hint="eastAsia"/>
          <w:sz w:val="22"/>
          <w:szCs w:val="22"/>
        </w:rPr>
        <w:t>---</w:t>
      </w:r>
      <w:r w:rsidRPr="00615E80">
        <w:rPr>
          <w:rFonts w:eastAsiaTheme="minorEastAsia" w:hint="eastAsia"/>
          <w:sz w:val="22"/>
          <w:szCs w:val="22"/>
        </w:rPr>
        <w:t>國際法評判中國的反分裂國家法，新世紀智庫論壇第</w:t>
      </w:r>
      <w:r w:rsidRPr="00615E80">
        <w:rPr>
          <w:rFonts w:eastAsiaTheme="minorEastAsia" w:hint="eastAsia"/>
          <w:sz w:val="22"/>
          <w:szCs w:val="22"/>
        </w:rPr>
        <w:t>29</w:t>
      </w:r>
      <w:r w:rsidRPr="00615E80">
        <w:rPr>
          <w:rFonts w:eastAsiaTheme="minorEastAsia" w:hint="eastAsia"/>
          <w:sz w:val="22"/>
          <w:szCs w:val="22"/>
        </w:rPr>
        <w:t>期。</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◎陳新民</w:t>
      </w:r>
      <w:r w:rsidRPr="00615E80">
        <w:rPr>
          <w:rFonts w:eastAsiaTheme="minorEastAsia" w:hint="eastAsia"/>
          <w:sz w:val="22"/>
          <w:szCs w:val="22"/>
        </w:rPr>
        <w:t>(1992)</w:t>
      </w:r>
      <w:r w:rsidRPr="00615E80">
        <w:rPr>
          <w:rFonts w:eastAsiaTheme="minorEastAsia" w:hint="eastAsia"/>
          <w:sz w:val="22"/>
          <w:szCs w:val="22"/>
        </w:rPr>
        <w:t>，憲法基本權利之基本理論</w:t>
      </w:r>
      <w:r w:rsidRPr="00615E80">
        <w:rPr>
          <w:rFonts w:eastAsiaTheme="minorEastAsia" w:hint="eastAsia"/>
          <w:sz w:val="22"/>
          <w:szCs w:val="22"/>
        </w:rPr>
        <w:t>(</w:t>
      </w:r>
      <w:r w:rsidRPr="00615E80">
        <w:rPr>
          <w:rFonts w:eastAsiaTheme="minorEastAsia" w:hint="eastAsia"/>
          <w:sz w:val="22"/>
          <w:szCs w:val="22"/>
        </w:rPr>
        <w:t>上冊</w:t>
      </w:r>
      <w:r w:rsidRPr="00615E80">
        <w:rPr>
          <w:rFonts w:eastAsiaTheme="minorEastAsia" w:hint="eastAsia"/>
          <w:sz w:val="22"/>
          <w:szCs w:val="22"/>
        </w:rPr>
        <w:t>)</w:t>
      </w:r>
      <w:r w:rsidRPr="00615E80">
        <w:rPr>
          <w:rFonts w:eastAsiaTheme="minorEastAsia" w:hint="eastAsia"/>
          <w:sz w:val="22"/>
          <w:szCs w:val="22"/>
        </w:rPr>
        <w:t>，臺北：三民書局。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◎陳新民</w:t>
      </w:r>
      <w:r w:rsidRPr="00615E80">
        <w:rPr>
          <w:rFonts w:eastAsiaTheme="minorEastAsia" w:hint="eastAsia"/>
          <w:sz w:val="22"/>
          <w:szCs w:val="22"/>
        </w:rPr>
        <w:t>(1992)</w:t>
      </w:r>
      <w:r w:rsidRPr="00615E80">
        <w:rPr>
          <w:rFonts w:eastAsiaTheme="minorEastAsia" w:hint="eastAsia"/>
          <w:sz w:val="22"/>
          <w:szCs w:val="22"/>
        </w:rPr>
        <w:t>，憲法基本權利之基本理論</w:t>
      </w:r>
      <w:r w:rsidRPr="00615E80">
        <w:rPr>
          <w:rFonts w:eastAsiaTheme="minorEastAsia" w:hint="eastAsia"/>
          <w:sz w:val="22"/>
          <w:szCs w:val="22"/>
        </w:rPr>
        <w:t>(</w:t>
      </w:r>
      <w:r w:rsidRPr="00615E80">
        <w:rPr>
          <w:rFonts w:eastAsiaTheme="minorEastAsia" w:hint="eastAsia"/>
          <w:sz w:val="22"/>
          <w:szCs w:val="22"/>
        </w:rPr>
        <w:t>下冊</w:t>
      </w:r>
      <w:r w:rsidRPr="00615E80">
        <w:rPr>
          <w:rFonts w:eastAsiaTheme="minorEastAsia" w:hint="eastAsia"/>
          <w:sz w:val="22"/>
          <w:szCs w:val="22"/>
        </w:rPr>
        <w:t>)</w:t>
      </w:r>
      <w:r w:rsidRPr="00615E80">
        <w:rPr>
          <w:rFonts w:eastAsiaTheme="minorEastAsia" w:hint="eastAsia"/>
          <w:sz w:val="22"/>
          <w:szCs w:val="22"/>
        </w:rPr>
        <w:t>，臺北：三民書局。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◎陳新民</w:t>
      </w:r>
      <w:r w:rsidRPr="00615E80">
        <w:rPr>
          <w:rFonts w:eastAsiaTheme="minorEastAsia" w:hint="eastAsia"/>
          <w:sz w:val="22"/>
          <w:szCs w:val="22"/>
        </w:rPr>
        <w:t>(1999)</w:t>
      </w:r>
      <w:r w:rsidRPr="00615E80">
        <w:rPr>
          <w:rFonts w:eastAsiaTheme="minorEastAsia" w:hint="eastAsia"/>
          <w:sz w:val="22"/>
          <w:szCs w:val="22"/>
        </w:rPr>
        <w:t>，中華民國憲法釋論，修訂</w:t>
      </w:r>
      <w:r w:rsidRPr="00615E80">
        <w:rPr>
          <w:rFonts w:eastAsiaTheme="minorEastAsia" w:hint="eastAsia"/>
          <w:sz w:val="22"/>
          <w:szCs w:val="22"/>
        </w:rPr>
        <w:t>3</w:t>
      </w:r>
      <w:r w:rsidRPr="00615E80">
        <w:rPr>
          <w:rFonts w:eastAsiaTheme="minorEastAsia" w:hint="eastAsia"/>
          <w:sz w:val="22"/>
          <w:szCs w:val="22"/>
        </w:rPr>
        <w:t>版，臺北市：三民，頁</w:t>
      </w:r>
      <w:r w:rsidRPr="00615E80">
        <w:rPr>
          <w:rFonts w:eastAsiaTheme="minorEastAsia" w:hint="eastAsia"/>
          <w:sz w:val="22"/>
          <w:szCs w:val="22"/>
        </w:rPr>
        <w:t>1-875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◎陳新民</w:t>
      </w:r>
      <w:r w:rsidRPr="00615E80">
        <w:rPr>
          <w:rFonts w:eastAsiaTheme="minorEastAsia" w:hint="eastAsia"/>
          <w:sz w:val="22"/>
          <w:szCs w:val="22"/>
        </w:rPr>
        <w:t>(2005)</w:t>
      </w:r>
      <w:r w:rsidRPr="00615E80">
        <w:rPr>
          <w:rFonts w:eastAsiaTheme="minorEastAsia" w:hint="eastAsia"/>
          <w:sz w:val="22"/>
          <w:szCs w:val="22"/>
        </w:rPr>
        <w:t>，憲法導論，</w:t>
      </w:r>
      <w:r w:rsidRPr="00615E80">
        <w:rPr>
          <w:rFonts w:eastAsiaTheme="minorEastAsia" w:hint="eastAsia"/>
          <w:sz w:val="22"/>
          <w:szCs w:val="22"/>
        </w:rPr>
        <w:t>5</w:t>
      </w:r>
      <w:r w:rsidRPr="00615E80">
        <w:rPr>
          <w:rFonts w:eastAsiaTheme="minorEastAsia" w:hint="eastAsia"/>
          <w:sz w:val="22"/>
          <w:szCs w:val="22"/>
        </w:rPr>
        <w:t>版，臺北市：新學林公司，頁</w:t>
      </w:r>
      <w:r w:rsidRPr="00615E80">
        <w:rPr>
          <w:rFonts w:eastAsiaTheme="minorEastAsia" w:hint="eastAsia"/>
          <w:sz w:val="22"/>
          <w:szCs w:val="22"/>
        </w:rPr>
        <w:t>1-466</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◎陳維宗</w:t>
      </w:r>
      <w:r w:rsidRPr="00615E80">
        <w:rPr>
          <w:rFonts w:eastAsiaTheme="minorEastAsia" w:hint="eastAsia"/>
          <w:sz w:val="22"/>
          <w:szCs w:val="22"/>
        </w:rPr>
        <w:t>(2007)</w:t>
      </w:r>
      <w:r w:rsidRPr="00615E80">
        <w:rPr>
          <w:rFonts w:eastAsiaTheme="minorEastAsia" w:hint="eastAsia"/>
          <w:sz w:val="22"/>
          <w:szCs w:val="22"/>
        </w:rPr>
        <w:t>，大陸配偶實施面談機制失效因素之研究，臺北大學犯罪學研究所碩士論文。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◎陳澤憲</w:t>
      </w:r>
      <w:r w:rsidRPr="00615E80">
        <w:rPr>
          <w:rFonts w:eastAsiaTheme="minorEastAsia" w:hint="eastAsia"/>
          <w:sz w:val="22"/>
          <w:szCs w:val="22"/>
        </w:rPr>
        <w:t>(2008)</w:t>
      </w:r>
      <w:r w:rsidRPr="00615E80">
        <w:rPr>
          <w:rFonts w:eastAsiaTheme="minorEastAsia" w:hint="eastAsia"/>
          <w:sz w:val="22"/>
          <w:szCs w:val="22"/>
        </w:rPr>
        <w:t>，公民權利與政治權利國際公約的批准與實施，初版，北京：中國社會科學出版社。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◎陳錦華譯</w:t>
      </w:r>
      <w:r w:rsidRPr="00615E80">
        <w:rPr>
          <w:rFonts w:eastAsiaTheme="minorEastAsia" w:hint="eastAsia"/>
          <w:sz w:val="22"/>
          <w:szCs w:val="22"/>
        </w:rPr>
        <w:t>(1999)</w:t>
      </w:r>
      <w:r w:rsidRPr="00615E80">
        <w:rPr>
          <w:rFonts w:eastAsiaTheme="minorEastAsia" w:hint="eastAsia"/>
          <w:sz w:val="22"/>
          <w:szCs w:val="22"/>
        </w:rPr>
        <w:t>，國際法，臺北：五南公司。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◎陳駿璿</w:t>
      </w:r>
      <w:r w:rsidRPr="00615E80">
        <w:rPr>
          <w:rFonts w:eastAsiaTheme="minorEastAsia" w:hint="eastAsia"/>
          <w:sz w:val="22"/>
          <w:szCs w:val="22"/>
        </w:rPr>
        <w:t>(2007)</w:t>
      </w:r>
      <w:r w:rsidRPr="00615E80">
        <w:rPr>
          <w:rFonts w:eastAsiaTheme="minorEastAsia" w:hint="eastAsia"/>
          <w:sz w:val="22"/>
          <w:szCs w:val="22"/>
        </w:rPr>
        <w:t>，國家安全維護之研究</w:t>
      </w:r>
      <w:r w:rsidRPr="00615E80">
        <w:rPr>
          <w:rFonts w:eastAsiaTheme="minorEastAsia" w:hint="eastAsia"/>
          <w:sz w:val="22"/>
          <w:szCs w:val="22"/>
        </w:rPr>
        <w:t>-</w:t>
      </w:r>
      <w:r w:rsidRPr="00615E80">
        <w:rPr>
          <w:rFonts w:eastAsiaTheme="minorEastAsia" w:hint="eastAsia"/>
          <w:sz w:val="22"/>
          <w:szCs w:val="22"/>
        </w:rPr>
        <w:t>以大陸人民來臺觀光為中心，中央警察大學外事警察研究所碩士論文。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◎陳鵬先</w:t>
      </w:r>
      <w:r w:rsidRPr="00615E80">
        <w:rPr>
          <w:rFonts w:eastAsiaTheme="minorEastAsia" w:hint="eastAsia"/>
          <w:sz w:val="22"/>
          <w:szCs w:val="22"/>
        </w:rPr>
        <w:t>(2011)</w:t>
      </w:r>
      <w:r w:rsidRPr="00615E80">
        <w:rPr>
          <w:rFonts w:eastAsiaTheme="minorEastAsia" w:hint="eastAsia"/>
          <w:sz w:val="22"/>
          <w:szCs w:val="22"/>
        </w:rPr>
        <w:t>，防制大陸地區人民虛偽結婚進入臺灣地區之研究，臺中逄甲大學公共政策研究所碩士論文。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◎彭台臨</w:t>
      </w:r>
      <w:r w:rsidRPr="00615E80">
        <w:rPr>
          <w:rFonts w:eastAsiaTheme="minorEastAsia" w:hint="eastAsia"/>
          <w:sz w:val="22"/>
          <w:szCs w:val="22"/>
        </w:rPr>
        <w:t>(1995)</w:t>
      </w:r>
      <w:r w:rsidRPr="00615E80">
        <w:rPr>
          <w:rFonts w:eastAsiaTheme="minorEastAsia" w:hint="eastAsia"/>
          <w:sz w:val="22"/>
          <w:szCs w:val="22"/>
        </w:rPr>
        <w:t>，瑞士的外籍勞動力引進與管理，就業與訓練。</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◎彭晟（</w:t>
      </w:r>
      <w:r w:rsidRPr="00615E80">
        <w:rPr>
          <w:rFonts w:eastAsiaTheme="minorEastAsia" w:hint="eastAsia"/>
          <w:sz w:val="22"/>
          <w:szCs w:val="22"/>
        </w:rPr>
        <w:t>2011</w:t>
      </w:r>
      <w:r w:rsidRPr="00615E80">
        <w:rPr>
          <w:rFonts w:eastAsiaTheme="minorEastAsia" w:hint="eastAsia"/>
          <w:sz w:val="22"/>
          <w:szCs w:val="22"/>
        </w:rPr>
        <w:t>），移民政策（概要），臺北市：志光。</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◎曾正一（</w:t>
      </w:r>
      <w:r w:rsidRPr="00615E80">
        <w:rPr>
          <w:rFonts w:eastAsiaTheme="minorEastAsia" w:hint="eastAsia"/>
          <w:sz w:val="22"/>
          <w:szCs w:val="22"/>
        </w:rPr>
        <w:t>2004</w:t>
      </w:r>
      <w:r w:rsidRPr="00615E80">
        <w:rPr>
          <w:rFonts w:eastAsiaTheme="minorEastAsia" w:hint="eastAsia"/>
          <w:sz w:val="22"/>
          <w:szCs w:val="22"/>
        </w:rPr>
        <w:t>），兩岸共同打擊犯罪之可行性研究，第四屆兩岸遠景論壇，兩岸交流的回顧與展望學術研討會論文集。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◎曾柔鶯</w:t>
      </w:r>
      <w:r w:rsidRPr="00615E80">
        <w:rPr>
          <w:rFonts w:eastAsiaTheme="minorEastAsia" w:hint="eastAsia"/>
          <w:sz w:val="22"/>
          <w:szCs w:val="22"/>
        </w:rPr>
        <w:t>(1993)</w:t>
      </w:r>
      <w:r w:rsidRPr="00615E80">
        <w:rPr>
          <w:rFonts w:eastAsiaTheme="minorEastAsia" w:hint="eastAsia"/>
          <w:sz w:val="22"/>
          <w:szCs w:val="22"/>
        </w:rPr>
        <w:t>，瑞士外籍勞工政策及對我企業適用性之調查，勞動學報。</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◎曾英哲</w:t>
      </w:r>
      <w:r w:rsidRPr="00615E80">
        <w:rPr>
          <w:rFonts w:eastAsiaTheme="minorEastAsia" w:hint="eastAsia"/>
          <w:sz w:val="22"/>
          <w:szCs w:val="22"/>
        </w:rPr>
        <w:t>(2004)</w:t>
      </w:r>
      <w:r w:rsidRPr="00615E80">
        <w:rPr>
          <w:rFonts w:eastAsiaTheme="minorEastAsia" w:hint="eastAsia"/>
          <w:sz w:val="22"/>
          <w:szCs w:val="22"/>
        </w:rPr>
        <w:t>，警察違序處分經聲明異議被法院撤銷之原因分析研究，警專學報第</w:t>
      </w:r>
      <w:r w:rsidRPr="00615E80">
        <w:rPr>
          <w:rFonts w:eastAsiaTheme="minorEastAsia" w:hint="eastAsia"/>
          <w:sz w:val="22"/>
          <w:szCs w:val="22"/>
        </w:rPr>
        <w:t>3</w:t>
      </w:r>
      <w:r w:rsidRPr="00615E80">
        <w:rPr>
          <w:rFonts w:eastAsiaTheme="minorEastAsia" w:hint="eastAsia"/>
          <w:sz w:val="22"/>
          <w:szCs w:val="22"/>
        </w:rPr>
        <w:t>卷第</w:t>
      </w:r>
      <w:r w:rsidRPr="00615E80">
        <w:rPr>
          <w:rFonts w:eastAsiaTheme="minorEastAsia" w:hint="eastAsia"/>
          <w:sz w:val="22"/>
          <w:szCs w:val="22"/>
        </w:rPr>
        <w:t>5</w:t>
      </w:r>
      <w:r w:rsidRPr="00615E80">
        <w:rPr>
          <w:rFonts w:eastAsiaTheme="minorEastAsia" w:hint="eastAsia"/>
          <w:sz w:val="22"/>
          <w:szCs w:val="22"/>
        </w:rPr>
        <w:t>期，頁</w:t>
      </w:r>
      <w:r w:rsidRPr="00615E80">
        <w:rPr>
          <w:rFonts w:eastAsiaTheme="minorEastAsia" w:hint="eastAsia"/>
          <w:sz w:val="22"/>
          <w:szCs w:val="22"/>
        </w:rPr>
        <w:t>1-22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◎曾國森</w:t>
      </w:r>
      <w:r w:rsidRPr="00615E80">
        <w:rPr>
          <w:rFonts w:eastAsiaTheme="minorEastAsia" w:hint="eastAsia"/>
          <w:sz w:val="22"/>
          <w:szCs w:val="22"/>
        </w:rPr>
        <w:t>(1995)</w:t>
      </w:r>
      <w:r w:rsidRPr="00615E80">
        <w:rPr>
          <w:rFonts w:eastAsiaTheme="minorEastAsia" w:hint="eastAsia"/>
          <w:sz w:val="22"/>
          <w:szCs w:val="22"/>
        </w:rPr>
        <w:t>，非法外勞取締技巧及相關法律問題之研究，中央警察大學外事警察學系外事警察學術研討會論文。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◎曾嬿芬（</w:t>
      </w:r>
      <w:r w:rsidRPr="00615E80">
        <w:rPr>
          <w:rFonts w:eastAsiaTheme="minorEastAsia" w:hint="eastAsia"/>
          <w:sz w:val="22"/>
          <w:szCs w:val="22"/>
        </w:rPr>
        <w:t>1998</w:t>
      </w:r>
      <w:r w:rsidRPr="00615E80">
        <w:rPr>
          <w:rFonts w:eastAsiaTheme="minorEastAsia" w:hint="eastAsia"/>
          <w:sz w:val="22"/>
          <w:szCs w:val="22"/>
        </w:rPr>
        <w:t>），居留權商品化：臺灣的商業移民市場，臺灣社會研究季刊第</w:t>
      </w:r>
      <w:r w:rsidRPr="00615E80">
        <w:rPr>
          <w:rFonts w:eastAsiaTheme="minorEastAsia" w:hint="eastAsia"/>
          <w:sz w:val="22"/>
          <w:szCs w:val="22"/>
        </w:rPr>
        <w:t>27</w:t>
      </w:r>
      <w:r w:rsidRPr="00615E80">
        <w:rPr>
          <w:rFonts w:eastAsiaTheme="minorEastAsia" w:hint="eastAsia"/>
          <w:sz w:val="22"/>
          <w:szCs w:val="22"/>
        </w:rPr>
        <w:t>期，頁</w:t>
      </w:r>
      <w:r w:rsidRPr="00615E80">
        <w:rPr>
          <w:rFonts w:eastAsiaTheme="minorEastAsia" w:hint="eastAsia"/>
          <w:sz w:val="22"/>
          <w:szCs w:val="22"/>
        </w:rPr>
        <w:t>37-67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◎植憲（</w:t>
      </w:r>
      <w:r w:rsidRPr="00615E80">
        <w:rPr>
          <w:rFonts w:eastAsiaTheme="minorEastAsia" w:hint="eastAsia"/>
          <w:sz w:val="22"/>
          <w:szCs w:val="22"/>
        </w:rPr>
        <w:t>2011</w:t>
      </w:r>
      <w:r w:rsidRPr="00615E80">
        <w:rPr>
          <w:rFonts w:eastAsiaTheme="minorEastAsia" w:hint="eastAsia"/>
          <w:sz w:val="22"/>
          <w:szCs w:val="22"/>
        </w:rPr>
        <w:t>），憲法解題概念操作（下），</w:t>
      </w:r>
      <w:r w:rsidRPr="00615E80">
        <w:rPr>
          <w:rFonts w:eastAsiaTheme="minorEastAsia" w:hint="eastAsia"/>
          <w:sz w:val="22"/>
          <w:szCs w:val="22"/>
        </w:rPr>
        <w:t>6</w:t>
      </w:r>
      <w:r w:rsidRPr="00615E80">
        <w:rPr>
          <w:rFonts w:eastAsiaTheme="minorEastAsia" w:hint="eastAsia"/>
          <w:sz w:val="22"/>
          <w:szCs w:val="22"/>
        </w:rPr>
        <w:t>版，台北：高點文化公司。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◎游美貴</w:t>
      </w:r>
      <w:r w:rsidRPr="00615E80">
        <w:rPr>
          <w:rFonts w:eastAsiaTheme="minorEastAsia"/>
          <w:sz w:val="22"/>
          <w:szCs w:val="22"/>
        </w:rPr>
        <w:t>(2009)</w:t>
      </w:r>
      <w:r w:rsidRPr="00615E80">
        <w:rPr>
          <w:rFonts w:eastAsiaTheme="minorEastAsia" w:hint="eastAsia"/>
          <w:sz w:val="22"/>
          <w:szCs w:val="22"/>
        </w:rPr>
        <w:t>，大陸及外籍配偶生活處遇及權益之研究，內政部入出國及移民署委託研究案，臺灣社會工作專業人員協會執行。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◎湖島克弘，黃蔡玉珠等譯</w:t>
      </w:r>
      <w:r w:rsidRPr="00615E80">
        <w:rPr>
          <w:rFonts w:eastAsiaTheme="minorEastAsia" w:hint="eastAsia"/>
          <w:sz w:val="22"/>
          <w:szCs w:val="22"/>
        </w:rPr>
        <w:t>(2001)</w:t>
      </w:r>
      <w:r w:rsidRPr="00615E80">
        <w:rPr>
          <w:rFonts w:eastAsiaTheme="minorEastAsia" w:hint="eastAsia"/>
          <w:sz w:val="22"/>
          <w:szCs w:val="22"/>
        </w:rPr>
        <w:t>，杜聰明與阿片試食官，臺北：玉山社出版事業股份有限公司。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◎湯崇志、王博南</w:t>
      </w:r>
      <w:r w:rsidRPr="00615E80">
        <w:rPr>
          <w:rFonts w:eastAsiaTheme="minorEastAsia" w:hint="eastAsia"/>
          <w:sz w:val="22"/>
          <w:szCs w:val="22"/>
        </w:rPr>
        <w:t>(2000)</w:t>
      </w:r>
      <w:r w:rsidRPr="00615E80">
        <w:rPr>
          <w:rFonts w:eastAsiaTheme="minorEastAsia" w:hint="eastAsia"/>
          <w:sz w:val="22"/>
          <w:szCs w:val="22"/>
        </w:rPr>
        <w:t>，異體周邊血液幹細胞移植，內科新知，</w:t>
      </w:r>
      <w:r w:rsidRPr="00615E80">
        <w:rPr>
          <w:rFonts w:eastAsiaTheme="minorEastAsia" w:hint="eastAsia"/>
          <w:sz w:val="22"/>
          <w:szCs w:val="22"/>
        </w:rPr>
        <w:t>3</w:t>
      </w:r>
      <w:r w:rsidRPr="00615E80">
        <w:rPr>
          <w:rFonts w:eastAsiaTheme="minorEastAsia" w:hint="eastAsia"/>
          <w:sz w:val="22"/>
          <w:szCs w:val="22"/>
        </w:rPr>
        <w:t>卷</w:t>
      </w:r>
      <w:r w:rsidRPr="00615E80">
        <w:rPr>
          <w:rFonts w:eastAsiaTheme="minorEastAsia" w:hint="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◎焦興鎧</w:t>
      </w:r>
      <w:r w:rsidRPr="00615E80">
        <w:rPr>
          <w:rFonts w:eastAsiaTheme="minorEastAsia" w:hint="eastAsia"/>
          <w:sz w:val="22"/>
          <w:szCs w:val="22"/>
        </w:rPr>
        <w:t>(2005)</w:t>
      </w:r>
      <w:r w:rsidRPr="00615E80">
        <w:rPr>
          <w:rFonts w:eastAsiaTheme="minorEastAsia" w:hint="eastAsia"/>
          <w:sz w:val="22"/>
          <w:szCs w:val="22"/>
        </w:rPr>
        <w:t>，保障外籍家事工作者勞動權益國際基準之研究，經社法制論叢，第</w:t>
      </w:r>
      <w:r w:rsidRPr="00615E80">
        <w:rPr>
          <w:rFonts w:eastAsiaTheme="minorEastAsia" w:hint="eastAsia"/>
          <w:sz w:val="22"/>
          <w:szCs w:val="22"/>
        </w:rPr>
        <w:t>35</w:t>
      </w:r>
      <w:r w:rsidRPr="00615E80">
        <w:rPr>
          <w:rFonts w:eastAsiaTheme="minorEastAsia" w:hint="eastAsia"/>
          <w:sz w:val="22"/>
          <w:szCs w:val="22"/>
        </w:rPr>
        <w:t>期，頁</w:t>
      </w:r>
      <w:r w:rsidRPr="00615E80">
        <w:rPr>
          <w:rFonts w:eastAsiaTheme="minorEastAsia" w:hint="eastAsia"/>
          <w:sz w:val="22"/>
          <w:szCs w:val="22"/>
        </w:rPr>
        <w:t>147-180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◎童振源</w:t>
      </w:r>
      <w:r w:rsidRPr="00615E80">
        <w:rPr>
          <w:rFonts w:eastAsiaTheme="minorEastAsia" w:hint="eastAsia"/>
          <w:sz w:val="22"/>
          <w:szCs w:val="22"/>
        </w:rPr>
        <w:t>(2003)</w:t>
      </w:r>
      <w:r w:rsidRPr="00615E80">
        <w:rPr>
          <w:rFonts w:eastAsiaTheme="minorEastAsia" w:hint="eastAsia"/>
          <w:sz w:val="22"/>
          <w:szCs w:val="22"/>
        </w:rPr>
        <w:t>，兩岸經濟整合與臺灣的國家安全顧慮，台北：遠景基金會季刊第</w:t>
      </w:r>
      <w:r w:rsidRPr="00615E80">
        <w:rPr>
          <w:rFonts w:eastAsiaTheme="minorEastAsia" w:hint="eastAsia"/>
          <w:sz w:val="22"/>
          <w:szCs w:val="22"/>
        </w:rPr>
        <w:t>4</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◎賀祥宏（</w:t>
      </w:r>
      <w:r w:rsidRPr="00615E80">
        <w:rPr>
          <w:rFonts w:eastAsiaTheme="minorEastAsia" w:hint="eastAsia"/>
          <w:sz w:val="22"/>
          <w:szCs w:val="22"/>
        </w:rPr>
        <w:t>2010</w:t>
      </w:r>
      <w:r w:rsidRPr="00615E80">
        <w:rPr>
          <w:rFonts w:eastAsiaTheme="minorEastAsia" w:hint="eastAsia"/>
          <w:sz w:val="22"/>
          <w:szCs w:val="22"/>
        </w:rPr>
        <w:t>），中華民國憲法，台北：高點公司。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◎黃文志</w:t>
      </w:r>
      <w:r w:rsidRPr="00615E80">
        <w:rPr>
          <w:rFonts w:eastAsiaTheme="minorEastAsia" w:hint="eastAsia"/>
          <w:sz w:val="22"/>
          <w:szCs w:val="22"/>
        </w:rPr>
        <w:t>(2002)</w:t>
      </w:r>
      <w:r w:rsidRPr="00615E80">
        <w:rPr>
          <w:rFonts w:eastAsiaTheme="minorEastAsia" w:hint="eastAsia"/>
          <w:sz w:val="22"/>
          <w:szCs w:val="22"/>
        </w:rPr>
        <w:t>，赴加拿大出席國際警察首長協會第一Ｏ八屆年會暨執行委員會出國報告，行政院及所屬各機關出國報告。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◎黃文志</w:t>
      </w:r>
      <w:r w:rsidRPr="00615E80">
        <w:rPr>
          <w:rFonts w:eastAsiaTheme="minorEastAsia" w:hint="eastAsia"/>
          <w:sz w:val="22"/>
          <w:szCs w:val="22"/>
        </w:rPr>
        <w:t>(2008)</w:t>
      </w:r>
      <w:r w:rsidRPr="00615E80">
        <w:rPr>
          <w:rFonts w:eastAsiaTheme="minorEastAsia" w:hint="eastAsia"/>
          <w:sz w:val="22"/>
          <w:szCs w:val="22"/>
        </w:rPr>
        <w:t>，前進越南、眺望世界，刑事雙月刊。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◎黃坤祥</w:t>
      </w:r>
      <w:r w:rsidRPr="00615E80">
        <w:rPr>
          <w:rFonts w:eastAsiaTheme="minorEastAsia" w:hint="eastAsia"/>
          <w:sz w:val="22"/>
          <w:szCs w:val="22"/>
        </w:rPr>
        <w:t>(1994)</w:t>
      </w:r>
      <w:r w:rsidRPr="00615E80">
        <w:rPr>
          <w:rFonts w:eastAsiaTheme="minorEastAsia" w:hint="eastAsia"/>
          <w:sz w:val="22"/>
          <w:szCs w:val="22"/>
        </w:rPr>
        <w:t>，我國外籍勞工政策的回顧與展望，勞工之友第</w:t>
      </w:r>
      <w:r w:rsidRPr="00615E80">
        <w:rPr>
          <w:rFonts w:eastAsiaTheme="minorEastAsia" w:hint="eastAsia"/>
          <w:sz w:val="22"/>
          <w:szCs w:val="22"/>
        </w:rPr>
        <w:t>521</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◎黃炎東</w:t>
      </w:r>
      <w:r w:rsidRPr="00615E80">
        <w:rPr>
          <w:rFonts w:eastAsiaTheme="minorEastAsia" w:hint="eastAsia"/>
          <w:sz w:val="22"/>
          <w:szCs w:val="22"/>
        </w:rPr>
        <w:t>(2006)</w:t>
      </w:r>
      <w:r w:rsidRPr="00615E80">
        <w:rPr>
          <w:rFonts w:eastAsiaTheme="minorEastAsia" w:hint="eastAsia"/>
          <w:sz w:val="22"/>
          <w:szCs w:val="22"/>
        </w:rPr>
        <w:t>，中華民國憲法新論，五南圖書出版股份有限公司。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(2004)</w:t>
      </w:r>
      <w:r w:rsidRPr="00615E80">
        <w:rPr>
          <w:rFonts w:eastAsiaTheme="minorEastAsia" w:hint="eastAsia"/>
          <w:sz w:val="22"/>
          <w:szCs w:val="22"/>
        </w:rPr>
        <w:t>，非傳統安全的理論與實踐，展望與探索</w:t>
      </w:r>
      <w:r w:rsidRPr="00615E80">
        <w:rPr>
          <w:rFonts w:eastAsiaTheme="minorEastAsia" w:hint="eastAsia"/>
          <w:sz w:val="22"/>
          <w:szCs w:val="22"/>
        </w:rPr>
        <w:t>(</w:t>
      </w:r>
      <w:r w:rsidRPr="00615E80">
        <w:rPr>
          <w:rFonts w:eastAsiaTheme="minorEastAsia" w:hint="eastAsia"/>
          <w:sz w:val="22"/>
          <w:szCs w:val="22"/>
        </w:rPr>
        <w:t>新北市新店區</w:t>
      </w:r>
      <w:r w:rsidRPr="00615E80">
        <w:rPr>
          <w:rFonts w:eastAsiaTheme="minorEastAsia" w:hint="eastAsia"/>
          <w:sz w:val="22"/>
          <w:szCs w:val="22"/>
        </w:rPr>
        <w:t>)</w:t>
      </w:r>
      <w:r w:rsidRPr="00615E80">
        <w:rPr>
          <w:rFonts w:eastAsiaTheme="minorEastAsia" w:hint="eastAsia"/>
          <w:sz w:val="22"/>
          <w:szCs w:val="22"/>
        </w:rPr>
        <w:t>，第</w:t>
      </w:r>
      <w:r w:rsidRPr="00615E80">
        <w:rPr>
          <w:rFonts w:eastAsiaTheme="minorEastAsia" w:hint="eastAsia"/>
          <w:sz w:val="22"/>
          <w:szCs w:val="22"/>
        </w:rPr>
        <w:t>2</w:t>
      </w:r>
      <w:r w:rsidRPr="00615E80">
        <w:rPr>
          <w:rFonts w:eastAsiaTheme="minorEastAsia" w:hint="eastAsia"/>
          <w:sz w:val="22"/>
          <w:szCs w:val="22"/>
        </w:rPr>
        <w:t>卷第</w:t>
      </w:r>
      <w:r w:rsidRPr="00615E80">
        <w:rPr>
          <w:rFonts w:eastAsiaTheme="minorEastAsia" w:hint="eastAsia"/>
          <w:sz w:val="22"/>
          <w:szCs w:val="22"/>
        </w:rPr>
        <w:t>4</w:t>
      </w:r>
      <w:r w:rsidRPr="00615E80">
        <w:rPr>
          <w:rFonts w:eastAsiaTheme="minorEastAsia" w:hint="eastAsia"/>
          <w:sz w:val="22"/>
          <w:szCs w:val="22"/>
        </w:rPr>
        <w:t>期，頁</w:t>
      </w:r>
      <w:r w:rsidRPr="00615E80">
        <w:rPr>
          <w:rFonts w:eastAsiaTheme="minorEastAsia" w:hint="eastAsia"/>
          <w:sz w:val="22"/>
          <w:szCs w:val="22"/>
        </w:rPr>
        <w:t>11-22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2004</w:t>
      </w:r>
      <w:r w:rsidRPr="00615E80">
        <w:rPr>
          <w:rFonts w:eastAsiaTheme="minorEastAsia" w:hint="eastAsia"/>
          <w:sz w:val="22"/>
          <w:szCs w:val="22"/>
        </w:rPr>
        <w:t>），大陸非法移民分佈要況及其活動與影響之研析，國家安全叢書－非傳統安全研究報告。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2006</w:t>
      </w:r>
      <w:r w:rsidRPr="00615E80">
        <w:rPr>
          <w:rFonts w:eastAsiaTheme="minorEastAsia" w:hint="eastAsia"/>
          <w:sz w:val="22"/>
          <w:szCs w:val="22"/>
        </w:rPr>
        <w:t>），國家安全報告與新安全觀，展望與探索，第</w:t>
      </w:r>
      <w:r w:rsidRPr="00615E80">
        <w:rPr>
          <w:rFonts w:eastAsiaTheme="minorEastAsia" w:hint="eastAsia"/>
          <w:sz w:val="22"/>
          <w:szCs w:val="22"/>
        </w:rPr>
        <w:t>4</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(2008)</w:t>
      </w:r>
      <w:r w:rsidRPr="00615E80">
        <w:rPr>
          <w:rFonts w:eastAsiaTheme="minorEastAsia" w:hint="eastAsia"/>
          <w:sz w:val="22"/>
          <w:szCs w:val="22"/>
        </w:rPr>
        <w:t>，兩岸情勢中的網路犯罪因素，展望與探索</w:t>
      </w:r>
      <w:r w:rsidRPr="00615E80">
        <w:rPr>
          <w:rFonts w:eastAsiaTheme="minorEastAsia" w:hint="eastAsia"/>
          <w:sz w:val="22"/>
          <w:szCs w:val="22"/>
        </w:rPr>
        <w:t>(</w:t>
      </w:r>
      <w:r w:rsidRPr="00615E80">
        <w:rPr>
          <w:rFonts w:eastAsiaTheme="minorEastAsia" w:hint="eastAsia"/>
          <w:sz w:val="22"/>
          <w:szCs w:val="22"/>
        </w:rPr>
        <w:t>新北市新店區</w:t>
      </w:r>
      <w:r w:rsidRPr="00615E80">
        <w:rPr>
          <w:rFonts w:eastAsiaTheme="minorEastAsia" w:hint="eastAsia"/>
          <w:sz w:val="22"/>
          <w:szCs w:val="22"/>
        </w:rPr>
        <w:t>)</w:t>
      </w:r>
      <w:r w:rsidRPr="00615E80">
        <w:rPr>
          <w:rFonts w:eastAsiaTheme="minorEastAsia" w:hint="eastAsia"/>
          <w:sz w:val="22"/>
          <w:szCs w:val="22"/>
        </w:rPr>
        <w:t>，第</w:t>
      </w:r>
      <w:r w:rsidRPr="00615E80">
        <w:rPr>
          <w:rFonts w:eastAsiaTheme="minorEastAsia" w:hint="eastAsia"/>
          <w:sz w:val="22"/>
          <w:szCs w:val="22"/>
        </w:rPr>
        <w:t>6</w:t>
      </w:r>
      <w:r w:rsidRPr="00615E80">
        <w:rPr>
          <w:rFonts w:eastAsiaTheme="minorEastAsia" w:hint="eastAsia"/>
          <w:sz w:val="22"/>
          <w:szCs w:val="22"/>
        </w:rPr>
        <w:t>卷第</w:t>
      </w:r>
      <w:r w:rsidRPr="00615E80">
        <w:rPr>
          <w:rFonts w:eastAsiaTheme="minorEastAsia" w:hint="eastAsia"/>
          <w:sz w:val="22"/>
          <w:szCs w:val="22"/>
        </w:rPr>
        <w:t>9</w:t>
      </w:r>
      <w:r w:rsidRPr="00615E80">
        <w:rPr>
          <w:rFonts w:eastAsiaTheme="minorEastAsia" w:hint="eastAsia"/>
          <w:sz w:val="22"/>
          <w:szCs w:val="22"/>
        </w:rPr>
        <w:t>期，頁</w:t>
      </w:r>
      <w:r w:rsidRPr="00615E80">
        <w:rPr>
          <w:rFonts w:eastAsiaTheme="minorEastAsia" w:hint="eastAsia"/>
          <w:sz w:val="22"/>
          <w:szCs w:val="22"/>
        </w:rPr>
        <w:t>73-89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(2008)</w:t>
      </w:r>
      <w:r w:rsidRPr="00615E80">
        <w:rPr>
          <w:rFonts w:eastAsiaTheme="minorEastAsia" w:hint="eastAsia"/>
          <w:sz w:val="22"/>
          <w:szCs w:val="22"/>
        </w:rPr>
        <w:t>，中國大陸網路犯罪及其衝擊，展望與探索，第</w:t>
      </w:r>
      <w:r w:rsidRPr="00615E80">
        <w:rPr>
          <w:rFonts w:eastAsiaTheme="minorEastAsia" w:hint="eastAsia"/>
          <w:sz w:val="22"/>
          <w:szCs w:val="22"/>
        </w:rPr>
        <w:t>6</w:t>
      </w:r>
      <w:r w:rsidRPr="00615E80">
        <w:rPr>
          <w:rFonts w:eastAsiaTheme="minorEastAsia" w:hint="eastAsia"/>
          <w:sz w:val="22"/>
          <w:szCs w:val="22"/>
        </w:rPr>
        <w:t>卷第</w:t>
      </w:r>
      <w:r w:rsidRPr="00615E80">
        <w:rPr>
          <w:rFonts w:eastAsiaTheme="minorEastAsia" w:hint="eastAsia"/>
          <w:sz w:val="22"/>
          <w:szCs w:val="22"/>
        </w:rPr>
        <w:t>12</w:t>
      </w:r>
      <w:r w:rsidRPr="00615E80">
        <w:rPr>
          <w:rFonts w:eastAsiaTheme="minorEastAsia" w:hint="eastAsia"/>
          <w:sz w:val="22"/>
          <w:szCs w:val="22"/>
        </w:rPr>
        <w:t>期，頁</w:t>
      </w:r>
      <w:r w:rsidRPr="00615E80">
        <w:rPr>
          <w:rFonts w:eastAsiaTheme="minorEastAsia" w:hint="eastAsia"/>
          <w:sz w:val="22"/>
          <w:szCs w:val="22"/>
        </w:rPr>
        <w:t>90-106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(2009)</w:t>
      </w:r>
      <w:r w:rsidRPr="00615E80">
        <w:rPr>
          <w:rFonts w:eastAsiaTheme="minorEastAsia" w:hint="eastAsia"/>
          <w:sz w:val="22"/>
          <w:szCs w:val="22"/>
        </w:rPr>
        <w:t>，大陸社會發展情勢</w:t>
      </w:r>
      <w:r w:rsidRPr="00615E80">
        <w:rPr>
          <w:rFonts w:eastAsiaTheme="minorEastAsia" w:hint="eastAsia"/>
          <w:sz w:val="22"/>
          <w:szCs w:val="22"/>
        </w:rPr>
        <w:t>--</w:t>
      </w:r>
      <w:r w:rsidRPr="00615E80">
        <w:rPr>
          <w:rFonts w:eastAsiaTheme="minorEastAsia" w:hint="eastAsia"/>
          <w:sz w:val="22"/>
          <w:szCs w:val="22"/>
        </w:rPr>
        <w:t>以中共應對網路犯罪之職能為觀察角度，展望與探索</w:t>
      </w:r>
      <w:r w:rsidRPr="00615E80">
        <w:rPr>
          <w:rFonts w:eastAsiaTheme="minorEastAsia" w:hint="eastAsia"/>
          <w:sz w:val="22"/>
          <w:szCs w:val="22"/>
        </w:rPr>
        <w:t>(</w:t>
      </w:r>
      <w:r w:rsidRPr="00615E80">
        <w:rPr>
          <w:rFonts w:eastAsiaTheme="minorEastAsia" w:hint="eastAsia"/>
          <w:sz w:val="22"/>
          <w:szCs w:val="22"/>
        </w:rPr>
        <w:t>新北市新店區</w:t>
      </w:r>
      <w:r w:rsidRPr="00615E80">
        <w:rPr>
          <w:rFonts w:eastAsiaTheme="minorEastAsia" w:hint="eastAsia"/>
          <w:sz w:val="22"/>
          <w:szCs w:val="22"/>
        </w:rPr>
        <w:t>)</w:t>
      </w:r>
      <w:r w:rsidRPr="00615E80">
        <w:rPr>
          <w:rFonts w:eastAsiaTheme="minorEastAsia" w:hint="eastAsia"/>
          <w:sz w:val="22"/>
          <w:szCs w:val="22"/>
        </w:rPr>
        <w:t>，第</w:t>
      </w:r>
      <w:r w:rsidRPr="00615E80">
        <w:rPr>
          <w:rFonts w:eastAsiaTheme="minorEastAsia" w:hint="eastAsia"/>
          <w:sz w:val="22"/>
          <w:szCs w:val="22"/>
        </w:rPr>
        <w:t>7</w:t>
      </w:r>
      <w:r w:rsidRPr="00615E80">
        <w:rPr>
          <w:rFonts w:eastAsiaTheme="minorEastAsia" w:hint="eastAsia"/>
          <w:sz w:val="22"/>
          <w:szCs w:val="22"/>
        </w:rPr>
        <w:t>卷第</w:t>
      </w:r>
      <w:r w:rsidRPr="00615E80">
        <w:rPr>
          <w:rFonts w:eastAsiaTheme="minorEastAsia" w:hint="eastAsia"/>
          <w:sz w:val="22"/>
          <w:szCs w:val="22"/>
        </w:rPr>
        <w:t>9</w:t>
      </w:r>
      <w:r w:rsidRPr="00615E80">
        <w:rPr>
          <w:rFonts w:eastAsiaTheme="minorEastAsia" w:hint="eastAsia"/>
          <w:sz w:val="22"/>
          <w:szCs w:val="22"/>
        </w:rPr>
        <w:t>期，頁</w:t>
      </w:r>
      <w:r w:rsidRPr="00615E80">
        <w:rPr>
          <w:rFonts w:eastAsiaTheme="minorEastAsia" w:hint="eastAsia"/>
          <w:sz w:val="22"/>
          <w:szCs w:val="22"/>
        </w:rPr>
        <w:t>90-103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(2009)</w:t>
      </w:r>
      <w:r w:rsidRPr="00615E80">
        <w:rPr>
          <w:rFonts w:eastAsiaTheme="minorEastAsia" w:hint="eastAsia"/>
          <w:sz w:val="22"/>
          <w:szCs w:val="22"/>
        </w:rPr>
        <w:t>，中國大陸經濟犯罪中的網路安全因素，展望與探索</w:t>
      </w:r>
      <w:r w:rsidRPr="00615E80">
        <w:rPr>
          <w:rFonts w:eastAsiaTheme="minorEastAsia" w:hint="eastAsia"/>
          <w:sz w:val="22"/>
          <w:szCs w:val="22"/>
        </w:rPr>
        <w:t>(</w:t>
      </w:r>
      <w:r w:rsidRPr="00615E80">
        <w:rPr>
          <w:rFonts w:eastAsiaTheme="minorEastAsia" w:hint="eastAsia"/>
          <w:sz w:val="22"/>
          <w:szCs w:val="22"/>
        </w:rPr>
        <w:t>新北市新店區</w:t>
      </w:r>
      <w:r w:rsidRPr="00615E80">
        <w:rPr>
          <w:rFonts w:eastAsiaTheme="minorEastAsia" w:hint="eastAsia"/>
          <w:sz w:val="22"/>
          <w:szCs w:val="22"/>
        </w:rPr>
        <w:t>)</w:t>
      </w:r>
      <w:r w:rsidRPr="00615E80">
        <w:rPr>
          <w:rFonts w:eastAsiaTheme="minorEastAsia" w:hint="eastAsia"/>
          <w:sz w:val="22"/>
          <w:szCs w:val="22"/>
        </w:rPr>
        <w:t>，第</w:t>
      </w:r>
      <w:r w:rsidRPr="00615E80">
        <w:rPr>
          <w:rFonts w:eastAsiaTheme="minorEastAsia" w:hint="eastAsia"/>
          <w:sz w:val="22"/>
          <w:szCs w:val="22"/>
        </w:rPr>
        <w:t>7</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期，頁</w:t>
      </w:r>
      <w:r w:rsidRPr="00615E80">
        <w:rPr>
          <w:rFonts w:eastAsiaTheme="minorEastAsia" w:hint="eastAsia"/>
          <w:sz w:val="22"/>
          <w:szCs w:val="22"/>
        </w:rPr>
        <w:t>89-103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◎黃秋龍</w:t>
      </w:r>
      <w:r w:rsidRPr="00615E80">
        <w:rPr>
          <w:rFonts w:eastAsiaTheme="minorEastAsia" w:hint="eastAsia"/>
          <w:sz w:val="22"/>
          <w:szCs w:val="22"/>
        </w:rPr>
        <w:t>(2010)</w:t>
      </w:r>
      <w:r w:rsidRPr="00615E80">
        <w:rPr>
          <w:rFonts w:eastAsiaTheme="minorEastAsia" w:hint="eastAsia"/>
          <w:sz w:val="22"/>
          <w:szCs w:val="22"/>
        </w:rPr>
        <w:t>，中亞涉毒恐怖主義及中共應對之研析，展望與探索</w:t>
      </w:r>
      <w:r w:rsidRPr="00615E80">
        <w:rPr>
          <w:rFonts w:eastAsiaTheme="minorEastAsia" w:hint="eastAsia"/>
          <w:sz w:val="22"/>
          <w:szCs w:val="22"/>
        </w:rPr>
        <w:t>(</w:t>
      </w:r>
      <w:r w:rsidRPr="00615E80">
        <w:rPr>
          <w:rFonts w:eastAsiaTheme="minorEastAsia" w:hint="eastAsia"/>
          <w:sz w:val="22"/>
          <w:szCs w:val="22"/>
        </w:rPr>
        <w:t>新北市新店區</w:t>
      </w:r>
      <w:r w:rsidRPr="00615E80">
        <w:rPr>
          <w:rFonts w:eastAsiaTheme="minorEastAsia" w:hint="eastAsia"/>
          <w:sz w:val="22"/>
          <w:szCs w:val="22"/>
        </w:rPr>
        <w:t>)</w:t>
      </w:r>
      <w:r w:rsidRPr="00615E80">
        <w:rPr>
          <w:rFonts w:eastAsiaTheme="minorEastAsia" w:hint="eastAsia"/>
          <w:sz w:val="22"/>
          <w:szCs w:val="22"/>
        </w:rPr>
        <w:t>，第</w:t>
      </w:r>
      <w:r w:rsidRPr="00615E80">
        <w:rPr>
          <w:rFonts w:eastAsiaTheme="minorEastAsia" w:hint="eastAsia"/>
          <w:sz w:val="22"/>
          <w:szCs w:val="22"/>
        </w:rPr>
        <w:t>8</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67-86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◎黃美美</w:t>
      </w:r>
      <w:r w:rsidRPr="00615E80">
        <w:rPr>
          <w:rFonts w:eastAsiaTheme="minorEastAsia" w:hint="eastAsia"/>
          <w:sz w:val="22"/>
          <w:szCs w:val="22"/>
        </w:rPr>
        <w:t>(2006)</w:t>
      </w:r>
      <w:r w:rsidRPr="00615E80">
        <w:rPr>
          <w:rFonts w:eastAsiaTheme="minorEastAsia" w:hint="eastAsia"/>
          <w:sz w:val="22"/>
          <w:szCs w:val="22"/>
        </w:rPr>
        <w:t>，台灣外籍監護工問題與改進之研究，逢甲大學經營管理碩士在職專班碩士論文。</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◎黃英貴（</w:t>
      </w:r>
      <w:r w:rsidRPr="00615E80">
        <w:rPr>
          <w:rFonts w:eastAsiaTheme="minorEastAsia" w:hint="eastAsia"/>
          <w:sz w:val="22"/>
          <w:szCs w:val="22"/>
        </w:rPr>
        <w:t>2011</w:t>
      </w:r>
      <w:r w:rsidRPr="00615E80">
        <w:rPr>
          <w:rFonts w:eastAsiaTheme="minorEastAsia" w:hint="eastAsia"/>
          <w:sz w:val="22"/>
          <w:szCs w:val="22"/>
        </w:rPr>
        <w:t>），臺灣移民仲介業管制治理之政策網絡研究，國立臺灣大學碩士論文。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◎黃異</w:t>
      </w:r>
      <w:r w:rsidRPr="00615E80">
        <w:rPr>
          <w:rFonts w:eastAsiaTheme="minorEastAsia" w:hint="eastAsia"/>
          <w:sz w:val="22"/>
          <w:szCs w:val="22"/>
        </w:rPr>
        <w:t>(1996)</w:t>
      </w:r>
      <w:r w:rsidRPr="00615E80">
        <w:rPr>
          <w:rFonts w:eastAsiaTheme="minorEastAsia" w:hint="eastAsia"/>
          <w:sz w:val="22"/>
          <w:szCs w:val="22"/>
        </w:rPr>
        <w:t>，國際法，台北：啟英文化公司。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◎黃紹祥</w:t>
      </w:r>
      <w:r w:rsidRPr="00615E80">
        <w:rPr>
          <w:rFonts w:eastAsiaTheme="minorEastAsia" w:hint="eastAsia"/>
          <w:sz w:val="22"/>
          <w:szCs w:val="22"/>
        </w:rPr>
        <w:t>(1994)</w:t>
      </w:r>
      <w:r w:rsidRPr="00615E80">
        <w:rPr>
          <w:rFonts w:eastAsiaTheme="minorEastAsia" w:hint="eastAsia"/>
          <w:sz w:val="22"/>
          <w:szCs w:val="22"/>
        </w:rPr>
        <w:t>，我國外籍勞工管理實務之探討，中央警察大學外事警察學術研討會論文。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◎黃越欽等編著</w:t>
      </w:r>
      <w:r w:rsidRPr="00615E80">
        <w:rPr>
          <w:rFonts w:eastAsiaTheme="minorEastAsia" w:hint="eastAsia"/>
          <w:sz w:val="22"/>
          <w:szCs w:val="22"/>
        </w:rPr>
        <w:t>(1992)</w:t>
      </w:r>
      <w:r w:rsidRPr="00615E80">
        <w:rPr>
          <w:rFonts w:eastAsiaTheme="minorEastAsia" w:hint="eastAsia"/>
          <w:sz w:val="22"/>
          <w:szCs w:val="22"/>
        </w:rPr>
        <w:t>，十四項重要工程得標業者聘僱海外補充勞工措施之追蹤調查與評估──我國外籍勞工政策之長期研究第一期計劃，行政院勞工委員會職業訓練局委託研究。</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(2001)</w:t>
      </w:r>
      <w:r w:rsidRPr="00615E80">
        <w:rPr>
          <w:rFonts w:eastAsiaTheme="minorEastAsia" w:hint="eastAsia"/>
          <w:sz w:val="22"/>
          <w:szCs w:val="22"/>
        </w:rPr>
        <w:t>，婚姻暴力調解措施之實證研究，桃園：中央警察大學犯罪防治研究所博士論文。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(2004)</w:t>
      </w:r>
      <w:r w:rsidRPr="00615E80">
        <w:rPr>
          <w:rFonts w:eastAsiaTheme="minorEastAsia" w:hint="eastAsia"/>
          <w:sz w:val="22"/>
          <w:szCs w:val="22"/>
        </w:rPr>
        <w:t>，桃園縣政府警察局運用女性志工現況之探討，警政論叢第四期，頁</w:t>
      </w:r>
      <w:r w:rsidRPr="00615E80">
        <w:rPr>
          <w:rFonts w:eastAsiaTheme="minorEastAsia" w:hint="eastAsia"/>
          <w:sz w:val="22"/>
          <w:szCs w:val="22"/>
        </w:rPr>
        <w:t>251-275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(2004)</w:t>
      </w:r>
      <w:r w:rsidRPr="00615E80">
        <w:rPr>
          <w:rFonts w:eastAsiaTheme="minorEastAsia" w:hint="eastAsia"/>
          <w:sz w:val="22"/>
          <w:szCs w:val="22"/>
        </w:rPr>
        <w:t>，婚姻暴力受虐婦女對於保護令滿意度及其影響因素之研究，中央警察大學學報第四十一期，頁</w:t>
      </w:r>
      <w:r w:rsidRPr="00615E80">
        <w:rPr>
          <w:rFonts w:eastAsiaTheme="minorEastAsia" w:hint="eastAsia"/>
          <w:sz w:val="22"/>
          <w:szCs w:val="22"/>
        </w:rPr>
        <w:t>231-254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(2004)</w:t>
      </w:r>
      <w:r w:rsidRPr="00615E80">
        <w:rPr>
          <w:rFonts w:eastAsiaTheme="minorEastAsia" w:hint="eastAsia"/>
          <w:sz w:val="22"/>
          <w:szCs w:val="22"/>
        </w:rPr>
        <w:t>，婚姻暴力嚴重性影響因素之研究—我國婚姻暴力加害人之危險評估，犯罪學期刊第七卷第一期，頁</w:t>
      </w:r>
      <w:r w:rsidRPr="00615E80">
        <w:rPr>
          <w:rFonts w:eastAsiaTheme="minorEastAsia" w:hint="eastAsia"/>
          <w:sz w:val="22"/>
          <w:szCs w:val="22"/>
        </w:rPr>
        <w:t>127-154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(2004)</w:t>
      </w:r>
      <w:r w:rsidRPr="00615E80">
        <w:rPr>
          <w:rFonts w:eastAsiaTheme="minorEastAsia" w:hint="eastAsia"/>
          <w:sz w:val="22"/>
          <w:szCs w:val="22"/>
        </w:rPr>
        <w:t>，警政民意滿意度之調查研究—中華民國九十二年度調查報告摘要，中央警察大學學報第四十一期，頁</w:t>
      </w:r>
      <w:r w:rsidRPr="00615E80">
        <w:rPr>
          <w:rFonts w:eastAsiaTheme="minorEastAsia" w:hint="eastAsia"/>
          <w:sz w:val="22"/>
          <w:szCs w:val="22"/>
        </w:rPr>
        <w:t>75-106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(2004)</w:t>
      </w:r>
      <w:r w:rsidRPr="00615E80">
        <w:rPr>
          <w:rFonts w:eastAsiaTheme="minorEastAsia" w:hint="eastAsia"/>
          <w:sz w:val="22"/>
          <w:szCs w:val="22"/>
        </w:rPr>
        <w:t>，警察與婚姻暴力防治—現象與對策之實證分析，桃園：中央警察大學出版社。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(2005)</w:t>
      </w:r>
      <w:r w:rsidRPr="00615E80">
        <w:rPr>
          <w:rFonts w:eastAsiaTheme="minorEastAsia" w:hint="eastAsia"/>
          <w:sz w:val="22"/>
          <w:szCs w:val="22"/>
        </w:rPr>
        <w:t>，老人保護現況及其改進措施之實證研究—以社工人員之意見為例，中央警察大學法學論集第十期，頁</w:t>
      </w:r>
      <w:r w:rsidRPr="00615E80">
        <w:rPr>
          <w:rFonts w:eastAsiaTheme="minorEastAsia" w:hint="eastAsia"/>
          <w:sz w:val="22"/>
          <w:szCs w:val="22"/>
        </w:rPr>
        <w:t>277~320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(2005)</w:t>
      </w:r>
      <w:r w:rsidRPr="00615E80">
        <w:rPr>
          <w:rFonts w:eastAsiaTheme="minorEastAsia" w:hint="eastAsia"/>
          <w:sz w:val="22"/>
          <w:szCs w:val="22"/>
        </w:rPr>
        <w:t>，婚姻暴力加害人危險評估量表建構之研究—從警察分局家庭暴力防治官的觀點，刑事政策與犯罪研究論文集（八），頁</w:t>
      </w:r>
      <w:r w:rsidRPr="00615E80">
        <w:rPr>
          <w:rFonts w:eastAsiaTheme="minorEastAsia" w:hint="eastAsia"/>
          <w:sz w:val="22"/>
          <w:szCs w:val="22"/>
        </w:rPr>
        <w:t>209~234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(2005)</w:t>
      </w:r>
      <w:r w:rsidRPr="00615E80">
        <w:rPr>
          <w:rFonts w:eastAsiaTheme="minorEastAsia" w:hint="eastAsia"/>
          <w:sz w:val="22"/>
          <w:szCs w:val="22"/>
        </w:rPr>
        <w:t>，警政民意滿意度之調查研究—中華民國九十三年度調查報告摘要，中央警察大學學報第四十二期，頁</w:t>
      </w:r>
      <w:r w:rsidRPr="00615E80">
        <w:rPr>
          <w:rFonts w:eastAsiaTheme="minorEastAsia" w:hint="eastAsia"/>
          <w:sz w:val="22"/>
          <w:szCs w:val="22"/>
        </w:rPr>
        <w:t>219~248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(2006)</w:t>
      </w:r>
      <w:r w:rsidRPr="00615E80">
        <w:rPr>
          <w:rFonts w:eastAsiaTheme="minorEastAsia" w:hint="eastAsia"/>
          <w:sz w:val="22"/>
          <w:szCs w:val="22"/>
        </w:rPr>
        <w:t>，以調解方式處理離婚事件之研究，警學叢刊第三十七卷第二期，頁</w:t>
      </w:r>
      <w:r w:rsidRPr="00615E80">
        <w:rPr>
          <w:rFonts w:eastAsiaTheme="minorEastAsia" w:hint="eastAsia"/>
          <w:sz w:val="22"/>
          <w:szCs w:val="22"/>
        </w:rPr>
        <w:t>119~154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(2006)</w:t>
      </w:r>
      <w:r w:rsidRPr="00615E80">
        <w:rPr>
          <w:rFonts w:eastAsiaTheme="minorEastAsia" w:hint="eastAsia"/>
          <w:sz w:val="22"/>
          <w:szCs w:val="22"/>
        </w:rPr>
        <w:t>，修復式正義理念在婚姻暴力案件調解上的應用，刑事政策與犯罪研究論文集（九），頁</w:t>
      </w:r>
      <w:r w:rsidRPr="00615E80">
        <w:rPr>
          <w:rFonts w:eastAsiaTheme="minorEastAsia" w:hint="eastAsia"/>
          <w:sz w:val="22"/>
          <w:szCs w:val="22"/>
        </w:rPr>
        <w:t>35~60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(2006)</w:t>
      </w:r>
      <w:r w:rsidRPr="00615E80">
        <w:rPr>
          <w:rFonts w:eastAsiaTheme="minorEastAsia" w:hint="eastAsia"/>
          <w:sz w:val="22"/>
          <w:szCs w:val="22"/>
        </w:rPr>
        <w:t>，警政民意滿意度之調查研究—中華民國九十四年度調查報告摘要，中央警察大學學報第四十三期，頁</w:t>
      </w:r>
      <w:r w:rsidRPr="00615E80">
        <w:rPr>
          <w:rFonts w:eastAsiaTheme="minorEastAsia" w:hint="eastAsia"/>
          <w:sz w:val="22"/>
          <w:szCs w:val="22"/>
        </w:rPr>
        <w:t>1~32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(2006)</w:t>
      </w:r>
      <w:r w:rsidRPr="00615E80">
        <w:rPr>
          <w:rFonts w:eastAsiaTheme="minorEastAsia" w:hint="eastAsia"/>
          <w:sz w:val="22"/>
          <w:szCs w:val="22"/>
        </w:rPr>
        <w:t>，警政的民意實證分析－以民眾陳情案件為例，執法新知論衡第二卷第二期，頁</w:t>
      </w:r>
      <w:r w:rsidRPr="00615E80">
        <w:rPr>
          <w:rFonts w:eastAsiaTheme="minorEastAsia" w:hint="eastAsia"/>
          <w:sz w:val="22"/>
          <w:szCs w:val="22"/>
        </w:rPr>
        <w:t>33-71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(2007)</w:t>
      </w:r>
      <w:r w:rsidRPr="00615E80">
        <w:rPr>
          <w:rFonts w:eastAsiaTheme="minorEastAsia" w:hint="eastAsia"/>
          <w:sz w:val="22"/>
          <w:szCs w:val="22"/>
        </w:rPr>
        <w:t>，大陸籍女性配偶觸法行為影響因素及其防治對策之研究，執法新知論衡第三卷第二期，頁</w:t>
      </w:r>
      <w:r w:rsidRPr="00615E80">
        <w:rPr>
          <w:rFonts w:eastAsiaTheme="minorEastAsia" w:hint="eastAsia"/>
          <w:sz w:val="22"/>
          <w:szCs w:val="22"/>
        </w:rPr>
        <w:t>45~82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(2007)</w:t>
      </w:r>
      <w:r w:rsidRPr="00615E80">
        <w:rPr>
          <w:rFonts w:eastAsiaTheme="minorEastAsia" w:hint="eastAsia"/>
          <w:sz w:val="22"/>
          <w:szCs w:val="22"/>
        </w:rPr>
        <w:t>，治安維護與城市治理—以台中市為例，警學叢刊第三十七卷第五期，頁</w:t>
      </w:r>
      <w:r w:rsidRPr="00615E80">
        <w:rPr>
          <w:rFonts w:eastAsiaTheme="minorEastAsia" w:hint="eastAsia"/>
          <w:sz w:val="22"/>
          <w:szCs w:val="22"/>
        </w:rPr>
        <w:t>1~28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(2007)</w:t>
      </w:r>
      <w:r w:rsidRPr="00615E80">
        <w:rPr>
          <w:rFonts w:eastAsiaTheme="minorEastAsia" w:hint="eastAsia"/>
          <w:sz w:val="22"/>
          <w:szCs w:val="22"/>
        </w:rPr>
        <w:t>，涉及暴力之家事事件調解現況及改進方向之研究</w:t>
      </w:r>
      <w:r w:rsidRPr="00615E80">
        <w:rPr>
          <w:rFonts w:eastAsiaTheme="minorEastAsia" w:hint="eastAsia"/>
          <w:sz w:val="22"/>
          <w:szCs w:val="22"/>
        </w:rPr>
        <w:t>--</w:t>
      </w:r>
      <w:r w:rsidRPr="00615E80">
        <w:rPr>
          <w:rFonts w:eastAsiaTheme="minorEastAsia" w:hint="eastAsia"/>
          <w:sz w:val="22"/>
          <w:szCs w:val="22"/>
        </w:rPr>
        <w:t>以試辦法院之推動狀況為中心，刑事政策與犯罪研究論文集（十），頁</w:t>
      </w:r>
      <w:r w:rsidRPr="00615E80">
        <w:rPr>
          <w:rFonts w:eastAsiaTheme="minorEastAsia" w:hint="eastAsia"/>
          <w:sz w:val="22"/>
          <w:szCs w:val="22"/>
        </w:rPr>
        <w:t>97~138</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(2007)</w:t>
      </w:r>
      <w:r w:rsidRPr="00615E80">
        <w:rPr>
          <w:rFonts w:eastAsiaTheme="minorEastAsia" w:hint="eastAsia"/>
          <w:sz w:val="22"/>
          <w:szCs w:val="22"/>
        </w:rPr>
        <w:t>，警察機關民力運用及其改進措施之研究，警學叢刊第卅八卷第三期，頁</w:t>
      </w:r>
      <w:r w:rsidRPr="00615E80">
        <w:rPr>
          <w:rFonts w:eastAsiaTheme="minorEastAsia" w:hint="eastAsia"/>
          <w:sz w:val="22"/>
          <w:szCs w:val="22"/>
        </w:rPr>
        <w:t>1~22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◎黃翠紋</w:t>
      </w:r>
      <w:r w:rsidRPr="00615E80">
        <w:rPr>
          <w:rFonts w:eastAsiaTheme="minorEastAsia" w:hint="eastAsia"/>
          <w:sz w:val="22"/>
          <w:szCs w:val="22"/>
        </w:rPr>
        <w:t>(2008)</w:t>
      </w:r>
      <w:r w:rsidRPr="00615E80">
        <w:rPr>
          <w:rFonts w:eastAsiaTheme="minorEastAsia" w:hint="eastAsia"/>
          <w:sz w:val="22"/>
          <w:szCs w:val="22"/>
        </w:rPr>
        <w:t>，法務部調查局執行取消招生性別比例限制政策之實證研究，中央警察大學警學叢刊，第卅九卷第三期，頁</w:t>
      </w:r>
      <w:r w:rsidRPr="00615E80">
        <w:rPr>
          <w:rFonts w:eastAsiaTheme="minorEastAsia" w:hint="eastAsia"/>
          <w:sz w:val="22"/>
          <w:szCs w:val="22"/>
        </w:rPr>
        <w:t>47~81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(2009)</w:t>
      </w:r>
      <w:r w:rsidRPr="00615E80">
        <w:rPr>
          <w:rFonts w:eastAsiaTheme="minorEastAsia" w:hint="eastAsia"/>
          <w:sz w:val="22"/>
          <w:szCs w:val="22"/>
        </w:rPr>
        <w:t>，我國家事事件調解機制運作現況之比較分析，月旦法學雜誌第一七三期，頁</w:t>
      </w:r>
      <w:r w:rsidRPr="00615E80">
        <w:rPr>
          <w:rFonts w:eastAsiaTheme="minorEastAsia" w:hint="eastAsia"/>
          <w:sz w:val="22"/>
          <w:szCs w:val="22"/>
        </w:rPr>
        <w:t>42-~62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(2009)</w:t>
      </w:r>
      <w:r w:rsidRPr="00615E80">
        <w:rPr>
          <w:rFonts w:eastAsiaTheme="minorEastAsia" w:hint="eastAsia"/>
          <w:sz w:val="22"/>
          <w:szCs w:val="22"/>
        </w:rPr>
        <w:t>，鄉鎮市區調解委員會調解家事事件現況與成效之研究，執法新知論衡第五卷二期，頁</w:t>
      </w:r>
      <w:r w:rsidRPr="00615E80">
        <w:rPr>
          <w:rFonts w:eastAsiaTheme="minorEastAsia" w:hint="eastAsia"/>
          <w:sz w:val="22"/>
          <w:szCs w:val="22"/>
        </w:rPr>
        <w:t>125-163</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◎黃翠紋</w:t>
      </w:r>
      <w:r w:rsidRPr="00615E80">
        <w:rPr>
          <w:rFonts w:eastAsiaTheme="minorEastAsia" w:hint="eastAsia"/>
          <w:sz w:val="22"/>
          <w:szCs w:val="22"/>
        </w:rPr>
        <w:t>(2009)</w:t>
      </w:r>
      <w:r w:rsidRPr="00615E80">
        <w:rPr>
          <w:rFonts w:eastAsiaTheme="minorEastAsia" w:hint="eastAsia"/>
          <w:sz w:val="22"/>
          <w:szCs w:val="22"/>
        </w:rPr>
        <w:t>，調解委員調解能力認知與影響因素之研究—以家庭暴力案件調解為例，刑事政策與犯罪研究論文集（十二）。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◎黃慶堂（</w:t>
      </w:r>
      <w:r w:rsidRPr="00615E80">
        <w:rPr>
          <w:rFonts w:eastAsiaTheme="minorEastAsia" w:hint="eastAsia"/>
          <w:sz w:val="22"/>
          <w:szCs w:val="22"/>
        </w:rPr>
        <w:t>2008</w:t>
      </w:r>
      <w:r w:rsidRPr="00615E80">
        <w:rPr>
          <w:rFonts w:eastAsiaTheme="minorEastAsia" w:hint="eastAsia"/>
          <w:sz w:val="22"/>
          <w:szCs w:val="22"/>
        </w:rPr>
        <w:t>），專技移民與投資移民對我國經濟之影響，收於第二屆國境安全與人口移動學術研討會論文集。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◎黃潤龍（</w:t>
      </w:r>
      <w:r w:rsidRPr="00615E80">
        <w:rPr>
          <w:rFonts w:eastAsiaTheme="minorEastAsia" w:hint="eastAsia"/>
          <w:sz w:val="22"/>
          <w:szCs w:val="22"/>
        </w:rPr>
        <w:t>2001</w:t>
      </w:r>
      <w:r w:rsidRPr="00615E80">
        <w:rPr>
          <w:rFonts w:eastAsiaTheme="minorEastAsia" w:hint="eastAsia"/>
          <w:sz w:val="22"/>
          <w:szCs w:val="22"/>
        </w:rPr>
        <w:t>），中國的非法移民問題，人口與經濟總第</w:t>
      </w:r>
      <w:r w:rsidRPr="00615E80">
        <w:rPr>
          <w:rFonts w:eastAsiaTheme="minorEastAsia" w:hint="eastAsia"/>
          <w:sz w:val="22"/>
          <w:szCs w:val="22"/>
        </w:rPr>
        <w:t>124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◎黃耀曾</w:t>
      </w:r>
      <w:r w:rsidRPr="00615E80">
        <w:rPr>
          <w:rFonts w:eastAsiaTheme="minorEastAsia" w:hint="eastAsia"/>
          <w:sz w:val="22"/>
          <w:szCs w:val="22"/>
        </w:rPr>
        <w:t>(2003)</w:t>
      </w:r>
      <w:r w:rsidRPr="00615E80">
        <w:rPr>
          <w:rFonts w:eastAsiaTheme="minorEastAsia" w:hint="eastAsia"/>
          <w:sz w:val="22"/>
          <w:szCs w:val="22"/>
        </w:rPr>
        <w:t>，論外國人入出國管理</w:t>
      </w:r>
      <w:r w:rsidRPr="00615E80">
        <w:rPr>
          <w:rFonts w:eastAsiaTheme="minorEastAsia" w:hint="eastAsia"/>
          <w:sz w:val="22"/>
          <w:szCs w:val="22"/>
        </w:rPr>
        <w:t>---</w:t>
      </w:r>
      <w:r w:rsidRPr="00615E80">
        <w:rPr>
          <w:rFonts w:eastAsiaTheme="minorEastAsia" w:hint="eastAsia"/>
          <w:sz w:val="22"/>
          <w:szCs w:val="22"/>
        </w:rPr>
        <w:t>對外國人遣返程序之探討，中央警察大學行政警察研究所碩士論文。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◎黃齡玉</w:t>
      </w:r>
      <w:r w:rsidRPr="00615E80">
        <w:rPr>
          <w:rFonts w:eastAsiaTheme="minorEastAsia" w:hint="eastAsia"/>
          <w:sz w:val="22"/>
          <w:szCs w:val="22"/>
        </w:rPr>
        <w:t>(2006)</w:t>
      </w:r>
      <w:r w:rsidRPr="00615E80">
        <w:rPr>
          <w:rFonts w:eastAsiaTheme="minorEastAsia" w:hint="eastAsia"/>
          <w:sz w:val="22"/>
          <w:szCs w:val="22"/>
        </w:rPr>
        <w:t>，考察美國移民政策之現況，行政院考察報告。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◎楊子葆（</w:t>
      </w:r>
      <w:r w:rsidRPr="00615E80">
        <w:rPr>
          <w:rFonts w:eastAsiaTheme="minorEastAsia" w:hint="eastAsia"/>
          <w:sz w:val="22"/>
          <w:szCs w:val="22"/>
        </w:rPr>
        <w:t>2007</w:t>
      </w:r>
      <w:r w:rsidRPr="00615E80">
        <w:rPr>
          <w:rFonts w:eastAsiaTheme="minorEastAsia" w:hint="eastAsia"/>
          <w:sz w:val="22"/>
          <w:szCs w:val="22"/>
        </w:rPr>
        <w:t>），如何防制跨國人口販運及改善面談機制，外交部。</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◎楊日旭、鄧學良等編著</w:t>
      </w:r>
      <w:r w:rsidRPr="00615E80">
        <w:rPr>
          <w:rFonts w:eastAsiaTheme="minorEastAsia" w:hint="eastAsia"/>
          <w:sz w:val="22"/>
          <w:szCs w:val="22"/>
        </w:rPr>
        <w:t>(1991)</w:t>
      </w:r>
      <w:r w:rsidRPr="00615E80">
        <w:rPr>
          <w:rFonts w:eastAsiaTheme="minorEastAsia" w:hint="eastAsia"/>
          <w:sz w:val="22"/>
          <w:szCs w:val="22"/>
        </w:rPr>
        <w:t>，高雄市外籍勞工問題研究，高雄市政府研究發展考核委員會委託研究。</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◎楊正寬</w:t>
      </w:r>
      <w:r w:rsidRPr="00615E80">
        <w:rPr>
          <w:rFonts w:eastAsiaTheme="minorEastAsia" w:hint="eastAsia"/>
          <w:sz w:val="22"/>
          <w:szCs w:val="22"/>
        </w:rPr>
        <w:t>(2002)</w:t>
      </w:r>
      <w:r w:rsidRPr="00615E80">
        <w:rPr>
          <w:rFonts w:eastAsiaTheme="minorEastAsia" w:hint="eastAsia"/>
          <w:sz w:val="22"/>
          <w:szCs w:val="22"/>
        </w:rPr>
        <w:t>，觀光政策、行政與法規，臺北：揚智文化事業股份有限公司。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◎楊正寬（</w:t>
      </w:r>
      <w:r w:rsidRPr="00615E80">
        <w:rPr>
          <w:rFonts w:eastAsiaTheme="minorEastAsia" w:hint="eastAsia"/>
          <w:sz w:val="22"/>
          <w:szCs w:val="22"/>
        </w:rPr>
        <w:t>2011</w:t>
      </w:r>
      <w:r w:rsidRPr="00615E80">
        <w:rPr>
          <w:rFonts w:eastAsiaTheme="minorEastAsia" w:hint="eastAsia"/>
          <w:sz w:val="22"/>
          <w:szCs w:val="22"/>
        </w:rPr>
        <w:t>），觀光行政與法規，台北：揚智。</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◎楊君仁</w:t>
      </w:r>
      <w:r w:rsidRPr="00615E80">
        <w:rPr>
          <w:rFonts w:eastAsiaTheme="minorEastAsia" w:hint="eastAsia"/>
          <w:sz w:val="22"/>
          <w:szCs w:val="22"/>
        </w:rPr>
        <w:t>(2011)</w:t>
      </w:r>
      <w:r w:rsidRPr="00615E80">
        <w:rPr>
          <w:rFonts w:eastAsiaTheme="minorEastAsia" w:hint="eastAsia"/>
          <w:sz w:val="22"/>
          <w:szCs w:val="22"/>
        </w:rPr>
        <w:t>，新移民的勞動</w:t>
      </w:r>
      <w:r w:rsidRPr="00615E80">
        <w:rPr>
          <w:rFonts w:eastAsiaTheme="minorEastAsia" w:hint="eastAsia"/>
          <w:sz w:val="22"/>
          <w:szCs w:val="22"/>
        </w:rPr>
        <w:t>-</w:t>
      </w:r>
      <w:r w:rsidRPr="00615E80">
        <w:rPr>
          <w:rFonts w:eastAsiaTheme="minorEastAsia" w:hint="eastAsia"/>
          <w:sz w:val="22"/>
          <w:szCs w:val="22"/>
        </w:rPr>
        <w:t>權利與法治，臺北：巨流圖書公司。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◎楊秀玲</w:t>
      </w:r>
      <w:r w:rsidRPr="00615E80">
        <w:rPr>
          <w:rFonts w:eastAsiaTheme="minorEastAsia" w:hint="eastAsia"/>
          <w:sz w:val="22"/>
          <w:szCs w:val="22"/>
        </w:rPr>
        <w:t>(1989)</w:t>
      </w:r>
      <w:r w:rsidRPr="00615E80">
        <w:rPr>
          <w:rFonts w:eastAsiaTheme="minorEastAsia" w:hint="eastAsia"/>
          <w:sz w:val="22"/>
          <w:szCs w:val="22"/>
        </w:rPr>
        <w:t>，外籍勞工如何引進臺灣﹖歐美各國作法介紹，臺灣經濟研究月刊，第</w:t>
      </w:r>
      <w:r w:rsidRPr="00615E80">
        <w:rPr>
          <w:rFonts w:eastAsiaTheme="minorEastAsia" w:hint="eastAsia"/>
          <w:sz w:val="22"/>
          <w:szCs w:val="22"/>
        </w:rPr>
        <w:t>12</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◎楊秀玲</w:t>
      </w:r>
      <w:r w:rsidRPr="00615E80">
        <w:rPr>
          <w:rFonts w:eastAsiaTheme="minorEastAsia" w:hint="eastAsia"/>
          <w:sz w:val="22"/>
          <w:szCs w:val="22"/>
        </w:rPr>
        <w:t>(1989)</w:t>
      </w:r>
      <w:r w:rsidRPr="00615E80">
        <w:rPr>
          <w:rFonts w:eastAsiaTheme="minorEastAsia" w:hint="eastAsia"/>
          <w:sz w:val="22"/>
          <w:szCs w:val="22"/>
        </w:rPr>
        <w:t>，失衡的西德外籍勞工政策，國際經濟，第</w:t>
      </w:r>
      <w:r w:rsidRPr="00615E80">
        <w:rPr>
          <w:rFonts w:eastAsiaTheme="minorEastAsia" w:hint="eastAsia"/>
          <w:sz w:val="22"/>
          <w:szCs w:val="22"/>
        </w:rPr>
        <w:t>12</w:t>
      </w:r>
      <w:r w:rsidRPr="00615E80">
        <w:rPr>
          <w:rFonts w:eastAsiaTheme="minorEastAsia" w:hint="eastAsia"/>
          <w:sz w:val="22"/>
          <w:szCs w:val="22"/>
        </w:rPr>
        <w:t>卷第</w:t>
      </w:r>
      <w:r w:rsidRPr="00615E80">
        <w:rPr>
          <w:rFonts w:eastAsiaTheme="minorEastAsia" w:hint="eastAsia"/>
          <w:sz w:val="22"/>
          <w:szCs w:val="22"/>
        </w:rPr>
        <w:t>10</w:t>
      </w:r>
      <w:r w:rsidRPr="00615E80">
        <w:rPr>
          <w:rFonts w:eastAsiaTheme="minorEastAsia" w:hint="eastAsia"/>
          <w:sz w:val="22"/>
          <w:szCs w:val="22"/>
        </w:rPr>
        <w:t>期，頁</w:t>
      </w:r>
      <w:r w:rsidRPr="00615E80">
        <w:rPr>
          <w:rFonts w:eastAsiaTheme="minorEastAsia" w:hint="eastAsia"/>
          <w:sz w:val="22"/>
          <w:szCs w:val="22"/>
        </w:rPr>
        <w:t>71</w:t>
      </w:r>
      <w:r w:rsidRPr="00615E80">
        <w:rPr>
          <w:rFonts w:eastAsiaTheme="minorEastAsia" w:hint="eastAsia"/>
          <w:sz w:val="22"/>
          <w:szCs w:val="22"/>
        </w:rPr>
        <w:t>至</w:t>
      </w:r>
      <w:r w:rsidRPr="00615E80">
        <w:rPr>
          <w:rFonts w:eastAsiaTheme="minorEastAsia" w:hint="eastAsia"/>
          <w:sz w:val="22"/>
          <w:szCs w:val="22"/>
        </w:rPr>
        <w:t>75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◎楊婉瑩、李品蓉</w:t>
      </w:r>
      <w:r w:rsidRPr="00615E80">
        <w:rPr>
          <w:rFonts w:eastAsiaTheme="minorEastAsia" w:hint="eastAsia"/>
          <w:sz w:val="22"/>
          <w:szCs w:val="22"/>
        </w:rPr>
        <w:t>(2009)</w:t>
      </w:r>
      <w:r w:rsidRPr="00615E80">
        <w:rPr>
          <w:rFonts w:eastAsiaTheme="minorEastAsia" w:hint="eastAsia"/>
          <w:sz w:val="22"/>
          <w:szCs w:val="22"/>
        </w:rPr>
        <w:t>，大陸配偶的公民權困境，臺灣民族季刊，第六卷第三期，頁</w:t>
      </w:r>
      <w:r w:rsidRPr="00615E80">
        <w:rPr>
          <w:rFonts w:eastAsiaTheme="minorEastAsia" w:hint="eastAsia"/>
          <w:sz w:val="22"/>
          <w:szCs w:val="22"/>
        </w:rPr>
        <w:t>47-86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◎楊晴媛（</w:t>
      </w:r>
      <w:r w:rsidRPr="00615E80">
        <w:rPr>
          <w:rFonts w:eastAsiaTheme="minorEastAsia" w:hint="eastAsia"/>
          <w:sz w:val="22"/>
          <w:szCs w:val="22"/>
        </w:rPr>
        <w:t>2008</w:t>
      </w:r>
      <w:r w:rsidRPr="00615E80">
        <w:rPr>
          <w:rFonts w:eastAsiaTheme="minorEastAsia" w:hint="eastAsia"/>
          <w:sz w:val="22"/>
          <w:szCs w:val="22"/>
        </w:rPr>
        <w:t>），旅行業電子商務營運績效之研究，世新大學資訊傳播學系碩士論文。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◎楊智傑（</w:t>
      </w:r>
      <w:r w:rsidRPr="00615E80">
        <w:rPr>
          <w:rFonts w:eastAsiaTheme="minorEastAsia" w:hint="eastAsia"/>
          <w:sz w:val="22"/>
          <w:szCs w:val="22"/>
        </w:rPr>
        <w:t>2010</w:t>
      </w:r>
      <w:r w:rsidRPr="00615E80">
        <w:rPr>
          <w:rFonts w:eastAsiaTheme="minorEastAsia" w:hint="eastAsia"/>
          <w:sz w:val="22"/>
          <w:szCs w:val="22"/>
        </w:rPr>
        <w:t>），圖解憲法，</w:t>
      </w:r>
      <w:r w:rsidRPr="00615E80">
        <w:rPr>
          <w:rFonts w:eastAsiaTheme="minorEastAsia" w:hint="eastAsia"/>
          <w:sz w:val="22"/>
          <w:szCs w:val="22"/>
        </w:rPr>
        <w:t>2</w:t>
      </w:r>
      <w:r w:rsidRPr="00615E80">
        <w:rPr>
          <w:rFonts w:eastAsiaTheme="minorEastAsia" w:hint="eastAsia"/>
          <w:sz w:val="22"/>
          <w:szCs w:val="22"/>
        </w:rPr>
        <w:t>版</w:t>
      </w:r>
      <w:r w:rsidRPr="00615E80">
        <w:rPr>
          <w:rFonts w:eastAsiaTheme="minorEastAsia" w:hint="eastAsia"/>
          <w:sz w:val="22"/>
          <w:szCs w:val="22"/>
        </w:rPr>
        <w:t>1</w:t>
      </w:r>
      <w:r w:rsidRPr="00615E80">
        <w:rPr>
          <w:rFonts w:eastAsiaTheme="minorEastAsia" w:hint="eastAsia"/>
          <w:sz w:val="22"/>
          <w:szCs w:val="22"/>
        </w:rPr>
        <w:t>刷，台北市：書泉出版社。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◎楊舒涵</w:t>
      </w:r>
      <w:r w:rsidRPr="00615E80">
        <w:rPr>
          <w:rFonts w:eastAsiaTheme="minorEastAsia" w:hint="eastAsia"/>
          <w:sz w:val="22"/>
          <w:szCs w:val="22"/>
        </w:rPr>
        <w:t>(2010)</w:t>
      </w:r>
      <w:r w:rsidRPr="00615E80">
        <w:rPr>
          <w:rFonts w:eastAsiaTheme="minorEastAsia" w:hint="eastAsia"/>
          <w:sz w:val="22"/>
          <w:szCs w:val="22"/>
        </w:rPr>
        <w:t>，歐盟非法移民問題之研究，中央警察大學外事警察研究所碩士論文。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◎楊適瑜（</w:t>
      </w:r>
      <w:r w:rsidRPr="00615E80">
        <w:rPr>
          <w:rFonts w:eastAsiaTheme="minorEastAsia" w:hint="eastAsia"/>
          <w:sz w:val="22"/>
          <w:szCs w:val="22"/>
        </w:rPr>
        <w:t>2006</w:t>
      </w:r>
      <w:r w:rsidRPr="00615E80">
        <w:rPr>
          <w:rFonts w:eastAsiaTheme="minorEastAsia" w:hint="eastAsia"/>
          <w:sz w:val="22"/>
          <w:szCs w:val="22"/>
        </w:rPr>
        <w:t>），防制兩岸偷渡犯罪之研究，中央警察大學行政研究所碩士論文。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◎楊靜利</w:t>
      </w:r>
      <w:r w:rsidRPr="00615E80">
        <w:rPr>
          <w:rFonts w:eastAsiaTheme="minorEastAsia" w:hint="eastAsia"/>
          <w:sz w:val="22"/>
          <w:szCs w:val="22"/>
        </w:rPr>
        <w:t>(2011)</w:t>
      </w:r>
      <w:r w:rsidRPr="00615E80">
        <w:rPr>
          <w:rFonts w:eastAsiaTheme="minorEastAsia" w:hint="eastAsia"/>
          <w:sz w:val="22"/>
          <w:szCs w:val="22"/>
        </w:rPr>
        <w:t>，人口問題，收錄於瞿海源、張苙雲主編</w:t>
      </w:r>
      <w:r w:rsidRPr="00615E80">
        <w:rPr>
          <w:rFonts w:eastAsiaTheme="minorEastAsia" w:hint="eastAsia"/>
          <w:sz w:val="22"/>
          <w:szCs w:val="22"/>
        </w:rPr>
        <w:t>(2011)</w:t>
      </w:r>
      <w:r w:rsidRPr="00615E80">
        <w:rPr>
          <w:rFonts w:eastAsiaTheme="minorEastAsia" w:hint="eastAsia"/>
          <w:sz w:val="22"/>
          <w:szCs w:val="22"/>
        </w:rPr>
        <w:t>，臺灣的社會問題，臺北：巨流圖書股份有限公司。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◎義守大學</w:t>
      </w:r>
      <w:r w:rsidRPr="00615E80">
        <w:rPr>
          <w:rFonts w:eastAsiaTheme="minorEastAsia" w:hint="eastAsia"/>
          <w:sz w:val="22"/>
          <w:szCs w:val="22"/>
        </w:rPr>
        <w:t>(2011)</w:t>
      </w:r>
      <w:r w:rsidRPr="00615E80">
        <w:rPr>
          <w:rFonts w:eastAsiaTheme="minorEastAsia" w:hint="eastAsia"/>
          <w:sz w:val="22"/>
          <w:szCs w:val="22"/>
        </w:rPr>
        <w:t>，新移民與在地社會生活計畫，新移民與在地社會生活小型研討會，高雄：義守大學。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◎葉宗鑫</w:t>
      </w:r>
      <w:r w:rsidRPr="00615E80">
        <w:rPr>
          <w:rFonts w:eastAsiaTheme="minorEastAsia" w:hint="eastAsia"/>
          <w:sz w:val="22"/>
          <w:szCs w:val="22"/>
        </w:rPr>
        <w:t>(2004)</w:t>
      </w:r>
      <w:r w:rsidRPr="00615E80">
        <w:rPr>
          <w:rFonts w:eastAsiaTheme="minorEastAsia" w:hint="eastAsia"/>
          <w:sz w:val="22"/>
          <w:szCs w:val="22"/>
        </w:rPr>
        <w:t>，政府人流管理機制之考察與我國制度之省思，發表兩岸經貿研究中心族群與文化發展學術研討會，台北：行政院退除役官兵輔導委員會。</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◎葉俊榮</w:t>
      </w:r>
      <w:r w:rsidRPr="00615E80">
        <w:rPr>
          <w:rFonts w:eastAsiaTheme="minorEastAsia" w:hint="eastAsia"/>
          <w:sz w:val="22"/>
          <w:szCs w:val="22"/>
        </w:rPr>
        <w:t>(2000)</w:t>
      </w:r>
      <w:r w:rsidRPr="00615E80">
        <w:rPr>
          <w:rFonts w:eastAsiaTheme="minorEastAsia" w:hint="eastAsia"/>
          <w:sz w:val="22"/>
          <w:szCs w:val="22"/>
        </w:rPr>
        <w:t>，行政法案例分析與研究方法，台北：三民書局。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◎葉桂平</w:t>
      </w:r>
      <w:r w:rsidRPr="00615E80">
        <w:rPr>
          <w:rFonts w:eastAsiaTheme="minorEastAsia" w:hint="eastAsia"/>
          <w:sz w:val="22"/>
          <w:szCs w:val="22"/>
        </w:rPr>
        <w:t>(2009)</w:t>
      </w:r>
      <w:r w:rsidRPr="00615E80">
        <w:rPr>
          <w:rFonts w:eastAsiaTheme="minorEastAsia" w:hint="eastAsia"/>
          <w:sz w:val="22"/>
          <w:szCs w:val="22"/>
        </w:rPr>
        <w:t>。旅遊與政治之互動：以臺灣海峽兩岸間旅遊政策為例。澳門科技大學學報。</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◎葉祐逸（</w:t>
      </w:r>
      <w:r w:rsidRPr="00615E80">
        <w:rPr>
          <w:rFonts w:eastAsiaTheme="minorEastAsia" w:hint="eastAsia"/>
          <w:sz w:val="22"/>
          <w:szCs w:val="22"/>
        </w:rPr>
        <w:t>2007</w:t>
      </w:r>
      <w:r w:rsidRPr="00615E80">
        <w:rPr>
          <w:rFonts w:eastAsiaTheme="minorEastAsia" w:hint="eastAsia"/>
          <w:sz w:val="22"/>
          <w:szCs w:val="22"/>
        </w:rPr>
        <w:t>），當前海峽兩岸跨境犯罪類型化之探討，展望與探索第</w:t>
      </w:r>
      <w:r w:rsidRPr="00615E80">
        <w:rPr>
          <w:rFonts w:eastAsiaTheme="minorEastAsia" w:hint="eastAsia"/>
          <w:sz w:val="22"/>
          <w:szCs w:val="22"/>
        </w:rPr>
        <w:t>5</w:t>
      </w:r>
      <w:r w:rsidRPr="00615E80">
        <w:rPr>
          <w:rFonts w:eastAsiaTheme="minorEastAsia" w:hint="eastAsia"/>
          <w:sz w:val="22"/>
          <w:szCs w:val="22"/>
        </w:rPr>
        <w:t>卷第</w:t>
      </w:r>
      <w:r w:rsidRPr="00615E80">
        <w:rPr>
          <w:rFonts w:eastAsiaTheme="minorEastAsia" w:hint="eastAsia"/>
          <w:sz w:val="22"/>
          <w:szCs w:val="22"/>
        </w:rPr>
        <w:t>8</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◎葉肅科</w:t>
      </w:r>
      <w:r w:rsidRPr="00615E80">
        <w:rPr>
          <w:rFonts w:eastAsiaTheme="minorEastAsia" w:hint="eastAsia"/>
          <w:sz w:val="22"/>
          <w:szCs w:val="22"/>
        </w:rPr>
        <w:t>(2006)</w:t>
      </w:r>
      <w:r w:rsidRPr="00615E80">
        <w:rPr>
          <w:rFonts w:eastAsiaTheme="minorEastAsia" w:hint="eastAsia"/>
          <w:sz w:val="22"/>
          <w:szCs w:val="22"/>
        </w:rPr>
        <w:t>，新移民女性人權問題：社會資本</w:t>
      </w:r>
      <w:r w:rsidRPr="00615E80">
        <w:rPr>
          <w:rFonts w:eastAsiaTheme="minorEastAsia" w:hint="eastAsia"/>
          <w:sz w:val="22"/>
          <w:szCs w:val="22"/>
        </w:rPr>
        <w:t>/</w:t>
      </w:r>
      <w:r w:rsidRPr="00615E80">
        <w:rPr>
          <w:rFonts w:eastAsiaTheme="minorEastAsia" w:hint="eastAsia"/>
          <w:sz w:val="22"/>
          <w:szCs w:val="22"/>
        </w:rPr>
        <w:t>融合問題，應用倫理研究通訊，第</w:t>
      </w:r>
      <w:r w:rsidRPr="00615E80">
        <w:rPr>
          <w:rFonts w:eastAsiaTheme="minorEastAsia" w:hint="eastAsia"/>
          <w:sz w:val="22"/>
          <w:szCs w:val="22"/>
        </w:rPr>
        <w:t>39</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◎葉毓蘭</w:t>
      </w:r>
      <w:r w:rsidRPr="00615E80">
        <w:rPr>
          <w:rFonts w:eastAsiaTheme="minorEastAsia" w:hint="eastAsia"/>
          <w:sz w:val="22"/>
          <w:szCs w:val="22"/>
        </w:rPr>
        <w:t>(2010)</w:t>
      </w:r>
      <w:r w:rsidRPr="00615E80">
        <w:rPr>
          <w:rFonts w:eastAsiaTheme="minorEastAsia" w:hint="eastAsia"/>
          <w:sz w:val="22"/>
          <w:szCs w:val="22"/>
        </w:rPr>
        <w:t>，涉外執法政策的擬定與執行：以人口販運為例，收錄於中央警察大學外事警察研究所舉辦之</w:t>
      </w:r>
      <w:r w:rsidRPr="00615E80">
        <w:rPr>
          <w:rFonts w:eastAsiaTheme="minorEastAsia" w:hint="eastAsia"/>
          <w:sz w:val="22"/>
          <w:szCs w:val="22"/>
        </w:rPr>
        <w:t>2010</w:t>
      </w:r>
      <w:r w:rsidRPr="00615E80">
        <w:rPr>
          <w:rFonts w:eastAsiaTheme="minorEastAsia" w:hint="eastAsia"/>
          <w:sz w:val="22"/>
          <w:szCs w:val="22"/>
        </w:rPr>
        <w:t>年涉外執法政策與實務學術研討會論文集，頁</w:t>
      </w:r>
      <w:r w:rsidRPr="00615E80">
        <w:rPr>
          <w:rFonts w:eastAsiaTheme="minorEastAsia" w:hint="eastAsia"/>
          <w:sz w:val="22"/>
          <w:szCs w:val="22"/>
        </w:rPr>
        <w:t>119-146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◎葛廣薇</w:t>
      </w:r>
      <w:r w:rsidRPr="00615E80">
        <w:rPr>
          <w:rFonts w:eastAsiaTheme="minorEastAsia" w:hint="eastAsia"/>
          <w:sz w:val="22"/>
          <w:szCs w:val="22"/>
        </w:rPr>
        <w:t>(2011)</w:t>
      </w:r>
      <w:r w:rsidRPr="00615E80">
        <w:rPr>
          <w:rFonts w:eastAsiaTheme="minorEastAsia" w:hint="eastAsia"/>
          <w:sz w:val="22"/>
          <w:szCs w:val="22"/>
        </w:rPr>
        <w:t>，我國非法外來人口收容制度合憲性之研究—以外國人及大陸地區人民為中心</w:t>
      </w:r>
      <w:r w:rsidRPr="00615E80">
        <w:rPr>
          <w:rFonts w:eastAsiaTheme="minorEastAsia" w:hint="eastAsia"/>
          <w:sz w:val="22"/>
          <w:szCs w:val="22"/>
        </w:rPr>
        <w:t xml:space="preserve"> </w:t>
      </w:r>
      <w:r w:rsidRPr="00615E80">
        <w:rPr>
          <w:rFonts w:eastAsiaTheme="minorEastAsia" w:hint="eastAsia"/>
          <w:sz w:val="22"/>
          <w:szCs w:val="22"/>
        </w:rPr>
        <w:t>，政大碩士論文。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◎裘雅恬</w:t>
      </w:r>
      <w:r w:rsidRPr="00615E80">
        <w:rPr>
          <w:rFonts w:eastAsiaTheme="minorEastAsia" w:hint="eastAsia"/>
          <w:sz w:val="22"/>
          <w:szCs w:val="22"/>
        </w:rPr>
        <w:t xml:space="preserve">(2009). </w:t>
      </w:r>
      <w:r w:rsidRPr="00615E80">
        <w:rPr>
          <w:rFonts w:eastAsiaTheme="minorEastAsia" w:hint="eastAsia"/>
          <w:sz w:val="22"/>
          <w:szCs w:val="22"/>
        </w:rPr>
        <w:t>毒品施用者緩起訴替代療法成效評估之研究。中央警察大學犯罪防治研究所碩士論文，未出版，桃園。</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◎詹寧斯</w:t>
      </w:r>
      <w:r w:rsidRPr="00615E80">
        <w:rPr>
          <w:rFonts w:eastAsiaTheme="minorEastAsia" w:hint="eastAsia"/>
          <w:sz w:val="22"/>
          <w:szCs w:val="22"/>
        </w:rPr>
        <w:t>(Robert Jennings)</w:t>
      </w:r>
      <w:r w:rsidRPr="00615E80">
        <w:rPr>
          <w:rFonts w:eastAsiaTheme="minorEastAsia" w:hint="eastAsia"/>
          <w:sz w:val="22"/>
          <w:szCs w:val="22"/>
        </w:rPr>
        <w:t>、瓦茨</w:t>
      </w:r>
      <w:r w:rsidRPr="00615E80">
        <w:rPr>
          <w:rFonts w:eastAsiaTheme="minorEastAsia" w:hint="eastAsia"/>
          <w:sz w:val="22"/>
          <w:szCs w:val="22"/>
        </w:rPr>
        <w:t>(Arthur Watts)</w:t>
      </w:r>
      <w:r w:rsidRPr="00615E80">
        <w:rPr>
          <w:rFonts w:eastAsiaTheme="minorEastAsia" w:hint="eastAsia"/>
          <w:sz w:val="22"/>
          <w:szCs w:val="22"/>
        </w:rPr>
        <w:t>修訂，王鐵崖、陳公綽、湯宗舜、周仁譯</w:t>
      </w:r>
      <w:r w:rsidRPr="00615E80">
        <w:rPr>
          <w:rFonts w:eastAsiaTheme="minorEastAsia" w:hint="eastAsia"/>
          <w:sz w:val="22"/>
          <w:szCs w:val="22"/>
        </w:rPr>
        <w:t>(1995)</w:t>
      </w:r>
      <w:r w:rsidRPr="00615E80">
        <w:rPr>
          <w:rFonts w:eastAsiaTheme="minorEastAsia" w:hint="eastAsia"/>
          <w:sz w:val="22"/>
          <w:szCs w:val="22"/>
        </w:rPr>
        <w:t>，奧本海國際法，第</w:t>
      </w:r>
      <w:r w:rsidRPr="00615E80">
        <w:rPr>
          <w:rFonts w:eastAsiaTheme="minorEastAsia" w:hint="eastAsia"/>
          <w:sz w:val="22"/>
          <w:szCs w:val="22"/>
        </w:rPr>
        <w:t>1</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分冊，北京：中國大百科全書出版社。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◎廖元豪</w:t>
      </w:r>
      <w:r w:rsidRPr="00615E80">
        <w:rPr>
          <w:rFonts w:eastAsiaTheme="minorEastAsia" w:hint="eastAsia"/>
          <w:sz w:val="22"/>
          <w:szCs w:val="22"/>
        </w:rPr>
        <w:t>(2008)</w:t>
      </w:r>
      <w:r w:rsidRPr="00615E80">
        <w:rPr>
          <w:rFonts w:eastAsiaTheme="minorEastAsia" w:hint="eastAsia"/>
          <w:sz w:val="22"/>
          <w:szCs w:val="22"/>
        </w:rPr>
        <w:t>，移民－基本人權的化外之民，月旦法學雜誌，第</w:t>
      </w:r>
      <w:r w:rsidRPr="00615E80">
        <w:rPr>
          <w:rFonts w:eastAsiaTheme="minorEastAsia" w:hint="eastAsia"/>
          <w:sz w:val="22"/>
          <w:szCs w:val="22"/>
        </w:rPr>
        <w:t>161</w:t>
      </w:r>
      <w:r w:rsidRPr="00615E80">
        <w:rPr>
          <w:rFonts w:eastAsiaTheme="minorEastAsia" w:hint="eastAsia"/>
          <w:sz w:val="22"/>
          <w:szCs w:val="22"/>
        </w:rPr>
        <w:t>期，頁</w:t>
      </w:r>
      <w:r w:rsidRPr="00615E80">
        <w:rPr>
          <w:rFonts w:eastAsiaTheme="minorEastAsia" w:hint="eastAsia"/>
          <w:sz w:val="22"/>
          <w:szCs w:val="22"/>
        </w:rPr>
        <w:t>83-104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◎廖正宏</w:t>
      </w:r>
      <w:r w:rsidRPr="00615E80">
        <w:rPr>
          <w:rFonts w:eastAsiaTheme="minorEastAsia" w:hint="eastAsia"/>
          <w:sz w:val="22"/>
          <w:szCs w:val="22"/>
        </w:rPr>
        <w:t>(1995)</w:t>
      </w:r>
      <w:r w:rsidRPr="00615E80">
        <w:rPr>
          <w:rFonts w:eastAsiaTheme="minorEastAsia" w:hint="eastAsia"/>
          <w:sz w:val="22"/>
          <w:szCs w:val="22"/>
        </w:rPr>
        <w:t>，人口遷移，臺北，三民書局。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◎廖其偉（</w:t>
      </w:r>
      <w:r w:rsidRPr="00615E80">
        <w:rPr>
          <w:rFonts w:eastAsiaTheme="minorEastAsia" w:hint="eastAsia"/>
          <w:sz w:val="22"/>
          <w:szCs w:val="22"/>
        </w:rPr>
        <w:t>2011</w:t>
      </w:r>
      <w:r w:rsidRPr="00615E80">
        <w:rPr>
          <w:rFonts w:eastAsiaTheme="minorEastAsia" w:hint="eastAsia"/>
          <w:sz w:val="22"/>
          <w:szCs w:val="22"/>
        </w:rPr>
        <w:t>），中華民國憲法，台北：鼎文書局。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◎廖俊翔</w:t>
      </w:r>
      <w:r w:rsidRPr="00615E80">
        <w:rPr>
          <w:rFonts w:eastAsiaTheme="minorEastAsia" w:hint="eastAsia"/>
          <w:sz w:val="22"/>
          <w:szCs w:val="22"/>
        </w:rPr>
        <w:t>(2011)</w:t>
      </w:r>
      <w:r w:rsidRPr="00615E80">
        <w:rPr>
          <w:rFonts w:eastAsiaTheme="minorEastAsia" w:hint="eastAsia"/>
          <w:sz w:val="22"/>
          <w:szCs w:val="22"/>
        </w:rPr>
        <w:t>，開放大陸人民來臺觀光對臺灣政治經濟影響之研究，淡江大學中國大陸研究所碩士論文。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◎廖浩彬</w:t>
      </w:r>
      <w:r w:rsidRPr="00615E80">
        <w:rPr>
          <w:rFonts w:eastAsiaTheme="minorEastAsia" w:hint="eastAsia"/>
          <w:sz w:val="22"/>
          <w:szCs w:val="22"/>
        </w:rPr>
        <w:t>(2010)</w:t>
      </w:r>
      <w:r w:rsidRPr="00615E80">
        <w:rPr>
          <w:rFonts w:eastAsiaTheme="minorEastAsia" w:hint="eastAsia"/>
          <w:sz w:val="22"/>
          <w:szCs w:val="22"/>
        </w:rPr>
        <w:t>，外籍勞工休閒參與及休閒效益之研究</w:t>
      </w:r>
      <w:r w:rsidRPr="00615E80">
        <w:rPr>
          <w:rFonts w:eastAsiaTheme="minorEastAsia" w:hint="eastAsia"/>
          <w:sz w:val="22"/>
          <w:szCs w:val="22"/>
        </w:rPr>
        <w:t>---</w:t>
      </w:r>
      <w:r w:rsidRPr="00615E80">
        <w:rPr>
          <w:rFonts w:eastAsiaTheme="minorEastAsia" w:hint="eastAsia"/>
          <w:sz w:val="22"/>
          <w:szCs w:val="22"/>
        </w:rPr>
        <w:t>以印尼籍外勞為例，國立台灣師範大學運動與休閒管理研究所碩士論文。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◎廖福村</w:t>
      </w:r>
      <w:r w:rsidRPr="00615E80">
        <w:rPr>
          <w:rFonts w:eastAsiaTheme="minorEastAsia" w:hint="eastAsia"/>
          <w:sz w:val="22"/>
          <w:szCs w:val="22"/>
        </w:rPr>
        <w:t>(2007)</w:t>
      </w:r>
      <w:r w:rsidRPr="00615E80">
        <w:rPr>
          <w:rFonts w:eastAsiaTheme="minorEastAsia" w:hint="eastAsia"/>
          <w:sz w:val="22"/>
          <w:szCs w:val="22"/>
        </w:rPr>
        <w:t>，犯罪預防，</w:t>
      </w:r>
      <w:r w:rsidRPr="00615E80">
        <w:rPr>
          <w:rFonts w:eastAsiaTheme="minorEastAsia" w:hint="eastAsia"/>
          <w:sz w:val="22"/>
          <w:szCs w:val="22"/>
        </w:rPr>
        <w:t>(</w:t>
      </w:r>
      <w:r w:rsidRPr="00615E80">
        <w:rPr>
          <w:rFonts w:eastAsiaTheme="minorEastAsia" w:hint="eastAsia"/>
          <w:sz w:val="22"/>
          <w:szCs w:val="22"/>
        </w:rPr>
        <w:t>臺北：警專</w:t>
      </w:r>
      <w:r w:rsidRPr="00615E80">
        <w:rPr>
          <w:rFonts w:eastAsiaTheme="minorEastAsia" w:hint="eastAsia"/>
          <w:sz w:val="22"/>
          <w:szCs w:val="22"/>
        </w:rPr>
        <w:t>)</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◎廖福特</w:t>
      </w:r>
      <w:r w:rsidRPr="00615E80">
        <w:rPr>
          <w:rFonts w:eastAsiaTheme="minorEastAsia" w:hint="eastAsia"/>
          <w:sz w:val="22"/>
          <w:szCs w:val="22"/>
        </w:rPr>
        <w:t>(2007)</w:t>
      </w:r>
      <w:r w:rsidRPr="00615E80">
        <w:rPr>
          <w:rFonts w:eastAsiaTheme="minorEastAsia" w:hint="eastAsia"/>
          <w:sz w:val="22"/>
          <w:szCs w:val="22"/>
        </w:rPr>
        <w:t>，國際人權法：第一講，國際人權法典</w:t>
      </w:r>
      <w:r w:rsidRPr="00615E80">
        <w:rPr>
          <w:rFonts w:eastAsiaTheme="minorEastAsia" w:hint="eastAsia"/>
          <w:sz w:val="22"/>
          <w:szCs w:val="22"/>
        </w:rPr>
        <w:t>---</w:t>
      </w:r>
      <w:r w:rsidRPr="00615E80">
        <w:rPr>
          <w:rFonts w:eastAsiaTheme="minorEastAsia" w:hint="eastAsia"/>
          <w:sz w:val="22"/>
          <w:szCs w:val="22"/>
        </w:rPr>
        <w:t>普世人權範疇，月旦法學教室第</w:t>
      </w:r>
      <w:r w:rsidRPr="00615E80">
        <w:rPr>
          <w:rFonts w:eastAsiaTheme="minorEastAsia" w:hint="eastAsia"/>
          <w:sz w:val="22"/>
          <w:szCs w:val="22"/>
        </w:rPr>
        <w:t>54</w:t>
      </w:r>
      <w:r w:rsidRPr="00615E80">
        <w:rPr>
          <w:rFonts w:eastAsiaTheme="minorEastAsia" w:hint="eastAsia"/>
          <w:sz w:val="22"/>
          <w:szCs w:val="22"/>
        </w:rPr>
        <w:t>期，頁</w:t>
      </w:r>
      <w:r w:rsidRPr="00615E80">
        <w:rPr>
          <w:rFonts w:eastAsiaTheme="minorEastAsia" w:hint="eastAsia"/>
          <w:sz w:val="22"/>
          <w:szCs w:val="22"/>
        </w:rPr>
        <w:t>88-100</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◎管中閔</w:t>
      </w:r>
      <w:r w:rsidRPr="00615E80">
        <w:rPr>
          <w:rFonts w:eastAsiaTheme="minorEastAsia" w:hint="eastAsia"/>
          <w:sz w:val="22"/>
          <w:szCs w:val="22"/>
        </w:rPr>
        <w:t>(2004)</w:t>
      </w:r>
      <w:r w:rsidRPr="00615E80">
        <w:rPr>
          <w:rFonts w:eastAsiaTheme="minorEastAsia" w:hint="eastAsia"/>
          <w:sz w:val="22"/>
          <w:szCs w:val="22"/>
        </w:rPr>
        <w:t>，統計學—觀念與方法，第</w:t>
      </w:r>
      <w:r w:rsidRPr="00615E80">
        <w:rPr>
          <w:rFonts w:eastAsiaTheme="minorEastAsia" w:hint="eastAsia"/>
          <w:sz w:val="22"/>
          <w:szCs w:val="22"/>
        </w:rPr>
        <w:t>2</w:t>
      </w:r>
      <w:r w:rsidRPr="00615E80">
        <w:rPr>
          <w:rFonts w:eastAsiaTheme="minorEastAsia" w:hint="eastAsia"/>
          <w:sz w:val="22"/>
          <w:szCs w:val="22"/>
        </w:rPr>
        <w:t>版，台北：華泰出版社。</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◎管歐著、林騰鷂修訂</w:t>
      </w:r>
      <w:r w:rsidRPr="00615E80">
        <w:rPr>
          <w:rFonts w:eastAsiaTheme="minorEastAsia" w:hint="eastAsia"/>
          <w:sz w:val="22"/>
          <w:szCs w:val="22"/>
        </w:rPr>
        <w:t>(2010)</w:t>
      </w:r>
      <w:r w:rsidRPr="00615E80">
        <w:rPr>
          <w:rFonts w:eastAsiaTheme="minorEastAsia" w:hint="eastAsia"/>
          <w:sz w:val="22"/>
          <w:szCs w:val="22"/>
        </w:rPr>
        <w:t>，中華民國憲法論，修訂</w:t>
      </w:r>
      <w:r w:rsidRPr="00615E80">
        <w:rPr>
          <w:rFonts w:eastAsiaTheme="minorEastAsia" w:hint="eastAsia"/>
          <w:sz w:val="22"/>
          <w:szCs w:val="22"/>
        </w:rPr>
        <w:t>12</w:t>
      </w:r>
      <w:r w:rsidRPr="00615E80">
        <w:rPr>
          <w:rFonts w:eastAsiaTheme="minorEastAsia" w:hint="eastAsia"/>
          <w:sz w:val="22"/>
          <w:szCs w:val="22"/>
        </w:rPr>
        <w:t>版，臺北市：三民，頁</w:t>
      </w:r>
      <w:r w:rsidRPr="00615E80">
        <w:rPr>
          <w:rFonts w:eastAsiaTheme="minorEastAsia" w:hint="eastAsia"/>
          <w:sz w:val="22"/>
          <w:szCs w:val="22"/>
        </w:rPr>
        <w:t>1-406</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◎翟振武、明豔</w:t>
      </w:r>
      <w:r w:rsidRPr="00615E80">
        <w:rPr>
          <w:rFonts w:eastAsiaTheme="minorEastAsia" w:hint="eastAsia"/>
          <w:sz w:val="22"/>
          <w:szCs w:val="22"/>
        </w:rPr>
        <w:t>(2005)</w:t>
      </w:r>
      <w:r w:rsidRPr="00615E80">
        <w:rPr>
          <w:rFonts w:eastAsiaTheme="minorEastAsia" w:hint="eastAsia"/>
          <w:sz w:val="22"/>
          <w:szCs w:val="22"/>
        </w:rPr>
        <w:t>，定義人口安全，人口研究，第</w:t>
      </w:r>
      <w:r w:rsidRPr="00615E80">
        <w:rPr>
          <w:rFonts w:eastAsiaTheme="minorEastAsia" w:hint="eastAsia"/>
          <w:sz w:val="22"/>
          <w:szCs w:val="22"/>
        </w:rPr>
        <w:t>29</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◎趙守博</w:t>
      </w:r>
      <w:r w:rsidRPr="00615E80">
        <w:rPr>
          <w:rFonts w:eastAsiaTheme="minorEastAsia" w:hint="eastAsia"/>
          <w:sz w:val="22"/>
          <w:szCs w:val="22"/>
        </w:rPr>
        <w:t>(1992)</w:t>
      </w:r>
      <w:r w:rsidRPr="00615E80">
        <w:rPr>
          <w:rFonts w:eastAsiaTheme="minorEastAsia" w:hint="eastAsia"/>
          <w:sz w:val="22"/>
          <w:szCs w:val="22"/>
        </w:rPr>
        <w:t>，談引進大陸勞工的前提與要件，中國勞工，第</w:t>
      </w:r>
      <w:r w:rsidRPr="00615E80">
        <w:rPr>
          <w:rFonts w:eastAsiaTheme="minorEastAsia" w:hint="eastAsia"/>
          <w:sz w:val="22"/>
          <w:szCs w:val="22"/>
        </w:rPr>
        <w:t>905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◎趙守博</w:t>
      </w:r>
      <w:r w:rsidRPr="00615E80">
        <w:rPr>
          <w:rFonts w:eastAsiaTheme="minorEastAsia" w:hint="eastAsia"/>
          <w:sz w:val="22"/>
          <w:szCs w:val="22"/>
        </w:rPr>
        <w:t>(1993)</w:t>
      </w:r>
      <w:r w:rsidRPr="00615E80">
        <w:rPr>
          <w:rFonts w:eastAsiaTheme="minorEastAsia" w:hint="eastAsia"/>
          <w:sz w:val="22"/>
          <w:szCs w:val="22"/>
        </w:rPr>
        <w:t>，外籍勞工的引進及因應對策，勞工行政第</w:t>
      </w:r>
      <w:r w:rsidRPr="00615E80">
        <w:rPr>
          <w:rFonts w:eastAsiaTheme="minorEastAsia" w:hint="eastAsia"/>
          <w:sz w:val="22"/>
          <w:szCs w:val="22"/>
        </w:rPr>
        <w:t>57</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◎趙明義</w:t>
      </w:r>
      <w:r w:rsidRPr="00615E80">
        <w:rPr>
          <w:rFonts w:eastAsiaTheme="minorEastAsia" w:hint="eastAsia"/>
          <w:sz w:val="22"/>
          <w:szCs w:val="22"/>
        </w:rPr>
        <w:t>(2003)</w:t>
      </w:r>
      <w:r w:rsidRPr="00615E80">
        <w:rPr>
          <w:rFonts w:eastAsiaTheme="minorEastAsia" w:hint="eastAsia"/>
          <w:sz w:val="22"/>
          <w:szCs w:val="22"/>
        </w:rPr>
        <w:t>，當代國際法導論，初版，臺北巿：五南圖書公司，頁</w:t>
      </w:r>
      <w:r w:rsidRPr="00615E80">
        <w:rPr>
          <w:rFonts w:eastAsiaTheme="minorEastAsia" w:hint="eastAsia"/>
          <w:sz w:val="22"/>
          <w:szCs w:val="22"/>
        </w:rPr>
        <w:t>171-177</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◎趙秉志主編（</w:t>
      </w:r>
      <w:r w:rsidRPr="00615E80">
        <w:rPr>
          <w:rFonts w:eastAsiaTheme="minorEastAsia" w:hint="eastAsia"/>
          <w:sz w:val="22"/>
          <w:szCs w:val="22"/>
        </w:rPr>
        <w:t>1996</w:t>
      </w:r>
      <w:r w:rsidRPr="00615E80">
        <w:rPr>
          <w:rFonts w:eastAsiaTheme="minorEastAsia" w:hint="eastAsia"/>
          <w:sz w:val="22"/>
          <w:szCs w:val="22"/>
        </w:rPr>
        <w:t>），中國大陸特別刑法要論，台北：中庸出版社，初版。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◎趙海涵</w:t>
      </w:r>
      <w:r w:rsidRPr="00615E80">
        <w:rPr>
          <w:rFonts w:eastAsiaTheme="minorEastAsia" w:hint="eastAsia"/>
          <w:sz w:val="22"/>
          <w:szCs w:val="22"/>
        </w:rPr>
        <w:t>(2007)</w:t>
      </w:r>
      <w:r w:rsidRPr="00615E80">
        <w:rPr>
          <w:rFonts w:eastAsiaTheme="minorEastAsia" w:hint="eastAsia"/>
          <w:sz w:val="22"/>
          <w:szCs w:val="22"/>
        </w:rPr>
        <w:t>，美國移民法案的現狀及其展望，瀋陽建築大學學報，第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53-55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◎劉兆榮、林麗香、林宗達、柳金財、梁文興、陳朝政、葉怡君、蔡志昇（</w:t>
      </w:r>
      <w:r w:rsidRPr="00615E80">
        <w:rPr>
          <w:rFonts w:eastAsiaTheme="minorEastAsia" w:hint="eastAsia"/>
          <w:sz w:val="22"/>
          <w:szCs w:val="22"/>
        </w:rPr>
        <w:t>2011</w:t>
      </w:r>
      <w:r w:rsidRPr="00615E80">
        <w:rPr>
          <w:rFonts w:eastAsiaTheme="minorEastAsia" w:hint="eastAsia"/>
          <w:sz w:val="22"/>
          <w:szCs w:val="22"/>
        </w:rPr>
        <w:t>），中華民國憲法綜論，新北市：晶典文化出版社。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◎劉妃圜</w:t>
      </w:r>
      <w:r w:rsidRPr="00615E80">
        <w:rPr>
          <w:rFonts w:eastAsiaTheme="minorEastAsia" w:hint="eastAsia"/>
          <w:sz w:val="22"/>
          <w:szCs w:val="22"/>
        </w:rPr>
        <w:t>(2008)</w:t>
      </w:r>
      <w:r w:rsidRPr="00615E80">
        <w:rPr>
          <w:rFonts w:eastAsiaTheme="minorEastAsia" w:hint="eastAsia"/>
          <w:sz w:val="22"/>
          <w:szCs w:val="22"/>
        </w:rPr>
        <w:t>，臺灣少子化趨勢下的對策</w:t>
      </w:r>
      <w:r w:rsidRPr="00615E80">
        <w:rPr>
          <w:rFonts w:eastAsiaTheme="minorEastAsia" w:hint="eastAsia"/>
          <w:sz w:val="22"/>
          <w:szCs w:val="22"/>
        </w:rPr>
        <w:t>---</w:t>
      </w:r>
      <w:r w:rsidRPr="00615E80">
        <w:rPr>
          <w:rFonts w:eastAsiaTheme="minorEastAsia" w:hint="eastAsia"/>
          <w:sz w:val="22"/>
          <w:szCs w:val="22"/>
        </w:rPr>
        <w:t>日本經驗的啟發，國立暨南國際大學公共行政與政策學系碩士論文。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◎劉志山主編</w:t>
      </w:r>
      <w:r w:rsidRPr="00615E80">
        <w:rPr>
          <w:rFonts w:eastAsiaTheme="minorEastAsia" w:hint="eastAsia"/>
          <w:sz w:val="22"/>
          <w:szCs w:val="22"/>
        </w:rPr>
        <w:t>(2010)</w:t>
      </w:r>
      <w:r w:rsidRPr="00615E80">
        <w:rPr>
          <w:rFonts w:eastAsiaTheme="minorEastAsia" w:hint="eastAsia"/>
          <w:sz w:val="22"/>
          <w:szCs w:val="22"/>
        </w:rPr>
        <w:t>，移民文化及其倫理價值，北京：商務印書館。</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◎劉宗仁</w:t>
      </w:r>
      <w:r w:rsidRPr="00615E80">
        <w:rPr>
          <w:rFonts w:eastAsiaTheme="minorEastAsia" w:hint="eastAsia"/>
          <w:sz w:val="22"/>
          <w:szCs w:val="22"/>
        </w:rPr>
        <w:t>(2009)</w:t>
      </w:r>
      <w:r w:rsidRPr="00615E80">
        <w:rPr>
          <w:rFonts w:eastAsiaTheme="minorEastAsia" w:hint="eastAsia"/>
          <w:sz w:val="22"/>
          <w:szCs w:val="22"/>
        </w:rPr>
        <w:t>，開放陸客來台觀光之管理機制與治安問題之研究，中央警察大學公共安全研究所碩士論文。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◎劉家綾</w:t>
      </w:r>
      <w:r w:rsidRPr="00615E80">
        <w:rPr>
          <w:rFonts w:eastAsiaTheme="minorEastAsia" w:hint="eastAsia"/>
          <w:sz w:val="22"/>
          <w:szCs w:val="22"/>
        </w:rPr>
        <w:t>(2005)</w:t>
      </w:r>
      <w:r w:rsidRPr="00615E80">
        <w:rPr>
          <w:rFonts w:eastAsiaTheme="minorEastAsia" w:hint="eastAsia"/>
          <w:sz w:val="22"/>
          <w:szCs w:val="22"/>
        </w:rPr>
        <w:t>，我國外籍勞工管理法制合憲性的檢討，國立臺北大學法律所碩士論文。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◎劉家綾</w:t>
      </w:r>
      <w:r w:rsidRPr="00615E80">
        <w:rPr>
          <w:rFonts w:eastAsiaTheme="minorEastAsia" w:hint="eastAsia"/>
          <w:sz w:val="22"/>
          <w:szCs w:val="22"/>
        </w:rPr>
        <w:t>(2007)</w:t>
      </w:r>
      <w:r w:rsidRPr="00615E80">
        <w:rPr>
          <w:rFonts w:eastAsiaTheme="minorEastAsia" w:hint="eastAsia"/>
          <w:sz w:val="22"/>
          <w:szCs w:val="22"/>
        </w:rPr>
        <w:t>，外籍勞工在我國憲法上應享有的人權，就業安全，第</w:t>
      </w:r>
      <w:r w:rsidRPr="00615E80">
        <w:rPr>
          <w:rFonts w:eastAsiaTheme="minorEastAsia" w:hint="eastAsia"/>
          <w:sz w:val="22"/>
          <w:szCs w:val="22"/>
        </w:rPr>
        <w:t>6</w:t>
      </w:r>
      <w:r w:rsidRPr="00615E80">
        <w:rPr>
          <w:rFonts w:eastAsiaTheme="minorEastAsia" w:hint="eastAsia"/>
          <w:sz w:val="22"/>
          <w:szCs w:val="22"/>
        </w:rPr>
        <w:t>卷第</w:t>
      </w:r>
      <w:r w:rsidRPr="00615E80">
        <w:rPr>
          <w:rFonts w:eastAsiaTheme="minorEastAsia" w:hint="eastAsia"/>
          <w:sz w:val="22"/>
          <w:szCs w:val="22"/>
        </w:rPr>
        <w:t>1</w:t>
      </w:r>
      <w:r w:rsidRPr="00615E80">
        <w:rPr>
          <w:rFonts w:eastAsiaTheme="minorEastAsia" w:hint="eastAsia"/>
          <w:sz w:val="22"/>
          <w:szCs w:val="22"/>
        </w:rPr>
        <w:t>期，頁</w:t>
      </w:r>
      <w:r w:rsidRPr="00615E80">
        <w:rPr>
          <w:rFonts w:eastAsiaTheme="minorEastAsia" w:hint="eastAsia"/>
          <w:sz w:val="22"/>
          <w:szCs w:val="22"/>
        </w:rPr>
        <w:t>105-115</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◎劉進幅</w:t>
      </w:r>
      <w:r w:rsidRPr="00615E80">
        <w:rPr>
          <w:rFonts w:eastAsiaTheme="minorEastAsia" w:hint="eastAsia"/>
          <w:sz w:val="22"/>
          <w:szCs w:val="22"/>
        </w:rPr>
        <w:t>(2000)</w:t>
      </w:r>
      <w:r w:rsidRPr="00615E80">
        <w:rPr>
          <w:rFonts w:eastAsiaTheme="minorEastAsia" w:hint="eastAsia"/>
          <w:sz w:val="22"/>
          <w:szCs w:val="22"/>
        </w:rPr>
        <w:t>，簽證，收錄於蔡庭榕編，警察百科全書（九）外事與國境警察，臺北：正中書局。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◎劉進福</w:t>
      </w:r>
      <w:r w:rsidRPr="00615E80">
        <w:rPr>
          <w:rFonts w:eastAsiaTheme="minorEastAsia" w:hint="eastAsia"/>
          <w:sz w:val="22"/>
          <w:szCs w:val="22"/>
        </w:rPr>
        <w:t>(1991)</w:t>
      </w:r>
      <w:r w:rsidRPr="00615E80">
        <w:rPr>
          <w:rFonts w:eastAsiaTheme="minorEastAsia" w:hint="eastAsia"/>
          <w:sz w:val="22"/>
          <w:szCs w:val="22"/>
        </w:rPr>
        <w:t>，中日兩國外國人居留管理之研究及其比較，中日關係研究會。</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◎劉進福</w:t>
      </w:r>
      <w:r w:rsidRPr="00615E80">
        <w:rPr>
          <w:rFonts w:eastAsiaTheme="minorEastAsia" w:hint="eastAsia"/>
          <w:sz w:val="22"/>
          <w:szCs w:val="22"/>
        </w:rPr>
        <w:t>(1992)</w:t>
      </w:r>
      <w:r w:rsidRPr="00615E80">
        <w:rPr>
          <w:rFonts w:eastAsiaTheme="minorEastAsia" w:hint="eastAsia"/>
          <w:sz w:val="22"/>
          <w:szCs w:val="22"/>
        </w:rPr>
        <w:t>，日本外人入出境管理之探討，中央警察大學國境警察學系學術研討討會論文。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◎劉進福</w:t>
      </w:r>
      <w:r w:rsidRPr="00615E80">
        <w:rPr>
          <w:rFonts w:eastAsiaTheme="minorEastAsia" w:hint="eastAsia"/>
          <w:sz w:val="22"/>
          <w:szCs w:val="22"/>
        </w:rPr>
        <w:t>(1993)</w:t>
      </w:r>
      <w:r w:rsidRPr="00615E80">
        <w:rPr>
          <w:rFonts w:eastAsiaTheme="minorEastAsia" w:hint="eastAsia"/>
          <w:sz w:val="22"/>
          <w:szCs w:val="22"/>
        </w:rPr>
        <w:t>，論我國外事警察之外國人管理──與日本比較研究，初版一刷，桃園：中央警察大學出版社。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◎劉進福</w:t>
      </w:r>
      <w:r w:rsidRPr="00615E80">
        <w:rPr>
          <w:rFonts w:eastAsiaTheme="minorEastAsia" w:hint="eastAsia"/>
          <w:sz w:val="22"/>
          <w:szCs w:val="22"/>
        </w:rPr>
        <w:t>(1994)</w:t>
      </w:r>
      <w:r w:rsidRPr="00615E80">
        <w:rPr>
          <w:rFonts w:eastAsiaTheme="minorEastAsia" w:hint="eastAsia"/>
          <w:sz w:val="22"/>
          <w:szCs w:val="22"/>
        </w:rPr>
        <w:t>，日本外籍勞工管理中之研修制度，中央警察大學外事警察外籍勞工管理學術研討會論文集，第</w:t>
      </w:r>
      <w:r w:rsidRPr="00615E80">
        <w:rPr>
          <w:rFonts w:eastAsiaTheme="minorEastAsia" w:hint="eastAsia"/>
          <w:sz w:val="22"/>
          <w:szCs w:val="22"/>
        </w:rPr>
        <w:t>19</w:t>
      </w:r>
      <w:r w:rsidRPr="00615E80">
        <w:rPr>
          <w:rFonts w:eastAsiaTheme="minorEastAsia" w:hint="eastAsia"/>
          <w:sz w:val="22"/>
          <w:szCs w:val="22"/>
        </w:rPr>
        <w:t>～</w:t>
      </w:r>
      <w:r w:rsidRPr="00615E80">
        <w:rPr>
          <w:rFonts w:eastAsiaTheme="minorEastAsia" w:hint="eastAsia"/>
          <w:sz w:val="22"/>
          <w:szCs w:val="22"/>
        </w:rPr>
        <w:t>42</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◎劉進福</w:t>
      </w:r>
      <w:r w:rsidRPr="00615E80">
        <w:rPr>
          <w:rFonts w:eastAsiaTheme="minorEastAsia" w:hint="eastAsia"/>
          <w:sz w:val="22"/>
          <w:szCs w:val="22"/>
        </w:rPr>
        <w:t>(1997)</w:t>
      </w:r>
      <w:r w:rsidRPr="00615E80">
        <w:rPr>
          <w:rFonts w:eastAsiaTheme="minorEastAsia" w:hint="eastAsia"/>
          <w:sz w:val="22"/>
          <w:szCs w:val="22"/>
        </w:rPr>
        <w:t>，外事警察學，桃園：中央警察大學出版社。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◎劉德勲</w:t>
      </w:r>
      <w:r w:rsidRPr="00615E80">
        <w:rPr>
          <w:rFonts w:eastAsiaTheme="minorEastAsia"/>
          <w:sz w:val="22"/>
          <w:szCs w:val="22"/>
        </w:rPr>
        <w:t>(2008)</w:t>
      </w:r>
      <w:r w:rsidRPr="00615E80">
        <w:rPr>
          <w:rFonts w:eastAsiaTheme="minorEastAsia" w:hint="eastAsia"/>
          <w:sz w:val="22"/>
          <w:szCs w:val="22"/>
        </w:rPr>
        <w:t>，兩岸交流二十週年回顧與前瞻</w:t>
      </w:r>
      <w:r w:rsidRPr="00615E80">
        <w:rPr>
          <w:rFonts w:eastAsiaTheme="minorEastAsia"/>
          <w:sz w:val="22"/>
          <w:szCs w:val="22"/>
        </w:rPr>
        <w:t>-</w:t>
      </w:r>
      <w:r w:rsidRPr="00615E80">
        <w:rPr>
          <w:rFonts w:eastAsiaTheme="minorEastAsia" w:hint="eastAsia"/>
          <w:sz w:val="22"/>
          <w:szCs w:val="22"/>
        </w:rPr>
        <w:t>人員往來，兩岸交流二十年</w:t>
      </w:r>
      <w:r w:rsidRPr="00615E80">
        <w:rPr>
          <w:rFonts w:eastAsiaTheme="minorEastAsia"/>
          <w:sz w:val="22"/>
          <w:szCs w:val="22"/>
        </w:rPr>
        <w:t>-</w:t>
      </w:r>
      <w:r w:rsidRPr="00615E80">
        <w:rPr>
          <w:rFonts w:eastAsiaTheme="minorEastAsia" w:hint="eastAsia"/>
          <w:sz w:val="22"/>
          <w:szCs w:val="22"/>
        </w:rPr>
        <w:t>變遷與挑戰，台北：名田出版社。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◎劉擇昌、黃俊能</w:t>
      </w:r>
      <w:r w:rsidRPr="00615E80">
        <w:rPr>
          <w:rFonts w:eastAsiaTheme="minorEastAsia"/>
          <w:sz w:val="22"/>
          <w:szCs w:val="22"/>
        </w:rPr>
        <w:t>(2011)</w:t>
      </w:r>
      <w:r w:rsidRPr="00615E80">
        <w:rPr>
          <w:rFonts w:eastAsiaTheme="minorEastAsia" w:hint="eastAsia"/>
          <w:sz w:val="22"/>
          <w:szCs w:val="22"/>
        </w:rPr>
        <w:t>，運用地理資訊系統與犯罪製圖提升警政執法效能之探究，執法新知論衡</w:t>
      </w:r>
      <w:r w:rsidRPr="00615E80">
        <w:rPr>
          <w:rFonts w:eastAsiaTheme="minorEastAsia"/>
          <w:sz w:val="22"/>
          <w:szCs w:val="22"/>
        </w:rPr>
        <w:t>(Law Enforcement Review)</w:t>
      </w:r>
      <w:r w:rsidRPr="00615E80">
        <w:rPr>
          <w:rFonts w:eastAsiaTheme="minorEastAsia" w:hint="eastAsia"/>
          <w:sz w:val="22"/>
          <w:szCs w:val="22"/>
        </w:rPr>
        <w:t>，第</w:t>
      </w:r>
      <w:r w:rsidRPr="00615E80">
        <w:rPr>
          <w:rFonts w:eastAsiaTheme="minorEastAsia"/>
          <w:sz w:val="22"/>
          <w:szCs w:val="22"/>
        </w:rPr>
        <w:t>7</w:t>
      </w:r>
      <w:r w:rsidRPr="00615E80">
        <w:rPr>
          <w:rFonts w:eastAsiaTheme="minorEastAsia" w:hint="eastAsia"/>
          <w:sz w:val="22"/>
          <w:szCs w:val="22"/>
        </w:rPr>
        <w:t>卷第</w:t>
      </w:r>
      <w:r w:rsidRPr="00615E80">
        <w:rPr>
          <w:rFonts w:eastAsiaTheme="minor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◎劉鐵錚，陳榮傳</w:t>
      </w:r>
      <w:r w:rsidRPr="00615E80">
        <w:rPr>
          <w:rFonts w:eastAsiaTheme="minorEastAsia" w:hint="eastAsia"/>
          <w:sz w:val="22"/>
          <w:szCs w:val="22"/>
        </w:rPr>
        <w:t>(1998)</w:t>
      </w:r>
      <w:r w:rsidRPr="00615E80">
        <w:rPr>
          <w:rFonts w:eastAsiaTheme="minorEastAsia" w:hint="eastAsia"/>
          <w:sz w:val="22"/>
          <w:szCs w:val="22"/>
        </w:rPr>
        <w:t>，國際私法論，臺北；三民書局。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◎歐本漢</w:t>
      </w:r>
      <w:r w:rsidRPr="00615E80">
        <w:rPr>
          <w:rFonts w:eastAsiaTheme="minorEastAsia" w:hint="eastAsia"/>
          <w:sz w:val="22"/>
          <w:szCs w:val="22"/>
        </w:rPr>
        <w:t>(2002)</w:t>
      </w:r>
      <w:r w:rsidRPr="00615E80">
        <w:rPr>
          <w:rFonts w:eastAsiaTheme="minorEastAsia" w:hint="eastAsia"/>
          <w:sz w:val="22"/>
          <w:szCs w:val="22"/>
        </w:rPr>
        <w:t>，國際法</w:t>
      </w:r>
      <w:r w:rsidRPr="00615E80">
        <w:rPr>
          <w:rFonts w:eastAsiaTheme="minorEastAsia" w:hint="eastAsia"/>
          <w:sz w:val="22"/>
          <w:szCs w:val="22"/>
        </w:rPr>
        <w:t>Q&amp;A</w:t>
      </w:r>
      <w:r w:rsidRPr="00615E80">
        <w:rPr>
          <w:rFonts w:eastAsiaTheme="minorEastAsia" w:hint="eastAsia"/>
          <w:sz w:val="22"/>
          <w:szCs w:val="22"/>
        </w:rPr>
        <w:t>，初版，臺北巿：風雲論壇出版公司。</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◎潮龍起</w:t>
      </w:r>
      <w:r w:rsidRPr="00615E80">
        <w:rPr>
          <w:rFonts w:eastAsiaTheme="minorEastAsia" w:hint="eastAsia"/>
          <w:sz w:val="22"/>
          <w:szCs w:val="22"/>
        </w:rPr>
        <w:t>(2007)</w:t>
      </w:r>
      <w:r w:rsidRPr="00615E80">
        <w:rPr>
          <w:rFonts w:eastAsiaTheme="minorEastAsia" w:hint="eastAsia"/>
          <w:sz w:val="22"/>
          <w:szCs w:val="22"/>
        </w:rPr>
        <w:t>，移民史研究中的跨國主義理論，史學理論研究，第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◎蔡令恬</w:t>
      </w:r>
      <w:r w:rsidRPr="00615E80">
        <w:rPr>
          <w:rFonts w:eastAsiaTheme="minorEastAsia"/>
          <w:sz w:val="22"/>
          <w:szCs w:val="22"/>
        </w:rPr>
        <w:t>(2010)</w:t>
      </w:r>
      <w:r w:rsidRPr="00615E80">
        <w:rPr>
          <w:rFonts w:eastAsiaTheme="minorEastAsia" w:hint="eastAsia"/>
          <w:sz w:val="22"/>
          <w:szCs w:val="22"/>
        </w:rPr>
        <w:t>，我國外籍家事勞動者勞動權益保障之研究，東吳大學法學院法律學系碩士論文。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◎蔡田木</w:t>
      </w:r>
      <w:r w:rsidRPr="00615E80">
        <w:rPr>
          <w:rFonts w:eastAsiaTheme="minorEastAsia" w:hint="eastAsia"/>
          <w:sz w:val="22"/>
          <w:szCs w:val="22"/>
        </w:rPr>
        <w:t>(2008</w:t>
      </w:r>
      <w:r w:rsidRPr="00615E80">
        <w:rPr>
          <w:rFonts w:eastAsiaTheme="minorEastAsia" w:hint="eastAsia"/>
          <w:sz w:val="22"/>
          <w:szCs w:val="22"/>
        </w:rPr>
        <w:t>），外籍人士在台犯罪狀況及其分析，中央警察大學犯罪防治學報第九期，頁</w:t>
      </w:r>
      <w:r w:rsidRPr="00615E80">
        <w:rPr>
          <w:rFonts w:eastAsiaTheme="minorEastAsia" w:hint="eastAsia"/>
          <w:sz w:val="22"/>
          <w:szCs w:val="22"/>
        </w:rPr>
        <w:t>165-192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◎蔡百銓</w:t>
      </w:r>
      <w:r w:rsidRPr="00615E80">
        <w:rPr>
          <w:rFonts w:eastAsiaTheme="minorEastAsia" w:hint="eastAsia"/>
          <w:sz w:val="22"/>
          <w:szCs w:val="22"/>
        </w:rPr>
        <w:t>(2007)</w:t>
      </w:r>
      <w:r w:rsidRPr="00615E80">
        <w:rPr>
          <w:rFonts w:eastAsiaTheme="minorEastAsia" w:hint="eastAsia"/>
          <w:sz w:val="22"/>
          <w:szCs w:val="22"/>
        </w:rPr>
        <w:t>，邁向人權國家，初版，臺北巿：前衛。</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◎蔡宜瑾</w:t>
      </w:r>
      <w:r w:rsidRPr="00615E80">
        <w:rPr>
          <w:rFonts w:eastAsiaTheme="minorEastAsia" w:hint="eastAsia"/>
          <w:sz w:val="22"/>
          <w:szCs w:val="22"/>
        </w:rPr>
        <w:t>(2011)</w:t>
      </w:r>
      <w:r w:rsidRPr="00615E80">
        <w:rPr>
          <w:rFonts w:eastAsiaTheme="minorEastAsia" w:hint="eastAsia"/>
          <w:sz w:val="22"/>
          <w:szCs w:val="22"/>
        </w:rPr>
        <w:t>，自由與安全：申根資訊系統對歐盟內部安全的影響，淡江大學歐洲研究所碩士論文。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◎蔡尚宏</w:t>
      </w:r>
      <w:r w:rsidRPr="00615E80">
        <w:rPr>
          <w:rFonts w:eastAsiaTheme="minorEastAsia" w:hint="eastAsia"/>
          <w:sz w:val="22"/>
          <w:szCs w:val="22"/>
        </w:rPr>
        <w:t>(2006)</w:t>
      </w:r>
      <w:r w:rsidRPr="00615E80">
        <w:rPr>
          <w:rFonts w:eastAsiaTheme="minorEastAsia" w:hint="eastAsia"/>
          <w:sz w:val="22"/>
          <w:szCs w:val="22"/>
        </w:rPr>
        <w:t>，我國外籍勞工勞動人權之研究，國立中正大學法律所碩士論文。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◎蔡青龍、謝立功、曾嬿芬等（</w:t>
      </w:r>
      <w:r w:rsidRPr="00615E80">
        <w:rPr>
          <w:rFonts w:eastAsiaTheme="minorEastAsia" w:hint="eastAsia"/>
          <w:sz w:val="22"/>
          <w:szCs w:val="22"/>
        </w:rPr>
        <w:t>2004</w:t>
      </w:r>
      <w:r w:rsidRPr="00615E80">
        <w:rPr>
          <w:rFonts w:eastAsiaTheme="minorEastAsia" w:hint="eastAsia"/>
          <w:sz w:val="22"/>
          <w:szCs w:val="22"/>
        </w:rPr>
        <w:t>），移民政策白皮書，於</w:t>
      </w:r>
      <w:r w:rsidRPr="00615E80">
        <w:rPr>
          <w:rFonts w:eastAsiaTheme="minorEastAsia" w:hint="eastAsia"/>
          <w:sz w:val="22"/>
          <w:szCs w:val="22"/>
        </w:rPr>
        <w:t>2004</w:t>
      </w:r>
      <w:r w:rsidRPr="00615E80">
        <w:rPr>
          <w:rFonts w:eastAsiaTheme="minorEastAsia" w:hint="eastAsia"/>
          <w:sz w:val="22"/>
          <w:szCs w:val="22"/>
        </w:rPr>
        <w:t>年</w:t>
      </w:r>
      <w:r w:rsidRPr="00615E80">
        <w:rPr>
          <w:rFonts w:eastAsiaTheme="minorEastAsia" w:hint="eastAsia"/>
          <w:sz w:val="22"/>
          <w:szCs w:val="22"/>
        </w:rPr>
        <w:t>12</w:t>
      </w:r>
      <w:r w:rsidRPr="00615E80">
        <w:rPr>
          <w:rFonts w:eastAsiaTheme="minorEastAsia" w:hint="eastAsia"/>
          <w:sz w:val="22"/>
          <w:szCs w:val="22"/>
        </w:rPr>
        <w:t>月</w:t>
      </w:r>
      <w:r w:rsidRPr="00615E80">
        <w:rPr>
          <w:rFonts w:eastAsiaTheme="minorEastAsia" w:hint="eastAsia"/>
          <w:sz w:val="22"/>
          <w:szCs w:val="22"/>
        </w:rPr>
        <w:t>14</w:t>
      </w:r>
      <w:r w:rsidRPr="00615E80">
        <w:rPr>
          <w:rFonts w:eastAsiaTheme="minorEastAsia" w:hint="eastAsia"/>
          <w:sz w:val="22"/>
          <w:szCs w:val="22"/>
        </w:rPr>
        <w:t>日公布。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◎蔡政杰</w:t>
      </w:r>
      <w:r w:rsidRPr="00615E80">
        <w:rPr>
          <w:rFonts w:eastAsiaTheme="minorEastAsia" w:hint="eastAsia"/>
          <w:sz w:val="22"/>
          <w:szCs w:val="22"/>
        </w:rPr>
        <w:t>(2011)</w:t>
      </w:r>
      <w:r w:rsidRPr="00615E80">
        <w:rPr>
          <w:rFonts w:eastAsiaTheme="minorEastAsia" w:hint="eastAsia"/>
          <w:sz w:val="22"/>
          <w:szCs w:val="22"/>
        </w:rPr>
        <w:t>，大陸地區人民申請來臺觀光審核機制分析研究，內政部入出國及移民署</w:t>
      </w:r>
      <w:r w:rsidRPr="00615E80">
        <w:rPr>
          <w:rFonts w:eastAsiaTheme="minorEastAsia" w:hint="eastAsia"/>
          <w:sz w:val="22"/>
          <w:szCs w:val="22"/>
        </w:rPr>
        <w:t>2011</w:t>
      </w:r>
      <w:r w:rsidRPr="00615E80">
        <w:rPr>
          <w:rFonts w:eastAsiaTheme="minorEastAsia" w:hint="eastAsia"/>
          <w:sz w:val="22"/>
          <w:szCs w:val="22"/>
        </w:rPr>
        <w:t>年度自行研究報告。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◎蔡政杰</w:t>
      </w:r>
      <w:r w:rsidRPr="00615E80">
        <w:rPr>
          <w:rFonts w:eastAsiaTheme="minorEastAsia" w:hint="eastAsia"/>
          <w:sz w:val="22"/>
          <w:szCs w:val="22"/>
        </w:rPr>
        <w:t>(2011)</w:t>
      </w:r>
      <w:r w:rsidRPr="00615E80">
        <w:rPr>
          <w:rFonts w:eastAsiaTheme="minorEastAsia" w:hint="eastAsia"/>
          <w:sz w:val="22"/>
          <w:szCs w:val="22"/>
        </w:rPr>
        <w:t>，開放大陸地區人民來臺觀光對我國國境管理衝擊與影響之研究，中央警察大學外事警察研究所碩士論文。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w:t>
      </w:r>
      <w:r w:rsidRPr="00615E80">
        <w:rPr>
          <w:rFonts w:eastAsiaTheme="minorEastAsia" w:hint="eastAsia"/>
          <w:sz w:val="22"/>
          <w:szCs w:val="22"/>
        </w:rPr>
        <w:t>(2000)</w:t>
      </w:r>
      <w:r w:rsidRPr="00615E80">
        <w:rPr>
          <w:rFonts w:eastAsiaTheme="minorEastAsia" w:hint="eastAsia"/>
          <w:sz w:val="22"/>
          <w:szCs w:val="22"/>
        </w:rPr>
        <w:t>，警察百科全書（</w:t>
      </w:r>
      <w:r w:rsidRPr="00615E80">
        <w:rPr>
          <w:rFonts w:eastAsiaTheme="minorEastAsia" w:hint="eastAsia"/>
          <w:sz w:val="22"/>
          <w:szCs w:val="22"/>
        </w:rPr>
        <w:t>9</w:t>
      </w:r>
      <w:r w:rsidRPr="00615E80">
        <w:rPr>
          <w:rFonts w:eastAsiaTheme="minorEastAsia" w:hint="eastAsia"/>
          <w:sz w:val="22"/>
          <w:szCs w:val="22"/>
        </w:rPr>
        <w:t>）外事與國境警察，桃園：中央警察大學出版社。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w:t>
      </w:r>
      <w:r w:rsidRPr="00615E80">
        <w:rPr>
          <w:rFonts w:eastAsiaTheme="minorEastAsia" w:hint="eastAsia"/>
          <w:sz w:val="22"/>
          <w:szCs w:val="22"/>
        </w:rPr>
        <w:t>(2003)</w:t>
      </w:r>
      <w:r w:rsidRPr="00615E80">
        <w:rPr>
          <w:rFonts w:eastAsiaTheme="minorEastAsia" w:hint="eastAsia"/>
          <w:sz w:val="22"/>
          <w:szCs w:val="22"/>
        </w:rPr>
        <w:t>，論大陸地區人民申請進入台灣地區面談規定，警學叢刊，第</w:t>
      </w:r>
      <w:r w:rsidRPr="00615E80">
        <w:rPr>
          <w:rFonts w:eastAsiaTheme="minorEastAsia" w:hint="eastAsia"/>
          <w:sz w:val="22"/>
          <w:szCs w:val="22"/>
        </w:rPr>
        <w:t>33</w:t>
      </w:r>
      <w:r w:rsidRPr="00615E80">
        <w:rPr>
          <w:rFonts w:eastAsiaTheme="minorEastAsia" w:hint="eastAsia"/>
          <w:sz w:val="22"/>
          <w:szCs w:val="22"/>
        </w:rPr>
        <w:t>卷第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w:t>
      </w:r>
      <w:r w:rsidRPr="00615E80">
        <w:rPr>
          <w:rFonts w:eastAsiaTheme="minorEastAsia" w:hint="eastAsia"/>
          <w:sz w:val="22"/>
          <w:szCs w:val="22"/>
        </w:rPr>
        <w:t>2003</w:t>
      </w:r>
      <w:r w:rsidRPr="00615E80">
        <w:rPr>
          <w:rFonts w:eastAsiaTheme="minorEastAsia" w:hint="eastAsia"/>
          <w:sz w:val="22"/>
          <w:szCs w:val="22"/>
        </w:rPr>
        <w:t>），論反恐怖主義行動法制與人權保障，中央警察大學國境安全與刑事政策學術研討會。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◎蔡庭榕、刁仁國、簡建章、許義寶、蘇麗嬌、柯雨瑞</w:t>
      </w:r>
      <w:r w:rsidRPr="00615E80">
        <w:rPr>
          <w:rFonts w:eastAsiaTheme="minorEastAsia" w:hint="eastAsia"/>
          <w:sz w:val="22"/>
          <w:szCs w:val="22"/>
        </w:rPr>
        <w:t>(2000)</w:t>
      </w:r>
      <w:r w:rsidRPr="00615E80">
        <w:rPr>
          <w:rFonts w:eastAsiaTheme="minorEastAsia" w:hint="eastAsia"/>
          <w:sz w:val="22"/>
          <w:szCs w:val="22"/>
        </w:rPr>
        <w:t>，外國人入出境管理法制之研究，行政院國家科學委員會補助專題研究計畫成果報告。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◎蔡庭榕、簡建章、許義寶</w:t>
      </w:r>
      <w:r w:rsidRPr="00615E80">
        <w:rPr>
          <w:rFonts w:eastAsiaTheme="minorEastAsia" w:hint="eastAsia"/>
          <w:sz w:val="22"/>
          <w:szCs w:val="22"/>
        </w:rPr>
        <w:t>(2007)</w:t>
      </w:r>
      <w:r w:rsidRPr="00615E80">
        <w:rPr>
          <w:rFonts w:eastAsiaTheme="minorEastAsia" w:hint="eastAsia"/>
          <w:sz w:val="22"/>
          <w:szCs w:val="22"/>
        </w:rPr>
        <w:t>，論跨國婚姻仲介之問題與規範，國境警察學報</w:t>
      </w:r>
      <w:r w:rsidRPr="00615E80">
        <w:rPr>
          <w:rFonts w:eastAsiaTheme="minorEastAsia" w:hint="eastAsia"/>
          <w:sz w:val="22"/>
          <w:szCs w:val="22"/>
        </w:rPr>
        <w:t>8</w:t>
      </w:r>
      <w:r w:rsidRPr="00615E80">
        <w:rPr>
          <w:rFonts w:eastAsiaTheme="minorEastAsia" w:hint="eastAsia"/>
          <w:sz w:val="22"/>
          <w:szCs w:val="22"/>
        </w:rPr>
        <w:t>期，頁</w:t>
      </w:r>
      <w:r w:rsidRPr="00615E80">
        <w:rPr>
          <w:rFonts w:eastAsiaTheme="minorEastAsia" w:hint="eastAsia"/>
          <w:sz w:val="22"/>
          <w:szCs w:val="22"/>
        </w:rPr>
        <w:t>163-234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◎蔡庭榕、簡建章、許義寶</w:t>
      </w:r>
      <w:r w:rsidRPr="00615E80">
        <w:rPr>
          <w:rFonts w:eastAsiaTheme="minorEastAsia" w:hint="eastAsia"/>
          <w:sz w:val="22"/>
          <w:szCs w:val="22"/>
        </w:rPr>
        <w:t>(2009)</w:t>
      </w:r>
      <w:r w:rsidRPr="00615E80">
        <w:rPr>
          <w:rFonts w:eastAsiaTheme="minorEastAsia" w:hint="eastAsia"/>
          <w:sz w:val="22"/>
          <w:szCs w:val="22"/>
        </w:rPr>
        <w:t>，人口販運防治立法問題之研究，月旦法學</w:t>
      </w:r>
      <w:r w:rsidRPr="00615E80">
        <w:rPr>
          <w:rFonts w:eastAsiaTheme="minorEastAsia" w:hint="eastAsia"/>
          <w:sz w:val="22"/>
          <w:szCs w:val="22"/>
        </w:rPr>
        <w:t>167</w:t>
      </w:r>
      <w:r w:rsidRPr="00615E80">
        <w:rPr>
          <w:rFonts w:eastAsiaTheme="minorEastAsia" w:hint="eastAsia"/>
          <w:sz w:val="22"/>
          <w:szCs w:val="22"/>
        </w:rPr>
        <w:t>期，頁</w:t>
      </w:r>
      <w:r w:rsidRPr="00615E80">
        <w:rPr>
          <w:rFonts w:eastAsiaTheme="minorEastAsia" w:hint="eastAsia"/>
          <w:sz w:val="22"/>
          <w:szCs w:val="22"/>
        </w:rPr>
        <w:t>25-44</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◎蔡培源</w:t>
      </w:r>
      <w:r w:rsidRPr="00615E80">
        <w:rPr>
          <w:rFonts w:eastAsiaTheme="minorEastAsia" w:hint="eastAsia"/>
          <w:sz w:val="22"/>
          <w:szCs w:val="22"/>
        </w:rPr>
        <w:t>(2004)</w:t>
      </w:r>
      <w:r w:rsidRPr="00615E80">
        <w:rPr>
          <w:rFonts w:eastAsiaTheme="minorEastAsia" w:hint="eastAsia"/>
          <w:sz w:val="22"/>
          <w:szCs w:val="22"/>
        </w:rPr>
        <w:t>，臺灣地區與大陸地區人民關係條例第十條之一面談規定之剖析及其實施現況之研究一併提出修法建議，中國文化大學法律學研究所碩士論文。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◎蔡德輝</w:t>
      </w:r>
      <w:r w:rsidRPr="00615E80">
        <w:rPr>
          <w:rFonts w:eastAsiaTheme="minorEastAsia" w:hint="eastAsia"/>
          <w:sz w:val="22"/>
          <w:szCs w:val="22"/>
        </w:rPr>
        <w:t>(2009)</w:t>
      </w:r>
      <w:r w:rsidRPr="00615E80">
        <w:rPr>
          <w:rFonts w:eastAsiaTheme="minorEastAsia" w:hint="eastAsia"/>
          <w:sz w:val="22"/>
          <w:szCs w:val="22"/>
        </w:rPr>
        <w:t>，犯罪學，臺北：五南。</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◎蔡震榮</w:t>
      </w:r>
      <w:r w:rsidRPr="00615E80">
        <w:rPr>
          <w:rFonts w:eastAsiaTheme="minorEastAsia" w:hint="eastAsia"/>
          <w:sz w:val="22"/>
          <w:szCs w:val="22"/>
        </w:rPr>
        <w:t>(2004)</w:t>
      </w:r>
      <w:r w:rsidRPr="00615E80">
        <w:rPr>
          <w:rFonts w:eastAsiaTheme="minorEastAsia" w:hint="eastAsia"/>
          <w:sz w:val="22"/>
          <w:szCs w:val="22"/>
        </w:rPr>
        <w:t>，警察職權行使法概論，桃園：中央警察大學出版社。</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◎蔡震榮</w:t>
      </w:r>
      <w:r w:rsidRPr="00615E80">
        <w:rPr>
          <w:rFonts w:eastAsiaTheme="minorEastAsia" w:hint="eastAsia"/>
          <w:sz w:val="22"/>
          <w:szCs w:val="22"/>
        </w:rPr>
        <w:t>(2008)</w:t>
      </w:r>
      <w:r w:rsidRPr="00615E80">
        <w:rPr>
          <w:rFonts w:eastAsiaTheme="minorEastAsia" w:hint="eastAsia"/>
          <w:sz w:val="22"/>
          <w:szCs w:val="22"/>
        </w:rPr>
        <w:t>，自外籍配偶家庭基本權之保障論驅逐出國處分</w:t>
      </w:r>
      <w:r w:rsidRPr="00615E80">
        <w:rPr>
          <w:rFonts w:eastAsiaTheme="minorEastAsia" w:hint="eastAsia"/>
          <w:sz w:val="22"/>
          <w:szCs w:val="22"/>
        </w:rPr>
        <w:t>---</w:t>
      </w:r>
      <w:r w:rsidRPr="00615E80">
        <w:rPr>
          <w:rFonts w:eastAsiaTheme="minorEastAsia" w:hint="eastAsia"/>
          <w:sz w:val="22"/>
          <w:szCs w:val="22"/>
        </w:rPr>
        <w:t>評台北高等行政法院</w:t>
      </w:r>
      <w:r w:rsidRPr="00615E80">
        <w:rPr>
          <w:rFonts w:eastAsiaTheme="minorEastAsia" w:hint="eastAsia"/>
          <w:sz w:val="22"/>
          <w:szCs w:val="22"/>
        </w:rPr>
        <w:t>95</w:t>
      </w:r>
      <w:r w:rsidRPr="00615E80">
        <w:rPr>
          <w:rFonts w:eastAsiaTheme="minorEastAsia" w:hint="eastAsia"/>
          <w:sz w:val="22"/>
          <w:szCs w:val="22"/>
        </w:rPr>
        <w:t>年度訴字第</w:t>
      </w:r>
      <w:r w:rsidRPr="00615E80">
        <w:rPr>
          <w:rFonts w:eastAsiaTheme="minorEastAsia" w:hint="eastAsia"/>
          <w:sz w:val="22"/>
          <w:szCs w:val="22"/>
        </w:rPr>
        <w:t>02581</w:t>
      </w:r>
      <w:r w:rsidRPr="00615E80">
        <w:rPr>
          <w:rFonts w:eastAsiaTheme="minorEastAsia" w:hint="eastAsia"/>
          <w:sz w:val="22"/>
          <w:szCs w:val="22"/>
        </w:rPr>
        <w:t>號判決，收錄於桃園：中央警察大學國境警察學系暨移民研究中心第</w:t>
      </w:r>
      <w:r w:rsidRPr="00615E80">
        <w:rPr>
          <w:rFonts w:eastAsiaTheme="minorEastAsia" w:hint="eastAsia"/>
          <w:sz w:val="22"/>
          <w:szCs w:val="22"/>
        </w:rPr>
        <w:t>2</w:t>
      </w:r>
      <w:r w:rsidRPr="00615E80">
        <w:rPr>
          <w:rFonts w:eastAsiaTheme="minorEastAsia" w:hint="eastAsia"/>
          <w:sz w:val="22"/>
          <w:szCs w:val="22"/>
        </w:rPr>
        <w:t>屆國境安全與人口移動學術研討會論文集，頁</w:t>
      </w:r>
      <w:r w:rsidRPr="00615E80">
        <w:rPr>
          <w:rFonts w:eastAsiaTheme="minorEastAsia" w:hint="eastAsia"/>
          <w:sz w:val="22"/>
          <w:szCs w:val="22"/>
        </w:rPr>
        <w:t>79-92</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◎蔡震榮</w:t>
      </w:r>
      <w:r w:rsidRPr="00615E80">
        <w:rPr>
          <w:rFonts w:eastAsiaTheme="minorEastAsia" w:hint="eastAsia"/>
          <w:sz w:val="22"/>
          <w:szCs w:val="22"/>
        </w:rPr>
        <w:t>(2009)</w:t>
      </w:r>
      <w:r w:rsidRPr="00615E80">
        <w:rPr>
          <w:rFonts w:eastAsiaTheme="minorEastAsia" w:hint="eastAsia"/>
          <w:sz w:val="22"/>
          <w:szCs w:val="22"/>
        </w:rPr>
        <w:t>，自外籍配偶家庭基本權之保障論驅逐出國處分</w:t>
      </w:r>
      <w:r w:rsidRPr="00615E80">
        <w:rPr>
          <w:rFonts w:eastAsiaTheme="minorEastAsia" w:hint="eastAsia"/>
          <w:sz w:val="22"/>
          <w:szCs w:val="22"/>
        </w:rPr>
        <w:t>---</w:t>
      </w:r>
      <w:r w:rsidRPr="00615E80">
        <w:rPr>
          <w:rFonts w:eastAsiaTheme="minorEastAsia" w:hint="eastAsia"/>
          <w:sz w:val="22"/>
          <w:szCs w:val="22"/>
        </w:rPr>
        <w:t>評台北高等行政法院</w:t>
      </w:r>
      <w:r w:rsidRPr="00615E80">
        <w:rPr>
          <w:rFonts w:eastAsiaTheme="minorEastAsia" w:hint="eastAsia"/>
          <w:sz w:val="22"/>
          <w:szCs w:val="22"/>
        </w:rPr>
        <w:t>95</w:t>
      </w:r>
      <w:r w:rsidRPr="00615E80">
        <w:rPr>
          <w:rFonts w:eastAsiaTheme="minorEastAsia" w:hint="eastAsia"/>
          <w:sz w:val="22"/>
          <w:szCs w:val="22"/>
        </w:rPr>
        <w:t>年度訴字第</w:t>
      </w:r>
      <w:r w:rsidRPr="00615E80">
        <w:rPr>
          <w:rFonts w:eastAsiaTheme="minorEastAsia" w:hint="eastAsia"/>
          <w:sz w:val="22"/>
          <w:szCs w:val="22"/>
        </w:rPr>
        <w:t>2581</w:t>
      </w:r>
      <w:r w:rsidRPr="00615E80">
        <w:rPr>
          <w:rFonts w:eastAsiaTheme="minorEastAsia" w:hint="eastAsia"/>
          <w:sz w:val="22"/>
          <w:szCs w:val="22"/>
        </w:rPr>
        <w:t>號判決，法令月刊第</w:t>
      </w:r>
      <w:r w:rsidRPr="00615E80">
        <w:rPr>
          <w:rFonts w:eastAsiaTheme="minorEastAsia" w:hint="eastAsia"/>
          <w:sz w:val="22"/>
          <w:szCs w:val="22"/>
        </w:rPr>
        <w:t>60</w:t>
      </w:r>
      <w:r w:rsidRPr="00615E80">
        <w:rPr>
          <w:rFonts w:eastAsiaTheme="minorEastAsia" w:hint="eastAsia"/>
          <w:sz w:val="22"/>
          <w:szCs w:val="22"/>
        </w:rPr>
        <w:t>卷第</w:t>
      </w:r>
      <w:r w:rsidRPr="00615E80">
        <w:rPr>
          <w:rFonts w:eastAsiaTheme="minorEastAsia" w:hint="eastAsia"/>
          <w:sz w:val="22"/>
          <w:szCs w:val="22"/>
        </w:rPr>
        <w:t>8</w:t>
      </w:r>
      <w:r w:rsidRPr="00615E80">
        <w:rPr>
          <w:rFonts w:eastAsiaTheme="minorEastAsia" w:hint="eastAsia"/>
          <w:sz w:val="22"/>
          <w:szCs w:val="22"/>
        </w:rPr>
        <w:t>期，頁</w:t>
      </w:r>
      <w:r w:rsidRPr="00615E80">
        <w:rPr>
          <w:rFonts w:eastAsiaTheme="minorEastAsia" w:hint="eastAsia"/>
          <w:sz w:val="22"/>
          <w:szCs w:val="22"/>
        </w:rPr>
        <w:t>21-37</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◎衛民（</w:t>
      </w:r>
      <w:r w:rsidRPr="00615E80">
        <w:rPr>
          <w:rFonts w:eastAsiaTheme="minorEastAsia" w:hint="eastAsia"/>
          <w:sz w:val="22"/>
          <w:szCs w:val="22"/>
        </w:rPr>
        <w:t>2007</w:t>
      </w:r>
      <w:r w:rsidRPr="00615E80">
        <w:rPr>
          <w:rFonts w:eastAsiaTheme="minorEastAsia" w:hint="eastAsia"/>
          <w:sz w:val="22"/>
          <w:szCs w:val="22"/>
        </w:rPr>
        <w:t>），兩岸是人為造成的制度：以建構主義為本體論的新制度分析，新北市：韋伯。</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◎鄧煌發</w:t>
      </w:r>
      <w:r w:rsidRPr="00615E80">
        <w:rPr>
          <w:rFonts w:eastAsiaTheme="minorEastAsia" w:hint="eastAsia"/>
          <w:sz w:val="22"/>
          <w:szCs w:val="22"/>
        </w:rPr>
        <w:t>(1997)</w:t>
      </w:r>
      <w:r w:rsidRPr="00615E80">
        <w:rPr>
          <w:rFonts w:eastAsiaTheme="minorEastAsia" w:hint="eastAsia"/>
          <w:sz w:val="22"/>
          <w:szCs w:val="22"/>
        </w:rPr>
        <w:t>，犯罪預防，桃園：中央警察大學。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◎鄧煌發</w:t>
      </w:r>
      <w:r w:rsidRPr="00615E80">
        <w:rPr>
          <w:rFonts w:eastAsiaTheme="minorEastAsia" w:hint="eastAsia"/>
          <w:sz w:val="22"/>
          <w:szCs w:val="22"/>
        </w:rPr>
        <w:t>(2000)</w:t>
      </w:r>
      <w:r w:rsidRPr="00615E80">
        <w:rPr>
          <w:rFonts w:eastAsiaTheme="minorEastAsia" w:hint="eastAsia"/>
          <w:sz w:val="22"/>
          <w:szCs w:val="22"/>
        </w:rPr>
        <w:t>，社區與問題導向警政在犯罪預防策略之實證研究，警察大學學報，第</w:t>
      </w:r>
      <w:r w:rsidRPr="00615E80">
        <w:rPr>
          <w:rFonts w:eastAsiaTheme="minorEastAsia" w:hint="eastAsia"/>
          <w:sz w:val="22"/>
          <w:szCs w:val="22"/>
        </w:rPr>
        <w:t>30</w:t>
      </w:r>
      <w:r w:rsidRPr="00615E80">
        <w:rPr>
          <w:rFonts w:eastAsiaTheme="minorEastAsia" w:hint="eastAsia"/>
          <w:sz w:val="22"/>
          <w:szCs w:val="22"/>
        </w:rPr>
        <w:t>期，第</w:t>
      </w:r>
      <w:r w:rsidRPr="00615E80">
        <w:rPr>
          <w:rFonts w:eastAsiaTheme="minorEastAsia" w:hint="eastAsia"/>
          <w:sz w:val="22"/>
          <w:szCs w:val="22"/>
        </w:rPr>
        <w:t>1-36</w:t>
      </w:r>
      <w:r w:rsidRPr="00615E80">
        <w:rPr>
          <w:rFonts w:eastAsiaTheme="minorEastAsia" w:hint="eastAsia"/>
          <w:sz w:val="22"/>
          <w:szCs w:val="22"/>
        </w:rPr>
        <w:t>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◎鄧磊</w:t>
      </w:r>
      <w:r w:rsidRPr="00615E80">
        <w:rPr>
          <w:rFonts w:eastAsiaTheme="minorEastAsia" w:hint="eastAsia"/>
          <w:sz w:val="22"/>
          <w:szCs w:val="22"/>
        </w:rPr>
        <w:t>(1994)</w:t>
      </w:r>
      <w:r w:rsidRPr="00615E80">
        <w:rPr>
          <w:rFonts w:eastAsiaTheme="minorEastAsia" w:hint="eastAsia"/>
          <w:sz w:val="22"/>
          <w:szCs w:val="22"/>
        </w:rPr>
        <w:t>，從外勞逾時加班問題談起，中國勞工，第</w:t>
      </w:r>
      <w:r w:rsidRPr="00615E80">
        <w:rPr>
          <w:rFonts w:eastAsiaTheme="minorEastAsia" w:hint="eastAsia"/>
          <w:sz w:val="22"/>
          <w:szCs w:val="22"/>
        </w:rPr>
        <w:t>928</w:t>
      </w:r>
      <w:r w:rsidRPr="00615E80">
        <w:rPr>
          <w:rFonts w:eastAsiaTheme="minorEastAsia" w:hint="eastAsia"/>
          <w:sz w:val="22"/>
          <w:szCs w:val="22"/>
        </w:rPr>
        <w:t>期，頁</w:t>
      </w:r>
      <w:r w:rsidRPr="00615E80">
        <w:rPr>
          <w:rFonts w:eastAsiaTheme="minorEastAsia" w:hint="eastAsia"/>
          <w:sz w:val="22"/>
          <w:szCs w:val="22"/>
        </w:rPr>
        <w:t>44</w:t>
      </w:r>
      <w:r w:rsidRPr="00615E80">
        <w:rPr>
          <w:rFonts w:eastAsiaTheme="minorEastAsia" w:hint="eastAsia"/>
          <w:sz w:val="22"/>
          <w:szCs w:val="22"/>
        </w:rPr>
        <w:t>至</w:t>
      </w:r>
      <w:r w:rsidRPr="00615E80">
        <w:rPr>
          <w:rFonts w:eastAsiaTheme="minorEastAsia" w:hint="eastAsia"/>
          <w:sz w:val="22"/>
          <w:szCs w:val="22"/>
        </w:rPr>
        <w:t>45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◎鄭又平</w:t>
      </w:r>
      <w:r w:rsidRPr="00615E80">
        <w:rPr>
          <w:rFonts w:eastAsiaTheme="minorEastAsia"/>
          <w:sz w:val="22"/>
          <w:szCs w:val="22"/>
        </w:rPr>
        <w:t>(2006)</w:t>
      </w:r>
      <w:r w:rsidRPr="00615E80">
        <w:rPr>
          <w:rFonts w:eastAsiaTheme="minorEastAsia" w:hint="eastAsia"/>
          <w:sz w:val="22"/>
          <w:szCs w:val="22"/>
        </w:rPr>
        <w:t>，全球化與國際移民：國家安全角度的分析，發表於政府再造與憲政改革系列研討會</w:t>
      </w:r>
      <w:r w:rsidRPr="00615E80">
        <w:rPr>
          <w:rFonts w:eastAsiaTheme="minorEastAsia"/>
          <w:sz w:val="22"/>
          <w:szCs w:val="22"/>
        </w:rPr>
        <w:t>-</w:t>
      </w:r>
      <w:r w:rsidRPr="00615E80">
        <w:rPr>
          <w:rFonts w:eastAsiaTheme="minorEastAsia" w:hint="eastAsia"/>
          <w:sz w:val="22"/>
          <w:szCs w:val="22"/>
        </w:rPr>
        <w:t>全球化之下的人權保障｣，台北</w:t>
      </w:r>
      <w:r w:rsidRPr="00615E80">
        <w:rPr>
          <w:rFonts w:eastAsiaTheme="minorEastAsia"/>
          <w:sz w:val="22"/>
          <w:szCs w:val="22"/>
        </w:rPr>
        <w:t>:</w:t>
      </w:r>
      <w:r w:rsidRPr="00615E80">
        <w:rPr>
          <w:rFonts w:eastAsiaTheme="minorEastAsia" w:hint="eastAsia"/>
          <w:sz w:val="22"/>
          <w:szCs w:val="22"/>
        </w:rPr>
        <w:t>國立台北大學公共行政暨政策學系。</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◎鄭正忠</w:t>
      </w:r>
      <w:r w:rsidRPr="00615E80">
        <w:rPr>
          <w:rFonts w:eastAsiaTheme="minorEastAsia" w:hint="eastAsia"/>
          <w:sz w:val="22"/>
          <w:szCs w:val="22"/>
        </w:rPr>
        <w:t>(1996)</w:t>
      </w:r>
      <w:r w:rsidRPr="00615E80">
        <w:rPr>
          <w:rFonts w:eastAsiaTheme="minorEastAsia" w:hint="eastAsia"/>
          <w:sz w:val="22"/>
          <w:szCs w:val="22"/>
        </w:rPr>
        <w:t>，劫機犯罪之研究（上）﹐臺北：五南公司。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◎鄭正忠</w:t>
      </w:r>
      <w:r w:rsidRPr="00615E80">
        <w:rPr>
          <w:rFonts w:eastAsiaTheme="minorEastAsia" w:hint="eastAsia"/>
          <w:sz w:val="22"/>
          <w:szCs w:val="22"/>
        </w:rPr>
        <w:t>(1996)</w:t>
      </w:r>
      <w:r w:rsidRPr="00615E80">
        <w:rPr>
          <w:rFonts w:eastAsiaTheme="minorEastAsia" w:hint="eastAsia"/>
          <w:sz w:val="22"/>
          <w:szCs w:val="22"/>
        </w:rPr>
        <w:t>，劫機犯罪之研究（下）﹐臺北：五南公司。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◎鄭安玲、宋鎮照</w:t>
      </w:r>
      <w:r w:rsidRPr="00615E80">
        <w:rPr>
          <w:rFonts w:eastAsiaTheme="minorEastAsia" w:hint="eastAsia"/>
          <w:sz w:val="22"/>
          <w:szCs w:val="22"/>
        </w:rPr>
        <w:t>(2011)</w:t>
      </w:r>
      <w:r w:rsidRPr="00615E80">
        <w:rPr>
          <w:rFonts w:eastAsiaTheme="minorEastAsia" w:hint="eastAsia"/>
          <w:sz w:val="22"/>
          <w:szCs w:val="22"/>
        </w:rPr>
        <w:t>，勞動移民政策之政經分析：臺新兩國之比較研究，稻江學報，第</w:t>
      </w:r>
      <w:r w:rsidRPr="00615E80">
        <w:rPr>
          <w:rFonts w:eastAsiaTheme="minorEastAsia" w:hint="eastAsia"/>
          <w:sz w:val="22"/>
          <w:szCs w:val="22"/>
        </w:rPr>
        <w:t>5</w:t>
      </w:r>
      <w:r w:rsidRPr="00615E80">
        <w:rPr>
          <w:rFonts w:eastAsiaTheme="minorEastAsia" w:hint="eastAsia"/>
          <w:sz w:val="22"/>
          <w:szCs w:val="22"/>
        </w:rPr>
        <w:t>卷第</w:t>
      </w:r>
      <w:r w:rsidRPr="00615E80">
        <w:rPr>
          <w:rFonts w:eastAsiaTheme="minorEastAsia" w:hint="eastAsia"/>
          <w:sz w:val="22"/>
          <w:szCs w:val="22"/>
        </w:rPr>
        <w:t>2</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◎鄭津津</w:t>
      </w:r>
      <w:r w:rsidRPr="00615E80">
        <w:rPr>
          <w:rFonts w:eastAsiaTheme="minorEastAsia" w:hint="eastAsia"/>
          <w:sz w:val="22"/>
          <w:szCs w:val="22"/>
        </w:rPr>
        <w:t>(2008)</w:t>
      </w:r>
      <w:r w:rsidRPr="00615E80">
        <w:rPr>
          <w:rFonts w:eastAsiaTheme="minorEastAsia" w:hint="eastAsia"/>
          <w:sz w:val="22"/>
          <w:szCs w:val="22"/>
        </w:rPr>
        <w:t>，我國外籍勞工人權保障問題之研究，月旦法學，第</w:t>
      </w:r>
      <w:r w:rsidRPr="00615E80">
        <w:rPr>
          <w:rFonts w:eastAsiaTheme="minorEastAsia" w:hint="eastAsia"/>
          <w:sz w:val="22"/>
          <w:szCs w:val="22"/>
        </w:rPr>
        <w:t>161</w:t>
      </w:r>
      <w:r w:rsidRPr="00615E80">
        <w:rPr>
          <w:rFonts w:eastAsiaTheme="minorEastAsia" w:hint="eastAsia"/>
          <w:sz w:val="22"/>
          <w:szCs w:val="22"/>
        </w:rPr>
        <w:t>期，頁</w:t>
      </w:r>
      <w:r w:rsidRPr="00615E80">
        <w:rPr>
          <w:rFonts w:eastAsiaTheme="minorEastAsia" w:hint="eastAsia"/>
          <w:sz w:val="22"/>
          <w:szCs w:val="22"/>
        </w:rPr>
        <w:t>67-82</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◎餘國寧</w:t>
      </w:r>
      <w:r w:rsidRPr="00615E80">
        <w:rPr>
          <w:rFonts w:eastAsiaTheme="minorEastAsia" w:hint="eastAsia"/>
          <w:sz w:val="22"/>
          <w:szCs w:val="22"/>
        </w:rPr>
        <w:t>(2007)</w:t>
      </w:r>
      <w:r w:rsidRPr="00615E80">
        <w:rPr>
          <w:rFonts w:eastAsiaTheme="minorEastAsia" w:hint="eastAsia"/>
          <w:sz w:val="22"/>
          <w:szCs w:val="22"/>
        </w:rPr>
        <w:t>，從國際法觀點析論我國外籍勞工之法制，國立臺灣海洋大學海洋法律研究所碩士論文，頁</w:t>
      </w:r>
      <w:r w:rsidRPr="00615E80">
        <w:rPr>
          <w:rFonts w:eastAsiaTheme="minorEastAsia" w:hint="eastAsia"/>
          <w:sz w:val="22"/>
          <w:szCs w:val="22"/>
        </w:rPr>
        <w:t>24-90</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◎盧倩儀</w:t>
      </w:r>
      <w:r w:rsidRPr="00615E80">
        <w:rPr>
          <w:rFonts w:eastAsiaTheme="minorEastAsia" w:hint="eastAsia"/>
          <w:sz w:val="22"/>
          <w:szCs w:val="22"/>
        </w:rPr>
        <w:t>(1999)</w:t>
      </w:r>
      <w:r w:rsidRPr="00615E80">
        <w:rPr>
          <w:rFonts w:eastAsiaTheme="minorEastAsia" w:hint="eastAsia"/>
          <w:sz w:val="22"/>
          <w:szCs w:val="22"/>
        </w:rPr>
        <w:t>，從歐盟移民政策決策過程談自由派政府間主義，問題與研究，第</w:t>
      </w:r>
      <w:r w:rsidRPr="00615E80">
        <w:rPr>
          <w:rFonts w:eastAsiaTheme="minorEastAsia" w:hint="eastAsia"/>
          <w:sz w:val="22"/>
          <w:szCs w:val="22"/>
        </w:rPr>
        <w:t>38</w:t>
      </w:r>
      <w:r w:rsidRPr="00615E80">
        <w:rPr>
          <w:rFonts w:eastAsiaTheme="minorEastAsia" w:hint="eastAsia"/>
          <w:sz w:val="22"/>
          <w:szCs w:val="22"/>
        </w:rPr>
        <w:t>卷，第</w:t>
      </w:r>
      <w:r w:rsidRPr="00615E80">
        <w:rPr>
          <w:rFonts w:eastAsiaTheme="minorEastAsia" w:hint="eastAsia"/>
          <w:sz w:val="22"/>
          <w:szCs w:val="22"/>
        </w:rPr>
        <w:t>3</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◎盧倩儀（</w:t>
      </w:r>
      <w:r w:rsidRPr="00615E80">
        <w:rPr>
          <w:rFonts w:eastAsiaTheme="minorEastAsia" w:hint="eastAsia"/>
          <w:sz w:val="22"/>
          <w:szCs w:val="22"/>
        </w:rPr>
        <w:t>2006</w:t>
      </w:r>
      <w:r w:rsidRPr="00615E80">
        <w:rPr>
          <w:rFonts w:eastAsiaTheme="minorEastAsia" w:hint="eastAsia"/>
          <w:sz w:val="22"/>
          <w:szCs w:val="22"/>
        </w:rPr>
        <w:t>），政法學與移民理論，臺灣政治學刊第十卷第二期。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◎蕭文龍</w:t>
      </w:r>
      <w:r w:rsidRPr="00615E80">
        <w:rPr>
          <w:rFonts w:eastAsiaTheme="minorEastAsia" w:hint="eastAsia"/>
          <w:sz w:val="22"/>
          <w:szCs w:val="22"/>
        </w:rPr>
        <w:t>(2009)</w:t>
      </w:r>
      <w:r w:rsidRPr="00615E80">
        <w:rPr>
          <w:rFonts w:eastAsiaTheme="minorEastAsia" w:hint="eastAsia"/>
          <w:sz w:val="22"/>
          <w:szCs w:val="22"/>
        </w:rPr>
        <w:t>，多變量分析最佳入門實用書</w:t>
      </w:r>
      <w:r w:rsidRPr="00615E80">
        <w:rPr>
          <w:rFonts w:eastAsiaTheme="minorEastAsia" w:hint="eastAsia"/>
          <w:sz w:val="22"/>
          <w:szCs w:val="22"/>
        </w:rPr>
        <w:t>(</w:t>
      </w:r>
      <w:r w:rsidRPr="00615E80">
        <w:rPr>
          <w:rFonts w:eastAsiaTheme="minorEastAsia" w:hint="eastAsia"/>
          <w:sz w:val="22"/>
          <w:szCs w:val="22"/>
        </w:rPr>
        <w:t>第二版</w:t>
      </w:r>
      <w:r w:rsidRPr="00615E80">
        <w:rPr>
          <w:rFonts w:eastAsiaTheme="minorEastAsia" w:hint="eastAsia"/>
          <w:sz w:val="22"/>
          <w:szCs w:val="22"/>
        </w:rPr>
        <w:t>)</w:t>
      </w:r>
      <w:r w:rsidRPr="00615E80">
        <w:rPr>
          <w:rFonts w:eastAsiaTheme="minorEastAsia" w:hint="eastAsia"/>
          <w:sz w:val="22"/>
          <w:szCs w:val="22"/>
        </w:rPr>
        <w:t>：</w:t>
      </w:r>
      <w:r w:rsidRPr="00615E80">
        <w:rPr>
          <w:rFonts w:eastAsiaTheme="minorEastAsia" w:hint="eastAsia"/>
          <w:sz w:val="22"/>
          <w:szCs w:val="22"/>
        </w:rPr>
        <w:t>SPSS+LISREL</w:t>
      </w:r>
      <w:r w:rsidRPr="00615E80">
        <w:rPr>
          <w:rFonts w:eastAsiaTheme="minorEastAsia" w:hint="eastAsia"/>
          <w:sz w:val="22"/>
          <w:szCs w:val="22"/>
        </w:rPr>
        <w:t>，台北市：碁峰公司。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◎蕭吟常（</w:t>
      </w:r>
      <w:r w:rsidRPr="00615E80">
        <w:rPr>
          <w:rFonts w:eastAsiaTheme="minorEastAsia" w:hint="eastAsia"/>
          <w:sz w:val="22"/>
          <w:szCs w:val="22"/>
        </w:rPr>
        <w:t>2007</w:t>
      </w:r>
      <w:r w:rsidRPr="00615E80">
        <w:rPr>
          <w:rFonts w:eastAsiaTheme="minorEastAsia" w:hint="eastAsia"/>
          <w:sz w:val="22"/>
          <w:szCs w:val="22"/>
        </w:rPr>
        <w:t>）新移民子女學業成就與其家庭因素之研究－以臺北縣市為例，臺北市立教育大學碩士論文，臺北市。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◎蕭勝芳</w:t>
      </w:r>
      <w:r w:rsidRPr="00615E80">
        <w:rPr>
          <w:rFonts w:eastAsiaTheme="minorEastAsia" w:hint="eastAsia"/>
          <w:sz w:val="22"/>
          <w:szCs w:val="22"/>
        </w:rPr>
        <w:t>(2011)</w:t>
      </w:r>
      <w:r w:rsidRPr="00615E80">
        <w:rPr>
          <w:rFonts w:eastAsiaTheme="minorEastAsia" w:hint="eastAsia"/>
          <w:sz w:val="22"/>
          <w:szCs w:val="22"/>
        </w:rPr>
        <w:t>，大陸配偶面談政策之研究</w:t>
      </w:r>
      <w:r w:rsidRPr="00615E80">
        <w:rPr>
          <w:rFonts w:eastAsiaTheme="minorEastAsia" w:hint="eastAsia"/>
          <w:sz w:val="22"/>
          <w:szCs w:val="22"/>
        </w:rPr>
        <w:t>---</w:t>
      </w:r>
      <w:r w:rsidRPr="00615E80">
        <w:rPr>
          <w:rFonts w:eastAsiaTheme="minorEastAsia" w:hint="eastAsia"/>
          <w:sz w:val="22"/>
          <w:szCs w:val="22"/>
        </w:rPr>
        <w:t>以高雄為例，高雄中山大學政治研究所碩士論文。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◎蕭博銘</w:t>
      </w:r>
      <w:r w:rsidRPr="00615E80">
        <w:rPr>
          <w:rFonts w:eastAsiaTheme="minorEastAsia" w:hint="eastAsia"/>
          <w:sz w:val="22"/>
          <w:szCs w:val="22"/>
        </w:rPr>
        <w:t>(2005)</w:t>
      </w:r>
      <w:r w:rsidRPr="00615E80">
        <w:rPr>
          <w:rFonts w:eastAsiaTheme="minorEastAsia" w:hint="eastAsia"/>
          <w:sz w:val="22"/>
          <w:szCs w:val="22"/>
        </w:rPr>
        <w:t>，全球趨勢下對勞動人權影響的政治經濟分析</w:t>
      </w:r>
      <w:r w:rsidRPr="00615E80">
        <w:rPr>
          <w:rFonts w:eastAsiaTheme="minorEastAsia" w:hint="eastAsia"/>
          <w:sz w:val="22"/>
          <w:szCs w:val="22"/>
        </w:rPr>
        <w:t>---</w:t>
      </w:r>
      <w:r w:rsidRPr="00615E80">
        <w:rPr>
          <w:rFonts w:eastAsiaTheme="minorEastAsia" w:hint="eastAsia"/>
          <w:sz w:val="22"/>
          <w:szCs w:val="22"/>
        </w:rPr>
        <w:t>以我國外籍勞工勞動人權為例，國立中山大學政治學研究所碩士論文。</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◎賴械壹、彭鏡琴、吳慧娟</w:t>
      </w:r>
      <w:r w:rsidRPr="00615E80">
        <w:rPr>
          <w:rFonts w:eastAsiaTheme="minorEastAsia" w:hint="eastAsia"/>
          <w:sz w:val="22"/>
          <w:szCs w:val="22"/>
        </w:rPr>
        <w:t>(2005)</w:t>
      </w:r>
      <w:r w:rsidRPr="00615E80">
        <w:rPr>
          <w:rFonts w:eastAsiaTheme="minorEastAsia" w:hint="eastAsia"/>
          <w:sz w:val="22"/>
          <w:szCs w:val="22"/>
        </w:rPr>
        <w:t>，淺析外國人之基本權及其限制，中央警察大學國境警察學報第</w:t>
      </w:r>
      <w:r w:rsidRPr="00615E80">
        <w:rPr>
          <w:rFonts w:eastAsiaTheme="minorEastAsia" w:hint="eastAsia"/>
          <w:sz w:val="22"/>
          <w:szCs w:val="22"/>
        </w:rPr>
        <w:t>4</w:t>
      </w:r>
      <w:r w:rsidRPr="00615E80">
        <w:rPr>
          <w:rFonts w:eastAsiaTheme="minorEastAsia" w:hint="eastAsia"/>
          <w:sz w:val="22"/>
          <w:szCs w:val="22"/>
        </w:rPr>
        <w:t>期，頁</w:t>
      </w:r>
      <w:r w:rsidRPr="00615E80">
        <w:rPr>
          <w:rFonts w:eastAsiaTheme="minorEastAsia" w:hint="eastAsia"/>
          <w:sz w:val="22"/>
          <w:szCs w:val="22"/>
        </w:rPr>
        <w:t>157-189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◎謝立功</w:t>
      </w:r>
      <w:r w:rsidRPr="00615E80">
        <w:rPr>
          <w:rFonts w:eastAsiaTheme="minorEastAsia"/>
          <w:sz w:val="22"/>
          <w:szCs w:val="22"/>
        </w:rPr>
        <w:t>(2001)</w:t>
      </w:r>
      <w:r w:rsidRPr="00615E80">
        <w:rPr>
          <w:rFonts w:eastAsiaTheme="minorEastAsia" w:hint="eastAsia"/>
          <w:sz w:val="22"/>
          <w:szCs w:val="22"/>
        </w:rPr>
        <w:t>，國際抗制毒品犯罪之研究</w:t>
      </w:r>
      <w:r w:rsidRPr="00615E80">
        <w:rPr>
          <w:rFonts w:eastAsiaTheme="minorEastAsia"/>
          <w:sz w:val="22"/>
          <w:szCs w:val="22"/>
        </w:rPr>
        <w:t>-</w:t>
      </w:r>
      <w:r w:rsidRPr="00615E80">
        <w:rPr>
          <w:rFonts w:eastAsiaTheme="minorEastAsia" w:hint="eastAsia"/>
          <w:sz w:val="22"/>
          <w:szCs w:val="22"/>
        </w:rPr>
        <w:t>以台灣地區之跨境毒品犯罪為核心，警學叢刊，第</w:t>
      </w:r>
      <w:r w:rsidRPr="00615E80">
        <w:rPr>
          <w:rFonts w:eastAsiaTheme="minorEastAsia"/>
          <w:sz w:val="22"/>
          <w:szCs w:val="22"/>
        </w:rPr>
        <w:t>31</w:t>
      </w:r>
      <w:r w:rsidRPr="00615E80">
        <w:rPr>
          <w:rFonts w:eastAsiaTheme="minorEastAsia" w:hint="eastAsia"/>
          <w:sz w:val="22"/>
          <w:szCs w:val="22"/>
        </w:rPr>
        <w:t>卷第</w:t>
      </w:r>
      <w:r w:rsidRPr="00615E80">
        <w:rPr>
          <w:rFonts w:eastAsiaTheme="minor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2002</w:t>
      </w:r>
      <w:r w:rsidRPr="00615E80">
        <w:rPr>
          <w:rFonts w:eastAsiaTheme="minorEastAsia" w:hint="eastAsia"/>
          <w:sz w:val="22"/>
          <w:szCs w:val="22"/>
        </w:rPr>
        <w:t>），兩岸跨境偵查之理論與實務，桃園：中央警察大學。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◎謝立功</w:t>
      </w:r>
      <w:r w:rsidRPr="00615E80">
        <w:rPr>
          <w:rFonts w:eastAsiaTheme="minorEastAsia"/>
          <w:sz w:val="22"/>
          <w:szCs w:val="22"/>
        </w:rPr>
        <w:t>(2002)</w:t>
      </w:r>
      <w:r w:rsidRPr="00615E80">
        <w:rPr>
          <w:rFonts w:eastAsiaTheme="minorEastAsia" w:hint="eastAsia"/>
          <w:sz w:val="22"/>
          <w:szCs w:val="22"/>
        </w:rPr>
        <w:t>，淺析中美刑事互助協定及其對防制跨國犯罪之影響，國境警察學報創刊號。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2003</w:t>
      </w:r>
      <w:r w:rsidRPr="00615E80">
        <w:rPr>
          <w:rFonts w:eastAsiaTheme="minorEastAsia" w:hint="eastAsia"/>
          <w:sz w:val="22"/>
          <w:szCs w:val="22"/>
        </w:rPr>
        <w:t>），中共反偷渡法制之探討，台灣海洋法學報第</w:t>
      </w:r>
      <w:r w:rsidRPr="00615E80">
        <w:rPr>
          <w:rFonts w:eastAsiaTheme="minorEastAsia" w:hint="eastAsia"/>
          <w:sz w:val="22"/>
          <w:szCs w:val="22"/>
        </w:rPr>
        <w:t>2</w:t>
      </w:r>
      <w:r w:rsidRPr="00615E80">
        <w:rPr>
          <w:rFonts w:eastAsiaTheme="minorEastAsia" w:hint="eastAsia"/>
          <w:sz w:val="22"/>
          <w:szCs w:val="22"/>
        </w:rPr>
        <w:t>卷，國立台灣海洋大學海洋法律研究所出版。</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2003</w:t>
      </w:r>
      <w:r w:rsidRPr="00615E80">
        <w:rPr>
          <w:rFonts w:eastAsiaTheme="minorEastAsia" w:hint="eastAsia"/>
          <w:sz w:val="22"/>
          <w:szCs w:val="22"/>
        </w:rPr>
        <w:t>），兩岸洗錢現況與反洗錢法規範之探討</w:t>
      </w:r>
      <w:r w:rsidRPr="00615E80">
        <w:rPr>
          <w:rFonts w:eastAsiaTheme="minorEastAsia" w:hint="eastAsia"/>
          <w:sz w:val="22"/>
          <w:szCs w:val="22"/>
        </w:rPr>
        <w:t>---</w:t>
      </w:r>
      <w:r w:rsidRPr="00615E80">
        <w:rPr>
          <w:rFonts w:eastAsiaTheme="minorEastAsia" w:hint="eastAsia"/>
          <w:sz w:val="22"/>
          <w:szCs w:val="22"/>
        </w:rPr>
        <w:t>兼論兩岸刑事司法互助，桃園：中央警察大學。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2005</w:t>
      </w:r>
      <w:r w:rsidRPr="00615E80">
        <w:rPr>
          <w:rFonts w:eastAsiaTheme="minorEastAsia" w:hint="eastAsia"/>
          <w:sz w:val="22"/>
          <w:szCs w:val="22"/>
        </w:rPr>
        <w:t>），由大陸觀光客脫團事件論我國國境管理機制，展望與探索，第</w:t>
      </w:r>
      <w:r w:rsidRPr="00615E80">
        <w:rPr>
          <w:rFonts w:eastAsiaTheme="minorEastAsia" w:hint="eastAsia"/>
          <w:sz w:val="22"/>
          <w:szCs w:val="22"/>
        </w:rPr>
        <w:t>2</w:t>
      </w:r>
      <w:r w:rsidRPr="00615E80">
        <w:rPr>
          <w:rFonts w:eastAsiaTheme="minorEastAsia" w:hint="eastAsia"/>
          <w:sz w:val="22"/>
          <w:szCs w:val="22"/>
        </w:rPr>
        <w:t>卷第</w:t>
      </w:r>
      <w:r w:rsidRPr="00615E80">
        <w:rPr>
          <w:rFonts w:eastAsiaTheme="minorEastAsia" w:hint="eastAsia"/>
          <w:sz w:val="22"/>
          <w:szCs w:val="22"/>
        </w:rPr>
        <w:t>9</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(2007)</w:t>
      </w:r>
      <w:r w:rsidRPr="00615E80">
        <w:rPr>
          <w:rFonts w:eastAsiaTheme="minorEastAsia" w:hint="eastAsia"/>
          <w:sz w:val="22"/>
          <w:szCs w:val="22"/>
        </w:rPr>
        <w:t>，由國境管理角度論國土安全防護機制，行政院國家科學委員會補助專題研究計畫成果報告。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(2007)</w:t>
      </w:r>
      <w:r w:rsidRPr="00615E80">
        <w:rPr>
          <w:rFonts w:eastAsiaTheme="minorEastAsia" w:hint="eastAsia"/>
          <w:sz w:val="22"/>
          <w:szCs w:val="22"/>
        </w:rPr>
        <w:t>，我國人口販運防制對策，收錄於臺北市法務部：刑事政策與犯罪研究論文集</w:t>
      </w:r>
      <w:r w:rsidRPr="00615E80">
        <w:rPr>
          <w:rFonts w:eastAsiaTheme="minorEastAsia" w:hint="eastAsia"/>
          <w:sz w:val="22"/>
          <w:szCs w:val="22"/>
        </w:rPr>
        <w:t>(</w:t>
      </w:r>
      <w:r w:rsidRPr="00615E80">
        <w:rPr>
          <w:rFonts w:eastAsiaTheme="minorEastAsia" w:hint="eastAsia"/>
          <w:sz w:val="22"/>
          <w:szCs w:val="22"/>
        </w:rPr>
        <w:t>十</w:t>
      </w:r>
      <w:r w:rsidRPr="00615E80">
        <w:rPr>
          <w:rFonts w:eastAsiaTheme="minorEastAsia" w:hint="eastAsia"/>
          <w:sz w:val="22"/>
          <w:szCs w:val="22"/>
        </w:rPr>
        <w:t>)</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w:t>
      </w:r>
      <w:r w:rsidRPr="00615E80">
        <w:rPr>
          <w:rFonts w:eastAsiaTheme="minorEastAsia" w:hint="eastAsia"/>
          <w:sz w:val="22"/>
          <w:szCs w:val="22"/>
        </w:rPr>
        <w:t>(2011)</w:t>
      </w:r>
      <w:r w:rsidRPr="00615E80">
        <w:rPr>
          <w:rFonts w:eastAsiaTheme="minorEastAsia" w:hint="eastAsia"/>
          <w:sz w:val="22"/>
          <w:szCs w:val="22"/>
        </w:rPr>
        <w:t>，大陸地區人民來臺現況及因應作為，展望與探索第</w:t>
      </w:r>
      <w:r w:rsidRPr="00615E80">
        <w:rPr>
          <w:rFonts w:eastAsiaTheme="minorEastAsia" w:hint="eastAsia"/>
          <w:sz w:val="22"/>
          <w:szCs w:val="22"/>
        </w:rPr>
        <w:t>9</w:t>
      </w:r>
      <w:r w:rsidRPr="00615E80">
        <w:rPr>
          <w:rFonts w:eastAsiaTheme="minorEastAsia" w:hint="eastAsia"/>
          <w:sz w:val="22"/>
          <w:szCs w:val="22"/>
        </w:rPr>
        <w:t>卷第</w:t>
      </w:r>
      <w:r w:rsidRPr="00615E80">
        <w:rPr>
          <w:rFonts w:eastAsiaTheme="minorEastAsia" w:hint="eastAsia"/>
          <w:sz w:val="22"/>
          <w:szCs w:val="22"/>
        </w:rPr>
        <w:t>9</w:t>
      </w:r>
      <w:r w:rsidRPr="00615E80">
        <w:rPr>
          <w:rFonts w:eastAsiaTheme="minorEastAsia" w:hint="eastAsia"/>
          <w:sz w:val="22"/>
          <w:szCs w:val="22"/>
        </w:rPr>
        <w:t>期，頁</w:t>
      </w:r>
      <w:r w:rsidRPr="00615E80">
        <w:rPr>
          <w:rFonts w:eastAsiaTheme="minorEastAsia" w:hint="eastAsia"/>
          <w:sz w:val="22"/>
          <w:szCs w:val="22"/>
        </w:rPr>
        <w:t>29-35</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◎謝立功、孟維德（</w:t>
      </w:r>
      <w:r w:rsidRPr="00615E80">
        <w:rPr>
          <w:rFonts w:eastAsiaTheme="minorEastAsia" w:hint="eastAsia"/>
          <w:sz w:val="22"/>
          <w:szCs w:val="22"/>
        </w:rPr>
        <w:t>2003</w:t>
      </w:r>
      <w:r w:rsidRPr="00615E80">
        <w:rPr>
          <w:rFonts w:eastAsiaTheme="minorEastAsia" w:hint="eastAsia"/>
          <w:sz w:val="22"/>
          <w:szCs w:val="22"/>
        </w:rPr>
        <w:t>），兩岸入出境管理法治之比較－兼論防杜偷渡之道，桃園：中央警察大學。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◎謝立功、邱丞爗（</w:t>
      </w:r>
      <w:r w:rsidRPr="00615E80">
        <w:rPr>
          <w:rFonts w:eastAsiaTheme="minorEastAsia"/>
          <w:sz w:val="22"/>
          <w:szCs w:val="22"/>
        </w:rPr>
        <w:t>2005</w:t>
      </w:r>
      <w:r w:rsidRPr="00615E80">
        <w:rPr>
          <w:rFonts w:eastAsiaTheme="minorEastAsia" w:hint="eastAsia"/>
          <w:sz w:val="22"/>
          <w:szCs w:val="22"/>
        </w:rPr>
        <w:t>），我國移民政策之前瞻規劃，中央警察大學我國入出國與移民法制之變革與挑戰研討會論文集。</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◎謝立功、邱承熚</w:t>
      </w:r>
      <w:r w:rsidRPr="00615E80">
        <w:rPr>
          <w:rFonts w:eastAsiaTheme="minorEastAsia" w:hint="eastAsia"/>
          <w:sz w:val="22"/>
          <w:szCs w:val="22"/>
        </w:rPr>
        <w:t>(2005)</w:t>
      </w:r>
      <w:r w:rsidRPr="00615E80">
        <w:rPr>
          <w:rFonts w:eastAsiaTheme="minorEastAsia" w:hint="eastAsia"/>
          <w:sz w:val="22"/>
          <w:szCs w:val="22"/>
        </w:rPr>
        <w:t>，我國移民政策之檢討，國境警察學報，第</w:t>
      </w:r>
      <w:r w:rsidRPr="00615E80">
        <w:rPr>
          <w:rFonts w:eastAsiaTheme="minorEastAsia" w:hint="eastAsia"/>
          <w:sz w:val="22"/>
          <w:szCs w:val="22"/>
        </w:rPr>
        <w:t>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◎謝立功、柯雨瑞</w:t>
      </w:r>
      <w:r w:rsidRPr="00615E80">
        <w:rPr>
          <w:rFonts w:eastAsiaTheme="minorEastAsia" w:hint="eastAsia"/>
          <w:sz w:val="22"/>
          <w:szCs w:val="22"/>
        </w:rPr>
        <w:t>(2006)</w:t>
      </w:r>
      <w:r w:rsidRPr="00615E80">
        <w:rPr>
          <w:rFonts w:eastAsiaTheme="minorEastAsia" w:hint="eastAsia"/>
          <w:sz w:val="22"/>
          <w:szCs w:val="22"/>
        </w:rPr>
        <w:t>，入出國及移民法修正方向之探討</w:t>
      </w:r>
      <w:r w:rsidRPr="00615E80">
        <w:rPr>
          <w:rFonts w:eastAsiaTheme="minorEastAsia" w:hint="eastAsia"/>
          <w:sz w:val="22"/>
          <w:szCs w:val="22"/>
        </w:rPr>
        <w:t>----</w:t>
      </w:r>
      <w:r w:rsidRPr="00615E80">
        <w:rPr>
          <w:rFonts w:eastAsiaTheme="minorEastAsia" w:hint="eastAsia"/>
          <w:sz w:val="22"/>
          <w:szCs w:val="22"/>
        </w:rPr>
        <w:t>以外國人收容、救濟為核心，發表於</w:t>
      </w:r>
      <w:r w:rsidRPr="00615E80">
        <w:rPr>
          <w:rFonts w:eastAsiaTheme="minorEastAsia" w:hint="eastAsia"/>
          <w:sz w:val="22"/>
          <w:szCs w:val="22"/>
        </w:rPr>
        <w:t>2006</w:t>
      </w:r>
      <w:r w:rsidRPr="00615E80">
        <w:rPr>
          <w:rFonts w:eastAsiaTheme="minorEastAsia" w:hint="eastAsia"/>
          <w:sz w:val="22"/>
          <w:szCs w:val="22"/>
        </w:rPr>
        <w:t>年中央警察大學國境警察學系國境執法與移民政策學術研討會。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◎謝立功、柯雨瑞</w:t>
      </w:r>
      <w:r w:rsidRPr="00615E80">
        <w:rPr>
          <w:rFonts w:eastAsiaTheme="minorEastAsia" w:hint="eastAsia"/>
          <w:sz w:val="22"/>
          <w:szCs w:val="22"/>
        </w:rPr>
        <w:t>(2007)</w:t>
      </w:r>
      <w:r w:rsidRPr="00615E80">
        <w:rPr>
          <w:rFonts w:eastAsiaTheme="minorEastAsia" w:hint="eastAsia"/>
          <w:sz w:val="22"/>
          <w:szCs w:val="22"/>
        </w:rPr>
        <w:t>，台日兩國人口販運防治對策之比較，發表於</w:t>
      </w:r>
      <w:r w:rsidRPr="00615E80">
        <w:rPr>
          <w:rFonts w:eastAsiaTheme="minorEastAsia" w:hint="eastAsia"/>
          <w:sz w:val="22"/>
          <w:szCs w:val="22"/>
        </w:rPr>
        <w:t>2007</w:t>
      </w:r>
      <w:r w:rsidRPr="00615E80">
        <w:rPr>
          <w:rFonts w:eastAsiaTheme="minorEastAsia" w:hint="eastAsia"/>
          <w:sz w:val="22"/>
          <w:szCs w:val="22"/>
        </w:rPr>
        <w:t>年中央警察大學國境警察學系國土安全、移民與海巡執法學術研討會。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◎謝立功、柯雨瑞</w:t>
      </w:r>
      <w:r w:rsidRPr="00615E80">
        <w:rPr>
          <w:rFonts w:eastAsiaTheme="minorEastAsia" w:hint="eastAsia"/>
          <w:sz w:val="22"/>
          <w:szCs w:val="22"/>
        </w:rPr>
        <w:t>(2007)</w:t>
      </w:r>
      <w:r w:rsidRPr="00615E80">
        <w:rPr>
          <w:rFonts w:eastAsiaTheme="minorEastAsia" w:hint="eastAsia"/>
          <w:sz w:val="22"/>
          <w:szCs w:val="22"/>
        </w:rPr>
        <w:t>，試論外國人之收容及救濟法制，警學叢刊</w:t>
      </w:r>
      <w:r w:rsidRPr="00615E80">
        <w:rPr>
          <w:rFonts w:eastAsiaTheme="minorEastAsia" w:hint="eastAsia"/>
          <w:sz w:val="22"/>
          <w:szCs w:val="22"/>
        </w:rPr>
        <w:t>37</w:t>
      </w:r>
      <w:r w:rsidRPr="00615E80">
        <w:rPr>
          <w:rFonts w:eastAsiaTheme="minorEastAsia" w:hint="eastAsia"/>
          <w:sz w:val="22"/>
          <w:szCs w:val="22"/>
        </w:rPr>
        <w:t>卷</w:t>
      </w:r>
      <w:r w:rsidRPr="00615E80">
        <w:rPr>
          <w:rFonts w:eastAsiaTheme="minorEastAsia" w:hint="eastAsia"/>
          <w:sz w:val="22"/>
          <w:szCs w:val="22"/>
        </w:rPr>
        <w:t>4</w:t>
      </w:r>
      <w:r w:rsidRPr="00615E80">
        <w:rPr>
          <w:rFonts w:eastAsiaTheme="minorEastAsia" w:hint="eastAsia"/>
          <w:sz w:val="22"/>
          <w:szCs w:val="22"/>
        </w:rPr>
        <w:t>期，頁</w:t>
      </w:r>
      <w:r w:rsidRPr="00615E80">
        <w:rPr>
          <w:rFonts w:eastAsiaTheme="minorEastAsia" w:hint="eastAsia"/>
          <w:sz w:val="22"/>
          <w:szCs w:val="22"/>
        </w:rPr>
        <w:t>133</w:t>
      </w:r>
      <w:r w:rsidRPr="00615E80">
        <w:rPr>
          <w:rFonts w:eastAsiaTheme="minorEastAsia" w:hint="eastAsia"/>
          <w:sz w:val="22"/>
          <w:szCs w:val="22"/>
        </w:rPr>
        <w:t>至</w:t>
      </w:r>
      <w:r w:rsidRPr="00615E80">
        <w:rPr>
          <w:rFonts w:eastAsiaTheme="minorEastAsia" w:hint="eastAsia"/>
          <w:sz w:val="22"/>
          <w:szCs w:val="22"/>
        </w:rPr>
        <w:t>156</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◎謝立功、黃翠紋</w:t>
      </w:r>
      <w:r w:rsidRPr="00615E80">
        <w:rPr>
          <w:rFonts w:eastAsiaTheme="minorEastAsia" w:hint="eastAsia"/>
          <w:sz w:val="22"/>
          <w:szCs w:val="22"/>
        </w:rPr>
        <w:t>(2004)</w:t>
      </w:r>
      <w:r w:rsidRPr="00615E80">
        <w:rPr>
          <w:rFonts w:eastAsiaTheme="minorEastAsia" w:hint="eastAsia"/>
          <w:sz w:val="22"/>
          <w:szCs w:val="22"/>
        </w:rPr>
        <w:t>，大陸與外籍配偶移民政策與法制之探討，行政院國家科學委員會補助專題研究計畫成果報告，中央警察大學國境警察系執行。</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◎謝立功等</w:t>
      </w:r>
      <w:r w:rsidRPr="00615E80">
        <w:rPr>
          <w:rFonts w:eastAsiaTheme="minorEastAsia" w:hint="eastAsia"/>
          <w:sz w:val="22"/>
          <w:szCs w:val="22"/>
        </w:rPr>
        <w:t>(2004)</w:t>
      </w:r>
      <w:r w:rsidRPr="00615E80">
        <w:rPr>
          <w:rFonts w:eastAsiaTheme="minorEastAsia" w:hint="eastAsia"/>
          <w:sz w:val="22"/>
          <w:szCs w:val="22"/>
        </w:rPr>
        <w:t>，建立兩岸共同打擊海上犯罪之作法與協商機制之研究，行政院海岸巡防署委託研究。</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◎謝立功等</w:t>
      </w:r>
      <w:r w:rsidRPr="00615E80">
        <w:rPr>
          <w:rFonts w:eastAsiaTheme="minorEastAsia" w:hint="eastAsia"/>
          <w:sz w:val="22"/>
          <w:szCs w:val="22"/>
        </w:rPr>
        <w:t>(2006)</w:t>
      </w:r>
      <w:r w:rsidRPr="00615E80">
        <w:rPr>
          <w:rFonts w:eastAsiaTheme="minorEastAsia" w:hint="eastAsia"/>
          <w:sz w:val="22"/>
          <w:szCs w:val="22"/>
        </w:rPr>
        <w:t>，外籍配偶及大陸配偶面談機制之研究，內政部外籍配偶照顧輔導基金輔助研究報告。</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◎謝青志</w:t>
      </w:r>
      <w:r w:rsidRPr="00615E80">
        <w:rPr>
          <w:rFonts w:eastAsiaTheme="minorEastAsia" w:hint="eastAsia"/>
          <w:sz w:val="22"/>
          <w:szCs w:val="22"/>
        </w:rPr>
        <w:t>(1991)</w:t>
      </w:r>
      <w:r w:rsidRPr="00615E80">
        <w:rPr>
          <w:rFonts w:eastAsiaTheme="minorEastAsia" w:hint="eastAsia"/>
          <w:sz w:val="22"/>
          <w:szCs w:val="22"/>
        </w:rPr>
        <w:t>，外籍勞工對勞動市場影響之研究，中國文化大學勞工研究所碩士論文。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◎謝惠民（</w:t>
      </w:r>
      <w:r w:rsidRPr="00615E80">
        <w:rPr>
          <w:rFonts w:eastAsiaTheme="minorEastAsia" w:hint="eastAsia"/>
          <w:sz w:val="22"/>
          <w:szCs w:val="22"/>
        </w:rPr>
        <w:t>2007</w:t>
      </w:r>
      <w:r w:rsidRPr="00615E80">
        <w:rPr>
          <w:rFonts w:eastAsiaTheme="minorEastAsia" w:hint="eastAsia"/>
          <w:sz w:val="22"/>
          <w:szCs w:val="22"/>
        </w:rPr>
        <w:t>），雲林縣新移民女性子女數學學習表現之探究—以國小三年級學童為例。國立嘉義大學數學教育研究所碩士論文，嘉義市。</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(1996)</w:t>
      </w:r>
      <w:r w:rsidRPr="00615E80">
        <w:rPr>
          <w:rFonts w:eastAsiaTheme="minorEastAsia" w:hint="eastAsia"/>
          <w:sz w:val="22"/>
          <w:szCs w:val="22"/>
        </w:rPr>
        <w:t>，中華民國憲法精義與立國精神，文笙書局。</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(1999)</w:t>
      </w:r>
      <w:r w:rsidRPr="00615E80">
        <w:rPr>
          <w:rFonts w:eastAsiaTheme="minorEastAsia" w:hint="eastAsia"/>
          <w:sz w:val="22"/>
          <w:szCs w:val="22"/>
        </w:rPr>
        <w:t>，憲法新論，臺北市：文笙書局。</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(2005)</w:t>
      </w:r>
      <w:r w:rsidRPr="00615E80">
        <w:rPr>
          <w:rFonts w:eastAsiaTheme="minorEastAsia" w:hint="eastAsia"/>
          <w:sz w:val="22"/>
          <w:szCs w:val="22"/>
        </w:rPr>
        <w:t>，憲法概要，文笙書局。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(2009</w:t>
      </w:r>
      <w:r w:rsidRPr="00615E80">
        <w:rPr>
          <w:rFonts w:eastAsiaTheme="minorEastAsia" w:hint="eastAsia"/>
          <w:sz w:val="22"/>
          <w:szCs w:val="22"/>
        </w:rPr>
        <w:t>），中華民國憲法，初版，台北市：台灣商務書局。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(2009)</w:t>
      </w:r>
      <w:r w:rsidRPr="00615E80">
        <w:rPr>
          <w:rFonts w:eastAsiaTheme="minorEastAsia" w:hint="eastAsia"/>
          <w:sz w:val="22"/>
          <w:szCs w:val="22"/>
        </w:rPr>
        <w:t>，憲法概要，增訂</w:t>
      </w:r>
      <w:r w:rsidRPr="00615E80">
        <w:rPr>
          <w:rFonts w:eastAsiaTheme="minorEastAsia" w:hint="eastAsia"/>
          <w:sz w:val="22"/>
          <w:szCs w:val="22"/>
        </w:rPr>
        <w:t>13</w:t>
      </w:r>
      <w:r w:rsidRPr="00615E80">
        <w:rPr>
          <w:rFonts w:eastAsiaTheme="minorEastAsia" w:hint="eastAsia"/>
          <w:sz w:val="22"/>
          <w:szCs w:val="22"/>
        </w:rPr>
        <w:t>版，臺北市：文笙，頁</w:t>
      </w:r>
      <w:r w:rsidRPr="00615E80">
        <w:rPr>
          <w:rFonts w:eastAsiaTheme="minorEastAsia" w:hint="eastAsia"/>
          <w:sz w:val="22"/>
          <w:szCs w:val="22"/>
        </w:rPr>
        <w:t>1-309</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2010</w:t>
      </w:r>
      <w:r w:rsidRPr="00615E80">
        <w:rPr>
          <w:rFonts w:eastAsiaTheme="minorEastAsia" w:hint="eastAsia"/>
          <w:sz w:val="22"/>
          <w:szCs w:val="22"/>
        </w:rPr>
        <w:t>），憲法概要，增訂</w:t>
      </w:r>
      <w:r w:rsidRPr="00615E80">
        <w:rPr>
          <w:rFonts w:eastAsiaTheme="minorEastAsia" w:hint="eastAsia"/>
          <w:sz w:val="22"/>
          <w:szCs w:val="22"/>
        </w:rPr>
        <w:t>14</w:t>
      </w:r>
      <w:r w:rsidRPr="00615E80">
        <w:rPr>
          <w:rFonts w:eastAsiaTheme="minorEastAsia" w:hint="eastAsia"/>
          <w:sz w:val="22"/>
          <w:szCs w:val="22"/>
        </w:rPr>
        <w:t>版，台北：文笙書局。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w:t>
      </w:r>
      <w:r w:rsidRPr="00615E80">
        <w:rPr>
          <w:rFonts w:eastAsiaTheme="minorEastAsia" w:hint="eastAsia"/>
          <w:sz w:val="22"/>
          <w:szCs w:val="22"/>
        </w:rPr>
        <w:t>(2011)</w:t>
      </w:r>
      <w:r w:rsidRPr="00615E80">
        <w:rPr>
          <w:rFonts w:eastAsiaTheme="minorEastAsia" w:hint="eastAsia"/>
          <w:sz w:val="22"/>
          <w:szCs w:val="22"/>
        </w:rPr>
        <w:t>，國際法概論，初版，臺北巿：台灣商務印書館公司。</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◎謝瑞智、謝世雄（</w:t>
      </w:r>
      <w:r w:rsidRPr="00615E80">
        <w:rPr>
          <w:rFonts w:eastAsiaTheme="minorEastAsia" w:hint="eastAsia"/>
          <w:sz w:val="22"/>
          <w:szCs w:val="22"/>
        </w:rPr>
        <w:t>2007</w:t>
      </w:r>
      <w:r w:rsidRPr="00615E80">
        <w:rPr>
          <w:rFonts w:eastAsiaTheme="minorEastAsia" w:hint="eastAsia"/>
          <w:sz w:val="22"/>
          <w:szCs w:val="22"/>
        </w:rPr>
        <w:t>），中華民國憲法精義與立國精神，台北市：文笙書局。</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◎鍾京佑</w:t>
      </w:r>
      <w:r w:rsidRPr="00615E80">
        <w:rPr>
          <w:rFonts w:eastAsiaTheme="minorEastAsia" w:hint="eastAsia"/>
          <w:sz w:val="22"/>
          <w:szCs w:val="22"/>
        </w:rPr>
        <w:t>(2010)</w:t>
      </w:r>
      <w:r w:rsidRPr="00615E80">
        <w:rPr>
          <w:rFonts w:eastAsiaTheme="minorEastAsia" w:hint="eastAsia"/>
          <w:sz w:val="22"/>
          <w:szCs w:val="22"/>
        </w:rPr>
        <w:t>，後九一一時期美國國土安全政策之探討：戰略的觀點，第六屆恐怖主義與國家安全學術暨實務研討會。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◎鍾起岱（</w:t>
      </w:r>
      <w:r w:rsidRPr="00615E80">
        <w:rPr>
          <w:rFonts w:eastAsiaTheme="minorEastAsia" w:hint="eastAsia"/>
          <w:sz w:val="22"/>
          <w:szCs w:val="22"/>
        </w:rPr>
        <w:t>1998</w:t>
      </w:r>
      <w:r w:rsidRPr="00615E80">
        <w:rPr>
          <w:rFonts w:eastAsiaTheme="minorEastAsia" w:hint="eastAsia"/>
          <w:sz w:val="22"/>
          <w:szCs w:val="22"/>
        </w:rPr>
        <w:t>），從政府再造來談政府管制的改革，臺灣經濟，第</w:t>
      </w:r>
      <w:r w:rsidRPr="00615E80">
        <w:rPr>
          <w:rFonts w:eastAsiaTheme="minorEastAsia" w:hint="eastAsia"/>
          <w:sz w:val="22"/>
          <w:szCs w:val="22"/>
        </w:rPr>
        <w:t>264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◎鍾紹和（</w:t>
      </w:r>
      <w:r w:rsidRPr="00615E80">
        <w:rPr>
          <w:rFonts w:eastAsiaTheme="minorEastAsia" w:hint="eastAsia"/>
          <w:sz w:val="22"/>
          <w:szCs w:val="22"/>
        </w:rPr>
        <w:t>2005</w:t>
      </w:r>
      <w:r w:rsidRPr="00615E80">
        <w:rPr>
          <w:rFonts w:eastAsiaTheme="minorEastAsia" w:hint="eastAsia"/>
          <w:sz w:val="22"/>
          <w:szCs w:val="22"/>
        </w:rPr>
        <w:t>），因應大陸人士來臺之觀光產業發展策略研究—以南台灣地區觀光實務為例，中山大學大陸研究所碩士論文。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◎簡吉照</w:t>
      </w:r>
      <w:r w:rsidRPr="00615E80">
        <w:rPr>
          <w:rFonts w:eastAsiaTheme="minorEastAsia" w:hint="eastAsia"/>
          <w:sz w:val="22"/>
          <w:szCs w:val="22"/>
        </w:rPr>
        <w:t>(2002)</w:t>
      </w:r>
      <w:r w:rsidRPr="00615E80">
        <w:rPr>
          <w:rFonts w:eastAsiaTheme="minorEastAsia" w:hint="eastAsia"/>
          <w:sz w:val="22"/>
          <w:szCs w:val="22"/>
        </w:rPr>
        <w:t>，知識管理我國警察人力資源發展的新策略，警學叢刊，</w:t>
      </w:r>
      <w:r w:rsidRPr="00615E80">
        <w:rPr>
          <w:rFonts w:eastAsiaTheme="minorEastAsia" w:hint="eastAsia"/>
          <w:sz w:val="22"/>
          <w:szCs w:val="22"/>
        </w:rPr>
        <w:t>32</w:t>
      </w:r>
      <w:r w:rsidRPr="00615E80">
        <w:rPr>
          <w:rFonts w:eastAsiaTheme="minorEastAsia" w:hint="eastAsia"/>
          <w:sz w:val="22"/>
          <w:szCs w:val="22"/>
        </w:rPr>
        <w:t>卷</w:t>
      </w:r>
      <w:r w:rsidRPr="00615E80">
        <w:rPr>
          <w:rFonts w:eastAsiaTheme="minorEastAsia" w:hint="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◎簡建章</w:t>
      </w:r>
      <w:r w:rsidRPr="00615E80">
        <w:rPr>
          <w:rFonts w:eastAsiaTheme="minorEastAsia"/>
          <w:sz w:val="22"/>
          <w:szCs w:val="22"/>
        </w:rPr>
        <w:t>(2001)</w:t>
      </w:r>
      <w:r w:rsidRPr="00615E80">
        <w:rPr>
          <w:rFonts w:eastAsiaTheme="minorEastAsia" w:hint="eastAsia"/>
          <w:sz w:val="22"/>
          <w:szCs w:val="22"/>
        </w:rPr>
        <w:t>，兩岸刑事司法互助之研究，警學叢刊，第</w:t>
      </w:r>
      <w:r w:rsidRPr="00615E80">
        <w:rPr>
          <w:rFonts w:eastAsiaTheme="minorEastAsia"/>
          <w:sz w:val="22"/>
          <w:szCs w:val="22"/>
        </w:rPr>
        <w:t>32</w:t>
      </w:r>
      <w:r w:rsidRPr="00615E80">
        <w:rPr>
          <w:rFonts w:eastAsiaTheme="minorEastAsia" w:hint="eastAsia"/>
          <w:sz w:val="22"/>
          <w:szCs w:val="22"/>
        </w:rPr>
        <w:t>卷第</w:t>
      </w:r>
      <w:r w:rsidRPr="00615E80">
        <w:rPr>
          <w:rFonts w:eastAsiaTheme="minorEastAsia"/>
          <w:sz w:val="22"/>
          <w:szCs w:val="22"/>
        </w:rPr>
        <w:t>1</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◎簡建章（</w:t>
      </w:r>
      <w:r w:rsidRPr="00615E80">
        <w:rPr>
          <w:rFonts w:eastAsiaTheme="minorEastAsia" w:hint="eastAsia"/>
          <w:sz w:val="22"/>
          <w:szCs w:val="22"/>
        </w:rPr>
        <w:t>2006</w:t>
      </w:r>
      <w:r w:rsidRPr="00615E80">
        <w:rPr>
          <w:rFonts w:eastAsiaTheme="minorEastAsia" w:hint="eastAsia"/>
          <w:sz w:val="22"/>
          <w:szCs w:val="22"/>
        </w:rPr>
        <w:t>），入出國許可基本問題之研究，國境警察學報，第</w:t>
      </w:r>
      <w:r w:rsidRPr="00615E80">
        <w:rPr>
          <w:rFonts w:eastAsiaTheme="minorEastAsia" w:hint="eastAsia"/>
          <w:sz w:val="22"/>
          <w:szCs w:val="22"/>
        </w:rPr>
        <w:t>6</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◎藍玉春</w:t>
      </w:r>
      <w:r w:rsidRPr="00615E80">
        <w:rPr>
          <w:rFonts w:eastAsiaTheme="minorEastAsia" w:hint="eastAsia"/>
          <w:sz w:val="22"/>
          <w:szCs w:val="22"/>
        </w:rPr>
        <w:t>(2001)</w:t>
      </w:r>
      <w:r w:rsidRPr="00615E80">
        <w:rPr>
          <w:rFonts w:eastAsiaTheme="minorEastAsia" w:hint="eastAsia"/>
          <w:sz w:val="22"/>
          <w:szCs w:val="22"/>
        </w:rPr>
        <w:t>，解析歐盟阿姆斯特丹條約，政治科學論叢，第</w:t>
      </w:r>
      <w:r w:rsidRPr="00615E80">
        <w:rPr>
          <w:rFonts w:eastAsiaTheme="minorEastAsia" w:hint="eastAsia"/>
          <w:sz w:val="22"/>
          <w:szCs w:val="22"/>
        </w:rPr>
        <w:t>15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◎藍玉春</w:t>
      </w:r>
      <w:r w:rsidRPr="00615E80">
        <w:rPr>
          <w:rFonts w:eastAsiaTheme="minorEastAsia" w:hint="eastAsia"/>
          <w:sz w:val="22"/>
          <w:szCs w:val="22"/>
        </w:rPr>
        <w:t>(2004)</w:t>
      </w:r>
      <w:r w:rsidRPr="00615E80">
        <w:rPr>
          <w:rFonts w:eastAsiaTheme="minorEastAsia" w:hint="eastAsia"/>
          <w:sz w:val="22"/>
          <w:szCs w:val="22"/>
        </w:rPr>
        <w:t>，歐盟尼斯條約評析，問題與研究，第</w:t>
      </w:r>
      <w:r w:rsidRPr="00615E80">
        <w:rPr>
          <w:rFonts w:eastAsiaTheme="minorEastAsia" w:hint="eastAsia"/>
          <w:sz w:val="22"/>
          <w:szCs w:val="22"/>
        </w:rPr>
        <w:t>43</w:t>
      </w:r>
      <w:r w:rsidRPr="00615E80">
        <w:rPr>
          <w:rFonts w:eastAsiaTheme="minorEastAsia" w:hint="eastAsia"/>
          <w:sz w:val="22"/>
          <w:szCs w:val="22"/>
        </w:rPr>
        <w:t>卷，第</w:t>
      </w:r>
      <w:r w:rsidRPr="00615E80">
        <w:rPr>
          <w:rFonts w:eastAsiaTheme="minorEastAsia" w:hint="eastAsia"/>
          <w:sz w:val="22"/>
          <w:szCs w:val="22"/>
        </w:rPr>
        <w:t>4</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◎魏靜芬</w:t>
      </w:r>
      <w:r w:rsidRPr="00615E80">
        <w:rPr>
          <w:rFonts w:eastAsiaTheme="minorEastAsia" w:hint="eastAsia"/>
          <w:sz w:val="22"/>
          <w:szCs w:val="22"/>
        </w:rPr>
        <w:t>(2011)</w:t>
      </w:r>
      <w:r w:rsidRPr="00615E80">
        <w:rPr>
          <w:rFonts w:eastAsiaTheme="minorEastAsia" w:hint="eastAsia"/>
          <w:sz w:val="22"/>
          <w:szCs w:val="22"/>
        </w:rPr>
        <w:t>，國際法，初版</w:t>
      </w:r>
      <w:r w:rsidRPr="00615E80">
        <w:rPr>
          <w:rFonts w:eastAsiaTheme="minorEastAsia" w:hint="eastAsia"/>
          <w:sz w:val="22"/>
          <w:szCs w:val="22"/>
        </w:rPr>
        <w:t>1</w:t>
      </w:r>
      <w:r w:rsidRPr="00615E80">
        <w:rPr>
          <w:rFonts w:eastAsiaTheme="minorEastAsia" w:hint="eastAsia"/>
          <w:sz w:val="22"/>
          <w:szCs w:val="22"/>
        </w:rPr>
        <w:t>刷，台北：五南，頁</w:t>
      </w:r>
      <w:r w:rsidRPr="00615E80">
        <w:rPr>
          <w:rFonts w:eastAsiaTheme="minorEastAsia" w:hint="eastAsia"/>
          <w:sz w:val="22"/>
          <w:szCs w:val="22"/>
        </w:rPr>
        <w:t>1-266</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◎羅吉旺</w:t>
      </w:r>
      <w:r w:rsidRPr="00615E80">
        <w:rPr>
          <w:rFonts w:eastAsiaTheme="minorEastAsia" w:hint="eastAsia"/>
          <w:sz w:val="22"/>
          <w:szCs w:val="22"/>
        </w:rPr>
        <w:t>(2004)</w:t>
      </w:r>
      <w:r w:rsidRPr="00615E80">
        <w:rPr>
          <w:rFonts w:eastAsiaTheme="minorEastAsia" w:hint="eastAsia"/>
          <w:sz w:val="22"/>
          <w:szCs w:val="22"/>
        </w:rPr>
        <w:t>，兩岸司法互助發展之研究，淡江大學中國大陸研究所在職專班碩士論文。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◎譚瑾瑜（</w:t>
      </w:r>
      <w:r w:rsidRPr="00615E80">
        <w:rPr>
          <w:rFonts w:eastAsiaTheme="minorEastAsia"/>
          <w:sz w:val="22"/>
          <w:szCs w:val="22"/>
        </w:rPr>
        <w:t>2005</w:t>
      </w:r>
      <w:r w:rsidRPr="00615E80">
        <w:rPr>
          <w:rFonts w:eastAsiaTheme="minorEastAsia" w:hint="eastAsia"/>
          <w:sz w:val="22"/>
          <w:szCs w:val="22"/>
        </w:rPr>
        <w:t>），從大陸開放個人遊成效粗估大陸人士來台觀光效益，台北：國家政策研究基金會。</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◎關宇</w:t>
      </w:r>
      <w:r w:rsidRPr="00615E80">
        <w:rPr>
          <w:rFonts w:eastAsiaTheme="minorEastAsia" w:hint="eastAsia"/>
          <w:sz w:val="22"/>
          <w:szCs w:val="22"/>
        </w:rPr>
        <w:t>(2011)</w:t>
      </w:r>
      <w:r w:rsidRPr="00615E80">
        <w:rPr>
          <w:rFonts w:eastAsiaTheme="minorEastAsia" w:hint="eastAsia"/>
          <w:sz w:val="22"/>
          <w:szCs w:val="22"/>
        </w:rPr>
        <w:t>，移民人權</w:t>
      </w:r>
      <w:r w:rsidRPr="00615E80">
        <w:rPr>
          <w:rFonts w:eastAsiaTheme="minorEastAsia" w:hint="eastAsia"/>
          <w:sz w:val="22"/>
          <w:szCs w:val="22"/>
        </w:rPr>
        <w:t>(</w:t>
      </w:r>
      <w:r w:rsidRPr="00615E80">
        <w:rPr>
          <w:rFonts w:eastAsiaTheme="minorEastAsia" w:hint="eastAsia"/>
          <w:sz w:val="22"/>
          <w:szCs w:val="22"/>
        </w:rPr>
        <w:t>含</w:t>
      </w:r>
      <w:r w:rsidRPr="00615E80">
        <w:rPr>
          <w:rFonts w:eastAsiaTheme="minorEastAsia" w:hint="eastAsia"/>
          <w:sz w:val="22"/>
          <w:szCs w:val="22"/>
        </w:rPr>
        <w:t>Q&amp;A</w:t>
      </w:r>
      <w:r w:rsidRPr="00615E80">
        <w:rPr>
          <w:rFonts w:eastAsiaTheme="minorEastAsia" w:hint="eastAsia"/>
          <w:sz w:val="22"/>
          <w:szCs w:val="22"/>
        </w:rPr>
        <w:t>與案例探討</w:t>
      </w:r>
      <w:r w:rsidRPr="00615E80">
        <w:rPr>
          <w:rFonts w:eastAsiaTheme="minorEastAsia" w:hint="eastAsia"/>
          <w:sz w:val="22"/>
          <w:szCs w:val="22"/>
        </w:rPr>
        <w:t>)</w:t>
      </w:r>
      <w:r w:rsidRPr="00615E80">
        <w:rPr>
          <w:rFonts w:eastAsiaTheme="minorEastAsia" w:hint="eastAsia"/>
          <w:sz w:val="22"/>
          <w:szCs w:val="22"/>
        </w:rPr>
        <w:t>，臺北：學儒數位科技有限公司。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◎蘆部信喜</w:t>
      </w:r>
      <w:r w:rsidRPr="00615E80">
        <w:rPr>
          <w:rFonts w:eastAsiaTheme="minorEastAsia" w:hint="eastAsia"/>
          <w:sz w:val="22"/>
          <w:szCs w:val="22"/>
        </w:rPr>
        <w:t>(1997)</w:t>
      </w:r>
      <w:r w:rsidRPr="00615E80">
        <w:rPr>
          <w:rFonts w:eastAsiaTheme="minorEastAsia" w:hint="eastAsia"/>
          <w:sz w:val="22"/>
          <w:szCs w:val="22"/>
        </w:rPr>
        <w:t>，李鴻禧譯，憲法，臺北：月旦出版公司。</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◎蘇志強、吳斯茜（</w:t>
      </w:r>
      <w:r w:rsidRPr="00615E80">
        <w:rPr>
          <w:rFonts w:eastAsiaTheme="minorEastAsia" w:hint="eastAsia"/>
          <w:sz w:val="22"/>
          <w:szCs w:val="22"/>
        </w:rPr>
        <w:t>2011</w:t>
      </w:r>
      <w:r w:rsidRPr="00615E80">
        <w:rPr>
          <w:rFonts w:eastAsiaTheme="minorEastAsia" w:hint="eastAsia"/>
          <w:sz w:val="22"/>
          <w:szCs w:val="22"/>
        </w:rPr>
        <w:t>）。警察人員考試雙軌分流新制之探討—從警察教育觀點論之。國家菁英季刊，</w:t>
      </w:r>
      <w:r w:rsidRPr="00615E80">
        <w:rPr>
          <w:rFonts w:eastAsiaTheme="minorEastAsia" w:hint="eastAsia"/>
          <w:sz w:val="22"/>
          <w:szCs w:val="22"/>
        </w:rPr>
        <w:t>7(3)</w:t>
      </w:r>
      <w:r w:rsidRPr="00615E80">
        <w:rPr>
          <w:rFonts w:eastAsiaTheme="minorEastAsia" w:hint="eastAsia"/>
          <w:sz w:val="22"/>
          <w:szCs w:val="22"/>
        </w:rPr>
        <w:t>，</w:t>
      </w:r>
      <w:r w:rsidRPr="00615E80">
        <w:rPr>
          <w:rFonts w:eastAsiaTheme="minorEastAsia" w:hint="eastAsia"/>
          <w:sz w:val="22"/>
          <w:szCs w:val="22"/>
        </w:rPr>
        <w:t>63-86</w:t>
      </w:r>
      <w:r w:rsidRPr="00615E80">
        <w:rPr>
          <w:rFonts w:eastAsiaTheme="minorEastAsia" w:hint="eastAsia"/>
          <w:sz w:val="22"/>
          <w:szCs w:val="22"/>
        </w:rPr>
        <w:t>。</w:t>
      </w:r>
      <w:r w:rsidRPr="00615E80">
        <w:rPr>
          <w:rFonts w:eastAsiaTheme="minorEastAsia" w:hint="eastAsia"/>
          <w:sz w:val="22"/>
          <w:szCs w:val="22"/>
        </w:rPr>
        <w:t xml:space="preserve"> </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◎蘇秀義編著</w:t>
      </w:r>
      <w:r w:rsidRPr="00615E80">
        <w:rPr>
          <w:rFonts w:eastAsiaTheme="minorEastAsia" w:hint="eastAsia"/>
          <w:sz w:val="22"/>
          <w:szCs w:val="22"/>
        </w:rPr>
        <w:t>(1989)</w:t>
      </w:r>
      <w:r w:rsidRPr="00615E80">
        <w:rPr>
          <w:rFonts w:eastAsiaTheme="minorEastAsia" w:hint="eastAsia"/>
          <w:sz w:val="22"/>
          <w:szCs w:val="22"/>
        </w:rPr>
        <w:t>，新加坡外籍勞工管理暨就業服務考察報告，臺北：職業訓練局，行政院勞委會職業訓練局叢書，頁</w:t>
      </w:r>
      <w:r w:rsidRPr="00615E80">
        <w:rPr>
          <w:rFonts w:eastAsiaTheme="minorEastAsia" w:hint="eastAsia"/>
          <w:sz w:val="22"/>
          <w:szCs w:val="22"/>
        </w:rPr>
        <w:t>10</w:t>
      </w:r>
      <w:r w:rsidRPr="00615E80">
        <w:rPr>
          <w:rFonts w:eastAsiaTheme="minorEastAsia" w:hint="eastAsia"/>
          <w:sz w:val="22"/>
          <w:szCs w:val="22"/>
        </w:rPr>
        <w:t>至</w:t>
      </w:r>
      <w:r w:rsidRPr="00615E80">
        <w:rPr>
          <w:rFonts w:eastAsiaTheme="minorEastAsia" w:hint="eastAsia"/>
          <w:sz w:val="22"/>
          <w:szCs w:val="22"/>
        </w:rPr>
        <w:t>51</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◎蘇俊雄（</w:t>
      </w:r>
      <w:r w:rsidRPr="00615E80">
        <w:rPr>
          <w:rFonts w:eastAsiaTheme="minorEastAsia" w:hint="eastAsia"/>
          <w:sz w:val="22"/>
          <w:szCs w:val="22"/>
        </w:rPr>
        <w:t>1995</w:t>
      </w:r>
      <w:r w:rsidRPr="00615E80">
        <w:rPr>
          <w:rFonts w:eastAsiaTheme="minorEastAsia" w:hint="eastAsia"/>
          <w:sz w:val="22"/>
          <w:szCs w:val="22"/>
        </w:rPr>
        <w:t>），國內地區間刑法適用之問題</w:t>
      </w:r>
      <w:r w:rsidRPr="00615E80">
        <w:rPr>
          <w:rFonts w:eastAsiaTheme="minorEastAsia" w:hint="eastAsia"/>
          <w:sz w:val="22"/>
          <w:szCs w:val="22"/>
        </w:rPr>
        <w:t>-</w:t>
      </w:r>
      <w:r w:rsidRPr="00615E80">
        <w:rPr>
          <w:rFonts w:eastAsiaTheme="minorEastAsia" w:hint="eastAsia"/>
          <w:sz w:val="22"/>
          <w:szCs w:val="22"/>
        </w:rPr>
        <w:t>分裂國家之刑法適用理論，刑事法雜誌</w:t>
      </w:r>
      <w:r w:rsidRPr="00615E80">
        <w:rPr>
          <w:rFonts w:eastAsiaTheme="minorEastAsia" w:hint="eastAsia"/>
          <w:sz w:val="22"/>
          <w:szCs w:val="22"/>
        </w:rPr>
        <w:t>39</w:t>
      </w:r>
      <w:r w:rsidRPr="00615E80">
        <w:rPr>
          <w:rFonts w:eastAsiaTheme="minorEastAsia" w:hint="eastAsia"/>
          <w:sz w:val="22"/>
          <w:szCs w:val="22"/>
        </w:rPr>
        <w:t>卷</w:t>
      </w:r>
      <w:r w:rsidRPr="00615E80">
        <w:rPr>
          <w:rFonts w:eastAsiaTheme="minorEastAsia" w:hint="eastAsia"/>
          <w:sz w:val="22"/>
          <w:szCs w:val="22"/>
        </w:rPr>
        <w:t>5</w:t>
      </w:r>
      <w:r w:rsidRPr="00615E80">
        <w:rPr>
          <w:rFonts w:eastAsiaTheme="minorEastAsia" w:hint="eastAsia"/>
          <w:sz w:val="22"/>
          <w:szCs w:val="22"/>
        </w:rPr>
        <w:t>期。</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◎蘇起</w:t>
      </w:r>
      <w:r w:rsidRPr="00615E80">
        <w:rPr>
          <w:rFonts w:eastAsiaTheme="minorEastAsia" w:hint="eastAsia"/>
          <w:sz w:val="22"/>
          <w:szCs w:val="22"/>
        </w:rPr>
        <w:t>(2003)</w:t>
      </w:r>
      <w:r w:rsidRPr="00615E80">
        <w:rPr>
          <w:rFonts w:eastAsiaTheme="minorEastAsia" w:hint="eastAsia"/>
          <w:sz w:val="22"/>
          <w:szCs w:val="22"/>
        </w:rPr>
        <w:t>，危險邊緣：從兩國論到一邊一國，台北：天下遠見。</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◎蘇景輝</w:t>
      </w:r>
      <w:r w:rsidRPr="00615E80">
        <w:rPr>
          <w:rFonts w:eastAsiaTheme="minorEastAsia" w:hint="eastAsia"/>
          <w:sz w:val="22"/>
          <w:szCs w:val="22"/>
        </w:rPr>
        <w:t>(2010)</w:t>
      </w:r>
      <w:r w:rsidRPr="00615E80">
        <w:rPr>
          <w:rFonts w:eastAsiaTheme="minorEastAsia" w:hint="eastAsia"/>
          <w:sz w:val="22"/>
          <w:szCs w:val="22"/>
        </w:rPr>
        <w:t>，弱勢者人權與社會工作，初版，台北巿：巨流。</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◎蘇嘉宏</w:t>
      </w:r>
      <w:r w:rsidRPr="00615E80">
        <w:rPr>
          <w:rFonts w:eastAsiaTheme="minorEastAsia" w:hint="eastAsia"/>
          <w:sz w:val="22"/>
          <w:szCs w:val="22"/>
        </w:rPr>
        <w:t>(2007)</w:t>
      </w:r>
      <w:r w:rsidRPr="00615E80">
        <w:rPr>
          <w:rFonts w:eastAsiaTheme="minorEastAsia" w:hint="eastAsia"/>
          <w:sz w:val="22"/>
          <w:szCs w:val="22"/>
        </w:rPr>
        <w:t>，增修中華民國憲法要義，</w:t>
      </w:r>
      <w:r w:rsidRPr="00615E80">
        <w:rPr>
          <w:rFonts w:eastAsiaTheme="minorEastAsia" w:hint="eastAsia"/>
          <w:sz w:val="22"/>
          <w:szCs w:val="22"/>
        </w:rPr>
        <w:t>5</w:t>
      </w:r>
      <w:r w:rsidRPr="00615E80">
        <w:rPr>
          <w:rFonts w:eastAsiaTheme="minorEastAsia" w:hint="eastAsia"/>
          <w:sz w:val="22"/>
          <w:szCs w:val="22"/>
        </w:rPr>
        <w:t>版，臺北市：台灣東華。</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◎蘇麗嬌</w:t>
      </w:r>
      <w:r w:rsidRPr="00615E80">
        <w:rPr>
          <w:rFonts w:eastAsiaTheme="minorEastAsia" w:hint="eastAsia"/>
          <w:sz w:val="22"/>
          <w:szCs w:val="22"/>
        </w:rPr>
        <w:t>(2000)</w:t>
      </w:r>
      <w:r w:rsidRPr="00615E80">
        <w:rPr>
          <w:rFonts w:eastAsiaTheme="minorEastAsia" w:hint="eastAsia"/>
          <w:sz w:val="22"/>
          <w:szCs w:val="22"/>
        </w:rPr>
        <w:t>，在台外國人工作及其相關權利之研究，中央警察大學行政警察研究所碩士論文。</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◎龔文廣</w:t>
      </w:r>
      <w:r w:rsidRPr="00615E80">
        <w:rPr>
          <w:rFonts w:eastAsiaTheme="minorEastAsia" w:hint="eastAsia"/>
          <w:sz w:val="22"/>
          <w:szCs w:val="22"/>
        </w:rPr>
        <w:t>(1994)</w:t>
      </w:r>
      <w:r w:rsidRPr="00615E80">
        <w:rPr>
          <w:rFonts w:eastAsiaTheme="minorEastAsia" w:hint="eastAsia"/>
          <w:sz w:val="22"/>
          <w:szCs w:val="22"/>
        </w:rPr>
        <w:t>，論我國外籍勞工之聘僱與管理，中央警察大學外事警察學術研討會論文。</w:t>
      </w:r>
    </w:p>
    <w:p w:rsidR="00333F09"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◎龔顯宗、王儀君、楊雅惠</w:t>
      </w:r>
      <w:r w:rsidRPr="00615E80">
        <w:rPr>
          <w:rFonts w:eastAsiaTheme="minorEastAsia" w:hint="eastAsia"/>
          <w:sz w:val="22"/>
          <w:szCs w:val="22"/>
        </w:rPr>
        <w:t>(2010)</w:t>
      </w:r>
      <w:r w:rsidRPr="00615E80">
        <w:rPr>
          <w:rFonts w:eastAsiaTheme="minorEastAsia" w:hint="eastAsia"/>
          <w:sz w:val="22"/>
          <w:szCs w:val="22"/>
        </w:rPr>
        <w:t>，移居</w:t>
      </w:r>
      <w:r w:rsidRPr="00615E80">
        <w:rPr>
          <w:rFonts w:eastAsiaTheme="minorEastAsia" w:hint="eastAsia"/>
          <w:sz w:val="22"/>
          <w:szCs w:val="22"/>
        </w:rPr>
        <w:t>-</w:t>
      </w:r>
      <w:r w:rsidRPr="00615E80">
        <w:rPr>
          <w:rFonts w:eastAsiaTheme="minorEastAsia" w:hint="eastAsia"/>
          <w:sz w:val="22"/>
          <w:szCs w:val="22"/>
        </w:rPr>
        <w:t>國家與族群，高雄：國立中山大學人文社會科學研究中心。</w:t>
      </w:r>
    </w:p>
    <w:p w:rsidR="001061A5" w:rsidRPr="00A82172" w:rsidRDefault="001061A5" w:rsidP="001061A5">
      <w:pPr>
        <w:spacing w:line="0" w:lineRule="atLeast"/>
        <w:ind w:left="400" w:hangingChars="200" w:hanging="400"/>
        <w:jc w:val="right"/>
        <w:rPr>
          <w:rFonts w:eastAsiaTheme="minorEastAsia"/>
          <w:sz w:val="22"/>
          <w:szCs w:val="22"/>
        </w:rPr>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333F09" w:rsidRPr="00A82172" w:rsidRDefault="00333F09" w:rsidP="001061A5">
      <w:pPr>
        <w:pStyle w:val="2"/>
      </w:pPr>
      <w:bookmarkStart w:id="12" w:name="_英文參考文獻："/>
      <w:bookmarkEnd w:id="12"/>
      <w:r w:rsidRPr="00A82172">
        <w:t>英文參考文獻：</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 xml:space="preserve">Borjas, G. J(1989)., </w:t>
      </w:r>
      <w:r w:rsidRPr="00615E80">
        <w:rPr>
          <w:rFonts w:eastAsiaTheme="minorEastAsia" w:hint="eastAsia"/>
          <w:sz w:val="22"/>
          <w:szCs w:val="22"/>
        </w:rPr>
        <w:t>“</w:t>
      </w:r>
      <w:r w:rsidRPr="00615E80">
        <w:rPr>
          <w:rFonts w:eastAsiaTheme="minorEastAsia" w:hint="eastAsia"/>
          <w:sz w:val="22"/>
          <w:szCs w:val="22"/>
        </w:rPr>
        <w:t>Economic Theory and International Migration,</w:t>
      </w:r>
      <w:r w:rsidRPr="00615E80">
        <w:rPr>
          <w:rFonts w:eastAsiaTheme="minorEastAsia" w:hint="eastAsia"/>
          <w:sz w:val="22"/>
          <w:szCs w:val="22"/>
        </w:rPr>
        <w:t>”</w:t>
      </w:r>
      <w:r w:rsidRPr="00615E80">
        <w:rPr>
          <w:rFonts w:eastAsiaTheme="minorEastAsia" w:hint="eastAsia"/>
          <w:sz w:val="22"/>
          <w:szCs w:val="22"/>
        </w:rPr>
        <w:t xml:space="preserve"> International Migration Review, Vol. 23, No. 3.</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D</w:t>
      </w:r>
      <w:r w:rsidRPr="00615E80">
        <w:rPr>
          <w:rFonts w:eastAsiaTheme="minorEastAsia" w:hint="eastAsia"/>
          <w:sz w:val="22"/>
          <w:szCs w:val="22"/>
        </w:rPr>
        <w:t>ü</w:t>
      </w:r>
      <w:r w:rsidRPr="00615E80">
        <w:rPr>
          <w:rFonts w:eastAsiaTheme="minorEastAsia" w:hint="eastAsia"/>
          <w:sz w:val="22"/>
          <w:szCs w:val="22"/>
        </w:rPr>
        <w:t xml:space="preserve">vell, F. and Vollmer, B., </w:t>
      </w:r>
      <w:r w:rsidRPr="00615E80">
        <w:rPr>
          <w:rFonts w:eastAsiaTheme="minorEastAsia" w:hint="eastAsia"/>
          <w:sz w:val="22"/>
          <w:szCs w:val="22"/>
        </w:rPr>
        <w:t>“</w:t>
      </w:r>
      <w:r w:rsidRPr="00615E80">
        <w:rPr>
          <w:rFonts w:eastAsiaTheme="minorEastAsia" w:hint="eastAsia"/>
          <w:sz w:val="22"/>
          <w:szCs w:val="22"/>
        </w:rPr>
        <w:t>Improving US and EU Immigration Systems</w:t>
      </w:r>
      <w:r w:rsidRPr="00615E80">
        <w:rPr>
          <w:rFonts w:eastAsiaTheme="minorEastAsia" w:hint="eastAsia"/>
          <w:sz w:val="22"/>
          <w:szCs w:val="22"/>
        </w:rPr>
        <w:t>’</w:t>
      </w:r>
      <w:r w:rsidRPr="00615E80">
        <w:rPr>
          <w:rFonts w:eastAsiaTheme="minorEastAsia" w:hint="eastAsia"/>
          <w:sz w:val="22"/>
          <w:szCs w:val="22"/>
        </w:rPr>
        <w:t xml:space="preserve"> Capacity for Responding to Global Challenges</w:t>
      </w:r>
      <w:r w:rsidRPr="00615E80">
        <w:rPr>
          <w:rFonts w:eastAsiaTheme="minorEastAsia" w:hint="eastAsia"/>
          <w:sz w:val="22"/>
          <w:szCs w:val="22"/>
        </w:rPr>
        <w:t>：</w:t>
      </w:r>
      <w:r w:rsidRPr="00615E80">
        <w:rPr>
          <w:rFonts w:eastAsiaTheme="minorEastAsia" w:hint="eastAsia"/>
          <w:sz w:val="22"/>
          <w:szCs w:val="22"/>
        </w:rPr>
        <w:t xml:space="preserve"> Learning from Experiences</w:t>
      </w:r>
      <w:r w:rsidRPr="00615E80">
        <w:rPr>
          <w:rFonts w:eastAsiaTheme="minorEastAsia" w:hint="eastAsia"/>
          <w:sz w:val="22"/>
          <w:szCs w:val="22"/>
        </w:rPr>
        <w:t>”</w:t>
      </w:r>
      <w:r w:rsidRPr="00615E80">
        <w:rPr>
          <w:rFonts w:eastAsiaTheme="minorEastAsia" w:hint="eastAsia"/>
          <w:sz w:val="22"/>
          <w:szCs w:val="22"/>
        </w:rPr>
        <w:t>.</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 xml:space="preserve">Lee, E. S(1966)., </w:t>
      </w:r>
      <w:r w:rsidRPr="00615E80">
        <w:rPr>
          <w:rFonts w:eastAsiaTheme="minorEastAsia" w:hint="eastAsia"/>
          <w:sz w:val="22"/>
          <w:szCs w:val="22"/>
        </w:rPr>
        <w:t>“</w:t>
      </w:r>
      <w:r w:rsidRPr="00615E80">
        <w:rPr>
          <w:rFonts w:eastAsiaTheme="minorEastAsia" w:hint="eastAsia"/>
          <w:sz w:val="22"/>
          <w:szCs w:val="22"/>
        </w:rPr>
        <w:t>A Theory of Migration,</w:t>
      </w:r>
      <w:r w:rsidRPr="00615E80">
        <w:rPr>
          <w:rFonts w:eastAsiaTheme="minorEastAsia" w:hint="eastAsia"/>
          <w:sz w:val="22"/>
          <w:szCs w:val="22"/>
        </w:rPr>
        <w:t>”</w:t>
      </w:r>
      <w:r w:rsidRPr="00615E80">
        <w:rPr>
          <w:rFonts w:eastAsiaTheme="minorEastAsia" w:hint="eastAsia"/>
          <w:sz w:val="22"/>
          <w:szCs w:val="22"/>
        </w:rPr>
        <w:t xml:space="preserve"> Demography, Vol. 3, No. 1.</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 xml:space="preserve">Martin, P. L. (2004). </w:t>
      </w:r>
      <w:r w:rsidRPr="00615E80">
        <w:rPr>
          <w:rFonts w:eastAsiaTheme="minorEastAsia" w:hint="eastAsia"/>
          <w:sz w:val="22"/>
          <w:szCs w:val="22"/>
        </w:rPr>
        <w:t>“</w:t>
      </w:r>
      <w:r w:rsidRPr="00615E80">
        <w:rPr>
          <w:rFonts w:eastAsiaTheme="minorEastAsia" w:hint="eastAsia"/>
          <w:sz w:val="22"/>
          <w:szCs w:val="22"/>
        </w:rPr>
        <w:t>The United States: The Continuing Immigration Debate.</w:t>
      </w:r>
      <w:r w:rsidRPr="00615E80">
        <w:rPr>
          <w:rFonts w:eastAsiaTheme="minorEastAsia" w:hint="eastAsia"/>
          <w:sz w:val="22"/>
          <w:szCs w:val="22"/>
        </w:rPr>
        <w:t>”</w:t>
      </w:r>
      <w:r w:rsidRPr="00615E80">
        <w:rPr>
          <w:rFonts w:eastAsiaTheme="minorEastAsia" w:hint="eastAsia"/>
          <w:sz w:val="22"/>
          <w:szCs w:val="22"/>
        </w:rPr>
        <w:t xml:space="preserve"> Controlling Immigration </w:t>
      </w:r>
      <w:r w:rsidRPr="00615E80">
        <w:rPr>
          <w:rFonts w:eastAsiaTheme="minorEastAsia" w:hint="eastAsia"/>
          <w:sz w:val="22"/>
          <w:szCs w:val="22"/>
        </w:rPr>
        <w:t>–</w:t>
      </w:r>
      <w:r w:rsidRPr="00615E80">
        <w:rPr>
          <w:rFonts w:eastAsiaTheme="minorEastAsia" w:hint="eastAsia"/>
          <w:sz w:val="22"/>
          <w:szCs w:val="22"/>
        </w:rPr>
        <w:t xml:space="preserve"> A Global Perspective. Ed. Wayne A.Cornelius., et al. California: Stanford University.</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w:t>
      </w:r>
      <w:r w:rsidRPr="00615E80">
        <w:rPr>
          <w:rFonts w:eastAsiaTheme="minorEastAsia" w:hint="eastAsia"/>
          <w:sz w:val="22"/>
          <w:szCs w:val="22"/>
        </w:rPr>
        <w:t>Meyers, E. (2004). International Immigration Policy: A Theoretical and Comparative Analysis. NY:PALGRAVE MACMILLAN.</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Nash, K.(2000). Contemporary Polilical Sociology.Massachusetts:Blackwell Publisher Inc.</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National Intelligence Council(2011). Growing Global Migration and Its Implications for the United States.</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Office of the Secretary of Defense of U.S.A.(2012), Annual Report to Congress---Military and Security Developments Involving the People</w:t>
      </w:r>
      <w:r w:rsidRPr="00615E80">
        <w:rPr>
          <w:rFonts w:eastAsiaTheme="minorEastAsia" w:hint="eastAsia"/>
          <w:sz w:val="22"/>
          <w:szCs w:val="22"/>
        </w:rPr>
        <w:t>’</w:t>
      </w:r>
      <w:r w:rsidRPr="00615E80">
        <w:rPr>
          <w:rFonts w:eastAsiaTheme="minorEastAsia" w:hint="eastAsia"/>
          <w:sz w:val="22"/>
          <w:szCs w:val="22"/>
        </w:rPr>
        <w:t>s Republic of China 2012, pp1-44.</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Reitz, J. G. (2004).</w:t>
      </w:r>
      <w:r w:rsidRPr="00615E80">
        <w:rPr>
          <w:rFonts w:eastAsiaTheme="minorEastAsia" w:hint="eastAsia"/>
          <w:sz w:val="22"/>
          <w:szCs w:val="22"/>
        </w:rPr>
        <w:t>“</w:t>
      </w:r>
      <w:r w:rsidRPr="00615E80">
        <w:rPr>
          <w:rFonts w:eastAsiaTheme="minorEastAsia" w:hint="eastAsia"/>
          <w:sz w:val="22"/>
          <w:szCs w:val="22"/>
        </w:rPr>
        <w:t>Canada: Immigration and Nation-Building in the Transition to a Knowledge Economy.</w:t>
      </w:r>
      <w:r w:rsidRPr="00615E80">
        <w:rPr>
          <w:rFonts w:eastAsiaTheme="minorEastAsia" w:hint="eastAsia"/>
          <w:sz w:val="22"/>
          <w:szCs w:val="22"/>
        </w:rPr>
        <w:t>”</w:t>
      </w:r>
      <w:r w:rsidRPr="00615E80">
        <w:rPr>
          <w:rFonts w:eastAsiaTheme="minorEastAsia" w:hint="eastAsia"/>
          <w:sz w:val="22"/>
          <w:szCs w:val="22"/>
        </w:rPr>
        <w:t xml:space="preserve"> Controlling Immigration </w:t>
      </w:r>
      <w:r w:rsidRPr="00615E80">
        <w:rPr>
          <w:rFonts w:eastAsiaTheme="minorEastAsia" w:hint="eastAsia"/>
          <w:sz w:val="22"/>
          <w:szCs w:val="22"/>
        </w:rPr>
        <w:t>–</w:t>
      </w:r>
      <w:r w:rsidRPr="00615E80">
        <w:rPr>
          <w:rFonts w:eastAsiaTheme="minorEastAsia" w:hint="eastAsia"/>
          <w:sz w:val="22"/>
          <w:szCs w:val="22"/>
        </w:rPr>
        <w:t xml:space="preserve"> A Global Perspective. Ed. Wayne A.Cornelius., et al. California: Stanford University.</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 xml:space="preserve">Roth, A. J. (1999). The Research Paper </w:t>
      </w:r>
      <w:r w:rsidRPr="00615E80">
        <w:rPr>
          <w:rFonts w:eastAsiaTheme="minorEastAsia" w:hint="eastAsia"/>
          <w:sz w:val="22"/>
          <w:szCs w:val="22"/>
        </w:rPr>
        <w:t>–</w:t>
      </w:r>
      <w:r w:rsidRPr="00615E80">
        <w:rPr>
          <w:rFonts w:eastAsiaTheme="minorEastAsia" w:hint="eastAsia"/>
          <w:sz w:val="22"/>
          <w:szCs w:val="22"/>
        </w:rPr>
        <w:t xml:space="preserve"> Process, Form, and Content. Boston: Thomson Wadsworth.</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U.S. Customs and Border Protection Office of Field Operations(2010). CBP Private Air APIS Guide. Version 2.0.</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United Nations Statistical Commission(2010). International Recommendations for Tourism Statistics 2008, Series M No. 83/Rev.1, New York.</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United Nations(2004). Combating Human Trafficking in Asia: A Resource Guide to International and Regional Legal Instruments, Political Commitments and Recommended Practices, United Nations.</w:t>
      </w:r>
    </w:p>
    <w:p w:rsidR="00615E80" w:rsidRP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Uysal, M. (1994). Global Tourist Behavior. NY: International Business Press.</w:t>
      </w:r>
    </w:p>
    <w:p w:rsidR="00615E80" w:rsidRDefault="00615E80" w:rsidP="00615E80">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Pr="00615E80">
        <w:rPr>
          <w:rFonts w:eastAsiaTheme="minorEastAsia" w:hint="eastAsia"/>
          <w:sz w:val="22"/>
          <w:szCs w:val="22"/>
        </w:rPr>
        <w:t>World Tourism Organization(2011). UNWTO World Tourism Barometer, volume 9.</w:t>
      </w:r>
    </w:p>
    <w:p w:rsidR="001061A5" w:rsidRPr="00615E80" w:rsidRDefault="001061A5" w:rsidP="001061A5">
      <w:pPr>
        <w:spacing w:line="0" w:lineRule="atLeast"/>
        <w:ind w:left="400" w:hangingChars="200" w:hanging="400"/>
        <w:jc w:val="right"/>
        <w:rPr>
          <w:rFonts w:eastAsiaTheme="minorEastAsia"/>
          <w:sz w:val="22"/>
          <w:szCs w:val="22"/>
        </w:rPr>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333F09" w:rsidRPr="00A82172" w:rsidRDefault="00333F09" w:rsidP="001061A5">
      <w:pPr>
        <w:pStyle w:val="2"/>
      </w:pPr>
      <w:bookmarkStart w:id="13" w:name="_網路參考文獻"/>
      <w:bookmarkEnd w:id="13"/>
      <w:r w:rsidRPr="00A82172">
        <w:t>網路參考文獻</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 xml:space="preserve">Jonah Czerwinski (2007), GAO on Sentinel, US-VISIT, DOS Visas, Retrieved May 18, 2012, from </w:t>
      </w:r>
      <w:hyperlink r:id="rId38" w:history="1">
        <w:r w:rsidR="00743FE4" w:rsidRPr="004B4EFB">
          <w:rPr>
            <w:rStyle w:val="a6"/>
            <w:rFonts w:ascii="Times New Roman" w:eastAsiaTheme="minorEastAsia" w:hAnsi="Times New Roman"/>
            <w:sz w:val="22"/>
            <w:szCs w:val="22"/>
          </w:rPr>
          <w:t>http://www.hlswatch.com/2007/08/05/gao-on-sentinel-us- visit-dos-visas/</w:t>
        </w:r>
      </w:hyperlink>
      <w:r w:rsidR="00333F09" w:rsidRPr="00A82172">
        <w:rPr>
          <w:rFonts w:eastAsiaTheme="minorEastAsia"/>
          <w:sz w:val="22"/>
          <w:szCs w:val="22"/>
        </w:rPr>
        <w:t xml:space="preserve">. </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 xml:space="preserve">Matt Billeri &amp; Abel Sussman(2012), Biometrics in Travel and Transportation, Retrieved May 19, 2012, from </w:t>
      </w:r>
      <w:hyperlink r:id="rId39" w:history="1">
        <w:r w:rsidR="00743FE4" w:rsidRPr="004B4EFB">
          <w:rPr>
            <w:rStyle w:val="a6"/>
            <w:rFonts w:ascii="Times New Roman" w:eastAsiaTheme="minorEastAsia" w:hAnsi="Times New Roman"/>
            <w:sz w:val="22"/>
            <w:szCs w:val="22"/>
          </w:rPr>
          <w:t>http://identity.utexas.edu/media/id360/ID360- 2012-MatthewBilleri-Presentation.pdf</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 xml:space="preserve">Shreesh Kumar Pathak(2012), Concept of Border Management. Retrieved May 16, 2012, from </w:t>
      </w:r>
      <w:hyperlink r:id="rId40" w:history="1">
        <w:r w:rsidR="00333F09" w:rsidRPr="00743FE4">
          <w:rPr>
            <w:rStyle w:val="a6"/>
            <w:rFonts w:ascii="Times New Roman" w:eastAsiaTheme="minorEastAsia" w:hAnsi="Times New Roman"/>
            <w:sz w:val="22"/>
            <w:szCs w:val="22"/>
          </w:rPr>
          <w:t>http://jnu.academia.edu/ShreeshKumarPathak/Papers/139942/Concept_ of_Border_Management</w:t>
        </w:r>
      </w:hyperlink>
      <w:r w:rsidR="00333F09" w:rsidRPr="00A82172">
        <w:rPr>
          <w:rFonts w:eastAsiaTheme="minorEastAsia"/>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(2003)</w:t>
      </w:r>
      <w:r w:rsidR="00333F09" w:rsidRPr="00743FE4">
        <w:rPr>
          <w:rFonts w:asciiTheme="minorHAnsi" w:hAnsiTheme="minorHAnsi" w:cstheme="minorHAnsi"/>
          <w:sz w:val="22"/>
          <w:szCs w:val="22"/>
        </w:rPr>
        <w:t>，完整六法，</w:t>
      </w:r>
      <w:hyperlink r:id="rId41"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(2004)</w:t>
      </w:r>
      <w:r w:rsidR="00333F09" w:rsidRPr="00743FE4">
        <w:rPr>
          <w:rFonts w:asciiTheme="minorHAnsi" w:hAnsiTheme="minorHAnsi" w:cstheme="minorHAnsi"/>
          <w:sz w:val="22"/>
          <w:szCs w:val="22"/>
        </w:rPr>
        <w:t>，完整六法，</w:t>
      </w:r>
      <w:hyperlink r:id="rId42"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(2005)</w:t>
      </w:r>
      <w:r w:rsidR="00333F09" w:rsidRPr="00743FE4">
        <w:rPr>
          <w:rFonts w:asciiTheme="minorHAnsi" w:hAnsiTheme="minorHAnsi" w:cstheme="minorHAnsi"/>
          <w:sz w:val="22"/>
          <w:szCs w:val="22"/>
        </w:rPr>
        <w:t>，完整六法，</w:t>
      </w:r>
      <w:hyperlink r:id="rId43"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(2006)</w:t>
      </w:r>
      <w:r w:rsidR="00333F09" w:rsidRPr="00743FE4">
        <w:rPr>
          <w:rFonts w:asciiTheme="minorHAnsi" w:hAnsiTheme="minorHAnsi" w:cstheme="minorHAnsi"/>
          <w:sz w:val="22"/>
          <w:szCs w:val="22"/>
        </w:rPr>
        <w:t>，完整六法，</w:t>
      </w:r>
      <w:hyperlink r:id="rId44"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(2007)</w:t>
      </w:r>
      <w:r w:rsidR="00333F09" w:rsidRPr="00743FE4">
        <w:rPr>
          <w:rFonts w:asciiTheme="minorHAnsi" w:hAnsiTheme="minorHAnsi" w:cstheme="minorHAnsi"/>
          <w:sz w:val="22"/>
          <w:szCs w:val="22"/>
        </w:rPr>
        <w:t>，完整六法，</w:t>
      </w:r>
      <w:hyperlink r:id="rId45"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(2008)</w:t>
      </w:r>
      <w:r w:rsidR="00333F09" w:rsidRPr="00743FE4">
        <w:rPr>
          <w:rFonts w:asciiTheme="minorHAnsi" w:hAnsiTheme="minorHAnsi" w:cstheme="minorHAnsi"/>
          <w:sz w:val="22"/>
          <w:szCs w:val="22"/>
        </w:rPr>
        <w:t>，完整六法，</w:t>
      </w:r>
      <w:hyperlink r:id="rId46"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(2009)</w:t>
      </w:r>
      <w:r w:rsidR="00333F09" w:rsidRPr="00743FE4">
        <w:rPr>
          <w:rFonts w:asciiTheme="minorHAnsi" w:hAnsiTheme="minorHAnsi" w:cstheme="minorHAnsi"/>
          <w:sz w:val="22"/>
          <w:szCs w:val="22"/>
        </w:rPr>
        <w:t>，完整六法，</w:t>
      </w:r>
      <w:hyperlink r:id="rId47"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(2010)</w:t>
      </w:r>
      <w:r w:rsidR="00333F09" w:rsidRPr="00743FE4">
        <w:rPr>
          <w:rFonts w:asciiTheme="minorHAnsi" w:hAnsiTheme="minorHAnsi" w:cstheme="minorHAnsi"/>
          <w:sz w:val="22"/>
          <w:szCs w:val="22"/>
        </w:rPr>
        <w:t>，完整六法，</w:t>
      </w:r>
      <w:hyperlink r:id="rId48"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(2011)</w:t>
      </w:r>
      <w:r w:rsidR="00333F09" w:rsidRPr="00743FE4">
        <w:rPr>
          <w:rFonts w:asciiTheme="minorHAnsi" w:hAnsiTheme="minorHAnsi" w:cstheme="minorHAnsi"/>
          <w:sz w:val="22"/>
          <w:szCs w:val="22"/>
        </w:rPr>
        <w:t>，完整六法，</w:t>
      </w:r>
      <w:hyperlink r:id="rId49"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743FE4" w:rsidRDefault="00615E80" w:rsidP="00A82172">
      <w:pPr>
        <w:spacing w:line="0" w:lineRule="atLeast"/>
        <w:ind w:left="440" w:hangingChars="200" w:hanging="440"/>
        <w:jc w:val="both"/>
        <w:rPr>
          <w:rFonts w:asciiTheme="minorHAnsi" w:hAnsiTheme="minorHAnsi" w:cstheme="minorHAnsi"/>
          <w:sz w:val="22"/>
          <w:szCs w:val="22"/>
        </w:rPr>
      </w:pPr>
      <w:r w:rsidRPr="00743FE4">
        <w:rPr>
          <w:rFonts w:ascii="細明體" w:eastAsia="細明體" w:hAnsi="細明體" w:cs="細明體" w:hint="eastAsia"/>
          <w:sz w:val="22"/>
          <w:szCs w:val="22"/>
        </w:rPr>
        <w:t>◎</w:t>
      </w:r>
      <w:r w:rsidR="00333F09" w:rsidRPr="00743FE4">
        <w:rPr>
          <w:rFonts w:asciiTheme="minorHAnsi" w:hAnsiTheme="minorHAnsi" w:cstheme="minorHAnsi"/>
          <w:sz w:val="22"/>
          <w:szCs w:val="22"/>
        </w:rPr>
        <w:t>S-Link</w:t>
      </w:r>
      <w:r w:rsidR="00333F09" w:rsidRPr="00743FE4">
        <w:rPr>
          <w:rFonts w:asciiTheme="minorHAnsi" w:hAnsiTheme="minorHAnsi" w:cstheme="minorHAnsi"/>
          <w:sz w:val="22"/>
          <w:szCs w:val="22"/>
        </w:rPr>
        <w:t>電子六法全書</w:t>
      </w:r>
      <w:r w:rsidR="00333F09" w:rsidRPr="00743FE4">
        <w:rPr>
          <w:rFonts w:asciiTheme="minorHAnsi" w:hAnsiTheme="minorHAnsi" w:cstheme="minorHAnsi"/>
          <w:sz w:val="22"/>
          <w:szCs w:val="22"/>
        </w:rPr>
        <w:t>(2012)</w:t>
      </w:r>
      <w:r w:rsidR="00333F09" w:rsidRPr="00743FE4">
        <w:rPr>
          <w:rFonts w:asciiTheme="minorHAnsi" w:hAnsiTheme="minorHAnsi" w:cstheme="minorHAnsi"/>
          <w:sz w:val="22"/>
          <w:szCs w:val="22"/>
        </w:rPr>
        <w:t>，完整六法，</w:t>
      </w:r>
      <w:hyperlink r:id="rId50" w:history="1">
        <w:r w:rsidR="009F74B7">
          <w:rPr>
            <w:rStyle w:val="a6"/>
            <w:rFonts w:asciiTheme="minorHAnsi" w:hAnsiTheme="minorHAnsi" w:cstheme="minorHAnsi"/>
            <w:sz w:val="22"/>
            <w:szCs w:val="22"/>
          </w:rPr>
          <w:t>https://www.6laws.net</w:t>
        </w:r>
        <w:r w:rsidR="00333F09" w:rsidRPr="00743FE4">
          <w:rPr>
            <w:rStyle w:val="a6"/>
            <w:rFonts w:asciiTheme="minorHAnsi" w:hAnsiTheme="minorHAnsi" w:cstheme="minorHAnsi"/>
            <w:sz w:val="22"/>
            <w:szCs w:val="22"/>
          </w:rPr>
          <w:t>/</w:t>
        </w:r>
      </w:hyperlink>
      <w:r w:rsidR="00333F09" w:rsidRPr="00743FE4">
        <w:rPr>
          <w:rFonts w:asciiTheme="minorHAnsi" w:hAnsiTheme="minorHAnsi" w:cstheme="minorHAnsi"/>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743FE4">
        <w:rPr>
          <w:rFonts w:ascii="細明體" w:eastAsia="細明體" w:hAnsi="細明體" w:cs="細明體" w:hint="eastAsia"/>
          <w:sz w:val="22"/>
          <w:szCs w:val="22"/>
        </w:rPr>
        <w:t>◎</w:t>
      </w:r>
      <w:r w:rsidR="00333F09" w:rsidRPr="00743FE4">
        <w:rPr>
          <w:rFonts w:asciiTheme="minorHAnsi" w:eastAsiaTheme="minorEastAsia" w:hAnsiTheme="minorHAnsi" w:cstheme="minorHAnsi"/>
          <w:sz w:val="22"/>
          <w:szCs w:val="22"/>
        </w:rPr>
        <w:t xml:space="preserve">Wikipedia(2012), US-VISIT, Retrieved May 18, 2012, from </w:t>
      </w:r>
      <w:hyperlink r:id="rId51" w:history="1">
        <w:r w:rsidR="00743FE4" w:rsidRPr="00743FE4">
          <w:rPr>
            <w:rStyle w:val="a6"/>
            <w:rFonts w:asciiTheme="minorHAnsi" w:eastAsiaTheme="minorEastAsia" w:hAnsiTheme="minorHAnsi" w:cstheme="minorHAnsi"/>
            <w:sz w:val="22"/>
            <w:szCs w:val="22"/>
          </w:rPr>
          <w:t>http://en.wikipedia.org/wiki/US-VISIT</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Yonyshell (2007)</w:t>
      </w:r>
      <w:r w:rsidR="00333F09" w:rsidRPr="00A82172">
        <w:rPr>
          <w:rFonts w:eastAsiaTheme="minorEastAsia"/>
          <w:sz w:val="22"/>
          <w:szCs w:val="22"/>
        </w:rPr>
        <w:t>，生物辨識，藍委：陸客是恐怖分子嗎？上網瀏覽時間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18</w:t>
      </w:r>
      <w:r w:rsidR="00333F09" w:rsidRPr="00A82172">
        <w:rPr>
          <w:rFonts w:eastAsiaTheme="minorEastAsia"/>
          <w:sz w:val="22"/>
          <w:szCs w:val="22"/>
        </w:rPr>
        <w:t>日，</w:t>
      </w:r>
      <w:hyperlink r:id="rId52" w:history="1">
        <w:r w:rsidR="00743FE4" w:rsidRPr="004B4EFB">
          <w:rPr>
            <w:rStyle w:val="a6"/>
            <w:rFonts w:ascii="Times New Roman" w:eastAsiaTheme="minorEastAsia" w:hAnsi="Times New Roman"/>
            <w:sz w:val="22"/>
            <w:szCs w:val="22"/>
          </w:rPr>
          <w:t>http://www.wretch.cc/blog/tonyshell/6361820</w:t>
        </w:r>
      </w:hyperlink>
      <w:r w:rsidR="00333F09" w:rsidRPr="00A82172">
        <w:rPr>
          <w:rFonts w:eastAsiaTheme="minorEastAsia"/>
          <w:sz w:val="22"/>
          <w:szCs w:val="22"/>
        </w:rPr>
        <w:t>。</w:t>
      </w:r>
    </w:p>
    <w:p w:rsidR="00333F09" w:rsidRPr="00A82172" w:rsidRDefault="00333F09" w:rsidP="00A82172">
      <w:pPr>
        <w:spacing w:line="0" w:lineRule="atLeast"/>
        <w:ind w:left="440" w:hangingChars="200" w:hanging="440"/>
        <w:jc w:val="both"/>
        <w:rPr>
          <w:rFonts w:eastAsiaTheme="minorEastAsia"/>
          <w:sz w:val="22"/>
          <w:szCs w:val="22"/>
        </w:rPr>
      </w:pPr>
      <w:r w:rsidRPr="00A82172">
        <w:rPr>
          <w:rFonts w:eastAsiaTheme="minorEastAsia"/>
          <w:sz w:val="22"/>
          <w:szCs w:val="22"/>
        </w:rPr>
        <w:t>Youtube(2012)</w:t>
      </w:r>
      <w:r w:rsidRPr="00A82172">
        <w:rPr>
          <w:rFonts w:eastAsiaTheme="minorEastAsia"/>
          <w:sz w:val="22"/>
          <w:szCs w:val="22"/>
        </w:rPr>
        <w:t>，中華民國規定禁止窺視軍事基地！七星潭陸客窺拍、賣場遠眺！上網瀏覽時間</w:t>
      </w:r>
      <w:r w:rsidRPr="00A82172">
        <w:rPr>
          <w:rFonts w:eastAsiaTheme="minorEastAsia"/>
          <w:sz w:val="22"/>
          <w:szCs w:val="22"/>
        </w:rPr>
        <w:t>2012</w:t>
      </w:r>
      <w:r w:rsidRPr="00A82172">
        <w:rPr>
          <w:rFonts w:eastAsiaTheme="minorEastAsia"/>
          <w:sz w:val="22"/>
          <w:szCs w:val="22"/>
        </w:rPr>
        <w:t>年</w:t>
      </w:r>
      <w:r w:rsidRPr="00A82172">
        <w:rPr>
          <w:rFonts w:eastAsiaTheme="minorEastAsia"/>
          <w:sz w:val="22"/>
          <w:szCs w:val="22"/>
        </w:rPr>
        <w:t>5</w:t>
      </w:r>
      <w:r w:rsidRPr="00A82172">
        <w:rPr>
          <w:rFonts w:eastAsiaTheme="minorEastAsia"/>
          <w:sz w:val="22"/>
          <w:szCs w:val="22"/>
        </w:rPr>
        <w:t>月</w:t>
      </w:r>
      <w:r w:rsidRPr="00A82172">
        <w:rPr>
          <w:rFonts w:eastAsiaTheme="minorEastAsia"/>
          <w:sz w:val="22"/>
          <w:szCs w:val="22"/>
        </w:rPr>
        <w:t>19</w:t>
      </w:r>
      <w:r w:rsidRPr="00A82172">
        <w:rPr>
          <w:rFonts w:eastAsiaTheme="minorEastAsia"/>
          <w:sz w:val="22"/>
          <w:szCs w:val="22"/>
        </w:rPr>
        <w:t>日，</w:t>
      </w:r>
      <w:hyperlink r:id="rId53" w:history="1">
        <w:r w:rsidR="00743FE4" w:rsidRPr="004B4EFB">
          <w:rPr>
            <w:rStyle w:val="a6"/>
            <w:rFonts w:ascii="Times New Roman" w:eastAsiaTheme="minorEastAsia" w:hAnsi="Times New Roman"/>
            <w:sz w:val="22"/>
            <w:szCs w:val="22"/>
          </w:rPr>
          <w:t>http://www.youtube.com/watch?v=fpy5MzrWcmg</w:t>
        </w:r>
      </w:hyperlink>
      <w:r w:rsidRPr="00A82172">
        <w:rPr>
          <w:rFonts w:eastAsiaTheme="minorEastAsia"/>
          <w:sz w:val="22"/>
          <w:szCs w:val="22"/>
        </w:rPr>
        <w:t>。</w:t>
      </w:r>
      <w:r w:rsidRPr="00A82172">
        <w:rPr>
          <w:rFonts w:eastAsiaTheme="minorEastAsia"/>
          <w:sz w:val="22"/>
          <w:szCs w:val="22"/>
        </w:rPr>
        <w:t xml:space="preserve"> </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中華人民共和國公安部</w:t>
      </w:r>
      <w:r w:rsidR="00333F09" w:rsidRPr="00A82172">
        <w:rPr>
          <w:rFonts w:eastAsiaTheme="minorEastAsia"/>
          <w:sz w:val="22"/>
          <w:szCs w:val="22"/>
        </w:rPr>
        <w:t>(2005)</w:t>
      </w:r>
      <w:r w:rsidR="00333F09" w:rsidRPr="00A82172">
        <w:rPr>
          <w:rFonts w:eastAsiaTheme="minorEastAsia"/>
          <w:sz w:val="22"/>
          <w:szCs w:val="22"/>
        </w:rPr>
        <w:t>，辦理大陸居民往來臺灣通行證，上網瀏覽時間：</w:t>
      </w:r>
      <w:r w:rsidR="00333F09" w:rsidRPr="00A82172">
        <w:rPr>
          <w:rFonts w:eastAsiaTheme="minorEastAsia"/>
          <w:sz w:val="22"/>
          <w:szCs w:val="22"/>
        </w:rPr>
        <w:t>2011</w:t>
      </w:r>
      <w:r w:rsidR="00333F09" w:rsidRPr="00A82172">
        <w:rPr>
          <w:rFonts w:eastAsiaTheme="minorEastAsia"/>
          <w:sz w:val="22"/>
          <w:szCs w:val="22"/>
        </w:rPr>
        <w:t>年</w:t>
      </w:r>
      <w:r w:rsidR="00333F09" w:rsidRPr="00A82172">
        <w:rPr>
          <w:rFonts w:eastAsiaTheme="minorEastAsia"/>
          <w:sz w:val="22"/>
          <w:szCs w:val="22"/>
        </w:rPr>
        <w:t>6</w:t>
      </w:r>
      <w:r w:rsidR="00333F09" w:rsidRPr="00A82172">
        <w:rPr>
          <w:rFonts w:eastAsiaTheme="minorEastAsia"/>
          <w:sz w:val="22"/>
          <w:szCs w:val="22"/>
        </w:rPr>
        <w:t>月</w:t>
      </w:r>
      <w:r w:rsidR="00333F09" w:rsidRPr="00A82172">
        <w:rPr>
          <w:rFonts w:eastAsiaTheme="minorEastAsia"/>
          <w:sz w:val="22"/>
          <w:szCs w:val="22"/>
        </w:rPr>
        <w:t>9</w:t>
      </w:r>
      <w:r w:rsidR="00333F09" w:rsidRPr="00A82172">
        <w:rPr>
          <w:rFonts w:eastAsiaTheme="minorEastAsia"/>
          <w:sz w:val="22"/>
          <w:szCs w:val="22"/>
        </w:rPr>
        <w:t>日，</w:t>
      </w:r>
      <w:hyperlink r:id="rId54" w:history="1">
        <w:r w:rsidR="00743FE4" w:rsidRPr="004B4EFB">
          <w:rPr>
            <w:rStyle w:val="a6"/>
            <w:rFonts w:ascii="Times New Roman" w:eastAsiaTheme="minorEastAsia" w:hAnsi="Times New Roman"/>
            <w:sz w:val="22"/>
            <w:szCs w:val="22"/>
          </w:rPr>
          <w:t>http://www.mps.gov.cn/n16/n1555903/n1555963/n1556023/n1556143/n1640809/1702060.html</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內政部入出國及移民署</w:t>
      </w:r>
      <w:r w:rsidR="00333F09" w:rsidRPr="00A82172">
        <w:rPr>
          <w:rFonts w:eastAsiaTheme="minorEastAsia"/>
          <w:sz w:val="22"/>
          <w:szCs w:val="22"/>
        </w:rPr>
        <w:t>(2012)</w:t>
      </w:r>
      <w:r w:rsidR="00333F09" w:rsidRPr="00A82172">
        <w:rPr>
          <w:rFonts w:eastAsiaTheme="minorEastAsia"/>
          <w:sz w:val="22"/>
          <w:szCs w:val="22"/>
        </w:rPr>
        <w:t>，業務統計資料，上網瀏覽時間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15</w:t>
      </w:r>
      <w:r w:rsidR="00333F09" w:rsidRPr="00A82172">
        <w:rPr>
          <w:rFonts w:eastAsiaTheme="minorEastAsia"/>
          <w:sz w:val="22"/>
          <w:szCs w:val="22"/>
        </w:rPr>
        <w:t>日，</w:t>
      </w:r>
      <w:hyperlink r:id="rId55" w:history="1">
        <w:r w:rsidR="00743FE4" w:rsidRPr="004B4EFB">
          <w:rPr>
            <w:rStyle w:val="a6"/>
            <w:rFonts w:ascii="Times New Roman" w:eastAsiaTheme="minorEastAsia" w:hAnsi="Times New Roman"/>
            <w:sz w:val="22"/>
            <w:szCs w:val="22"/>
          </w:rPr>
          <w:t>http://www.immigration.gov.tw/ct.asp?xItem=1103653&amp;ctNode=29699&amp;mp=1</w:t>
        </w:r>
      </w:hyperlink>
      <w:r w:rsidR="00333F09" w:rsidRPr="00A82172">
        <w:rPr>
          <w:rFonts w:eastAsiaTheme="minorEastAsia"/>
          <w:sz w:val="22"/>
          <w:szCs w:val="22"/>
        </w:rPr>
        <w:t xml:space="preserve">. </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公安部出入境管理局</w:t>
      </w:r>
      <w:r w:rsidR="00333F09" w:rsidRPr="00A82172">
        <w:rPr>
          <w:rFonts w:eastAsiaTheme="minorEastAsia"/>
          <w:sz w:val="22"/>
          <w:szCs w:val="22"/>
        </w:rPr>
        <w:t>(2008)</w:t>
      </w:r>
      <w:r w:rsidR="00333F09" w:rsidRPr="00A82172">
        <w:rPr>
          <w:rFonts w:eastAsiaTheme="minorEastAsia"/>
          <w:sz w:val="22"/>
          <w:szCs w:val="22"/>
        </w:rPr>
        <w:t>，中國公安出入境管理機構設置與職責分工，上網瀏覽時間：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2</w:t>
      </w:r>
      <w:r w:rsidR="00333F09" w:rsidRPr="00A82172">
        <w:rPr>
          <w:rFonts w:eastAsiaTheme="minorEastAsia"/>
          <w:sz w:val="22"/>
          <w:szCs w:val="22"/>
        </w:rPr>
        <w:t>月</w:t>
      </w:r>
      <w:r w:rsidR="00333F09" w:rsidRPr="00A82172">
        <w:rPr>
          <w:rFonts w:eastAsiaTheme="minorEastAsia"/>
          <w:sz w:val="22"/>
          <w:szCs w:val="22"/>
        </w:rPr>
        <w:t>15</w:t>
      </w:r>
      <w:r w:rsidR="00333F09" w:rsidRPr="00A82172">
        <w:rPr>
          <w:rFonts w:eastAsiaTheme="minorEastAsia"/>
          <w:sz w:val="22"/>
          <w:szCs w:val="22"/>
        </w:rPr>
        <w:t>日，</w:t>
      </w:r>
      <w:hyperlink r:id="rId56" w:history="1">
        <w:r w:rsidR="00743FE4" w:rsidRPr="004B4EFB">
          <w:rPr>
            <w:rStyle w:val="a6"/>
            <w:rFonts w:ascii="Times New Roman" w:eastAsiaTheme="minorEastAsia" w:hAnsi="Times New Roman"/>
            <w:sz w:val="22"/>
            <w:szCs w:val="22"/>
          </w:rPr>
          <w:t>http://www.mps.gov.cn/n16/n84147/n84165/1291532.html</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王定傳</w:t>
      </w:r>
      <w:r w:rsidR="00333F09" w:rsidRPr="00A82172">
        <w:rPr>
          <w:rFonts w:eastAsiaTheme="minorEastAsia"/>
          <w:sz w:val="22"/>
          <w:szCs w:val="22"/>
        </w:rPr>
        <w:t>(2012)</w:t>
      </w:r>
      <w:r w:rsidR="00333F09" w:rsidRPr="00A82172">
        <w:rPr>
          <w:rFonts w:eastAsiaTheme="minorEastAsia"/>
          <w:sz w:val="22"/>
          <w:szCs w:val="22"/>
        </w:rPr>
        <w:t>，移民署約僱人員收賄百萬，放行中國旅客，上網瀏覽時間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15</w:t>
      </w:r>
      <w:r w:rsidR="00333F09" w:rsidRPr="00A82172">
        <w:rPr>
          <w:rFonts w:eastAsiaTheme="minorEastAsia"/>
          <w:sz w:val="22"/>
          <w:szCs w:val="22"/>
        </w:rPr>
        <w:t>日，</w:t>
      </w:r>
      <w:hyperlink r:id="rId57" w:history="1">
        <w:r w:rsidR="00743FE4" w:rsidRPr="004B4EFB">
          <w:rPr>
            <w:rStyle w:val="a6"/>
            <w:rFonts w:ascii="Times New Roman" w:eastAsiaTheme="minorEastAsia" w:hAnsi="Times New Roman"/>
            <w:sz w:val="22"/>
            <w:szCs w:val="22"/>
          </w:rPr>
          <w:t>http://tw.news.yahoo.com/%E7%A7%BB%E6%B0%91%E7%BD%B2%E7%B4%84%E5%83%B1%E4%BA%BA%E5%93%A1%E6%94%B6%E8%B3%84%E7%99%BE%E8%90%AC-%E6%94%BE%E8%A1%8C%E4%B8%AD%E5%9C%8B%E6%97%85%E5%AE%A2-203546905.html</w:t>
        </w:r>
      </w:hyperlink>
      <w:r w:rsidR="00333F09" w:rsidRPr="00A82172">
        <w:rPr>
          <w:rFonts w:eastAsiaTheme="minorEastAsia"/>
          <w:sz w:val="22"/>
          <w:szCs w:val="22"/>
        </w:rPr>
        <w:t>。</w:t>
      </w:r>
      <w:r w:rsidR="00333F09" w:rsidRPr="00A82172">
        <w:rPr>
          <w:rFonts w:eastAsiaTheme="minorEastAsia"/>
          <w:sz w:val="22"/>
          <w:szCs w:val="22"/>
        </w:rPr>
        <w:t xml:space="preserve"> </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lastRenderedPageBreak/>
        <w:t>◎</w:t>
      </w:r>
      <w:r w:rsidR="00333F09" w:rsidRPr="00A82172">
        <w:rPr>
          <w:rFonts w:eastAsiaTheme="minorEastAsia"/>
          <w:sz w:val="22"/>
          <w:szCs w:val="22"/>
        </w:rPr>
        <w:t>交通部觀光局</w:t>
      </w:r>
      <w:r w:rsidR="00333F09" w:rsidRPr="00A82172">
        <w:rPr>
          <w:rFonts w:eastAsiaTheme="minorEastAsia"/>
          <w:sz w:val="22"/>
          <w:szCs w:val="22"/>
        </w:rPr>
        <w:t>(2008)</w:t>
      </w:r>
      <w:r w:rsidR="00333F09" w:rsidRPr="00A82172">
        <w:rPr>
          <w:rFonts w:eastAsiaTheme="minorEastAsia"/>
          <w:sz w:val="22"/>
          <w:szCs w:val="22"/>
        </w:rPr>
        <w:t>，旅行業辦理大陸地區人民來台從事觀光活動業務注意事項及作業流程，交通部觀光局網站：</w:t>
      </w:r>
      <w:hyperlink r:id="rId58" w:history="1">
        <w:r w:rsidR="00743FE4" w:rsidRPr="004B4EFB">
          <w:rPr>
            <w:rStyle w:val="a6"/>
            <w:rFonts w:ascii="Times New Roman" w:eastAsiaTheme="minorEastAsia" w:hAnsi="Times New Roman"/>
            <w:sz w:val="22"/>
            <w:szCs w:val="22"/>
          </w:rPr>
          <w:t>http://admin.taiwan.net.tw/law/File/200809/</w:t>
        </w:r>
        <w:r w:rsidR="00743FE4" w:rsidRPr="004B4EFB">
          <w:rPr>
            <w:rStyle w:val="a6"/>
            <w:rFonts w:ascii="Times New Roman" w:eastAsiaTheme="minorEastAsia" w:hAnsi="Times New Roman"/>
            <w:sz w:val="22"/>
            <w:szCs w:val="22"/>
          </w:rPr>
          <w:t>辦理陸客觀光作業流程</w:t>
        </w:r>
        <w:r w:rsidR="00743FE4" w:rsidRPr="004B4EFB">
          <w:rPr>
            <w:rStyle w:val="a6"/>
            <w:rFonts w:ascii="Times New Roman" w:eastAsiaTheme="minorEastAsia" w:hAnsi="Times New Roman"/>
            <w:sz w:val="22"/>
            <w:szCs w:val="22"/>
          </w:rPr>
          <w:t>971001.doc</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李明峻（</w:t>
      </w:r>
      <w:r w:rsidR="00333F09" w:rsidRPr="00A82172">
        <w:rPr>
          <w:rFonts w:eastAsiaTheme="minorEastAsia"/>
          <w:sz w:val="22"/>
          <w:szCs w:val="22"/>
        </w:rPr>
        <w:t>2006</w:t>
      </w:r>
      <w:r w:rsidR="00333F09" w:rsidRPr="00A82172">
        <w:rPr>
          <w:rFonts w:eastAsiaTheme="minorEastAsia"/>
          <w:sz w:val="22"/>
          <w:szCs w:val="22"/>
        </w:rPr>
        <w:t>），針對特定對象的人權條約，新世紀智庫論壇，第</w:t>
      </w:r>
      <w:r w:rsidR="00333F09" w:rsidRPr="00A82172">
        <w:rPr>
          <w:rFonts w:eastAsiaTheme="minorEastAsia"/>
          <w:sz w:val="22"/>
          <w:szCs w:val="22"/>
        </w:rPr>
        <w:t>34</w:t>
      </w:r>
      <w:r w:rsidR="00333F09" w:rsidRPr="00A82172">
        <w:rPr>
          <w:rFonts w:eastAsiaTheme="minorEastAsia"/>
          <w:sz w:val="22"/>
          <w:szCs w:val="22"/>
        </w:rPr>
        <w:t>期，</w:t>
      </w:r>
      <w:hyperlink r:id="rId59" w:history="1">
        <w:r w:rsidR="00743FE4" w:rsidRPr="004B4EFB">
          <w:rPr>
            <w:rStyle w:val="a6"/>
            <w:rFonts w:ascii="Times New Roman" w:eastAsiaTheme="minorEastAsia" w:hAnsi="Times New Roman"/>
            <w:sz w:val="22"/>
            <w:szCs w:val="22"/>
          </w:rPr>
          <w:t>http://www.taiwanncf.org.tw/ttforum/34/34-08.pdf</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林志偉</w:t>
      </w:r>
      <w:r w:rsidR="00333F09" w:rsidRPr="00A82172">
        <w:rPr>
          <w:rFonts w:eastAsiaTheme="minorEastAsia"/>
          <w:sz w:val="22"/>
          <w:szCs w:val="22"/>
        </w:rPr>
        <w:t>(2011)</w:t>
      </w:r>
      <w:r w:rsidR="00333F09" w:rsidRPr="00A82172">
        <w:rPr>
          <w:rFonts w:eastAsiaTheme="minorEastAsia"/>
          <w:sz w:val="22"/>
          <w:szCs w:val="22"/>
        </w:rPr>
        <w:t>，機場有瀑布，管線漏水，員工成落湯雞，上網瀏覽時間</w:t>
      </w:r>
      <w:r w:rsidR="00333F09" w:rsidRPr="00A82172">
        <w:rPr>
          <w:rFonts w:eastAsiaTheme="minorEastAsia"/>
          <w:sz w:val="22"/>
          <w:szCs w:val="22"/>
        </w:rPr>
        <w:t>2011</w:t>
      </w:r>
      <w:r w:rsidR="00333F09" w:rsidRPr="00A82172">
        <w:rPr>
          <w:rFonts w:eastAsiaTheme="minorEastAsia"/>
          <w:sz w:val="22"/>
          <w:szCs w:val="22"/>
        </w:rPr>
        <w:t>年</w:t>
      </w:r>
      <w:r w:rsidR="00333F09" w:rsidRPr="00A82172">
        <w:rPr>
          <w:rFonts w:eastAsiaTheme="minorEastAsia"/>
          <w:sz w:val="22"/>
          <w:szCs w:val="22"/>
        </w:rPr>
        <w:t>10</w:t>
      </w:r>
      <w:r w:rsidR="00333F09" w:rsidRPr="00A82172">
        <w:rPr>
          <w:rFonts w:eastAsiaTheme="minorEastAsia"/>
          <w:sz w:val="22"/>
          <w:szCs w:val="22"/>
        </w:rPr>
        <w:t>月</w:t>
      </w:r>
      <w:r w:rsidR="00333F09" w:rsidRPr="00A82172">
        <w:rPr>
          <w:rFonts w:eastAsiaTheme="minorEastAsia"/>
          <w:sz w:val="22"/>
          <w:szCs w:val="22"/>
        </w:rPr>
        <w:t>21</w:t>
      </w:r>
      <w:r w:rsidR="00333F09" w:rsidRPr="00A82172">
        <w:rPr>
          <w:rFonts w:eastAsiaTheme="minorEastAsia"/>
          <w:sz w:val="22"/>
          <w:szCs w:val="22"/>
        </w:rPr>
        <w:t>日，</w:t>
      </w:r>
      <w:hyperlink r:id="rId60" w:history="1">
        <w:r w:rsidR="00743FE4" w:rsidRPr="004B4EFB">
          <w:rPr>
            <w:rStyle w:val="a6"/>
            <w:rFonts w:ascii="Times New Roman" w:eastAsiaTheme="minorEastAsia" w:hAnsi="Times New Roman"/>
            <w:sz w:val="22"/>
            <w:szCs w:val="22"/>
          </w:rPr>
          <w:t>http://www.tvbs.com.tw/news/news_list.asp?no=betty0045520110905163059</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姚介修、羅添斌</w:t>
      </w:r>
      <w:r w:rsidR="00333F09" w:rsidRPr="00A82172">
        <w:rPr>
          <w:rFonts w:eastAsiaTheme="minorEastAsia"/>
          <w:sz w:val="22"/>
          <w:szCs w:val="22"/>
        </w:rPr>
        <w:t>(2009)</w:t>
      </w:r>
      <w:r w:rsidR="00333F09" w:rsidRPr="00A82172">
        <w:rPr>
          <w:rFonts w:eastAsiaTheme="minorEastAsia"/>
          <w:sz w:val="22"/>
          <w:szCs w:val="22"/>
        </w:rPr>
        <w:t>，移民署境管電腦凸槌，當機</w:t>
      </w:r>
      <w:r w:rsidR="00333F09" w:rsidRPr="00A82172">
        <w:rPr>
          <w:rFonts w:eastAsiaTheme="minorEastAsia"/>
          <w:sz w:val="22"/>
          <w:szCs w:val="22"/>
        </w:rPr>
        <w:t>36</w:t>
      </w:r>
      <w:r w:rsidR="00333F09" w:rsidRPr="00A82172">
        <w:rPr>
          <w:rFonts w:eastAsiaTheme="minorEastAsia"/>
          <w:sz w:val="22"/>
          <w:szCs w:val="22"/>
        </w:rPr>
        <w:t>小時，丟臉丟到國際，上網瀏覽時間</w:t>
      </w:r>
      <w:r w:rsidR="00333F09" w:rsidRPr="00A82172">
        <w:rPr>
          <w:rFonts w:eastAsiaTheme="minorEastAsia"/>
          <w:sz w:val="22"/>
          <w:szCs w:val="22"/>
        </w:rPr>
        <w:t>2011</w:t>
      </w:r>
      <w:r w:rsidR="00333F09" w:rsidRPr="00A82172">
        <w:rPr>
          <w:rFonts w:eastAsiaTheme="minorEastAsia"/>
          <w:sz w:val="22"/>
          <w:szCs w:val="22"/>
        </w:rPr>
        <w:t>年</w:t>
      </w:r>
      <w:r w:rsidR="00333F09" w:rsidRPr="00A82172">
        <w:rPr>
          <w:rFonts w:eastAsiaTheme="minorEastAsia"/>
          <w:sz w:val="22"/>
          <w:szCs w:val="22"/>
        </w:rPr>
        <w:t>10</w:t>
      </w:r>
      <w:r w:rsidR="00333F09" w:rsidRPr="00A82172">
        <w:rPr>
          <w:rFonts w:eastAsiaTheme="minorEastAsia"/>
          <w:sz w:val="22"/>
          <w:szCs w:val="22"/>
        </w:rPr>
        <w:t>月</w:t>
      </w:r>
      <w:r w:rsidR="00333F09" w:rsidRPr="00A82172">
        <w:rPr>
          <w:rFonts w:eastAsiaTheme="minorEastAsia"/>
          <w:sz w:val="22"/>
          <w:szCs w:val="22"/>
        </w:rPr>
        <w:t>21</w:t>
      </w:r>
      <w:r w:rsidR="00333F09" w:rsidRPr="00A82172">
        <w:rPr>
          <w:rFonts w:eastAsiaTheme="minorEastAsia"/>
          <w:sz w:val="22"/>
          <w:szCs w:val="22"/>
        </w:rPr>
        <w:t>日，</w:t>
      </w:r>
      <w:hyperlink r:id="rId61" w:history="1">
        <w:r w:rsidR="00743FE4" w:rsidRPr="004B4EFB">
          <w:rPr>
            <w:rStyle w:val="a6"/>
            <w:rFonts w:ascii="Times New Roman" w:eastAsiaTheme="minorEastAsia" w:hAnsi="Times New Roman"/>
            <w:sz w:val="22"/>
            <w:szCs w:val="22"/>
          </w:rPr>
          <w:t>http://www.libertytimes.com.tw/2009/new/jan/7/today-life1.htm</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耿豫仙</w:t>
      </w:r>
      <w:r w:rsidR="00333F09" w:rsidRPr="00A82172">
        <w:rPr>
          <w:rFonts w:eastAsiaTheme="minorEastAsia"/>
          <w:sz w:val="22"/>
          <w:szCs w:val="22"/>
        </w:rPr>
        <w:t>(2011)</w:t>
      </w:r>
      <w:r w:rsidR="00333F09" w:rsidRPr="00A82172">
        <w:rPr>
          <w:rFonts w:eastAsiaTheme="minorEastAsia"/>
          <w:sz w:val="22"/>
          <w:szCs w:val="22"/>
        </w:rPr>
        <w:t>，陸客</w:t>
      </w:r>
      <w:r w:rsidR="00333F09" w:rsidRPr="00A82172">
        <w:rPr>
          <w:rFonts w:eastAsiaTheme="minorEastAsia"/>
          <w:sz w:val="22"/>
          <w:szCs w:val="22"/>
        </w:rPr>
        <w:t>6</w:t>
      </w:r>
      <w:r w:rsidR="00333F09" w:rsidRPr="00A82172">
        <w:rPr>
          <w:rFonts w:eastAsiaTheme="minorEastAsia"/>
          <w:sz w:val="22"/>
          <w:szCs w:val="22"/>
        </w:rPr>
        <w:t>月自由行，國安局長：行蹤難掌控，上網瀏覽時間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15</w:t>
      </w:r>
      <w:r w:rsidR="00333F09" w:rsidRPr="00A82172">
        <w:rPr>
          <w:rFonts w:eastAsiaTheme="minorEastAsia"/>
          <w:sz w:val="22"/>
          <w:szCs w:val="22"/>
        </w:rPr>
        <w:t>日，</w:t>
      </w:r>
      <w:hyperlink r:id="rId62" w:history="1">
        <w:r w:rsidR="00743FE4" w:rsidRPr="004B4EFB">
          <w:rPr>
            <w:rStyle w:val="a6"/>
            <w:rFonts w:ascii="Times New Roman" w:eastAsiaTheme="minorEastAsia" w:hAnsi="Times New Roman"/>
            <w:sz w:val="22"/>
            <w:szCs w:val="22"/>
          </w:rPr>
          <w:t>http://www.epochtw.com/11/5/27/166512.htm</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張永泰</w:t>
      </w:r>
      <w:r w:rsidR="00333F09" w:rsidRPr="00A82172">
        <w:rPr>
          <w:rFonts w:eastAsiaTheme="minorEastAsia"/>
          <w:sz w:val="22"/>
          <w:szCs w:val="22"/>
        </w:rPr>
        <w:t>(2012)</w:t>
      </w:r>
      <w:r w:rsidR="00333F09" w:rsidRPr="00A82172">
        <w:rPr>
          <w:rFonts w:eastAsiaTheme="minorEastAsia"/>
          <w:sz w:val="22"/>
          <w:szCs w:val="22"/>
        </w:rPr>
        <w:t>，逾期不歸陸客是否影響台灣國安</w:t>
      </w:r>
      <w:r w:rsidR="00333F09" w:rsidRPr="00A82172">
        <w:rPr>
          <w:rFonts w:eastAsiaTheme="minorEastAsia"/>
          <w:sz w:val="22"/>
          <w:szCs w:val="22"/>
        </w:rPr>
        <w:t xml:space="preserve">? </w:t>
      </w:r>
      <w:r w:rsidR="00333F09" w:rsidRPr="00A82172">
        <w:rPr>
          <w:rFonts w:eastAsiaTheme="minorEastAsia"/>
          <w:sz w:val="22"/>
          <w:szCs w:val="22"/>
        </w:rPr>
        <w:t>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18</w:t>
      </w:r>
      <w:r w:rsidR="00333F09" w:rsidRPr="00A82172">
        <w:rPr>
          <w:rFonts w:eastAsiaTheme="minorEastAsia"/>
          <w:sz w:val="22"/>
          <w:szCs w:val="22"/>
        </w:rPr>
        <w:t>日，</w:t>
      </w:r>
      <w:hyperlink r:id="rId63" w:history="1">
        <w:r w:rsidR="00743FE4" w:rsidRPr="004B4EFB">
          <w:rPr>
            <w:rStyle w:val="a6"/>
            <w:rFonts w:ascii="Times New Roman" w:eastAsiaTheme="minorEastAsia" w:hAnsi="Times New Roman"/>
            <w:sz w:val="22"/>
            <w:szCs w:val="22"/>
          </w:rPr>
          <w:t>http://www.epochtimes.com/b5/12/3/8/n3534142.htm%E9%80%BE%E6%9C%9F%E4%B8%8D%E6%AD%B8%E9%99%B8%E5%AE%A2%E6%98%AF%E5%90%A6%E5%BD%B1%E9%9F%BF%E5%8F%B0%E7%81%A3%E5%9C%8B%E5%AE%89-</w:t>
        </w:r>
      </w:hyperlink>
      <w:r w:rsidR="00333F09" w:rsidRPr="00A82172">
        <w:rPr>
          <w:rFonts w:eastAsiaTheme="minorEastAsia"/>
          <w:sz w:val="22"/>
          <w:szCs w:val="22"/>
        </w:rPr>
        <w:t>。</w:t>
      </w:r>
      <w:r w:rsidR="00333F09" w:rsidRPr="00A82172">
        <w:rPr>
          <w:rFonts w:eastAsiaTheme="minorEastAsia"/>
          <w:sz w:val="22"/>
          <w:szCs w:val="22"/>
        </w:rPr>
        <w:t xml:space="preserve"> </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曹郁芬、蘇永耀</w:t>
      </w:r>
      <w:r w:rsidR="00333F09" w:rsidRPr="00A82172">
        <w:rPr>
          <w:rFonts w:eastAsiaTheme="minorEastAsia"/>
          <w:sz w:val="22"/>
          <w:szCs w:val="22"/>
        </w:rPr>
        <w:t>(2012)</w:t>
      </w:r>
      <w:r w:rsidR="00333F09" w:rsidRPr="00A82172">
        <w:rPr>
          <w:rFonts w:eastAsiaTheme="minorEastAsia"/>
          <w:sz w:val="22"/>
          <w:szCs w:val="22"/>
        </w:rPr>
        <w:t>，對台短程飛彈，已部署</w:t>
      </w:r>
      <w:r w:rsidR="00333F09" w:rsidRPr="00A82172">
        <w:rPr>
          <w:rFonts w:eastAsiaTheme="minorEastAsia"/>
          <w:sz w:val="22"/>
          <w:szCs w:val="22"/>
        </w:rPr>
        <w:t>1200</w:t>
      </w:r>
      <w:r w:rsidR="00333F09" w:rsidRPr="00A82172">
        <w:rPr>
          <w:rFonts w:eastAsiaTheme="minorEastAsia"/>
          <w:sz w:val="22"/>
          <w:szCs w:val="22"/>
        </w:rPr>
        <w:t>枚，上網瀏覽時間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6</w:t>
      </w:r>
      <w:r w:rsidR="00333F09" w:rsidRPr="00A82172">
        <w:rPr>
          <w:rFonts w:eastAsiaTheme="minorEastAsia"/>
          <w:sz w:val="22"/>
          <w:szCs w:val="22"/>
        </w:rPr>
        <w:t>月</w:t>
      </w:r>
      <w:r w:rsidR="00333F09" w:rsidRPr="00A82172">
        <w:rPr>
          <w:rFonts w:eastAsiaTheme="minorEastAsia"/>
          <w:sz w:val="22"/>
          <w:szCs w:val="22"/>
        </w:rPr>
        <w:t>27</w:t>
      </w:r>
      <w:r w:rsidR="00333F09" w:rsidRPr="00A82172">
        <w:rPr>
          <w:rFonts w:eastAsiaTheme="minorEastAsia"/>
          <w:sz w:val="22"/>
          <w:szCs w:val="22"/>
        </w:rPr>
        <w:t>日，</w:t>
      </w:r>
      <w:hyperlink r:id="rId64" w:history="1">
        <w:r w:rsidR="00743FE4" w:rsidRPr="004B4EFB">
          <w:rPr>
            <w:rStyle w:val="a6"/>
            <w:rFonts w:ascii="Times New Roman" w:eastAsiaTheme="minorEastAsia" w:hAnsi="Times New Roman"/>
            <w:sz w:val="22"/>
            <w:szCs w:val="22"/>
          </w:rPr>
          <w:t>http://www.libertytimes.com.tw/</w:t>
        </w:r>
        <w:r w:rsidR="00743FE4" w:rsidRPr="004B4EFB">
          <w:rPr>
            <w:rStyle w:val="a6"/>
            <w:rFonts w:ascii="Times New Roman" w:eastAsiaTheme="minorEastAsia" w:hAnsi="Times New Roman" w:hint="eastAsia"/>
            <w:sz w:val="22"/>
            <w:szCs w:val="22"/>
          </w:rPr>
          <w:t>2</w:t>
        </w:r>
        <w:r w:rsidR="00743FE4" w:rsidRPr="004B4EFB">
          <w:rPr>
            <w:rStyle w:val="a6"/>
            <w:rFonts w:ascii="Times New Roman" w:eastAsiaTheme="minorEastAsia" w:hAnsi="Times New Roman"/>
            <w:sz w:val="22"/>
            <w:szCs w:val="22"/>
          </w:rPr>
          <w:t>012/new/may/19/today-t3.htm</w:t>
        </w:r>
      </w:hyperlink>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陳培煌</w:t>
      </w:r>
      <w:r w:rsidR="00333F09" w:rsidRPr="00A82172">
        <w:rPr>
          <w:rFonts w:eastAsiaTheme="minorEastAsia"/>
          <w:sz w:val="22"/>
          <w:szCs w:val="22"/>
        </w:rPr>
        <w:t>(2012)</w:t>
      </w:r>
      <w:r w:rsidR="00333F09" w:rsidRPr="00A82172">
        <w:rPr>
          <w:rFonts w:eastAsiaTheme="minorEastAsia"/>
          <w:sz w:val="22"/>
          <w:szCs w:val="22"/>
        </w:rPr>
        <w:t>，移民署：查獲脫團陸客無涉國安，上網瀏覽時間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18</w:t>
      </w:r>
      <w:r w:rsidR="00333F09" w:rsidRPr="00A82172">
        <w:rPr>
          <w:rFonts w:eastAsiaTheme="minorEastAsia"/>
          <w:sz w:val="22"/>
          <w:szCs w:val="22"/>
        </w:rPr>
        <w:t>日，</w:t>
      </w:r>
      <w:hyperlink r:id="rId65" w:history="1">
        <w:r w:rsidR="00743FE4" w:rsidRPr="004B4EFB">
          <w:rPr>
            <w:rStyle w:val="a6"/>
            <w:rFonts w:ascii="Times New Roman" w:eastAsiaTheme="minorEastAsia" w:hAnsi="Times New Roman"/>
            <w:sz w:val="22"/>
            <w:szCs w:val="22"/>
          </w:rPr>
          <w:t>http://tw.news.yahoo.com/%E7%A7%BB%E6%B0%91%E7%BD%B2-%E6%9F%A5%E7%8D%B2%E8%84%AB%E5%9C%98%E9%99%B8%E5%AE%A2%E7%84%A1%E6%B6%89%E5%9C%8B%E5%AE%89-034911068.html</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陳怡君</w:t>
      </w:r>
      <w:r w:rsidR="00333F09" w:rsidRPr="00A82172">
        <w:rPr>
          <w:rFonts w:eastAsiaTheme="minorEastAsia"/>
          <w:sz w:val="22"/>
          <w:szCs w:val="22"/>
        </w:rPr>
        <w:t>(2009)</w:t>
      </w:r>
      <w:r w:rsidR="00333F09" w:rsidRPr="00A82172">
        <w:rPr>
          <w:rFonts w:eastAsiaTheme="minorEastAsia"/>
          <w:sz w:val="22"/>
          <w:szCs w:val="22"/>
        </w:rPr>
        <w:t>，外國人逾期收容問題及收容所參訪，台灣人權促進會電子報，上網瀏覽時間：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11</w:t>
      </w:r>
      <w:r w:rsidR="00333F09" w:rsidRPr="00A82172">
        <w:rPr>
          <w:rFonts w:eastAsiaTheme="minorEastAsia"/>
          <w:sz w:val="22"/>
          <w:szCs w:val="22"/>
        </w:rPr>
        <w:t>月</w:t>
      </w:r>
      <w:r w:rsidR="00333F09" w:rsidRPr="00A82172">
        <w:rPr>
          <w:rFonts w:eastAsiaTheme="minorEastAsia"/>
          <w:sz w:val="22"/>
          <w:szCs w:val="22"/>
        </w:rPr>
        <w:t>1</w:t>
      </w:r>
      <w:r w:rsidR="00333F09" w:rsidRPr="00A82172">
        <w:rPr>
          <w:rFonts w:eastAsiaTheme="minorEastAsia"/>
          <w:sz w:val="22"/>
          <w:szCs w:val="22"/>
        </w:rPr>
        <w:t>日，</w:t>
      </w:r>
      <w:hyperlink r:id="rId66" w:history="1">
        <w:r w:rsidR="00743FE4" w:rsidRPr="004B4EFB">
          <w:rPr>
            <w:rStyle w:val="a6"/>
            <w:rFonts w:ascii="Times New Roman" w:eastAsiaTheme="minorEastAsia" w:hAnsi="Times New Roman"/>
            <w:sz w:val="22"/>
            <w:szCs w:val="22"/>
          </w:rPr>
          <w:t>http://enews.url.com.tw/human/54882</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蔡明彥</w:t>
      </w:r>
      <w:r w:rsidR="00333F09" w:rsidRPr="00A82172">
        <w:rPr>
          <w:rFonts w:eastAsiaTheme="minorEastAsia"/>
          <w:sz w:val="22"/>
          <w:szCs w:val="22"/>
        </w:rPr>
        <w:t>(2010)</w:t>
      </w:r>
      <w:r w:rsidR="00333F09" w:rsidRPr="00A82172">
        <w:rPr>
          <w:rFonts w:eastAsiaTheme="minorEastAsia"/>
          <w:sz w:val="22"/>
          <w:szCs w:val="22"/>
        </w:rPr>
        <w:t>，美國土安全部近公佈四年期國土安全檢討報告之研析，台北：遠景基金會網站，</w:t>
      </w:r>
      <w:hyperlink r:id="rId67" w:history="1">
        <w:r w:rsidR="00743FE4" w:rsidRPr="004B4EFB">
          <w:rPr>
            <w:rStyle w:val="a6"/>
            <w:rFonts w:ascii="Times New Roman" w:eastAsiaTheme="minorEastAsia" w:hAnsi="Times New Roman"/>
            <w:sz w:val="22"/>
            <w:szCs w:val="22"/>
          </w:rPr>
          <w:t>http://www.pf.org.tw/8080/FCKM/inter/research/report_detail.jsp?report_id=8437</w:t>
        </w:r>
      </w:hyperlink>
      <w:r w:rsidR="00333F09" w:rsidRPr="00A82172">
        <w:rPr>
          <w:rFonts w:eastAsiaTheme="minorEastAsia"/>
          <w:sz w:val="22"/>
          <w:szCs w:val="22"/>
        </w:rPr>
        <w:t>。</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鍾錦隆</w:t>
      </w:r>
      <w:r w:rsidR="00333F09" w:rsidRPr="00A82172">
        <w:rPr>
          <w:rFonts w:eastAsiaTheme="minorEastAsia"/>
          <w:sz w:val="22"/>
          <w:szCs w:val="22"/>
        </w:rPr>
        <w:t>(2008)</w:t>
      </w:r>
      <w:r w:rsidR="00333F09" w:rsidRPr="00A82172">
        <w:rPr>
          <w:rFonts w:eastAsiaTheme="minorEastAsia"/>
          <w:sz w:val="22"/>
          <w:szCs w:val="22"/>
        </w:rPr>
        <w:t>，防止陸客及外國人士逃跑，政府擬引進生物特徵照片，上網瀏覽時間</w:t>
      </w:r>
      <w:r w:rsidR="00333F09" w:rsidRPr="00A82172">
        <w:rPr>
          <w:rFonts w:eastAsiaTheme="minorEastAsia"/>
          <w:sz w:val="22"/>
          <w:szCs w:val="22"/>
        </w:rPr>
        <w:t>2012</w:t>
      </w:r>
      <w:r w:rsidR="00333F09" w:rsidRPr="00A82172">
        <w:rPr>
          <w:rFonts w:eastAsiaTheme="minorEastAsia"/>
          <w:sz w:val="22"/>
          <w:szCs w:val="22"/>
        </w:rPr>
        <w:t>年</w:t>
      </w:r>
      <w:r w:rsidR="00333F09" w:rsidRPr="00A82172">
        <w:rPr>
          <w:rFonts w:eastAsiaTheme="minorEastAsia"/>
          <w:sz w:val="22"/>
          <w:szCs w:val="22"/>
        </w:rPr>
        <w:t>5</w:t>
      </w:r>
      <w:r w:rsidR="00333F09" w:rsidRPr="00A82172">
        <w:rPr>
          <w:rFonts w:eastAsiaTheme="minorEastAsia"/>
          <w:sz w:val="22"/>
          <w:szCs w:val="22"/>
        </w:rPr>
        <w:t>月</w:t>
      </w:r>
      <w:r w:rsidR="00333F09" w:rsidRPr="00A82172">
        <w:rPr>
          <w:rFonts w:eastAsiaTheme="minorEastAsia"/>
          <w:sz w:val="22"/>
          <w:szCs w:val="22"/>
        </w:rPr>
        <w:t>18</w:t>
      </w:r>
      <w:r w:rsidR="00333F09" w:rsidRPr="00A82172">
        <w:rPr>
          <w:rFonts w:eastAsiaTheme="minorEastAsia"/>
          <w:sz w:val="22"/>
          <w:szCs w:val="22"/>
        </w:rPr>
        <w:t>日，</w:t>
      </w:r>
      <w:hyperlink r:id="rId68" w:history="1">
        <w:r w:rsidR="00743FE4" w:rsidRPr="004B4EFB">
          <w:rPr>
            <w:rStyle w:val="a6"/>
            <w:rFonts w:ascii="Times New Roman" w:eastAsiaTheme="minorEastAsia" w:hAnsi="Times New Roman"/>
            <w:sz w:val="22"/>
            <w:szCs w:val="22"/>
          </w:rPr>
          <w:t>http://news.rti.org.tw/index_newsContent.aspx?nid=158345</w:t>
        </w:r>
      </w:hyperlink>
      <w:r w:rsidR="00333F09" w:rsidRPr="00A82172">
        <w:rPr>
          <w:rFonts w:eastAsiaTheme="minorEastAsia"/>
          <w:sz w:val="22"/>
          <w:szCs w:val="22"/>
        </w:rPr>
        <w:t>。</w:t>
      </w:r>
    </w:p>
    <w:p w:rsidR="00333F09" w:rsidRPr="00A82172" w:rsidRDefault="001061A5" w:rsidP="001061A5">
      <w:pPr>
        <w:spacing w:line="0" w:lineRule="atLeast"/>
        <w:ind w:left="400" w:hangingChars="200" w:hanging="400"/>
        <w:jc w:val="right"/>
        <w:rPr>
          <w:rFonts w:eastAsiaTheme="minorEastAsia"/>
          <w:sz w:val="22"/>
          <w:szCs w:val="22"/>
        </w:rPr>
      </w:pPr>
      <w:r w:rsidRPr="00615E80">
        <w:rPr>
          <w:rFonts w:hint="eastAsia"/>
          <w:szCs w:val="22"/>
        </w:rPr>
        <w:t>。。。。。。。。。。。。。。。。。。。</w:t>
      </w:r>
      <w:hyperlink w:anchor="a要目" w:history="1">
        <w:r>
          <w:rPr>
            <w:rStyle w:val="a6"/>
            <w:szCs w:val="22"/>
          </w:rPr>
          <w:t>回要目</w:t>
        </w:r>
      </w:hyperlink>
      <w:r w:rsidR="009F74B7">
        <w:rPr>
          <w:rFonts w:ascii="新細明體" w:hAnsi="新細明體"/>
          <w:color w:val="808000"/>
          <w:szCs w:val="22"/>
        </w:rPr>
        <w:t>〉〉</w:t>
      </w:r>
    </w:p>
    <w:p w:rsidR="00333F09" w:rsidRPr="00A82172" w:rsidRDefault="00333F09" w:rsidP="001061A5">
      <w:pPr>
        <w:pStyle w:val="2"/>
      </w:pPr>
      <w:bookmarkStart w:id="14" w:name="_其他參考文獻："/>
      <w:bookmarkEnd w:id="14"/>
      <w:r w:rsidRPr="00A82172">
        <w:t>其他參考文獻：</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內政部入出國及移民署</w:t>
      </w:r>
      <w:r w:rsidR="00333F09" w:rsidRPr="00A82172">
        <w:rPr>
          <w:rFonts w:eastAsiaTheme="minorEastAsia"/>
          <w:sz w:val="22"/>
          <w:szCs w:val="22"/>
        </w:rPr>
        <w:t>(2011)</w:t>
      </w:r>
      <w:r w:rsidR="00333F09" w:rsidRPr="00A82172">
        <w:rPr>
          <w:rFonts w:eastAsiaTheme="minorEastAsia"/>
          <w:sz w:val="22"/>
          <w:szCs w:val="22"/>
        </w:rPr>
        <w:t>，入出國自動查驗通關系統使用簡介。</w:t>
      </w:r>
    </w:p>
    <w:p w:rsidR="00333F09" w:rsidRPr="00A82172" w:rsidRDefault="00615E80" w:rsidP="00A82172">
      <w:pPr>
        <w:spacing w:line="0" w:lineRule="atLeast"/>
        <w:ind w:left="440" w:hangingChars="200" w:hanging="440"/>
        <w:jc w:val="both"/>
        <w:rPr>
          <w:rFonts w:eastAsiaTheme="minorEastAsia"/>
          <w:sz w:val="22"/>
          <w:szCs w:val="22"/>
        </w:rPr>
      </w:pPr>
      <w:r w:rsidRPr="00615E80">
        <w:rPr>
          <w:rFonts w:eastAsiaTheme="minorEastAsia" w:hint="eastAsia"/>
          <w:sz w:val="22"/>
          <w:szCs w:val="22"/>
        </w:rPr>
        <w:t>◎</w:t>
      </w:r>
      <w:r w:rsidR="00333F09" w:rsidRPr="00A82172">
        <w:rPr>
          <w:rFonts w:eastAsiaTheme="minorEastAsia"/>
          <w:sz w:val="22"/>
          <w:szCs w:val="22"/>
        </w:rPr>
        <w:t>行政院大陸委員會（</w:t>
      </w:r>
      <w:r w:rsidR="00333F09" w:rsidRPr="00A82172">
        <w:rPr>
          <w:rFonts w:eastAsiaTheme="minorEastAsia"/>
          <w:sz w:val="22"/>
          <w:szCs w:val="22"/>
        </w:rPr>
        <w:t>2010</w:t>
      </w:r>
      <w:r w:rsidR="00333F09" w:rsidRPr="00A82172">
        <w:rPr>
          <w:rFonts w:eastAsiaTheme="minorEastAsia"/>
          <w:sz w:val="22"/>
          <w:szCs w:val="22"/>
        </w:rPr>
        <w:t>），臺灣地區與大陸地區人民關係條例暨施行細則。</w:t>
      </w:r>
    </w:p>
    <w:p w:rsidR="0019115F" w:rsidRPr="00615E80" w:rsidRDefault="0019115F" w:rsidP="00A82172">
      <w:pPr>
        <w:jc w:val="both"/>
        <w:rPr>
          <w:sz w:val="22"/>
          <w:szCs w:val="22"/>
        </w:rPr>
      </w:pPr>
    </w:p>
    <w:p w:rsidR="0019115F" w:rsidRPr="00A82172" w:rsidRDefault="0019115F" w:rsidP="00A82172">
      <w:pPr>
        <w:jc w:val="both"/>
        <w:rPr>
          <w:rFonts w:ascii="新細明體" w:hAnsi="新細明體"/>
          <w:color w:val="808000"/>
          <w:sz w:val="22"/>
          <w:szCs w:val="22"/>
        </w:rPr>
      </w:pPr>
    </w:p>
    <w:p w:rsidR="0019115F" w:rsidRPr="001061A5" w:rsidRDefault="0019115F" w:rsidP="001061A5">
      <w:pPr>
        <w:jc w:val="right"/>
        <w:rPr>
          <w:szCs w:val="22"/>
        </w:rPr>
      </w:pPr>
      <w:r w:rsidRPr="001061A5">
        <w:rPr>
          <w:rFonts w:hint="eastAsia"/>
          <w:szCs w:val="22"/>
        </w:rPr>
        <w:t>。。。。。。。。。。。。。。。。。。。。。。。。。</w:t>
      </w:r>
      <w:hyperlink w:anchor="top" w:history="1">
        <w:r w:rsidRPr="001061A5">
          <w:rPr>
            <w:rStyle w:val="a6"/>
            <w:szCs w:val="22"/>
          </w:rPr>
          <w:t>回首頁</w:t>
        </w:r>
      </w:hyperlink>
      <w:r w:rsidR="009F74B7">
        <w:rPr>
          <w:rFonts w:ascii="新細明體" w:hAnsi="新細明體"/>
          <w:color w:val="808000"/>
          <w:szCs w:val="22"/>
        </w:rPr>
        <w:t>〉〉</w:t>
      </w:r>
    </w:p>
    <w:sectPr w:rsidR="0019115F" w:rsidRPr="001061A5">
      <w:footerReference w:type="even" r:id="rId69"/>
      <w:footerReference w:type="default" r:id="rId7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AF" w:rsidRDefault="00B160AF">
      <w:r>
        <w:separator/>
      </w:r>
    </w:p>
  </w:endnote>
  <w:endnote w:type="continuationSeparator" w:id="0">
    <w:p w:rsidR="00B160AF" w:rsidRDefault="00B1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80000001"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仿宋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2E" w:rsidRDefault="005C0E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0E2E" w:rsidRDefault="005C0E2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2E" w:rsidRDefault="005C0E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24C60">
      <w:rPr>
        <w:rStyle w:val="ab"/>
        <w:noProof/>
      </w:rPr>
      <w:t>1</w:t>
    </w:r>
    <w:r>
      <w:rPr>
        <w:rStyle w:val="ab"/>
      </w:rPr>
      <w:fldChar w:fldCharType="end"/>
    </w:r>
  </w:p>
  <w:p w:rsidR="005C0E2E" w:rsidRPr="00464EE7" w:rsidRDefault="009F74B7">
    <w:pPr>
      <w:pStyle w:val="a9"/>
      <w:ind w:right="360"/>
      <w:jc w:val="right"/>
      <w:rPr>
        <w:rFonts w:ascii="Arial Unicode MS" w:hAnsi="Arial Unicode MS"/>
        <w:sz w:val="18"/>
      </w:rPr>
    </w:pPr>
    <w:r>
      <w:rPr>
        <w:rFonts w:ascii="Arial Unicode MS" w:hAnsi="Arial Unicode MS" w:hint="eastAsia"/>
        <w:sz w:val="18"/>
      </w:rPr>
      <w:t>〈〈</w:t>
    </w:r>
    <w:r w:rsidR="005C0E2E" w:rsidRPr="00A82172">
      <w:rPr>
        <w:rFonts w:ascii="Arial Unicode MS" w:hAnsi="Arial Unicode MS" w:hint="eastAsia"/>
        <w:sz w:val="18"/>
      </w:rPr>
      <w:t>論我國對於大陸地區人民來臺觀光之國境人流管理機制之現況與檢討</w:t>
    </w:r>
    <w:r>
      <w:rPr>
        <w:rFonts w:ascii="Arial Unicode MS" w:hAnsi="Arial Unicode MS" w:hint="eastAsia"/>
        <w:sz w:val="18"/>
      </w:rPr>
      <w:t>〉〉</w:t>
    </w:r>
    <w:r w:rsidR="005C0E2E"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AF" w:rsidRDefault="00B160AF">
      <w:r>
        <w:separator/>
      </w:r>
    </w:p>
  </w:footnote>
  <w:footnote w:type="continuationSeparator" w:id="0">
    <w:p w:rsidR="00B160AF" w:rsidRDefault="00B160AF">
      <w:r>
        <w:continuationSeparator/>
      </w:r>
    </w:p>
  </w:footnote>
  <w:footnote w:id="1">
    <w:p w:rsidR="005C0E2E" w:rsidRPr="00AC0CF6" w:rsidRDefault="005C0E2E" w:rsidP="00B65B92">
      <w:pPr>
        <w:pStyle w:val="10"/>
        <w:spacing w:line="0" w:lineRule="atLeast"/>
        <w:ind w:left="440" w:hangingChars="200" w:hanging="440"/>
        <w:rPr>
          <w:rFonts w:eastAsiaTheme="minorEastAsia"/>
          <w:sz w:val="20"/>
          <w:szCs w:val="20"/>
        </w:rPr>
      </w:pPr>
      <w:r w:rsidRPr="00AC0CF6">
        <w:rPr>
          <w:rStyle w:val="af4"/>
          <w:szCs w:val="20"/>
        </w:rPr>
        <w:t>＊</w:t>
      </w:r>
      <w:r w:rsidRPr="00553C75">
        <w:rPr>
          <w:rFonts w:eastAsiaTheme="minorEastAsia"/>
          <w:color w:val="5F5F5F"/>
          <w:sz w:val="20"/>
          <w:szCs w:val="20"/>
        </w:rPr>
        <w:t>本文承蒙匿名審查人多方費心指導及修正，令本文具有更佳之學術及實務雙重價值性，在此表達十分感謝之意。</w:t>
      </w:r>
    </w:p>
  </w:footnote>
  <w:footnote w:id="2">
    <w:p w:rsidR="005C0E2E" w:rsidRPr="00AC0CF6" w:rsidRDefault="005C0E2E" w:rsidP="00B65B92">
      <w:pPr>
        <w:pStyle w:val="10"/>
        <w:spacing w:line="0" w:lineRule="atLeast"/>
        <w:ind w:left="440" w:hangingChars="200" w:hanging="440"/>
        <w:rPr>
          <w:rFonts w:eastAsiaTheme="minorEastAsia"/>
          <w:sz w:val="20"/>
          <w:szCs w:val="20"/>
        </w:rPr>
      </w:pPr>
      <w:r w:rsidRPr="00AC0CF6">
        <w:rPr>
          <w:rStyle w:val="af4"/>
          <w:szCs w:val="20"/>
          <w:lang w:eastAsia="ja-JP"/>
        </w:rPr>
        <w:t>＊＊</w:t>
      </w:r>
      <w:r w:rsidRPr="00553C75">
        <w:rPr>
          <w:rFonts w:eastAsiaTheme="minorEastAsia"/>
          <w:color w:val="5F5F5F"/>
          <w:sz w:val="20"/>
          <w:szCs w:val="20"/>
        </w:rPr>
        <w:t>柯雨瑞，中央警察大學犯罪防治研究所法學博士，曾任內政部警政署保三總隊分隊長、警務員，中央警察大學助教、講師，現為中央警察大學國境警察學系專任副教授</w:t>
      </w:r>
      <w:r w:rsidRPr="00AC0CF6">
        <w:rPr>
          <w:rFonts w:eastAsiaTheme="minorEastAsia"/>
          <w:sz w:val="20"/>
          <w:szCs w:val="20"/>
        </w:rPr>
        <w:t>。</w:t>
      </w:r>
    </w:p>
  </w:footnote>
  <w:footnote w:id="3">
    <w:p w:rsidR="005C0E2E" w:rsidRPr="00AC0CF6" w:rsidRDefault="005C0E2E" w:rsidP="00B65B92">
      <w:pPr>
        <w:pStyle w:val="10"/>
        <w:spacing w:line="0" w:lineRule="atLeast"/>
        <w:ind w:left="440" w:hangingChars="200" w:hanging="440"/>
        <w:rPr>
          <w:rFonts w:eastAsiaTheme="minorEastAsia"/>
          <w:sz w:val="20"/>
          <w:szCs w:val="20"/>
        </w:rPr>
      </w:pPr>
      <w:r w:rsidRPr="00AC0CF6">
        <w:rPr>
          <w:rStyle w:val="af4"/>
          <w:szCs w:val="20"/>
          <w:lang w:eastAsia="ja-JP"/>
        </w:rPr>
        <w:t>＊＊＊</w:t>
      </w:r>
      <w:r w:rsidRPr="00553C75">
        <w:rPr>
          <w:rFonts w:eastAsiaTheme="minorEastAsia"/>
          <w:color w:val="5F5F5F"/>
          <w:sz w:val="20"/>
          <w:szCs w:val="20"/>
        </w:rPr>
        <w:t>蔡政杰，中央警察大學外事警察研究所碩士，現為內政部入出國及移民署入出國事務組專員。</w:t>
      </w:r>
    </w:p>
  </w:footnote>
  <w:footnote w:id="4">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第一類</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可經由團進團出之方式申請來臺觀光</w:t>
      </w:r>
      <w:r w:rsidR="00E15D1C">
        <w:rPr>
          <w:rFonts w:asciiTheme="minorHAnsi" w:hAnsiTheme="minorHAnsi" w:cstheme="minorHAnsi"/>
          <w:color w:val="5F5F5F"/>
          <w:szCs w:val="20"/>
        </w:rPr>
        <w:t>。</w:t>
      </w:r>
    </w:p>
  </w:footnote>
  <w:footnote w:id="5">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第二類</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大陸地區人民經由第三國家中轉來臺觀光。</w:t>
      </w:r>
    </w:p>
  </w:footnote>
  <w:footnote w:id="6">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第三類</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旅居在國外之大陸地區人民向我國駐外館處提出申請來臺灣觀光</w:t>
      </w:r>
      <w:r w:rsidR="00E15D1C">
        <w:rPr>
          <w:rFonts w:asciiTheme="minorHAnsi" w:hAnsiTheme="minorHAnsi" w:cstheme="minorHAnsi"/>
          <w:color w:val="5F5F5F"/>
          <w:szCs w:val="20"/>
        </w:rPr>
        <w:t>。</w:t>
      </w:r>
    </w:p>
  </w:footnote>
  <w:footnote w:id="7">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asciiTheme="minorHAnsi" w:eastAsia="新細明體" w:hAnsiTheme="minorHAnsi"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「個人旅遊」一詞為大陸地區人民來臺從事觀光活動許可辦法之法律用詞，通常旅行業者或媒體習慣將陸客個人旅遊，稱作「自由行」。</w:t>
      </w:r>
    </w:p>
  </w:footnote>
  <w:footnote w:id="8">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各類別觀光形態，將另於文章內作說明。</w:t>
      </w:r>
    </w:p>
  </w:footnote>
  <w:footnote w:id="9">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請參照附表</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數據資料。</w:t>
      </w:r>
    </w:p>
  </w:footnote>
  <w:footnote w:id="10">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筆者自行彙整製表，因第二類觀光與第三類觀光開始時間不一致，第二類觀光是自</w:t>
      </w:r>
      <w:smartTag w:uri="urn:schemas-microsoft-com:office:smarttags" w:element="chsdate">
        <w:smartTagPr>
          <w:attr w:name="Year" w:val="2002"/>
          <w:attr w:name="Month" w:val="5"/>
          <w:attr w:name="Day" w:val="10"/>
          <w:attr w:name="IsLunarDate" w:val="False"/>
          <w:attr w:name="IsROCDate" w:val="False"/>
        </w:smartTagPr>
        <w:r w:rsidRPr="00B65B92">
          <w:rPr>
            <w:rFonts w:asciiTheme="minorHAnsi" w:hAnsiTheme="minorHAnsi" w:cstheme="minorHAnsi"/>
            <w:color w:val="5F5F5F"/>
            <w:szCs w:val="20"/>
          </w:rPr>
          <w:t>2002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10</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開放，第三類觀光則是自</w:t>
      </w:r>
      <w:smartTag w:uri="urn:schemas-microsoft-com:office:smarttags" w:element="chsdate">
        <w:smartTagPr>
          <w:attr w:name="Year" w:val="2002"/>
          <w:attr w:name="Month" w:val="1"/>
          <w:attr w:name="Day" w:val="1"/>
          <w:attr w:name="IsLunarDate" w:val="False"/>
          <w:attr w:name="IsROCDate" w:val="False"/>
        </w:smartTagPr>
        <w:r w:rsidRPr="00B65B92">
          <w:rPr>
            <w:rFonts w:asciiTheme="minorHAnsi" w:hAnsiTheme="minorHAnsi" w:cstheme="minorHAnsi"/>
            <w:color w:val="5F5F5F"/>
            <w:szCs w:val="20"/>
          </w:rPr>
          <w:t>2002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開放，因此，在兩者合計之數據中，</w:t>
      </w:r>
      <w:r w:rsidRPr="00B65B92">
        <w:rPr>
          <w:rFonts w:asciiTheme="minorHAnsi" w:hAnsiTheme="minorHAnsi" w:cstheme="minorHAnsi"/>
          <w:color w:val="5F5F5F"/>
          <w:szCs w:val="20"/>
        </w:rPr>
        <w:t>2002</w:t>
      </w:r>
      <w:r w:rsidRPr="00B65B92">
        <w:rPr>
          <w:rFonts w:asciiTheme="minorHAnsi" w:hAnsiTheme="minorHAnsi" w:cstheme="minorHAnsi"/>
          <w:color w:val="5F5F5F"/>
          <w:szCs w:val="20"/>
        </w:rPr>
        <w:t>年即無法統計每日平均數。資料來源為：內政部入出國及移民署</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，業務統計資料，上網瀏覽時間</w:t>
      </w:r>
      <w:smartTag w:uri="urn:schemas-microsoft-com:office:smarttags" w:element="chsdate">
        <w:smartTagPr>
          <w:attr w:name="Year" w:val="2012"/>
          <w:attr w:name="Month" w:val="5"/>
          <w:attr w:name="Day" w:val="15"/>
          <w:attr w:name="IsLunarDate" w:val="False"/>
          <w:attr w:name="IsROCDate" w:val="False"/>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1" w:history="1">
        <w:r w:rsidRPr="00EA1D3A">
          <w:rPr>
            <w:rStyle w:val="a6"/>
            <w:rFonts w:asciiTheme="minorHAnsi" w:hAnsiTheme="minorHAnsi" w:cstheme="minorHAnsi"/>
          </w:rPr>
          <w:t>http://www.immigration.gov.tw/ct.asp?xItem=1103653&amp;ctNode=29699&amp;mp=1</w:t>
        </w:r>
      </w:hyperlink>
      <w:r w:rsidRPr="00B65B92">
        <w:rPr>
          <w:rFonts w:asciiTheme="minorHAnsi" w:hAnsiTheme="minorHAnsi" w:cstheme="minorHAnsi"/>
          <w:color w:val="5F5F5F"/>
          <w:szCs w:val="20"/>
        </w:rPr>
        <w:t xml:space="preserve">. </w:t>
      </w:r>
    </w:p>
  </w:footnote>
  <w:footnote w:id="11">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每日開放第一類觀光人數為</w:t>
      </w:r>
      <w:r w:rsidRPr="00B65B92">
        <w:rPr>
          <w:rFonts w:asciiTheme="minorHAnsi" w:hAnsiTheme="minorHAnsi" w:cstheme="minorHAnsi"/>
          <w:color w:val="5F5F5F"/>
          <w:szCs w:val="20"/>
        </w:rPr>
        <w:t>3,000</w:t>
      </w:r>
      <w:r w:rsidRPr="00B65B92">
        <w:rPr>
          <w:rFonts w:asciiTheme="minorHAnsi" w:hAnsiTheme="minorHAnsi" w:cstheme="minorHAnsi"/>
          <w:color w:val="5F5F5F"/>
          <w:szCs w:val="20"/>
        </w:rPr>
        <w:t>人，一年</w:t>
      </w:r>
      <w:r w:rsidRPr="00B65B92">
        <w:rPr>
          <w:rFonts w:asciiTheme="minorHAnsi" w:hAnsiTheme="minorHAnsi" w:cstheme="minorHAnsi"/>
          <w:color w:val="5F5F5F"/>
          <w:szCs w:val="20"/>
        </w:rPr>
        <w:t>365</w:t>
      </w:r>
      <w:r w:rsidRPr="00B65B92">
        <w:rPr>
          <w:rFonts w:asciiTheme="minorHAnsi" w:hAnsiTheme="minorHAnsi" w:cstheme="minorHAnsi"/>
          <w:color w:val="5F5F5F"/>
          <w:szCs w:val="20"/>
        </w:rPr>
        <w:t>日總計開放第一類觀光人數為</w:t>
      </w:r>
      <w:r w:rsidRPr="00B65B92">
        <w:rPr>
          <w:rFonts w:asciiTheme="minorHAnsi" w:hAnsiTheme="minorHAnsi" w:cstheme="minorHAnsi"/>
          <w:color w:val="5F5F5F"/>
          <w:szCs w:val="20"/>
        </w:rPr>
        <w:t>109</w:t>
      </w:r>
      <w:r w:rsidRPr="00B65B92">
        <w:rPr>
          <w:rFonts w:asciiTheme="minorHAnsi" w:hAnsiTheme="minorHAnsi" w:cstheme="minorHAnsi"/>
          <w:color w:val="5F5F5F"/>
          <w:szCs w:val="20"/>
        </w:rPr>
        <w:t>萬</w:t>
      </w:r>
      <w:r w:rsidRPr="00B65B92">
        <w:rPr>
          <w:rFonts w:asciiTheme="minorHAnsi" w:hAnsiTheme="minorHAnsi" w:cstheme="minorHAnsi"/>
          <w:color w:val="5F5F5F"/>
          <w:szCs w:val="20"/>
        </w:rPr>
        <w:t>5,000</w:t>
      </w:r>
      <w:r w:rsidRPr="00B65B92">
        <w:rPr>
          <w:rFonts w:asciiTheme="minorHAnsi" w:hAnsiTheme="minorHAnsi" w:cstheme="minorHAnsi"/>
          <w:color w:val="5F5F5F"/>
          <w:szCs w:val="20"/>
        </w:rPr>
        <w:t>人；以行政院人事行政局公布每年上班日為</w:t>
      </w:r>
      <w:r w:rsidRPr="00B65B92">
        <w:rPr>
          <w:rFonts w:asciiTheme="minorHAnsi" w:hAnsiTheme="minorHAnsi" w:cstheme="minorHAnsi"/>
          <w:color w:val="5F5F5F"/>
          <w:szCs w:val="20"/>
        </w:rPr>
        <w:t>254</w:t>
      </w:r>
      <w:r w:rsidRPr="00B65B92">
        <w:rPr>
          <w:rFonts w:asciiTheme="minorHAnsi" w:hAnsiTheme="minorHAnsi" w:cstheme="minorHAnsi"/>
          <w:color w:val="5F5F5F"/>
          <w:szCs w:val="20"/>
        </w:rPr>
        <w:t>日為基數平均計算，內政部入出國及移民署每日可受理申請第一類觀光人數為</w:t>
      </w:r>
      <w:r w:rsidRPr="00B65B92">
        <w:rPr>
          <w:rFonts w:asciiTheme="minorHAnsi" w:hAnsiTheme="minorHAnsi" w:cstheme="minorHAnsi"/>
          <w:color w:val="5F5F5F"/>
          <w:szCs w:val="20"/>
        </w:rPr>
        <w:t>4,311</w:t>
      </w:r>
      <w:r w:rsidRPr="00B65B92">
        <w:rPr>
          <w:rFonts w:asciiTheme="minorHAnsi" w:hAnsiTheme="minorHAnsi" w:cstheme="minorHAnsi"/>
          <w:color w:val="5F5F5F"/>
          <w:szCs w:val="20"/>
        </w:rPr>
        <w:t>人。自</w:t>
      </w:r>
      <w:r w:rsidRPr="00B65B92">
        <w:rPr>
          <w:rFonts w:asciiTheme="minorHAnsi" w:hAnsiTheme="minorHAnsi" w:cstheme="minorHAnsi"/>
          <w:color w:val="5F5F5F"/>
          <w:szCs w:val="20"/>
        </w:rPr>
        <w:t>100</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日起，移民署將第一類觀光人數調整為每日</w:t>
      </w:r>
      <w:r w:rsidRPr="00B65B92">
        <w:rPr>
          <w:rFonts w:asciiTheme="minorHAnsi" w:hAnsiTheme="minorHAnsi" w:cstheme="minorHAnsi"/>
          <w:color w:val="5F5F5F"/>
          <w:szCs w:val="20"/>
        </w:rPr>
        <w:t>4,000</w:t>
      </w:r>
      <w:r w:rsidRPr="00B65B92">
        <w:rPr>
          <w:rFonts w:asciiTheme="minorHAnsi" w:hAnsiTheme="minorHAnsi" w:cstheme="minorHAnsi"/>
          <w:color w:val="5F5F5F"/>
          <w:szCs w:val="20"/>
        </w:rPr>
        <w:t>人，再依據上述之算法，每日可受理申請之人數為</w:t>
      </w:r>
      <w:r w:rsidRPr="00B65B92">
        <w:rPr>
          <w:rFonts w:asciiTheme="minorHAnsi" w:hAnsiTheme="minorHAnsi" w:cstheme="minorHAnsi"/>
          <w:color w:val="5F5F5F"/>
          <w:szCs w:val="20"/>
        </w:rPr>
        <w:t>5,840</w:t>
      </w:r>
      <w:r w:rsidRPr="00B65B92">
        <w:rPr>
          <w:rFonts w:asciiTheme="minorHAnsi" w:hAnsiTheme="minorHAnsi" w:cstheme="minorHAnsi"/>
          <w:color w:val="5F5F5F"/>
          <w:szCs w:val="20"/>
        </w:rPr>
        <w:t>人。</w:t>
      </w:r>
    </w:p>
  </w:footnote>
  <w:footnote w:id="12">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林志偉</w:t>
      </w: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，機場有瀑布，管線漏水，員工成落湯雞，上網瀏覽時間</w:t>
      </w:r>
      <w:smartTag w:uri="urn:schemas-microsoft-com:office:smarttags" w:element="chsdate">
        <w:smartTagPr>
          <w:attr w:name="Year" w:val="2011"/>
          <w:attr w:name="Month" w:val="10"/>
          <w:attr w:name="Day" w:val="21"/>
          <w:attr w:name="IsLunarDate" w:val="False"/>
          <w:attr w:name="IsROCDate" w:val="False"/>
        </w:smartTagP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10</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21</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2" w:history="1">
        <w:r w:rsidRPr="004B4EFB">
          <w:rPr>
            <w:rStyle w:val="a6"/>
            <w:rFonts w:asciiTheme="minorHAnsi" w:hAnsiTheme="minorHAnsi" w:cstheme="minorHAnsi"/>
            <w:szCs w:val="20"/>
          </w:rPr>
          <w:t>http://www.tvbs.com.tw/news/news_list.asp?no=betty0045520110905163059</w:t>
        </w:r>
      </w:hyperlink>
      <w:r w:rsidRPr="00B65B92">
        <w:rPr>
          <w:rFonts w:asciiTheme="minorHAnsi" w:hAnsiTheme="minorHAnsi" w:cstheme="minorHAnsi"/>
          <w:color w:val="5F5F5F"/>
          <w:szCs w:val="20"/>
        </w:rPr>
        <w:t>。</w:t>
      </w:r>
      <w:r w:rsidRPr="00B65B92">
        <w:rPr>
          <w:rFonts w:asciiTheme="minorHAnsi" w:hAnsiTheme="minorHAnsi" w:cstheme="minorHAnsi"/>
          <w:color w:val="5F5F5F"/>
          <w:szCs w:val="20"/>
        </w:rPr>
        <w:br/>
      </w:r>
      <w:r w:rsidRPr="00B65B92">
        <w:rPr>
          <w:rFonts w:asciiTheme="minorHAnsi" w:hAnsiTheme="minorHAnsi" w:cstheme="minorHAnsi"/>
          <w:color w:val="5F5F5F"/>
          <w:szCs w:val="20"/>
        </w:rPr>
        <w:t>姚介修、羅添斌</w:t>
      </w:r>
      <w:r w:rsidRPr="00B65B92">
        <w:rPr>
          <w:rFonts w:asciiTheme="minorHAnsi" w:hAnsiTheme="minorHAnsi" w:cstheme="minorHAnsi"/>
          <w:color w:val="5F5F5F"/>
          <w:szCs w:val="20"/>
        </w:rPr>
        <w:t>(2009)</w:t>
      </w:r>
      <w:r w:rsidRPr="00B65B92">
        <w:rPr>
          <w:rFonts w:asciiTheme="minorHAnsi" w:hAnsiTheme="minorHAnsi" w:cstheme="minorHAnsi"/>
          <w:color w:val="5F5F5F"/>
          <w:szCs w:val="20"/>
        </w:rPr>
        <w:t>，移民署境管電腦凸槌，當機</w:t>
      </w:r>
      <w:r w:rsidRPr="00B65B92">
        <w:rPr>
          <w:rFonts w:asciiTheme="minorHAnsi" w:hAnsiTheme="minorHAnsi" w:cstheme="minorHAnsi"/>
          <w:color w:val="5F5F5F"/>
          <w:szCs w:val="20"/>
        </w:rPr>
        <w:t>36</w:t>
      </w:r>
      <w:r w:rsidRPr="00B65B92">
        <w:rPr>
          <w:rFonts w:asciiTheme="minorHAnsi" w:hAnsiTheme="minorHAnsi" w:cstheme="minorHAnsi"/>
          <w:color w:val="5F5F5F"/>
          <w:szCs w:val="20"/>
        </w:rPr>
        <w:t>小時，丟臉丟到國際，上網瀏覽時間</w:t>
      </w:r>
      <w:smartTag w:uri="urn:schemas-microsoft-com:office:smarttags" w:element="chsdate">
        <w:smartTagPr>
          <w:attr w:name="Year" w:val="2011"/>
          <w:attr w:name="Month" w:val="10"/>
          <w:attr w:name="Day" w:val="21"/>
          <w:attr w:name="IsLunarDate" w:val="False"/>
          <w:attr w:name="IsROCDate" w:val="False"/>
        </w:smartTagP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10</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21</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3" w:history="1">
        <w:r w:rsidRPr="004B4EFB">
          <w:rPr>
            <w:rStyle w:val="a6"/>
            <w:rFonts w:asciiTheme="minorHAnsi" w:hAnsiTheme="minorHAnsi" w:cstheme="minorHAnsi"/>
            <w:szCs w:val="20"/>
          </w:rPr>
          <w:t>http://www.libertytimes.com.tw/2009/new/jan/7/today-life1.htm</w:t>
        </w:r>
      </w:hyperlink>
      <w:r w:rsidRPr="00B65B92">
        <w:rPr>
          <w:rFonts w:asciiTheme="minorHAnsi" w:hAnsiTheme="minorHAnsi" w:cstheme="minorHAnsi"/>
          <w:color w:val="5F5F5F"/>
          <w:szCs w:val="20"/>
        </w:rPr>
        <w:t>。</w:t>
      </w:r>
    </w:p>
  </w:footnote>
  <w:footnote w:id="13">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許義寶</w:t>
      </w:r>
      <w:r w:rsidRPr="00B65B92">
        <w:rPr>
          <w:rFonts w:asciiTheme="minorHAnsi" w:hAnsiTheme="minorHAnsi" w:cstheme="minorHAnsi"/>
          <w:color w:val="5F5F5F"/>
          <w:szCs w:val="20"/>
        </w:rPr>
        <w:t>2010)</w:t>
      </w:r>
      <w:r w:rsidRPr="00B65B92">
        <w:rPr>
          <w:rFonts w:asciiTheme="minorHAnsi" w:hAnsiTheme="minorHAnsi" w:cstheme="minorHAnsi"/>
          <w:color w:val="5F5F5F"/>
          <w:szCs w:val="20"/>
        </w:rPr>
        <w:t>，論人民之入出國及其規範，中央警察大學警學叢刊第</w:t>
      </w:r>
      <w:r w:rsidRPr="00B65B92">
        <w:rPr>
          <w:rFonts w:asciiTheme="minorHAnsi" w:hAnsiTheme="minorHAnsi" w:cstheme="minorHAnsi"/>
          <w:color w:val="5F5F5F"/>
          <w:szCs w:val="20"/>
        </w:rPr>
        <w:t>40</w:t>
      </w:r>
      <w:r w:rsidRPr="00B65B92">
        <w:rPr>
          <w:rFonts w:asciiTheme="minorHAnsi" w:hAnsiTheme="minorHAnsi" w:cstheme="minorHAnsi"/>
          <w:color w:val="5F5F5F"/>
          <w:szCs w:val="20"/>
        </w:rPr>
        <w:t>卷</w:t>
      </w:r>
      <w:r w:rsidRPr="00B65B92">
        <w:rPr>
          <w:rFonts w:asciiTheme="minorHAnsi" w:hAnsiTheme="minorHAnsi" w:cstheme="minorHAnsi"/>
          <w:color w:val="5F5F5F"/>
          <w:szCs w:val="20"/>
        </w:rPr>
        <w:t>4</w:t>
      </w:r>
      <w:r w:rsidRPr="00B65B92">
        <w:rPr>
          <w:rFonts w:asciiTheme="minorHAnsi" w:hAnsiTheme="minorHAnsi" w:cstheme="minorHAnsi"/>
          <w:color w:val="5F5F5F"/>
          <w:szCs w:val="20"/>
        </w:rPr>
        <w:t>期，頁</w:t>
      </w:r>
      <w:r w:rsidRPr="00B65B92">
        <w:rPr>
          <w:rFonts w:asciiTheme="minorHAnsi" w:hAnsiTheme="minorHAnsi" w:cstheme="minorHAnsi"/>
          <w:color w:val="5F5F5F"/>
          <w:szCs w:val="20"/>
        </w:rPr>
        <w:t>3</w:t>
      </w:r>
      <w:r w:rsidR="00E15D1C">
        <w:rPr>
          <w:rFonts w:asciiTheme="minorHAnsi" w:hAnsiTheme="minorHAnsi" w:cstheme="minorHAnsi"/>
          <w:color w:val="5F5F5F"/>
          <w:szCs w:val="20"/>
        </w:rPr>
        <w:t>。</w:t>
      </w:r>
      <w:r w:rsidRPr="00B65B92">
        <w:rPr>
          <w:rFonts w:asciiTheme="minorHAnsi" w:hAnsiTheme="minorHAnsi" w:cstheme="minorHAnsi"/>
          <w:color w:val="5F5F5F"/>
          <w:szCs w:val="20"/>
        </w:rPr>
        <w:t xml:space="preserve"> </w:t>
      </w:r>
    </w:p>
  </w:footnote>
  <w:footnote w:id="14">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簡建章</w:t>
      </w:r>
      <w:r w:rsidRPr="00B65B92">
        <w:rPr>
          <w:rFonts w:asciiTheme="minorHAnsi" w:hAnsiTheme="minorHAnsi" w:cstheme="minorHAnsi"/>
          <w:color w:val="5F5F5F"/>
          <w:szCs w:val="20"/>
        </w:rPr>
        <w:t>(2006)</w:t>
      </w:r>
      <w:r w:rsidRPr="00B65B92">
        <w:rPr>
          <w:rFonts w:asciiTheme="minorHAnsi" w:hAnsiTheme="minorHAnsi" w:cstheme="minorHAnsi"/>
          <w:color w:val="5F5F5F"/>
          <w:szCs w:val="20"/>
        </w:rPr>
        <w:t>，入出國許可基本問題之研究，中央警察大學國境警察學報第</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期，頁</w:t>
      </w:r>
      <w:r w:rsidRPr="00B65B92">
        <w:rPr>
          <w:rFonts w:asciiTheme="minorHAnsi" w:hAnsiTheme="minorHAnsi" w:cstheme="minorHAnsi"/>
          <w:color w:val="5F5F5F"/>
          <w:szCs w:val="20"/>
        </w:rPr>
        <w:t>221</w:t>
      </w:r>
      <w:r w:rsidR="00E15D1C">
        <w:rPr>
          <w:rFonts w:asciiTheme="minorHAnsi" w:hAnsiTheme="minorHAnsi" w:cstheme="minorHAnsi"/>
          <w:color w:val="5F5F5F"/>
          <w:szCs w:val="20"/>
        </w:rPr>
        <w:t>。</w:t>
      </w:r>
      <w:r w:rsidRPr="00B65B92">
        <w:rPr>
          <w:rFonts w:asciiTheme="minorHAnsi" w:hAnsiTheme="minorHAnsi" w:cstheme="minorHAnsi"/>
          <w:color w:val="5F5F5F"/>
          <w:szCs w:val="20"/>
        </w:rPr>
        <w:t xml:space="preserve"> </w:t>
      </w:r>
    </w:p>
  </w:footnote>
  <w:footnote w:id="15">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李震山等編著</w:t>
      </w:r>
      <w:r w:rsidRPr="00B65B92">
        <w:rPr>
          <w:rFonts w:asciiTheme="minorHAnsi" w:hAnsiTheme="minorHAnsi" w:cstheme="minorHAnsi"/>
          <w:color w:val="5F5F5F"/>
          <w:szCs w:val="20"/>
        </w:rPr>
        <w:t>(1999)</w:t>
      </w:r>
      <w:r w:rsidRPr="00B65B92">
        <w:rPr>
          <w:rFonts w:asciiTheme="minorHAnsi" w:hAnsiTheme="minorHAnsi" w:cstheme="minorHAnsi"/>
          <w:color w:val="5F5F5F"/>
          <w:szCs w:val="20"/>
        </w:rPr>
        <w:t>，入出國管理及安全檢查專題研究，桃園：中央警察大學出版社，頁</w:t>
      </w:r>
      <w:r w:rsidRPr="00B65B92">
        <w:rPr>
          <w:rFonts w:asciiTheme="minorHAnsi" w:hAnsiTheme="minorHAnsi" w:cstheme="minorHAnsi"/>
          <w:color w:val="5F5F5F"/>
          <w:szCs w:val="20"/>
        </w:rPr>
        <w:t>215-216</w:t>
      </w:r>
      <w:r w:rsidRPr="00B65B92">
        <w:rPr>
          <w:rFonts w:asciiTheme="minorHAnsi" w:hAnsiTheme="minorHAnsi" w:cstheme="minorHAnsi"/>
          <w:color w:val="5F5F5F"/>
          <w:szCs w:val="20"/>
        </w:rPr>
        <w:t>。</w:t>
      </w:r>
    </w:p>
  </w:footnote>
  <w:footnote w:id="16">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有關安全檢查之概念及法律問題，可參閱：王寬弘</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，國境安全檢查若干法制問題之探討，桃園：中央警察大學國境警察學系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1-14</w:t>
      </w:r>
      <w:r w:rsidRPr="00B65B92">
        <w:rPr>
          <w:rFonts w:asciiTheme="minorHAnsi" w:hAnsiTheme="minorHAnsi" w:cstheme="minorHAnsi"/>
          <w:color w:val="5F5F5F"/>
          <w:szCs w:val="20"/>
        </w:rPr>
        <w:t>。許義寶</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，論人民出境安全檢查與航空保安，桃園：中央警察大學國境警察學系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35-36</w:t>
      </w:r>
      <w:r w:rsidRPr="00B65B92">
        <w:rPr>
          <w:rFonts w:asciiTheme="minorHAnsi" w:hAnsiTheme="minorHAnsi" w:cstheme="minorHAnsi"/>
          <w:color w:val="5F5F5F"/>
          <w:szCs w:val="20"/>
        </w:rPr>
        <w:t>。</w:t>
      </w:r>
    </w:p>
  </w:footnote>
  <w:footnote w:id="17">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謝立功</w:t>
      </w:r>
      <w:r w:rsidRPr="00B65B92">
        <w:rPr>
          <w:rFonts w:asciiTheme="minorHAnsi" w:hAnsiTheme="minorHAnsi" w:cstheme="minorHAnsi"/>
          <w:color w:val="5F5F5F"/>
          <w:szCs w:val="20"/>
        </w:rPr>
        <w:t>(2007)</w:t>
      </w:r>
      <w:r w:rsidRPr="00B65B92">
        <w:rPr>
          <w:rFonts w:asciiTheme="minorHAnsi" w:hAnsiTheme="minorHAnsi" w:cstheme="minorHAnsi"/>
          <w:color w:val="5F5F5F"/>
          <w:szCs w:val="20"/>
        </w:rPr>
        <w:t>，由國境管理角度論國土安全防護機制，行政院國家科學委員會補助專題研究計畫成果報告，頁</w:t>
      </w:r>
      <w:r w:rsidRPr="00B65B92">
        <w:rPr>
          <w:rFonts w:asciiTheme="minorHAnsi" w:hAnsiTheme="minorHAnsi" w:cstheme="minorHAnsi"/>
          <w:color w:val="5F5F5F"/>
          <w:szCs w:val="20"/>
        </w:rPr>
        <w:t>6-7</w:t>
      </w:r>
      <w:r w:rsidRPr="00B65B92">
        <w:rPr>
          <w:rFonts w:asciiTheme="minorHAnsi" w:hAnsiTheme="minorHAnsi" w:cstheme="minorHAnsi"/>
          <w:color w:val="5F5F5F"/>
          <w:szCs w:val="20"/>
        </w:rPr>
        <w:t>。</w:t>
      </w:r>
    </w:p>
  </w:footnote>
  <w:footnote w:id="18">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就美國之觀點而言，「國境管理」包括「國境安全」（</w:t>
      </w:r>
      <w:r w:rsidRPr="00B65B92">
        <w:rPr>
          <w:rFonts w:asciiTheme="minorHAnsi" w:hAnsiTheme="minorHAnsi" w:cstheme="minorHAnsi"/>
          <w:color w:val="5F5F5F"/>
          <w:szCs w:val="20"/>
        </w:rPr>
        <w:t>Border Security</w:t>
      </w:r>
      <w:r w:rsidRPr="00B65B92">
        <w:rPr>
          <w:rFonts w:asciiTheme="minorHAnsi" w:hAnsiTheme="minorHAnsi" w:cstheme="minorHAnsi"/>
          <w:color w:val="5F5F5F"/>
          <w:szCs w:val="20"/>
        </w:rPr>
        <w:t>）與「風險管理」（</w:t>
      </w:r>
      <w:r w:rsidRPr="00B65B92">
        <w:rPr>
          <w:rFonts w:asciiTheme="minorHAnsi" w:hAnsiTheme="minorHAnsi" w:cstheme="minorHAnsi"/>
          <w:color w:val="5F5F5F"/>
          <w:szCs w:val="20"/>
        </w:rPr>
        <w:t>Risk Management</w:t>
      </w:r>
      <w:r w:rsidRPr="00B65B92">
        <w:rPr>
          <w:rFonts w:asciiTheme="minorHAnsi" w:hAnsiTheme="minorHAnsi" w:cstheme="minorHAnsi"/>
          <w:color w:val="5F5F5F"/>
          <w:szCs w:val="20"/>
        </w:rPr>
        <w:t>）兩個要素；就歐盟之觀點而言，歐盟對於國境管理則提出「整合性國境管理」（</w:t>
      </w:r>
      <w:r w:rsidRPr="00B65B92">
        <w:rPr>
          <w:rFonts w:asciiTheme="minorHAnsi" w:hAnsiTheme="minorHAnsi" w:cstheme="minorHAnsi"/>
          <w:color w:val="5F5F5F"/>
          <w:szCs w:val="20"/>
        </w:rPr>
        <w:t>Integrated Border Management, IBM</w:t>
      </w:r>
      <w:r w:rsidRPr="00B65B92">
        <w:rPr>
          <w:rFonts w:asciiTheme="minorHAnsi" w:hAnsiTheme="minorHAnsi" w:cstheme="minorHAnsi"/>
          <w:color w:val="5F5F5F"/>
          <w:szCs w:val="20"/>
        </w:rPr>
        <w:t>）之概念；就英國之觀點而言，英國使用之「國境管理」（</w:t>
      </w:r>
      <w:r w:rsidRPr="00B65B92">
        <w:rPr>
          <w:rFonts w:asciiTheme="minorHAnsi" w:hAnsiTheme="minorHAnsi" w:cstheme="minorHAnsi"/>
          <w:color w:val="5F5F5F"/>
          <w:szCs w:val="20"/>
        </w:rPr>
        <w:t>Border Arrangement</w:t>
      </w:r>
      <w:r w:rsidRPr="00B65B92">
        <w:rPr>
          <w:rFonts w:asciiTheme="minorHAnsi" w:hAnsiTheme="minorHAnsi" w:cstheme="minorHAnsi"/>
          <w:color w:val="5F5F5F"/>
          <w:szCs w:val="20"/>
        </w:rPr>
        <w:t>），包括「國境控制」（</w:t>
      </w:r>
      <w:r w:rsidRPr="00B65B92">
        <w:rPr>
          <w:rFonts w:asciiTheme="minorHAnsi" w:hAnsiTheme="minorHAnsi" w:cstheme="minorHAnsi"/>
          <w:color w:val="5F5F5F"/>
          <w:szCs w:val="20"/>
        </w:rPr>
        <w:t>Border Control</w:t>
      </w:r>
      <w:r w:rsidRPr="00B65B92">
        <w:rPr>
          <w:rFonts w:asciiTheme="minorHAnsi" w:hAnsiTheme="minorHAnsi" w:cstheme="minorHAnsi"/>
          <w:color w:val="5F5F5F"/>
          <w:szCs w:val="20"/>
        </w:rPr>
        <w:t>）與「國境之保護性安全」（</w:t>
      </w:r>
      <w:r w:rsidRPr="00B65B92">
        <w:rPr>
          <w:rFonts w:asciiTheme="minorHAnsi" w:hAnsiTheme="minorHAnsi" w:cstheme="minorHAnsi"/>
          <w:color w:val="5F5F5F"/>
          <w:szCs w:val="20"/>
        </w:rPr>
        <w:t>Protective Security at the Border</w:t>
      </w:r>
      <w:r w:rsidRPr="00B65B92">
        <w:rPr>
          <w:rFonts w:asciiTheme="minorHAnsi" w:hAnsiTheme="minorHAnsi" w:cstheme="minorHAnsi"/>
          <w:color w:val="5F5F5F"/>
          <w:szCs w:val="20"/>
        </w:rPr>
        <w:t>），以上涉及「國境管理」之諸多定義，請參閱以下重要之文獻：汪毓瑋</w:t>
      </w:r>
      <w:r w:rsidRPr="00B65B92">
        <w:rPr>
          <w:rFonts w:asciiTheme="minorHAnsi" w:hAnsiTheme="minorHAnsi" w:cstheme="minorHAnsi"/>
          <w:color w:val="5F5F5F"/>
          <w:szCs w:val="20"/>
        </w:rPr>
        <w:t>(2008)</w:t>
      </w:r>
      <w:r w:rsidRPr="00B65B92">
        <w:rPr>
          <w:rFonts w:asciiTheme="minorHAnsi" w:hAnsiTheme="minorHAnsi" w:cstheme="minorHAnsi"/>
          <w:color w:val="5F5F5F"/>
          <w:szCs w:val="20"/>
        </w:rPr>
        <w:t>，台灣「國境管理」應有之面向與未來發展，桃園：中央警察大學國境警察學系</w:t>
      </w:r>
      <w:r w:rsidRPr="00B65B92">
        <w:rPr>
          <w:rFonts w:asciiTheme="minorHAnsi" w:hAnsiTheme="minorHAnsi" w:cstheme="minorHAnsi"/>
          <w:color w:val="5F5F5F"/>
          <w:szCs w:val="20"/>
        </w:rPr>
        <w:t>2008</w:t>
      </w:r>
      <w:r w:rsidRPr="00B65B92">
        <w:rPr>
          <w:rFonts w:asciiTheme="minorHAnsi" w:hAnsiTheme="minorHAnsi" w:cstheme="minorHAnsi"/>
          <w:color w:val="5F5F5F"/>
          <w:szCs w:val="20"/>
        </w:rPr>
        <w:t>年「國境安全與人口移動」學術研討會論文集，頁</w:t>
      </w:r>
      <w:r w:rsidRPr="00B65B92">
        <w:rPr>
          <w:rFonts w:asciiTheme="minorHAnsi" w:hAnsiTheme="minorHAnsi" w:cstheme="minorHAnsi"/>
          <w:color w:val="5F5F5F"/>
          <w:szCs w:val="20"/>
        </w:rPr>
        <w:t>5-10</w:t>
      </w:r>
      <w:r w:rsidR="00E15D1C">
        <w:rPr>
          <w:rFonts w:asciiTheme="minorHAnsi" w:hAnsiTheme="minorHAnsi" w:cstheme="minorHAnsi"/>
          <w:color w:val="5F5F5F"/>
          <w:szCs w:val="20"/>
        </w:rPr>
        <w:t>。</w:t>
      </w:r>
    </w:p>
  </w:footnote>
  <w:footnote w:id="19">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涉及國境管理之定義部分，亦有學者主張本質上具有無限擴張之可能性，故不易將其定位清楚，有關此一方面之論述，尚可參閱：汪毓瑋</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，移民與國境管理，桃園：中央警察大學國境警察學系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57-70</w:t>
      </w:r>
      <w:r w:rsidR="00E15D1C">
        <w:rPr>
          <w:rFonts w:asciiTheme="minorHAnsi" w:hAnsiTheme="minorHAnsi" w:cstheme="minorHAnsi"/>
          <w:color w:val="5F5F5F"/>
          <w:szCs w:val="20"/>
        </w:rPr>
        <w:t>。</w:t>
      </w:r>
    </w:p>
  </w:footnote>
  <w:footnote w:id="20">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EA1D3A">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就美國而論，國境安全管理之系統，它是一個較為次級之系統，係屬於國土安全系統之概念之中。美國國土安全之任務，乃著重於：</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、保衛國家免遭受恐怖攻擊；</w:t>
      </w:r>
      <w:r w:rsidRPr="00B65B92">
        <w:rPr>
          <w:rFonts w:asciiTheme="minorHAnsi" w:hAnsiTheme="minorHAnsi" w:cstheme="minorHAnsi"/>
          <w:color w:val="5F5F5F"/>
          <w:szCs w:val="20"/>
        </w:rPr>
        <w:t>2</w:t>
      </w:r>
      <w:r w:rsidRPr="00B65B92">
        <w:rPr>
          <w:rFonts w:asciiTheme="minorHAnsi" w:hAnsiTheme="minorHAnsi" w:cstheme="minorHAnsi"/>
          <w:color w:val="5F5F5F"/>
          <w:szCs w:val="20"/>
        </w:rPr>
        <w:t>、強化國境與運輸安全；</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、有效緊急防衛與應變；</w:t>
      </w:r>
      <w:r w:rsidRPr="00B65B92">
        <w:rPr>
          <w:rFonts w:asciiTheme="minorHAnsi" w:hAnsiTheme="minorHAnsi" w:cstheme="minorHAnsi"/>
          <w:color w:val="5F5F5F"/>
          <w:szCs w:val="20"/>
        </w:rPr>
        <w:t>4</w:t>
      </w:r>
      <w:r w:rsidRPr="00B65B92">
        <w:rPr>
          <w:rFonts w:asciiTheme="minorHAnsi" w:hAnsiTheme="minorHAnsi" w:cstheme="minorHAnsi"/>
          <w:color w:val="5F5F5F"/>
          <w:szCs w:val="20"/>
        </w:rPr>
        <w:t>、預防生化與核子攻擊等。請參閱：陳明傳</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，公私協力之國土安全管理發展之研究，桃園：中央警察大學國境警察學系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15-34</w:t>
      </w:r>
      <w:r w:rsidRPr="00B65B92">
        <w:rPr>
          <w:rFonts w:asciiTheme="minorHAnsi" w:hAnsiTheme="minorHAnsi" w:cstheme="minorHAnsi"/>
          <w:color w:val="5F5F5F"/>
          <w:szCs w:val="20"/>
        </w:rPr>
        <w:t>。</w:t>
      </w:r>
    </w:p>
  </w:footnote>
  <w:footnote w:id="21">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Shreesh Kumar Pathak(2012), Concept of Border Management. Retrieved May 16, 2012, from </w:t>
      </w:r>
      <w:hyperlink r:id="rId4" w:history="1">
        <w:r w:rsidRPr="004B4EFB">
          <w:rPr>
            <w:rStyle w:val="a6"/>
            <w:rFonts w:asciiTheme="minorHAnsi" w:hAnsiTheme="minorHAnsi" w:cstheme="minorHAnsi"/>
            <w:szCs w:val="20"/>
          </w:rPr>
          <w:t>http://jnu.academia.edu/ShreeshKumarPathak/Papers/139942/Concept_of_Border_Management</w:t>
        </w:r>
      </w:hyperlink>
      <w:r w:rsidRPr="00B65B92">
        <w:rPr>
          <w:rFonts w:asciiTheme="minorHAnsi" w:hAnsiTheme="minorHAnsi" w:cstheme="minorHAnsi"/>
          <w:color w:val="5F5F5F"/>
          <w:szCs w:val="20"/>
        </w:rPr>
        <w:t>。另有學者提出以下有關於國境管理之定義：「控制國境之常態性責任，是與人員、運輸方法與貨品有關，必須要控制國境之穿越，避免未有控制之人與物進入國境，例如尋求難民庇護、逮捕未有合法文件人員等之處理。」以上，請參閱：汪毓瑋</w:t>
      </w:r>
      <w:r w:rsidRPr="00B65B92">
        <w:rPr>
          <w:rFonts w:asciiTheme="minorHAnsi" w:hAnsiTheme="minorHAnsi" w:cstheme="minorHAnsi"/>
          <w:color w:val="5F5F5F"/>
          <w:szCs w:val="20"/>
        </w:rPr>
        <w:t>(2008)</w:t>
      </w:r>
      <w:r w:rsidRPr="00B65B92">
        <w:rPr>
          <w:rFonts w:asciiTheme="minorHAnsi" w:hAnsiTheme="minorHAnsi" w:cstheme="minorHAnsi"/>
          <w:color w:val="5F5F5F"/>
          <w:szCs w:val="20"/>
        </w:rPr>
        <w:t>，台灣「國境管理」應有之面向與未來發展，同上註</w:t>
      </w:r>
      <w:r w:rsidR="00E15D1C">
        <w:rPr>
          <w:rFonts w:asciiTheme="minorHAnsi" w:hAnsiTheme="minorHAnsi" w:cstheme="minorHAnsi"/>
          <w:color w:val="5F5F5F"/>
          <w:szCs w:val="20"/>
        </w:rPr>
        <w:t>。</w:t>
      </w:r>
    </w:p>
  </w:footnote>
  <w:footnote w:id="22">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Ibid. Shreesh Kumar Pathak(2012), Concept of Border Management .  </w:t>
      </w:r>
    </w:p>
  </w:footnote>
  <w:footnote w:id="23">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葉宗鑫</w:t>
      </w:r>
      <w:r w:rsidRPr="00B65B92">
        <w:rPr>
          <w:rFonts w:asciiTheme="minorHAnsi" w:hAnsiTheme="minorHAnsi" w:cstheme="minorHAnsi"/>
          <w:color w:val="5F5F5F"/>
          <w:szCs w:val="20"/>
        </w:rPr>
        <w:t>(2004)</w:t>
      </w:r>
      <w:r w:rsidRPr="00B65B92">
        <w:rPr>
          <w:rFonts w:asciiTheme="minorHAnsi" w:hAnsiTheme="minorHAnsi" w:cstheme="minorHAnsi"/>
          <w:color w:val="5F5F5F"/>
          <w:szCs w:val="20"/>
        </w:rPr>
        <w:t>，政府人流管理機制之考察與我國制度之省思，行政院退除役官兵輔導委員會主辦，兩岸經貿研究中心「族群與文化發展」學術研討會論文集</w:t>
      </w:r>
      <w:r w:rsidR="00E15D1C">
        <w:rPr>
          <w:rFonts w:asciiTheme="minorHAnsi" w:hAnsiTheme="minorHAnsi" w:cstheme="minorHAnsi"/>
          <w:color w:val="5F5F5F"/>
          <w:szCs w:val="20"/>
        </w:rPr>
        <w:t>。</w:t>
      </w:r>
      <w:r w:rsidRPr="00B65B92">
        <w:rPr>
          <w:rFonts w:asciiTheme="minorHAnsi" w:hAnsiTheme="minorHAnsi" w:cstheme="minorHAnsi"/>
          <w:color w:val="5F5F5F"/>
          <w:szCs w:val="20"/>
        </w:rPr>
        <w:t xml:space="preserve"> </w:t>
      </w:r>
    </w:p>
  </w:footnote>
  <w:footnote w:id="24">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有關於國境人流管理之相關學術論述，可進一步參閱：吳學燕</w:t>
      </w:r>
      <w:r w:rsidRPr="00B65B92">
        <w:rPr>
          <w:rFonts w:asciiTheme="minorHAnsi" w:hAnsiTheme="minorHAnsi" w:cstheme="minorHAnsi"/>
          <w:color w:val="5F5F5F"/>
          <w:szCs w:val="20"/>
        </w:rPr>
        <w:t>(2009)</w:t>
      </w:r>
      <w:r w:rsidRPr="00B65B92">
        <w:rPr>
          <w:rFonts w:asciiTheme="minorHAnsi" w:hAnsiTheme="minorHAnsi" w:cstheme="minorHAnsi"/>
          <w:color w:val="5F5F5F"/>
          <w:szCs w:val="20"/>
        </w:rPr>
        <w:t>，移民政策與法規，台北：文笙書局，頁</w:t>
      </w:r>
      <w:r w:rsidRPr="00B65B92">
        <w:rPr>
          <w:rFonts w:asciiTheme="minorHAnsi" w:hAnsiTheme="minorHAnsi" w:cstheme="minorHAnsi"/>
          <w:color w:val="5F5F5F"/>
          <w:szCs w:val="20"/>
        </w:rPr>
        <w:t>340-374</w:t>
      </w:r>
      <w:r w:rsidRPr="00B65B92">
        <w:rPr>
          <w:rFonts w:asciiTheme="minorHAnsi" w:hAnsiTheme="minorHAnsi" w:cstheme="minorHAnsi"/>
          <w:color w:val="5F5F5F"/>
          <w:szCs w:val="20"/>
        </w:rPr>
        <w:t>。</w:t>
      </w:r>
    </w:p>
  </w:footnote>
  <w:footnote w:id="25">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簡建章</w:t>
      </w:r>
      <w:r w:rsidRPr="00B65B92">
        <w:rPr>
          <w:rFonts w:asciiTheme="minorHAnsi" w:hAnsiTheme="minorHAnsi" w:cstheme="minorHAnsi"/>
          <w:color w:val="5F5F5F"/>
          <w:szCs w:val="20"/>
        </w:rPr>
        <w:t>(2006)</w:t>
      </w:r>
      <w:r w:rsidRPr="00B65B92">
        <w:rPr>
          <w:rFonts w:asciiTheme="minorHAnsi" w:hAnsiTheme="minorHAnsi" w:cstheme="minorHAnsi"/>
          <w:color w:val="5F5F5F"/>
          <w:szCs w:val="20"/>
        </w:rPr>
        <w:t>，入出國許可基本問題之研究，同前註，頁</w:t>
      </w:r>
      <w:r w:rsidRPr="00B65B92">
        <w:rPr>
          <w:rFonts w:asciiTheme="minorHAnsi" w:hAnsiTheme="minorHAnsi" w:cstheme="minorHAnsi"/>
          <w:color w:val="5F5F5F"/>
          <w:szCs w:val="20"/>
        </w:rPr>
        <w:t>219-246</w:t>
      </w:r>
      <w:r w:rsidRPr="00B65B92">
        <w:rPr>
          <w:rFonts w:asciiTheme="minorHAnsi" w:hAnsiTheme="minorHAnsi" w:cstheme="minorHAnsi"/>
          <w:color w:val="5F5F5F"/>
          <w:szCs w:val="20"/>
        </w:rPr>
        <w:t>。</w:t>
      </w:r>
    </w:p>
  </w:footnote>
  <w:footnote w:id="26">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有關於台灣對於大陸地區人民來台之國境管理機制之理論基石，此部分之論述，可參閱：王智盛</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，大陸地區人民來台的國境管理機制</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以管制理論分析，桃園：中央警察大學國境警察學系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57-70</w:t>
      </w:r>
      <w:r w:rsidRPr="00B65B92">
        <w:rPr>
          <w:rFonts w:asciiTheme="minorHAnsi" w:hAnsiTheme="minorHAnsi" w:cstheme="minorHAnsi"/>
          <w:color w:val="5F5F5F"/>
          <w:szCs w:val="20"/>
        </w:rPr>
        <w:t>。</w:t>
      </w:r>
    </w:p>
  </w:footnote>
  <w:footnote w:id="27">
    <w:p w:rsidR="005C0E2E" w:rsidRPr="00B65B92" w:rsidRDefault="005C0E2E" w:rsidP="00326B28">
      <w:pPr>
        <w:pStyle w:val="30"/>
        <w:widowControl w:val="0"/>
        <w:ind w:leftChars="0"/>
        <w:jc w:val="both"/>
        <w:rPr>
          <w:rFonts w:asciiTheme="minorHAnsi" w:hAnsiTheme="minorHAnsi" w:cstheme="minorHAnsi"/>
          <w:color w:val="5F5F5F"/>
          <w:szCs w:val="20"/>
        </w:rPr>
      </w:pPr>
      <w:r w:rsidRPr="00EA1D3A">
        <w:rPr>
          <w:rStyle w:val="af4"/>
          <w:rFonts w:eastAsia="新細明體" w:cstheme="minorHAnsi"/>
          <w:sz w:val="20"/>
          <w:szCs w:val="20"/>
        </w:rPr>
        <w:footnoteRef/>
      </w:r>
      <w:r w:rsidRPr="00EA1D3A">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因本文共同發表人蔡政杰本身在移民署入出國事務組即從事於陸客相關業務，並負責修訂陸客來臺之相關申請須知等行政規則，因此，本文所列之審核機制內容，均為蔡政杰本身工作經驗所得資訊。</w:t>
      </w:r>
    </w:p>
  </w:footnote>
  <w:footnote w:id="28">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大陸居民赴台灣地區旅遊管理辦法第</w:t>
      </w:r>
      <w:r w:rsidRPr="00B65B92">
        <w:rPr>
          <w:rFonts w:asciiTheme="minorHAnsi" w:hAnsiTheme="minorHAnsi" w:cstheme="minorHAnsi"/>
          <w:color w:val="5F5F5F"/>
          <w:szCs w:val="20"/>
        </w:rPr>
        <w:t>11</w:t>
      </w:r>
      <w:r w:rsidRPr="00B65B92">
        <w:rPr>
          <w:rFonts w:asciiTheme="minorHAnsi" w:hAnsiTheme="minorHAnsi" w:cstheme="minorHAnsi"/>
          <w:color w:val="5F5F5F"/>
          <w:szCs w:val="20"/>
        </w:rPr>
        <w:t>條規定：「</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大陸居民赴臺旅遊應向其戶口所在地公安機關出入境管理部門申請辦理《大陸居民往來台灣通行證》及相應簽注；參加團隊旅遊之，應事先在組團社登記報名。」</w:t>
      </w:r>
    </w:p>
  </w:footnote>
  <w:footnote w:id="29">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來臺從事第一類觀光活動之陸客，依大陸地區人民來臺從事觀光活動許可辦法第</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條第</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項規定，須備文件有：一、團體名冊，並標明大陸地區帶團領隊。二、經交通部觀光局審查通過之行程表。三、入出境許可證申請書。四、固定正當職業（任職公司執照、員工證件）、在職、在學或財力證明文件等，必要時，應經財團</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法人海峽交流基金會驗證。陸地區帶團領隊，應加附大陸地區核發之領隊執照影本。五、大陸地區居民身分證、大陸地區所發尚餘六個月以上效期之護照影本。六、我方旅行業與大陸地區具組團資格之旅行社簽訂之組團契約。七、其他相關證明文件。另外，來臺從事自由行之陸客，依觀光許可辦法第</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條第</w:t>
      </w:r>
      <w:r w:rsidRPr="00B65B92">
        <w:rPr>
          <w:rFonts w:asciiTheme="minorHAnsi" w:hAnsiTheme="minorHAnsi" w:cstheme="minorHAnsi"/>
          <w:color w:val="5F5F5F"/>
          <w:szCs w:val="20"/>
        </w:rPr>
        <w:t>4</w:t>
      </w:r>
      <w:r w:rsidRPr="00B65B92">
        <w:rPr>
          <w:rFonts w:asciiTheme="minorHAnsi" w:hAnsiTheme="minorHAnsi" w:cstheme="minorHAnsi"/>
          <w:color w:val="5F5F5F"/>
          <w:szCs w:val="20"/>
        </w:rPr>
        <w:t>項規定，須備文件有：一、入出境許可證申請書。二、大陸地區居民身分證、大陸地區所發尚餘六個月以上效期之大陸居民往來臺灣通行證及個人旅遊</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加簽影本。三、相當新臺幣二十萬元以上金融機構存款證明或銀行核發金卡證明文件或年工資所得相當新臺幣五</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十萬元以上之薪資所得證明或在學證明文件。四、直系血親親屬、配偶隨行者，全戶戶口簿及親屬關係證明。五、未成年者，直系血親尊親屬同意書。但直系血親尊親屬隨行者，免附。六、簡要行程表，包括由大陸地區親屬擔任緊急聯絡人之相關資訊。七、已投保旅遊相關保險之證明文件。</w:t>
      </w:r>
    </w:p>
  </w:footnote>
  <w:footnote w:id="30">
    <w:p w:rsidR="005C0E2E" w:rsidRPr="00B65B92" w:rsidRDefault="005C0E2E" w:rsidP="00326B28">
      <w:pPr>
        <w:pStyle w:val="30"/>
        <w:widowControl w:val="0"/>
        <w:ind w:leftChars="0"/>
        <w:jc w:val="both"/>
        <w:rPr>
          <w:rFonts w:asciiTheme="minorHAnsi" w:hAnsiTheme="minorHAnsi" w:cstheme="minorHAnsi"/>
          <w:color w:val="5F5F5F"/>
          <w:szCs w:val="20"/>
        </w:rPr>
      </w:pPr>
      <w:r w:rsidRPr="00743FE4">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就實務上而言，所稱單純之案件，通常是指該申請人是第一次來臺，在臺並未有任何入出境紀錄，亦未有任何違法或違常紀錄，且其申請身分亦不具有大陸官方黨、政、軍背景者，因此，不須要經由複審人員決定，初審人員在核對基本資料無誤後，就可以直接許可該申請案。</w:t>
      </w:r>
    </w:p>
  </w:footnote>
  <w:footnote w:id="31">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在上開許可證之格式方面，本證主要有</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個欄位，如下所述：</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、附記，在本部份，通常會附記：請持本證正本登機</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船</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；入境應備</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個月以上效期之「大陸居民往來台灣通行證」及回程機</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船</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，於效期內得入出境</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次；許可停留期限：自入境翌日起</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日；</w:t>
      </w:r>
      <w:r w:rsidRPr="00B65B92">
        <w:rPr>
          <w:rFonts w:asciiTheme="minorHAnsi" w:hAnsiTheme="minorHAnsi" w:cstheme="minorHAnsi"/>
          <w:color w:val="5F5F5F"/>
          <w:szCs w:val="20"/>
        </w:rPr>
        <w:t>2</w:t>
      </w:r>
      <w:r w:rsidRPr="00B65B92">
        <w:rPr>
          <w:rFonts w:asciiTheme="minorHAnsi" w:hAnsiTheme="minorHAnsi" w:cstheme="minorHAnsi"/>
          <w:color w:val="5F5F5F"/>
          <w:szCs w:val="20"/>
        </w:rPr>
        <w:t>、入境查驗；</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、公務註記；</w:t>
      </w:r>
      <w:r w:rsidRPr="00B65B92">
        <w:rPr>
          <w:rFonts w:asciiTheme="minorHAnsi" w:hAnsiTheme="minorHAnsi" w:cstheme="minorHAnsi"/>
          <w:color w:val="5F5F5F"/>
          <w:szCs w:val="20"/>
        </w:rPr>
        <w:t>4</w:t>
      </w:r>
      <w:r w:rsidRPr="00B65B92">
        <w:rPr>
          <w:rFonts w:asciiTheme="minorHAnsi" w:hAnsiTheme="minorHAnsi" w:cstheme="minorHAnsi"/>
          <w:color w:val="5F5F5F"/>
          <w:szCs w:val="20"/>
        </w:rPr>
        <w:t>、出境查驗；</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、本許可證號碼；</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、發證日期；</w:t>
      </w:r>
      <w:r w:rsidRPr="00B65B92">
        <w:rPr>
          <w:rFonts w:asciiTheme="minorHAnsi" w:hAnsiTheme="minorHAnsi" w:cstheme="minorHAnsi"/>
          <w:color w:val="5F5F5F"/>
          <w:szCs w:val="20"/>
        </w:rPr>
        <w:t>7</w:t>
      </w:r>
      <w:r w:rsidRPr="00B65B92">
        <w:rPr>
          <w:rFonts w:asciiTheme="minorHAnsi" w:hAnsiTheme="minorHAnsi" w:cstheme="minorHAnsi"/>
          <w:color w:val="5F5F5F"/>
          <w:szCs w:val="20"/>
        </w:rPr>
        <w:t>、本證截止日期；</w:t>
      </w:r>
      <w:r w:rsidRPr="00B65B92">
        <w:rPr>
          <w:rFonts w:asciiTheme="minorHAnsi" w:hAnsiTheme="minorHAnsi" w:cstheme="minorHAnsi"/>
          <w:color w:val="5F5F5F"/>
          <w:szCs w:val="20"/>
        </w:rPr>
        <w:t>8</w:t>
      </w:r>
      <w:r w:rsidRPr="00B65B92">
        <w:rPr>
          <w:rFonts w:asciiTheme="minorHAnsi" w:hAnsiTheme="minorHAnsi" w:cstheme="minorHAnsi"/>
          <w:color w:val="5F5F5F"/>
          <w:szCs w:val="20"/>
        </w:rPr>
        <w:t>、事由：觀光</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個人旅遊</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9</w:t>
      </w:r>
      <w:r w:rsidRPr="00B65B92">
        <w:rPr>
          <w:rFonts w:asciiTheme="minorHAnsi" w:hAnsiTheme="minorHAnsi" w:cstheme="minorHAnsi"/>
          <w:color w:val="5F5F5F"/>
          <w:szCs w:val="20"/>
        </w:rPr>
        <w:t>、姓名；</w:t>
      </w:r>
      <w:r w:rsidRPr="00B65B92">
        <w:rPr>
          <w:rFonts w:asciiTheme="minorHAnsi" w:hAnsiTheme="minorHAnsi" w:cstheme="minorHAnsi"/>
          <w:color w:val="5F5F5F"/>
          <w:szCs w:val="20"/>
        </w:rPr>
        <w:t>10</w:t>
      </w:r>
      <w:r w:rsidRPr="00B65B92">
        <w:rPr>
          <w:rFonts w:asciiTheme="minorHAnsi" w:hAnsiTheme="minorHAnsi" w:cstheme="minorHAnsi"/>
          <w:color w:val="5F5F5F"/>
          <w:szCs w:val="20"/>
        </w:rPr>
        <w:t>、「大陸居民往來台灣通行證」號碼；</w:t>
      </w:r>
      <w:r w:rsidRPr="00B65B92">
        <w:rPr>
          <w:rFonts w:asciiTheme="minorHAnsi" w:hAnsiTheme="minorHAnsi" w:cstheme="minorHAnsi"/>
          <w:color w:val="5F5F5F"/>
          <w:szCs w:val="20"/>
        </w:rPr>
        <w:t>11</w:t>
      </w:r>
      <w:r w:rsidRPr="00B65B92">
        <w:rPr>
          <w:rFonts w:asciiTheme="minorHAnsi" w:hAnsiTheme="minorHAnsi" w:cstheme="minorHAnsi"/>
          <w:color w:val="5F5F5F"/>
          <w:szCs w:val="20"/>
        </w:rPr>
        <w:t>、身分證號碼</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係為</w:t>
      </w:r>
      <w:r w:rsidRPr="00B65B92">
        <w:rPr>
          <w:rFonts w:asciiTheme="minorHAnsi" w:hAnsiTheme="minorHAnsi" w:cstheme="minorHAnsi"/>
          <w:color w:val="5F5F5F"/>
          <w:szCs w:val="20"/>
        </w:rPr>
        <w:t>18</w:t>
      </w:r>
      <w:r w:rsidRPr="00B65B92">
        <w:rPr>
          <w:rFonts w:asciiTheme="minorHAnsi" w:hAnsiTheme="minorHAnsi" w:cstheme="minorHAnsi"/>
          <w:color w:val="5F5F5F"/>
          <w:szCs w:val="20"/>
        </w:rPr>
        <w:t>個數字</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12</w:t>
      </w:r>
      <w:r w:rsidRPr="00B65B92">
        <w:rPr>
          <w:rFonts w:asciiTheme="minorHAnsi" w:hAnsiTheme="minorHAnsi" w:cstheme="minorHAnsi"/>
          <w:color w:val="5F5F5F"/>
          <w:szCs w:val="20"/>
        </w:rPr>
        <w:t>、出生日期；</w:t>
      </w:r>
      <w:r w:rsidRPr="00B65B92">
        <w:rPr>
          <w:rFonts w:asciiTheme="minorHAnsi" w:hAnsiTheme="minorHAnsi" w:cstheme="minorHAnsi"/>
          <w:color w:val="5F5F5F"/>
          <w:szCs w:val="20"/>
        </w:rPr>
        <w:t>13</w:t>
      </w:r>
      <w:r w:rsidRPr="00B65B92">
        <w:rPr>
          <w:rFonts w:asciiTheme="minorHAnsi" w:hAnsiTheme="minorHAnsi" w:cstheme="minorHAnsi"/>
          <w:color w:val="5F5F5F"/>
          <w:szCs w:val="20"/>
        </w:rPr>
        <w:t>、性別；</w:t>
      </w:r>
      <w:r w:rsidRPr="00B65B92">
        <w:rPr>
          <w:rFonts w:asciiTheme="minorHAnsi" w:hAnsiTheme="minorHAnsi" w:cstheme="minorHAnsi"/>
          <w:color w:val="5F5F5F"/>
          <w:szCs w:val="20"/>
        </w:rPr>
        <w:t>14</w:t>
      </w:r>
      <w:r w:rsidRPr="00B65B92">
        <w:rPr>
          <w:rFonts w:asciiTheme="minorHAnsi" w:hAnsiTheme="minorHAnsi" w:cstheme="minorHAnsi"/>
          <w:color w:val="5F5F5F"/>
          <w:szCs w:val="20"/>
        </w:rPr>
        <w:t>、居住地；</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、在台地址。</w:t>
      </w:r>
    </w:p>
  </w:footnote>
  <w:footnote w:id="32">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內政部入出國及移民署</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，業務統計資料，上網瀏覽時間</w:t>
      </w:r>
      <w:smartTag w:uri="urn:schemas-microsoft-com:office:smarttags" w:element="chsdate">
        <w:smartTagPr>
          <w:attr w:name="IsROCDate" w:val="False"/>
          <w:attr w:name="IsLunarDate" w:val="False"/>
          <w:attr w:name="Day" w:val="15"/>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5" w:history="1">
        <w:r w:rsidRPr="00EA1D3A">
          <w:rPr>
            <w:rStyle w:val="a6"/>
            <w:rFonts w:asciiTheme="minorHAnsi" w:hAnsiTheme="minorHAnsi" w:cstheme="minorHAnsi"/>
          </w:rPr>
          <w:t>http://www.immigration.gov.tw/np.asp?ctNode=29698&amp;mp=1</w:t>
        </w:r>
      </w:hyperlink>
      <w:r w:rsidRPr="00B65B92">
        <w:rPr>
          <w:rFonts w:asciiTheme="minorHAnsi" w:hAnsiTheme="minorHAnsi" w:cstheme="minorHAnsi"/>
          <w:color w:val="5F5F5F"/>
          <w:szCs w:val="20"/>
        </w:rPr>
        <w:t xml:space="preserve"> </w:t>
      </w:r>
    </w:p>
  </w:footnote>
  <w:footnote w:id="33">
    <w:p w:rsidR="005C0E2E" w:rsidRPr="00B65B92" w:rsidRDefault="005C0E2E" w:rsidP="00326B28">
      <w:pPr>
        <w:pStyle w:val="30"/>
        <w:widowControl w:val="0"/>
        <w:ind w:leftChars="0"/>
        <w:jc w:val="both"/>
        <w:rPr>
          <w:rFonts w:asciiTheme="minorHAnsi" w:hAnsiTheme="minorHAnsi" w:cstheme="minorHAnsi"/>
          <w:color w:val="5F5F5F"/>
          <w:szCs w:val="20"/>
        </w:rPr>
      </w:pPr>
      <w:r w:rsidRPr="00615E80">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范世平</w:t>
      </w:r>
      <w:r w:rsidRPr="00B65B92">
        <w:rPr>
          <w:rFonts w:asciiTheme="minorHAnsi" w:hAnsiTheme="minorHAnsi" w:cstheme="minorHAnsi"/>
          <w:color w:val="5F5F5F"/>
          <w:szCs w:val="20"/>
        </w:rPr>
        <w:t>(2010)</w:t>
      </w:r>
      <w:r w:rsidRPr="00B65B92">
        <w:rPr>
          <w:rFonts w:asciiTheme="minorHAnsi" w:hAnsiTheme="minorHAnsi" w:cstheme="minorHAnsi"/>
          <w:color w:val="5F5F5F"/>
          <w:szCs w:val="20"/>
        </w:rPr>
        <w:t>，大陸觀光客來台對兩岸關係影響的政治經濟分析，台北：秀威圖書公司，頁</w:t>
      </w:r>
      <w:r w:rsidRPr="00B65B92">
        <w:rPr>
          <w:rFonts w:asciiTheme="minorHAnsi" w:hAnsiTheme="minorHAnsi" w:cstheme="minorHAnsi"/>
          <w:color w:val="5F5F5F"/>
          <w:szCs w:val="20"/>
        </w:rPr>
        <w:t>50-58</w:t>
      </w:r>
      <w:r w:rsidRPr="00B65B92">
        <w:rPr>
          <w:rFonts w:asciiTheme="minorHAnsi" w:hAnsiTheme="minorHAnsi" w:cstheme="minorHAnsi"/>
          <w:color w:val="5F5F5F"/>
          <w:szCs w:val="20"/>
        </w:rPr>
        <w:t>。</w:t>
      </w:r>
    </w:p>
  </w:footnote>
  <w:footnote w:id="34">
    <w:p w:rsidR="005C0E2E" w:rsidRPr="00B65B92" w:rsidRDefault="005C0E2E" w:rsidP="00326B28">
      <w:pPr>
        <w:pStyle w:val="30"/>
        <w:widowControl w:val="0"/>
        <w:ind w:leftChars="0"/>
        <w:jc w:val="both"/>
        <w:rPr>
          <w:rFonts w:asciiTheme="minorHAnsi" w:hAnsiTheme="minorHAnsi" w:cstheme="minorHAnsi"/>
          <w:color w:val="5F5F5F"/>
          <w:szCs w:val="20"/>
        </w:rPr>
      </w:pPr>
      <w:r w:rsidRPr="00615E80">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蔡庭榕</w:t>
      </w:r>
      <w:r w:rsidRPr="00B65B92">
        <w:rPr>
          <w:rFonts w:asciiTheme="minorHAnsi" w:hAnsiTheme="minorHAnsi" w:cstheme="minorHAnsi"/>
          <w:color w:val="5F5F5F"/>
          <w:szCs w:val="20"/>
        </w:rPr>
        <w:t>(2000)</w:t>
      </w:r>
      <w:r w:rsidRPr="00B65B92">
        <w:rPr>
          <w:rFonts w:asciiTheme="minorHAnsi" w:hAnsiTheme="minorHAnsi" w:cstheme="minorHAnsi"/>
          <w:color w:val="5F5F5F"/>
          <w:szCs w:val="20"/>
        </w:rPr>
        <w:t>，警察百科全書（</w:t>
      </w:r>
      <w:r w:rsidRPr="00B65B92">
        <w:rPr>
          <w:rFonts w:asciiTheme="minorHAnsi" w:hAnsiTheme="minorHAnsi" w:cstheme="minorHAnsi"/>
          <w:color w:val="5F5F5F"/>
          <w:szCs w:val="20"/>
        </w:rPr>
        <w:t>9</w:t>
      </w:r>
      <w:r w:rsidRPr="00B65B92">
        <w:rPr>
          <w:rFonts w:asciiTheme="minorHAnsi" w:hAnsiTheme="minorHAnsi" w:cstheme="minorHAnsi"/>
          <w:color w:val="5F5F5F"/>
          <w:szCs w:val="20"/>
        </w:rPr>
        <w:t>）外事與國境警察，桃園：中央警察大學出版社，頁</w:t>
      </w:r>
      <w:r w:rsidRPr="00B65B92">
        <w:rPr>
          <w:rFonts w:asciiTheme="minorHAnsi" w:hAnsiTheme="minorHAnsi" w:cstheme="minorHAnsi"/>
          <w:color w:val="5F5F5F"/>
          <w:szCs w:val="20"/>
        </w:rPr>
        <w:t>155</w:t>
      </w:r>
      <w:r w:rsidR="00E15D1C">
        <w:rPr>
          <w:rFonts w:asciiTheme="minorHAnsi" w:hAnsiTheme="minorHAnsi" w:cstheme="minorHAnsi"/>
          <w:color w:val="5F5F5F"/>
          <w:szCs w:val="20"/>
        </w:rPr>
        <w:t>。</w:t>
      </w:r>
    </w:p>
  </w:footnote>
  <w:footnote w:id="35">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大陸地區人民來臺從事觀光活動許可辦法第</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條規定：「大陸地區人民來臺從事觀光活動，應由旅行業組團辦理，並以團進團出方式為之，每團人數限五人以上四十人以下。」</w:t>
      </w:r>
      <w:r w:rsidRPr="00B65B92">
        <w:rPr>
          <w:rFonts w:asciiTheme="minorHAnsi" w:hAnsiTheme="minorHAnsi" w:cstheme="minorHAnsi"/>
          <w:color w:val="5F5F5F"/>
          <w:szCs w:val="20"/>
        </w:rPr>
        <w:br/>
      </w:r>
      <w:r w:rsidRPr="00B65B92">
        <w:rPr>
          <w:rFonts w:asciiTheme="minorHAnsi" w:hAnsiTheme="minorHAnsi" w:cstheme="minorHAnsi"/>
          <w:color w:val="5F5F5F"/>
          <w:szCs w:val="20"/>
        </w:rPr>
        <w:t>同法第</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條規定：「大陸地區人民符合第三條第一款或第二款規定者，申請來臺從事觀光活動，應由經交通部觀光局核准之旅行業代申請，並檢附下列文件，向入出國及移民署申請許可，並由旅行業負責人擔任保證人：一、團體名冊，並標明大陸地區帶團領隊。二、</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下略</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w:t>
      </w:r>
    </w:p>
  </w:footnote>
  <w:footnote w:id="36">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內政部入出國及移民署實施查察及查察登記辦法第</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條第</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項規定：「入出國及移民署對在我國停留期間逾三個月、居留或永久居留之臺灣地區無戶籍國民、外國人、大陸地區人民、香港及澳門居民，應於其停留期間逾三個月、取得居留證、永久居留證或辦理居留住址、服務處所變更登記之日起一個月內執行查察登記。」</w:t>
      </w:r>
    </w:p>
  </w:footnote>
  <w:footnote w:id="37">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大陸地區人民來臺從事觀光活動許可辦法第</w:t>
      </w:r>
      <w:r w:rsidRPr="00B65B92">
        <w:rPr>
          <w:rFonts w:asciiTheme="minorHAnsi" w:hAnsiTheme="minorHAnsi" w:cstheme="minorHAnsi"/>
          <w:color w:val="5F5F5F"/>
          <w:szCs w:val="20"/>
        </w:rPr>
        <w:t>22</w:t>
      </w:r>
      <w:r w:rsidRPr="00B65B92">
        <w:rPr>
          <w:rFonts w:asciiTheme="minorHAnsi" w:hAnsiTheme="minorHAnsi" w:cstheme="minorHAnsi"/>
          <w:color w:val="5F5F5F"/>
          <w:szCs w:val="20"/>
        </w:rPr>
        <w:t>條第</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項第</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款規定：「旅行業及導遊人員辦理接待符合第</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條第</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款、第</w:t>
      </w:r>
      <w:r w:rsidRPr="00B65B92">
        <w:rPr>
          <w:rFonts w:asciiTheme="minorHAnsi" w:hAnsiTheme="minorHAnsi" w:cstheme="minorHAnsi"/>
          <w:color w:val="5F5F5F"/>
          <w:szCs w:val="20"/>
        </w:rPr>
        <w:t>2</w:t>
      </w:r>
      <w:r w:rsidRPr="00B65B92">
        <w:rPr>
          <w:rFonts w:asciiTheme="minorHAnsi" w:hAnsiTheme="minorHAnsi" w:cstheme="minorHAnsi"/>
          <w:color w:val="5F5F5F"/>
          <w:szCs w:val="20"/>
        </w:rPr>
        <w:t>款或第</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款規定經許可來臺從事觀光活動業務，或辦理接待經許可自國外轉來臺灣地區觀光之大陸地區人民業務，應遵守下列規定：</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前略</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五、發現團體團員有違法、違規、逾期停留、違規脫團、行方不明、提前出境、從事與許可目的不符之活動或違常等情事時，應立即通報</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舉發，並協助調查處理。</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下略</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w:t>
      </w:r>
    </w:p>
  </w:footnote>
  <w:footnote w:id="38">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陸客來臺觀光停留期間自入境之翌日起算</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日，但通常旅遊行程只會安排</w:t>
      </w:r>
      <w:r w:rsidRPr="00B65B92">
        <w:rPr>
          <w:rFonts w:asciiTheme="minorHAnsi" w:hAnsiTheme="minorHAnsi" w:cstheme="minorHAnsi"/>
          <w:color w:val="5F5F5F"/>
          <w:szCs w:val="20"/>
        </w:rPr>
        <w:t>7~10</w:t>
      </w:r>
      <w:r w:rsidRPr="00B65B92">
        <w:rPr>
          <w:rFonts w:asciiTheme="minorHAnsi" w:hAnsiTheme="minorHAnsi" w:cstheme="minorHAnsi"/>
          <w:color w:val="5F5F5F"/>
          <w:szCs w:val="20"/>
        </w:rPr>
        <w:t>日，若陸客未依預訂出境日期出境，移民署查驗系統會顯示未出境資</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訊，但仍不算逾期停留；自入境之翌日起算第</w:t>
      </w:r>
      <w:r w:rsidRPr="00B65B92">
        <w:rPr>
          <w:rFonts w:asciiTheme="minorHAnsi" w:hAnsiTheme="minorHAnsi" w:cstheme="minorHAnsi"/>
          <w:color w:val="5F5F5F"/>
          <w:szCs w:val="20"/>
        </w:rPr>
        <w:t>16</w:t>
      </w:r>
      <w:r w:rsidRPr="00B65B92">
        <w:rPr>
          <w:rFonts w:asciiTheme="minorHAnsi" w:hAnsiTheme="minorHAnsi" w:cstheme="minorHAnsi"/>
          <w:color w:val="5F5F5F"/>
          <w:szCs w:val="20"/>
        </w:rPr>
        <w:t>日，查驗系統始會顯示逾期停留資訊。</w:t>
      </w:r>
    </w:p>
  </w:footnote>
  <w:footnote w:id="39">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內政部入出國及移民署入出國事務組業務統計資料。</w:t>
      </w:r>
    </w:p>
  </w:footnote>
  <w:footnote w:id="40">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范世平（</w:t>
      </w:r>
      <w:r w:rsidRPr="00B65B92">
        <w:rPr>
          <w:rFonts w:asciiTheme="minorHAnsi" w:hAnsiTheme="minorHAnsi" w:cstheme="minorHAnsi"/>
          <w:color w:val="5F5F5F"/>
          <w:szCs w:val="20"/>
        </w:rPr>
        <w:t>2010</w:t>
      </w:r>
      <w:r w:rsidRPr="00B65B92">
        <w:rPr>
          <w:rFonts w:asciiTheme="minorHAnsi" w:hAnsiTheme="minorHAnsi" w:cstheme="minorHAnsi"/>
          <w:color w:val="5F5F5F"/>
          <w:szCs w:val="20"/>
        </w:rPr>
        <w:t>），大陸觀光客來台對兩岸關係影響的政治經濟分析，同前註，頁</w:t>
      </w:r>
      <w:r w:rsidRPr="00B65B92">
        <w:rPr>
          <w:rFonts w:asciiTheme="minorHAnsi" w:hAnsiTheme="minorHAnsi" w:cstheme="minorHAnsi"/>
          <w:color w:val="5F5F5F"/>
          <w:szCs w:val="20"/>
        </w:rPr>
        <w:t>101-102</w:t>
      </w:r>
      <w:r w:rsidRPr="00B65B92">
        <w:rPr>
          <w:rFonts w:asciiTheme="minorHAnsi" w:hAnsiTheme="minorHAnsi" w:cstheme="minorHAnsi"/>
          <w:color w:val="5F5F5F"/>
          <w:szCs w:val="20"/>
        </w:rPr>
        <w:t>。</w:t>
      </w:r>
    </w:p>
  </w:footnote>
  <w:footnote w:id="41">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同上，頁：</w:t>
      </w:r>
      <w:r w:rsidRPr="00B65B92">
        <w:rPr>
          <w:rFonts w:asciiTheme="minorHAnsi" w:hAnsiTheme="minorHAnsi" w:cstheme="minorHAnsi"/>
          <w:color w:val="5F5F5F"/>
          <w:szCs w:val="20"/>
        </w:rPr>
        <w:t>121-129</w:t>
      </w:r>
      <w:r w:rsidR="00E15D1C">
        <w:rPr>
          <w:rFonts w:asciiTheme="minorHAnsi" w:hAnsiTheme="minorHAnsi" w:cstheme="minorHAnsi"/>
          <w:color w:val="5F5F5F"/>
          <w:szCs w:val="20"/>
        </w:rPr>
        <w:t>。</w:t>
      </w:r>
    </w:p>
  </w:footnote>
  <w:footnote w:id="42">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smartTag w:uri="urn:schemas-microsoft-com:office:smarttags" w:element="chsdate">
        <w:smartTagPr>
          <w:attr w:name="IsROCDate" w:val="False"/>
          <w:attr w:name="IsLunarDate" w:val="False"/>
          <w:attr w:name="Day" w:val="17"/>
          <w:attr w:name="Month" w:val="1"/>
          <w:attr w:name="Year" w:val="2009"/>
        </w:smartTagPr>
        <w:r w:rsidRPr="00B65B92">
          <w:rPr>
            <w:rFonts w:asciiTheme="minorHAnsi" w:hAnsiTheme="minorHAnsi" w:cstheme="minorHAnsi"/>
            <w:color w:val="5F5F5F"/>
            <w:szCs w:val="20"/>
          </w:rPr>
          <w:t>2009</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17</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修正前之大陸地區人民來臺從事觀光活動許可辦法第</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條規定：「大陸地區人民符合下列情形之一者，由經交通部觀光局核准之旅行業代為申請許可來臺從事觀光活動：</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一、有固定正當職業者或學生。</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二、有等值新臺幣二十萬元以上之存款，並備有大陸地區金融機構出具之證明者。</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三、赴國外留學、旅居國外取得當地永久居留權或旅居國外四年以上且領有工作證明者及其隨行之旅居國外配偶或直系血親。</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四、赴香港、澳門留學、旅居香港、澳門取得當地永久居留權或旅居香港、澳門四年以上且領有工作證明者及其隨行之旅居香港、澳門配偶或直系血親。」</w:t>
      </w:r>
    </w:p>
  </w:footnote>
  <w:footnote w:id="43">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smartTag w:uri="urn:schemas-microsoft-com:office:smarttags" w:element="chsdate">
        <w:smartTagPr>
          <w:attr w:name="IsROCDate" w:val="False"/>
          <w:attr w:name="IsLunarDate" w:val="False"/>
          <w:attr w:name="Day" w:val="17"/>
          <w:attr w:name="Month" w:val="1"/>
          <w:attr w:name="Year" w:val="2009"/>
        </w:smartTagPr>
        <w:r w:rsidRPr="00B65B92">
          <w:rPr>
            <w:rFonts w:asciiTheme="minorHAnsi" w:hAnsiTheme="minorHAnsi" w:cstheme="minorHAnsi"/>
            <w:color w:val="5F5F5F"/>
            <w:szCs w:val="20"/>
          </w:rPr>
          <w:t>2009</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1</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17</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修正之大陸地區人民來臺從事觀光活動許可辦法第</w:t>
      </w:r>
      <w:r w:rsidRPr="00B65B92">
        <w:rPr>
          <w:rFonts w:asciiTheme="minorHAnsi" w:hAnsiTheme="minorHAnsi" w:cstheme="minorHAnsi"/>
          <w:color w:val="5F5F5F"/>
          <w:szCs w:val="20"/>
        </w:rPr>
        <w:t>3</w:t>
      </w:r>
      <w:r w:rsidRPr="00B65B92">
        <w:rPr>
          <w:rFonts w:asciiTheme="minorHAnsi" w:hAnsiTheme="minorHAnsi" w:cstheme="minorHAnsi"/>
          <w:color w:val="5F5F5F"/>
          <w:szCs w:val="20"/>
        </w:rPr>
        <w:t>條規定：「大陸地區人民符合下列情形之一者，得由經交通部觀光局核准之旅行業代為申請許可來臺從事觀光活動：</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一、有固定正當職業者或學生。</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二、有等值新臺幣二十萬元以上之存款，並備有大陸地區金融機構出具之證明。</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三、赴國外留學、旅居國外取得當地永久居留權或旅居國外四年以上且領有工作證明者及其隨行之旅居國外配偶或直系血親。</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四、赴香港、澳門留學、旅居香港、澳門取得當地永久居留權或旅居香港、澳門四年以上且領有工作證明者及其隨行之旅居香港、澳門配偶或直系血親。</w:t>
      </w:r>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五、其他經大陸地區機關出具之證明文件。」</w:t>
      </w:r>
    </w:p>
  </w:footnote>
  <w:footnote w:id="44">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臺灣地區與大陸地區人民關係條例第</w:t>
      </w:r>
      <w:r w:rsidRPr="00B65B92">
        <w:rPr>
          <w:rFonts w:asciiTheme="minorHAnsi" w:hAnsiTheme="minorHAnsi" w:cstheme="minorHAnsi"/>
          <w:color w:val="5F5F5F"/>
          <w:szCs w:val="20"/>
        </w:rPr>
        <w:t>7</w:t>
      </w:r>
      <w:r w:rsidRPr="00B65B92">
        <w:rPr>
          <w:rFonts w:asciiTheme="minorHAnsi" w:hAnsiTheme="minorHAnsi" w:cstheme="minorHAnsi"/>
          <w:color w:val="5F5F5F"/>
          <w:szCs w:val="20"/>
        </w:rPr>
        <w:t>條規定：「在大陸地區製作之文書，經行政院設立或指定之機構或委託之民間團體驗證者，推定為真正。」</w:t>
      </w:r>
    </w:p>
  </w:footnote>
  <w:footnote w:id="45">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初審及複審人員人數係筆者實務工作觀察所得之數據，另初審案件轉送複審之比例，則是筆者於執行業務工作報告時，就業務資料自行統計所得之數據。</w:t>
      </w:r>
    </w:p>
  </w:footnote>
  <w:footnote w:id="46">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51234D">
        <w:rPr>
          <w:rFonts w:cstheme="minorHAnsi"/>
          <w:color w:val="5F5F5F"/>
          <w:szCs w:val="20"/>
        </w:rPr>
        <w:t xml:space="preserve"> </w:t>
      </w:r>
      <w:r w:rsidRPr="00B65B92">
        <w:rPr>
          <w:rFonts w:asciiTheme="minorHAnsi" w:hAnsiTheme="minorHAnsi" w:cstheme="minorHAnsi"/>
          <w:color w:val="5F5F5F"/>
          <w:szCs w:val="20"/>
        </w:rPr>
        <w:tab/>
        <w:t>8</w:t>
      </w:r>
      <w:r w:rsidRPr="00B65B92">
        <w:rPr>
          <w:rFonts w:asciiTheme="minorHAnsi" w:hAnsiTheme="minorHAnsi" w:cstheme="minorHAnsi"/>
          <w:color w:val="5F5F5F"/>
          <w:szCs w:val="20"/>
        </w:rPr>
        <w:t>小時</w:t>
      </w:r>
      <w:r w:rsidRPr="00B65B92">
        <w:rPr>
          <w:rFonts w:asciiTheme="minorHAnsi" w:hAnsiTheme="minorHAnsi" w:cstheme="minorHAnsi"/>
          <w:color w:val="5F5F5F"/>
          <w:szCs w:val="20"/>
        </w:rPr>
        <w:t>*60</w:t>
      </w:r>
      <w:r w:rsidRPr="00B65B92">
        <w:rPr>
          <w:rFonts w:asciiTheme="minorHAnsi" w:hAnsiTheme="minorHAnsi" w:cstheme="minorHAnsi"/>
          <w:color w:val="5F5F5F"/>
          <w:szCs w:val="20"/>
        </w:rPr>
        <w:t>分鐘</w:t>
      </w:r>
      <w:r w:rsidRPr="00B65B92">
        <w:rPr>
          <w:rFonts w:asciiTheme="minorHAnsi" w:hAnsiTheme="minorHAnsi" w:cstheme="minorHAnsi"/>
          <w:color w:val="5F5F5F"/>
          <w:szCs w:val="20"/>
        </w:rPr>
        <w:t>/274</w:t>
      </w:r>
      <w:r w:rsidRPr="00B65B92">
        <w:rPr>
          <w:rFonts w:asciiTheme="minorHAnsi" w:hAnsiTheme="minorHAnsi" w:cstheme="minorHAnsi"/>
          <w:color w:val="5F5F5F"/>
          <w:szCs w:val="20"/>
        </w:rPr>
        <w:t>件</w:t>
      </w:r>
      <w:r w:rsidRPr="00B65B92">
        <w:rPr>
          <w:rFonts w:asciiTheme="minorHAnsi" w:hAnsiTheme="minorHAnsi" w:cstheme="minorHAnsi"/>
          <w:color w:val="5F5F5F"/>
          <w:szCs w:val="20"/>
        </w:rPr>
        <w:t>=1.75</w:t>
      </w:r>
      <w:r w:rsidRPr="00B65B92">
        <w:rPr>
          <w:rFonts w:asciiTheme="minorHAnsi" w:hAnsiTheme="minorHAnsi" w:cstheme="minorHAnsi"/>
          <w:color w:val="5F5F5F"/>
          <w:szCs w:val="20"/>
        </w:rPr>
        <w:t>分</w:t>
      </w:r>
      <w:r w:rsidR="00E15D1C">
        <w:rPr>
          <w:rFonts w:asciiTheme="minorHAnsi" w:hAnsiTheme="minorHAnsi" w:cstheme="minorHAnsi"/>
          <w:color w:val="5F5F5F"/>
          <w:szCs w:val="20"/>
        </w:rPr>
        <w:t>。</w:t>
      </w:r>
    </w:p>
  </w:footnote>
  <w:footnote w:id="47">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8</w:t>
      </w:r>
      <w:r w:rsidRPr="00B65B92">
        <w:rPr>
          <w:rFonts w:asciiTheme="minorHAnsi" w:hAnsiTheme="minorHAnsi" w:cstheme="minorHAnsi"/>
          <w:color w:val="5F5F5F"/>
          <w:szCs w:val="20"/>
        </w:rPr>
        <w:t>小時</w:t>
      </w:r>
      <w:r w:rsidRPr="00B65B92">
        <w:rPr>
          <w:rFonts w:asciiTheme="minorHAnsi" w:hAnsiTheme="minorHAnsi" w:cstheme="minorHAnsi"/>
          <w:color w:val="5F5F5F"/>
          <w:szCs w:val="20"/>
        </w:rPr>
        <w:t>*60</w:t>
      </w:r>
      <w:r w:rsidRPr="00B65B92">
        <w:rPr>
          <w:rFonts w:asciiTheme="minorHAnsi" w:hAnsiTheme="minorHAnsi" w:cstheme="minorHAnsi"/>
          <w:color w:val="5F5F5F"/>
          <w:szCs w:val="20"/>
        </w:rPr>
        <w:t>分鐘</w:t>
      </w:r>
      <w:r w:rsidRPr="00B65B92">
        <w:rPr>
          <w:rFonts w:asciiTheme="minorHAnsi" w:hAnsiTheme="minorHAnsi" w:cstheme="minorHAnsi"/>
          <w:color w:val="5F5F5F"/>
          <w:szCs w:val="20"/>
        </w:rPr>
        <w:t>/330</w:t>
      </w:r>
      <w:r w:rsidRPr="00B65B92">
        <w:rPr>
          <w:rFonts w:asciiTheme="minorHAnsi" w:hAnsiTheme="minorHAnsi" w:cstheme="minorHAnsi"/>
          <w:color w:val="5F5F5F"/>
          <w:szCs w:val="20"/>
        </w:rPr>
        <w:t>件</w:t>
      </w:r>
      <w:r w:rsidRPr="00B65B92">
        <w:rPr>
          <w:rFonts w:asciiTheme="minorHAnsi" w:hAnsiTheme="minorHAnsi" w:cstheme="minorHAnsi"/>
          <w:color w:val="5F5F5F"/>
          <w:szCs w:val="20"/>
        </w:rPr>
        <w:t>=1.45</w:t>
      </w:r>
      <w:r w:rsidRPr="00B65B92">
        <w:rPr>
          <w:rFonts w:asciiTheme="minorHAnsi" w:hAnsiTheme="minorHAnsi" w:cstheme="minorHAnsi"/>
          <w:color w:val="5F5F5F"/>
          <w:szCs w:val="20"/>
        </w:rPr>
        <w:t>分。</w:t>
      </w:r>
    </w:p>
  </w:footnote>
  <w:footnote w:id="48">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蔡政杰</w:t>
      </w: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，大陸地區人民申請來臺觀光審核機制分析研究，台北：內政部入出國及移民署</w:t>
      </w: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年度自行研究報告，頁</w:t>
      </w:r>
      <w:r w:rsidRPr="00B65B92">
        <w:rPr>
          <w:rFonts w:asciiTheme="minorHAnsi" w:hAnsiTheme="minorHAnsi" w:cstheme="minorHAnsi"/>
          <w:color w:val="5F5F5F"/>
          <w:szCs w:val="20"/>
        </w:rPr>
        <w:t>1-5</w:t>
      </w:r>
      <w:r w:rsidR="00E15D1C">
        <w:rPr>
          <w:rFonts w:asciiTheme="minorHAnsi" w:hAnsiTheme="minorHAnsi" w:cstheme="minorHAnsi"/>
          <w:color w:val="5F5F5F"/>
          <w:szCs w:val="20"/>
        </w:rPr>
        <w:t>。</w:t>
      </w:r>
    </w:p>
  </w:footnote>
  <w:footnote w:id="49">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51234D">
        <w:rPr>
          <w:rFonts w:asciiTheme="minorHAnsi" w:hAnsiTheme="minorHAnsi"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王定傳</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，移民署約僱人員收賄百萬，放行中國旅客，上網瀏覽時間</w:t>
      </w:r>
      <w:smartTag w:uri="urn:schemas-microsoft-com:office:smarttags" w:element="chsdate">
        <w:smartTagPr>
          <w:attr w:name="IsROCDate" w:val="False"/>
          <w:attr w:name="IsLunarDate" w:val="False"/>
          <w:attr w:name="Day" w:val="15"/>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15</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6" w:history="1">
        <w:r w:rsidR="0051234D" w:rsidRPr="004B4EFB">
          <w:rPr>
            <w:rStyle w:val="a6"/>
            <w:rFonts w:asciiTheme="minorHAnsi" w:hAnsiTheme="minorHAnsi" w:cstheme="minorHAnsi"/>
            <w:szCs w:val="20"/>
          </w:rPr>
          <w:t>http://tw.news.yahoo.com/%E7%A7%BB%E6%B0%91%E7%BD%B2%E7%B4%84%E5%83%B1%E4%BA%BA%E5%93%A1%E6%94%B6%E8%B3%84%E7%99%BE%E8%90%AC-%E6%94%BE%E8%A1%8C%E4%B8%AD%E5%9C%8B%E6%97%85%E5%AE%A2-203546905.html</w:t>
        </w:r>
      </w:hyperlink>
      <w:r w:rsidR="00E15D1C">
        <w:rPr>
          <w:rFonts w:asciiTheme="minorHAnsi" w:hAnsiTheme="minorHAnsi" w:cstheme="minorHAnsi"/>
          <w:color w:val="5F5F5F"/>
          <w:szCs w:val="20"/>
        </w:rPr>
        <w:t>。</w:t>
      </w:r>
    </w:p>
  </w:footnote>
  <w:footnote w:id="50">
    <w:p w:rsidR="005C0E2E" w:rsidRPr="00B65B92" w:rsidRDefault="005C0E2E" w:rsidP="00326B28">
      <w:pPr>
        <w:pStyle w:val="30"/>
        <w:widowControl w:val="0"/>
        <w:ind w:leftChars="0"/>
        <w:jc w:val="both"/>
        <w:rPr>
          <w:rFonts w:asciiTheme="minorHAnsi" w:hAnsiTheme="minorHAnsi" w:cstheme="minorHAnsi"/>
          <w:color w:val="5F5F5F"/>
          <w:szCs w:val="20"/>
        </w:rPr>
      </w:pPr>
      <w:r w:rsidRPr="0006691C">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筆者自行就各階段修法之內容，查閱歷史條文，比較分析並整理製表。</w:t>
      </w:r>
    </w:p>
  </w:footnote>
  <w:footnote w:id="51">
    <w:p w:rsidR="005C0E2E" w:rsidRPr="00B65B92" w:rsidRDefault="005C0E2E" w:rsidP="00326B28">
      <w:pPr>
        <w:pStyle w:val="30"/>
        <w:widowControl w:val="0"/>
        <w:ind w:leftChars="0"/>
        <w:jc w:val="both"/>
        <w:rPr>
          <w:rFonts w:asciiTheme="minorHAnsi" w:hAnsiTheme="minorHAnsi" w:cstheme="minorHAnsi"/>
          <w:color w:val="5F5F5F"/>
          <w:szCs w:val="20"/>
        </w:rPr>
      </w:pPr>
      <w:r w:rsidRPr="0051234D">
        <w:rPr>
          <w:rStyle w:val="af4"/>
          <w:rFonts w:eastAsia="新細明體" w:cstheme="minorHAnsi"/>
          <w:sz w:val="20"/>
          <w:szCs w:val="20"/>
        </w:rPr>
        <w:footnoteRef/>
      </w:r>
      <w:r w:rsidRPr="0051234D">
        <w:rPr>
          <w:rFonts w:cstheme="minorHAnsi"/>
          <w:color w:val="FF6600"/>
          <w:szCs w:val="20"/>
        </w:rPr>
        <w:t xml:space="preserve"> </w:t>
      </w:r>
      <w:r w:rsidRPr="00B65B92">
        <w:rPr>
          <w:rFonts w:asciiTheme="minorHAnsi" w:hAnsiTheme="minorHAnsi" w:cstheme="minorHAnsi"/>
          <w:color w:val="5F5F5F"/>
          <w:szCs w:val="20"/>
        </w:rPr>
        <w:t>係指大陸居民往來台灣通行證</w:t>
      </w:r>
      <w:r w:rsidR="00E15D1C">
        <w:rPr>
          <w:rFonts w:asciiTheme="minorHAnsi" w:hAnsiTheme="minorHAnsi" w:cstheme="minorHAnsi"/>
          <w:color w:val="5F5F5F"/>
          <w:szCs w:val="20"/>
        </w:rPr>
        <w:t>。</w:t>
      </w:r>
    </w:p>
  </w:footnote>
  <w:footnote w:id="52">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Office of the Secretary of Defense of U.S.A.(2012), Annual Report to Congress---Military and Security Developments Involving the People’s Republic of China 2012, pp1-44.</w:t>
      </w:r>
    </w:p>
  </w:footnote>
  <w:footnote w:id="53">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Ibid. </w:t>
      </w:r>
    </w:p>
  </w:footnote>
  <w:footnote w:id="54">
    <w:p w:rsidR="005C0E2E" w:rsidRDefault="005C0E2E" w:rsidP="005C0E2E">
      <w:pPr>
        <w:pStyle w:val="30"/>
        <w:widowControl w:val="0"/>
        <w:ind w:leftChars="0"/>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中國對於台灣之軍事威脅，仍是存在。根據相關數據顯示，中國準備攻擊台灣用之對台導彈之數量（包含巡弋飛彈），截至</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年止，約在</w:t>
      </w:r>
      <w:r w:rsidRPr="00B65B92">
        <w:rPr>
          <w:rFonts w:asciiTheme="minorHAnsi" w:hAnsiTheme="minorHAnsi" w:cstheme="minorHAnsi"/>
          <w:color w:val="5F5F5F"/>
          <w:szCs w:val="20"/>
        </w:rPr>
        <w:t>1500</w:t>
      </w:r>
      <w:r w:rsidRPr="00B65B92">
        <w:rPr>
          <w:rFonts w:asciiTheme="minorHAnsi" w:hAnsiTheme="minorHAnsi" w:cstheme="minorHAnsi"/>
          <w:color w:val="5F5F5F"/>
          <w:szCs w:val="20"/>
        </w:rPr>
        <w:t>枚至</w:t>
      </w:r>
      <w:r w:rsidRPr="00B65B92">
        <w:rPr>
          <w:rFonts w:asciiTheme="minorHAnsi" w:hAnsiTheme="minorHAnsi" w:cstheme="minorHAnsi"/>
          <w:color w:val="5F5F5F"/>
          <w:szCs w:val="20"/>
        </w:rPr>
        <w:t>1800</w:t>
      </w:r>
      <w:r w:rsidRPr="00B65B92">
        <w:rPr>
          <w:rFonts w:asciiTheme="minorHAnsi" w:hAnsiTheme="minorHAnsi" w:cstheme="minorHAnsi"/>
          <w:color w:val="5F5F5F"/>
          <w:szCs w:val="20"/>
        </w:rPr>
        <w:t>枚之間，以上數據，請參閱：曹郁芬、蘇永耀</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，對台短程飛彈，已部署</w:t>
      </w:r>
      <w:r w:rsidRPr="00B65B92">
        <w:rPr>
          <w:rFonts w:asciiTheme="minorHAnsi" w:hAnsiTheme="minorHAnsi" w:cstheme="minorHAnsi"/>
          <w:color w:val="5F5F5F"/>
          <w:szCs w:val="20"/>
        </w:rPr>
        <w:t>1200</w:t>
      </w:r>
      <w:r w:rsidRPr="00B65B92">
        <w:rPr>
          <w:rFonts w:asciiTheme="minorHAnsi" w:hAnsiTheme="minorHAnsi" w:cstheme="minorHAnsi"/>
          <w:color w:val="5F5F5F"/>
          <w:szCs w:val="20"/>
        </w:rPr>
        <w:t>枚，上網瀏覽時間</w:t>
      </w:r>
      <w:smartTag w:uri="urn:schemas-microsoft-com:office:smarttags" w:element="chsdate">
        <w:smartTagPr>
          <w:attr w:name="IsROCDate" w:val="False"/>
          <w:attr w:name="IsLunarDate" w:val="False"/>
          <w:attr w:name="Day" w:val="27"/>
          <w:attr w:name="Month" w:val="6"/>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6</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27</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7" w:history="1">
        <w:r w:rsidRPr="004B4EFB">
          <w:rPr>
            <w:rStyle w:val="a6"/>
            <w:rFonts w:asciiTheme="minorHAnsi" w:hAnsiTheme="minorHAnsi" w:cstheme="minorHAnsi"/>
            <w:szCs w:val="20"/>
          </w:rPr>
          <w:t>http://www.libertytimes.com.tw/2012/new/may/19/today-t3.htm</w:t>
        </w:r>
      </w:hyperlink>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。在此情況下，如何強化兩岸交流，同時提升台灣國境人流安全管理之能量，是一個非常值得加以重視之議題。</w:t>
      </w:r>
    </w:p>
  </w:footnote>
  <w:footnote w:id="55">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范世平（</w:t>
      </w:r>
      <w:r w:rsidRPr="00B65B92">
        <w:rPr>
          <w:rFonts w:asciiTheme="minorHAnsi" w:hAnsiTheme="minorHAnsi" w:cstheme="minorHAnsi"/>
          <w:color w:val="5F5F5F"/>
          <w:szCs w:val="20"/>
        </w:rPr>
        <w:t>2010</w:t>
      </w:r>
      <w:r w:rsidRPr="00B65B92">
        <w:rPr>
          <w:rFonts w:asciiTheme="minorHAnsi" w:hAnsiTheme="minorHAnsi" w:cstheme="minorHAnsi"/>
          <w:color w:val="5F5F5F"/>
          <w:szCs w:val="20"/>
        </w:rPr>
        <w:t>），大陸觀光客來台對兩岸關係影響的政治經濟分析，同前註，頁</w:t>
      </w:r>
      <w:r w:rsidRPr="00B65B92">
        <w:rPr>
          <w:rFonts w:asciiTheme="minorHAnsi" w:hAnsiTheme="minorHAnsi" w:cstheme="minorHAnsi"/>
          <w:color w:val="5F5F5F"/>
          <w:szCs w:val="20"/>
        </w:rPr>
        <w:t>257</w:t>
      </w:r>
      <w:r w:rsidRPr="00B65B92">
        <w:rPr>
          <w:rFonts w:asciiTheme="minorHAnsi" w:hAnsiTheme="minorHAnsi" w:cstheme="minorHAnsi"/>
          <w:color w:val="5F5F5F"/>
          <w:szCs w:val="20"/>
        </w:rPr>
        <w:t>。</w:t>
      </w:r>
    </w:p>
  </w:footnote>
  <w:footnote w:id="56">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5C0E2E">
        <w:rPr>
          <w:rFonts w:asciiTheme="minorHAnsi" w:hAnsiTheme="minorHAnsi"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同上註，頁</w:t>
      </w:r>
      <w:r w:rsidRPr="00B65B92">
        <w:rPr>
          <w:rFonts w:asciiTheme="minorHAnsi" w:hAnsiTheme="minorHAnsi" w:cstheme="minorHAnsi"/>
          <w:color w:val="5F5F5F"/>
          <w:szCs w:val="20"/>
        </w:rPr>
        <w:t>260-261</w:t>
      </w:r>
      <w:r w:rsidRPr="00B65B92">
        <w:rPr>
          <w:rFonts w:asciiTheme="minorHAnsi" w:hAnsiTheme="minorHAnsi" w:cstheme="minorHAnsi"/>
          <w:color w:val="5F5F5F"/>
          <w:szCs w:val="20"/>
        </w:rPr>
        <w:t>。</w:t>
      </w:r>
    </w:p>
  </w:footnote>
  <w:footnote w:id="57">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有關於國境管理之雙邊協議方面，美國與墨西哥及加拿大均有簽定相關之重要國境管理之雙邊協議，可作為兩岸參考之用。此方面之文獻，可參閱：汪毓瑋</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，移民與國境管理，桃園：中央警察大學國境警察學系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57-70</w:t>
      </w:r>
      <w:r w:rsidRPr="00B65B92">
        <w:rPr>
          <w:rFonts w:asciiTheme="minorHAnsi" w:hAnsiTheme="minorHAnsi" w:cstheme="minorHAnsi"/>
          <w:color w:val="5F5F5F"/>
          <w:szCs w:val="20"/>
        </w:rPr>
        <w:t>。</w:t>
      </w:r>
    </w:p>
  </w:footnote>
  <w:footnote w:id="58">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加拿大與美國之間訂有</w:t>
      </w:r>
      <w:r w:rsidRPr="00B65B92">
        <w:rPr>
          <w:rFonts w:asciiTheme="minorHAnsi" w:hAnsiTheme="minorHAnsi" w:cstheme="minorHAnsi"/>
          <w:color w:val="5F5F5F"/>
          <w:szCs w:val="20"/>
        </w:rPr>
        <w:t>NEXUS</w:t>
      </w:r>
      <w:r w:rsidRPr="00B65B92">
        <w:rPr>
          <w:rFonts w:asciiTheme="minorHAnsi" w:hAnsiTheme="minorHAnsi" w:cstheme="minorHAnsi"/>
          <w:color w:val="5F5F5F"/>
          <w:szCs w:val="20"/>
        </w:rPr>
        <w:t>計畫，是由加拿大國境事務署（</w:t>
      </w:r>
      <w:r w:rsidRPr="00B65B92">
        <w:rPr>
          <w:rFonts w:asciiTheme="minorHAnsi" w:hAnsiTheme="minorHAnsi" w:cstheme="minorHAnsi"/>
          <w:color w:val="5F5F5F"/>
          <w:szCs w:val="20"/>
        </w:rPr>
        <w:t>The Canada Border Services Agency, CBSA</w:t>
      </w:r>
      <w:r w:rsidRPr="00B65B92">
        <w:rPr>
          <w:rFonts w:asciiTheme="minorHAnsi" w:hAnsiTheme="minorHAnsi" w:cstheme="minorHAnsi"/>
          <w:color w:val="5F5F5F"/>
          <w:szCs w:val="20"/>
        </w:rPr>
        <w:t>）及美國海關及邊境保護局</w:t>
      </w:r>
      <w:r w:rsidRPr="00B65B92">
        <w:rPr>
          <w:rFonts w:asciiTheme="minorHAnsi" w:hAnsiTheme="minorHAnsi" w:cstheme="minorHAnsi"/>
          <w:color w:val="5F5F5F"/>
          <w:szCs w:val="20"/>
        </w:rPr>
        <w:t>(U.S. Customs and Border Protection, CBP)</w:t>
      </w:r>
      <w:r w:rsidRPr="00B65B92">
        <w:rPr>
          <w:rFonts w:asciiTheme="minorHAnsi" w:hAnsiTheme="minorHAnsi" w:cstheme="minorHAnsi"/>
          <w:color w:val="5F5F5F"/>
          <w:szCs w:val="20"/>
        </w:rPr>
        <w:t>之間建構之關聯系統，它之設計是專程對於低風險性、曾經許可之對象，快速在美國與加拿大之間陸、海、空管道通關使用。</w:t>
      </w:r>
    </w:p>
  </w:footnote>
  <w:footnote w:id="59">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范世平</w:t>
      </w: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，大陸地區人民來臺管理機制之研究，行政院研究發展考核委員會委託研究案，中華亞太菁英交流協會執行，頁</w:t>
      </w:r>
      <w:r w:rsidRPr="00B65B92">
        <w:rPr>
          <w:rFonts w:asciiTheme="minorHAnsi" w:hAnsiTheme="minorHAnsi" w:cstheme="minorHAnsi"/>
          <w:color w:val="5F5F5F"/>
          <w:szCs w:val="20"/>
        </w:rPr>
        <w:t>271-280</w:t>
      </w:r>
      <w:r w:rsidR="00E15D1C">
        <w:rPr>
          <w:rFonts w:asciiTheme="minorHAnsi" w:hAnsiTheme="minorHAnsi" w:cstheme="minorHAnsi"/>
          <w:color w:val="5F5F5F"/>
          <w:szCs w:val="20"/>
        </w:rPr>
        <w:t>。</w:t>
      </w:r>
    </w:p>
  </w:footnote>
  <w:footnote w:id="60">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王智盛</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，大陸地區人民來台的國境管理機制</w:t>
      </w:r>
      <w:r w:rsidRPr="00B65B92">
        <w:rPr>
          <w:rFonts w:asciiTheme="minorHAnsi" w:hAnsiTheme="minorHAnsi" w:cstheme="minorHAnsi"/>
          <w:color w:val="5F5F5F"/>
          <w:szCs w:val="20"/>
        </w:rPr>
        <w:t>---</w:t>
      </w:r>
      <w:r w:rsidRPr="00B65B92">
        <w:rPr>
          <w:rFonts w:asciiTheme="minorHAnsi" w:hAnsiTheme="minorHAnsi" w:cstheme="minorHAnsi"/>
          <w:color w:val="5F5F5F"/>
          <w:szCs w:val="20"/>
        </w:rPr>
        <w:t>以管制理論分析，桃園：中央警察大學國境警察學系</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年『國境管理與執法』學術研討會論文集，頁</w:t>
      </w:r>
      <w:r w:rsidRPr="00B65B92">
        <w:rPr>
          <w:rFonts w:asciiTheme="minorHAnsi" w:hAnsiTheme="minorHAnsi" w:cstheme="minorHAnsi"/>
          <w:color w:val="5F5F5F"/>
          <w:szCs w:val="20"/>
        </w:rPr>
        <w:t>69</w:t>
      </w:r>
      <w:r w:rsidR="00E15D1C">
        <w:rPr>
          <w:rFonts w:asciiTheme="minorHAnsi" w:hAnsiTheme="minorHAnsi" w:cstheme="minorHAnsi"/>
          <w:color w:val="5F5F5F"/>
          <w:szCs w:val="20"/>
        </w:rPr>
        <w:t>。</w:t>
      </w:r>
    </w:p>
  </w:footnote>
  <w:footnote w:id="61">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5C0E2E">
        <w:rPr>
          <w:rFonts w:cstheme="minorHAnsi"/>
          <w:color w:val="FF6600"/>
          <w:szCs w:val="20"/>
        </w:rPr>
        <w:t xml:space="preserve"> </w:t>
      </w:r>
      <w:r w:rsidRPr="00B65B92">
        <w:rPr>
          <w:rFonts w:asciiTheme="minorHAnsi" w:hAnsiTheme="minorHAnsi" w:cstheme="minorHAnsi"/>
          <w:color w:val="5F5F5F"/>
          <w:szCs w:val="20"/>
        </w:rPr>
        <w:tab/>
        <w:t>Yonyshell (2007)</w:t>
      </w:r>
      <w:r w:rsidRPr="00B65B92">
        <w:rPr>
          <w:rFonts w:asciiTheme="minorHAnsi" w:hAnsiTheme="minorHAnsi" w:cstheme="minorHAnsi"/>
          <w:color w:val="5F5F5F"/>
          <w:szCs w:val="20"/>
        </w:rPr>
        <w:t>，生物辨識，藍委：陸客是恐怖分子嗎？上網瀏覽時間</w:t>
      </w:r>
      <w:smartTag w:uri="urn:schemas-microsoft-com:office:smarttags" w:element="chsdate">
        <w:smartTagPr>
          <w:attr w:name="IsROCDate" w:val="False"/>
          <w:attr w:name="IsLunarDate" w:val="False"/>
          <w:attr w:name="Day" w:val="18"/>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18</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8" w:history="1">
        <w:r w:rsidRPr="00743FE4">
          <w:rPr>
            <w:rStyle w:val="a6"/>
            <w:rFonts w:asciiTheme="minorHAnsi" w:hAnsiTheme="minorHAnsi" w:cstheme="minorHAnsi"/>
            <w:szCs w:val="20"/>
          </w:rPr>
          <w:t>http://www.wretch.cc/blog/tonyshell/6361820</w:t>
        </w:r>
      </w:hyperlink>
      <w:r w:rsidRPr="00B65B92">
        <w:rPr>
          <w:rFonts w:asciiTheme="minorHAnsi" w:hAnsiTheme="minorHAnsi" w:cstheme="minorHAnsi"/>
          <w:color w:val="5F5F5F"/>
          <w:szCs w:val="20"/>
        </w:rPr>
        <w:t>。</w:t>
      </w:r>
    </w:p>
  </w:footnote>
  <w:footnote w:id="62">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有關採集陸客之生物特徵之相關文獻，尚可參閱：施明德</w:t>
      </w:r>
      <w:r w:rsidRPr="00B65B92">
        <w:rPr>
          <w:rFonts w:asciiTheme="minorHAnsi" w:hAnsiTheme="minorHAnsi" w:cstheme="minorHAnsi"/>
          <w:color w:val="5F5F5F"/>
          <w:szCs w:val="20"/>
        </w:rPr>
        <w:t>(2010)</w:t>
      </w:r>
      <w:r w:rsidRPr="00B65B92">
        <w:rPr>
          <w:rFonts w:asciiTheme="minorHAnsi" w:hAnsiTheme="minorHAnsi" w:cstheme="minorHAnsi"/>
          <w:color w:val="5F5F5F"/>
          <w:szCs w:val="20"/>
        </w:rPr>
        <w:t>，實施個人生物特徵蒐集對入出境通關查驗流程之影響，台北市：內政部自行研究報告，頁</w:t>
      </w:r>
      <w:r w:rsidRPr="00B65B92">
        <w:rPr>
          <w:rFonts w:asciiTheme="minorHAnsi" w:hAnsiTheme="minorHAnsi" w:cstheme="minorHAnsi"/>
          <w:color w:val="5F5F5F"/>
          <w:szCs w:val="20"/>
        </w:rPr>
        <w:t>1-75</w:t>
      </w:r>
      <w:r w:rsidR="00E15D1C">
        <w:rPr>
          <w:rFonts w:asciiTheme="minorHAnsi" w:hAnsiTheme="minorHAnsi" w:cstheme="minorHAnsi"/>
          <w:color w:val="5F5F5F"/>
          <w:szCs w:val="20"/>
        </w:rPr>
        <w:t>。</w:t>
      </w:r>
      <w:r w:rsidRPr="00B65B92">
        <w:rPr>
          <w:rFonts w:asciiTheme="minorHAnsi" w:hAnsiTheme="minorHAnsi" w:cstheme="minorHAnsi"/>
          <w:color w:val="5F5F5F"/>
          <w:szCs w:val="20"/>
        </w:rPr>
        <w:t xml:space="preserve">  </w:t>
      </w:r>
    </w:p>
  </w:footnote>
  <w:footnote w:id="63">
    <w:p w:rsidR="00743FE4" w:rsidRPr="00743FE4" w:rsidRDefault="005C0E2E" w:rsidP="00743FE4">
      <w:pPr>
        <w:pStyle w:val="30"/>
        <w:widowControl w:val="0"/>
        <w:ind w:leftChars="0"/>
        <w:jc w:val="both"/>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Matt Billeri &amp; Abel Sussman(2012), Biometrics in Travel and Transportation, Retrieved May 19, 2012, from </w:t>
      </w:r>
      <w:hyperlink r:id="rId9" w:history="1">
        <w:r w:rsidR="00743FE4" w:rsidRPr="004B4EFB">
          <w:rPr>
            <w:rStyle w:val="a6"/>
            <w:rFonts w:asciiTheme="minorHAnsi" w:hAnsiTheme="minorHAnsi" w:cstheme="minorHAnsi"/>
            <w:szCs w:val="20"/>
          </w:rPr>
          <w:t>http://identity.utexas.edu/media/id360/ID360-2012-MatthewBilleri-Presentation.pdf</w:t>
        </w:r>
      </w:hyperlink>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 xml:space="preserve">.  </w:t>
      </w:r>
    </w:p>
  </w:footnote>
  <w:footnote w:id="64">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Ibid. </w:t>
      </w:r>
    </w:p>
  </w:footnote>
  <w:footnote w:id="65">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5C0E2E">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有關於</w:t>
      </w:r>
      <w:r w:rsidRPr="00B65B92">
        <w:rPr>
          <w:rFonts w:asciiTheme="minorHAnsi" w:hAnsiTheme="minorHAnsi" w:cstheme="minorHAnsi"/>
          <w:color w:val="5F5F5F"/>
          <w:szCs w:val="20"/>
        </w:rPr>
        <w:t>US-VISIT</w:t>
      </w:r>
      <w:r w:rsidRPr="00B65B92">
        <w:rPr>
          <w:rFonts w:asciiTheme="minorHAnsi" w:hAnsiTheme="minorHAnsi" w:cstheme="minorHAnsi"/>
          <w:color w:val="5F5F5F"/>
          <w:szCs w:val="20"/>
        </w:rPr>
        <w:t>系統之介紹，尚可參閱以下重要之文獻：汪毓瑋</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，移民與國境管理，同前註，頁</w:t>
      </w:r>
      <w:r w:rsidRPr="00B65B92">
        <w:rPr>
          <w:rFonts w:asciiTheme="minorHAnsi" w:hAnsiTheme="minorHAnsi" w:cstheme="minorHAnsi"/>
          <w:color w:val="5F5F5F"/>
          <w:szCs w:val="20"/>
        </w:rPr>
        <w:t>57-70</w:t>
      </w:r>
      <w:r w:rsidRPr="00B65B92">
        <w:rPr>
          <w:rFonts w:asciiTheme="minorHAnsi" w:hAnsiTheme="minorHAnsi" w:cstheme="minorHAnsi"/>
          <w:color w:val="5F5F5F"/>
          <w:szCs w:val="20"/>
        </w:rPr>
        <w:t>。</w:t>
      </w:r>
    </w:p>
  </w:footnote>
  <w:footnote w:id="66">
    <w:p w:rsidR="005C0E2E"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t xml:space="preserve">Jonah Czerwinski (2007), GAO on Sentinel, US-VISIT, DOS Visas, Retrieved May 18, 2012, from </w:t>
      </w:r>
      <w:hyperlink r:id="rId10" w:history="1">
        <w:r w:rsidRPr="004B4EFB">
          <w:rPr>
            <w:rStyle w:val="a6"/>
            <w:rFonts w:asciiTheme="minorHAnsi" w:hAnsiTheme="minorHAnsi" w:cstheme="minorHAnsi"/>
            <w:szCs w:val="20"/>
          </w:rPr>
          <w:t>http://www.hlswatch.com/2007/08/05/gao-on-sentinel-us- visit-dos-visas/</w:t>
        </w:r>
      </w:hyperlink>
    </w:p>
    <w:p w:rsidR="005C0E2E" w:rsidRPr="00B65B92" w:rsidRDefault="005C0E2E" w:rsidP="00326B28">
      <w:pPr>
        <w:pStyle w:val="30"/>
        <w:widowControl w:val="0"/>
        <w:ind w:leftChars="0"/>
        <w:jc w:val="both"/>
        <w:rPr>
          <w:rFonts w:asciiTheme="minorHAnsi" w:hAnsiTheme="minorHAnsi" w:cstheme="minorHAnsi"/>
          <w:color w:val="5F5F5F"/>
          <w:szCs w:val="20"/>
        </w:rPr>
      </w:pPr>
      <w:r w:rsidRPr="00B65B92">
        <w:rPr>
          <w:rFonts w:asciiTheme="minorHAnsi" w:hAnsiTheme="minorHAnsi" w:cstheme="minorHAnsi"/>
          <w:color w:val="5F5F5F"/>
          <w:szCs w:val="20"/>
        </w:rPr>
        <w:t xml:space="preserve">. Wikipedia(2012), </w:t>
      </w:r>
      <w:r w:rsidRPr="00B65B92">
        <w:rPr>
          <w:rFonts w:asciiTheme="minorHAnsi" w:hAnsiTheme="minorHAnsi" w:cstheme="minorHAnsi"/>
          <w:color w:val="5F5F5F"/>
          <w:szCs w:val="20"/>
          <w:lang w:val="en"/>
        </w:rPr>
        <w:t>US-</w:t>
      </w:r>
      <w:r w:rsidRPr="00B65B92">
        <w:rPr>
          <w:rFonts w:asciiTheme="minorHAnsi" w:hAnsiTheme="minorHAnsi" w:cstheme="minorHAnsi"/>
          <w:color w:val="5F5F5F"/>
          <w:szCs w:val="20"/>
        </w:rPr>
        <w:t xml:space="preserve">VISIT, Retrieved May 18, 2012, from </w:t>
      </w:r>
      <w:hyperlink r:id="rId11" w:history="1">
        <w:r w:rsidRPr="004B4EFB">
          <w:rPr>
            <w:rStyle w:val="a6"/>
            <w:rFonts w:asciiTheme="minorHAnsi" w:hAnsiTheme="minorHAnsi" w:cstheme="minorHAnsi"/>
            <w:szCs w:val="20"/>
          </w:rPr>
          <w:t>http://en.wikipedia.org/wiki/US-VISIT</w:t>
        </w:r>
      </w:hyperlink>
    </w:p>
  </w:footnote>
  <w:footnote w:id="67">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t xml:space="preserve">Ibid. </w:t>
      </w:r>
    </w:p>
  </w:footnote>
  <w:footnote w:id="68">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asciiTheme="minorHAnsi" w:eastAsia="新細明體" w:hAnsiTheme="minorHAnsi"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t>Ibid.</w:t>
      </w:r>
    </w:p>
  </w:footnote>
  <w:footnote w:id="69">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eastAsia="新細明體" w:cstheme="minorHAnsi"/>
          <w:sz w:val="20"/>
          <w:szCs w:val="20"/>
        </w:rPr>
        <w:footnoteRef/>
      </w:r>
      <w:r w:rsidRPr="005C0E2E">
        <w:rPr>
          <w:rFonts w:asciiTheme="minorHAnsi" w:hAnsiTheme="minorHAnsi" w:cstheme="minorHAnsi"/>
          <w:color w:val="FF6600"/>
          <w:szCs w:val="20"/>
          <w:lang w:val="es-AR"/>
        </w:rPr>
        <w:t xml:space="preserve"> </w:t>
      </w:r>
      <w:r w:rsidRPr="00B65B92">
        <w:rPr>
          <w:rFonts w:asciiTheme="minorHAnsi" w:hAnsiTheme="minorHAnsi" w:cstheme="minorHAnsi"/>
          <w:color w:val="5F5F5F"/>
          <w:szCs w:val="20"/>
          <w:lang w:val="es-AR"/>
        </w:rPr>
        <w:tab/>
      </w:r>
      <w:r w:rsidRPr="00B65B92">
        <w:rPr>
          <w:rFonts w:asciiTheme="minorHAnsi" w:hAnsiTheme="minorHAnsi" w:cstheme="minorHAnsi"/>
          <w:color w:val="5F5F5F"/>
          <w:szCs w:val="20"/>
        </w:rPr>
        <w:t>不包括支援系統。</w:t>
      </w:r>
    </w:p>
  </w:footnote>
  <w:footnote w:id="70">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t xml:space="preserve">Matt Billeri &amp; Abel Sussman(2012), op,cit.  </w:t>
      </w:r>
    </w:p>
  </w:footnote>
  <w:footnote w:id="71">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eastAsia="新細明體" w:cstheme="minorHAnsi"/>
          <w:sz w:val="20"/>
          <w:szCs w:val="20"/>
        </w:rPr>
        <w:footnoteRef/>
      </w:r>
      <w:r w:rsidRPr="005C0E2E">
        <w:rPr>
          <w:rFonts w:cstheme="minorHAnsi"/>
          <w:color w:val="5F5F5F"/>
          <w:szCs w:val="20"/>
          <w:lang w:val="es-AR"/>
        </w:rPr>
        <w:t xml:space="preserve"> </w:t>
      </w:r>
      <w:r w:rsidRPr="00B65B92">
        <w:rPr>
          <w:rFonts w:asciiTheme="minorHAnsi" w:hAnsiTheme="minorHAnsi" w:cstheme="minorHAnsi"/>
          <w:color w:val="5F5F5F"/>
          <w:szCs w:val="20"/>
          <w:lang w:val="es-AR"/>
        </w:rPr>
        <w:tab/>
        <w:t xml:space="preserve">Ibid.  </w:t>
      </w:r>
    </w:p>
  </w:footnote>
  <w:footnote w:id="72">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5C0E2E">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t>Ibid.</w:t>
      </w:r>
    </w:p>
  </w:footnote>
  <w:footnote w:id="73">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743FE4">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t>Ibid.</w:t>
      </w:r>
    </w:p>
  </w:footnote>
  <w:footnote w:id="74">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615E80">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r>
      <w:r w:rsidRPr="00B65B92">
        <w:rPr>
          <w:rFonts w:asciiTheme="minorHAnsi" w:hAnsiTheme="minorHAnsi" w:cstheme="minorHAnsi"/>
          <w:color w:val="5F5F5F"/>
          <w:szCs w:val="20"/>
        </w:rPr>
        <w:t>鍾錦隆</w:t>
      </w:r>
      <w:r w:rsidRPr="00B65B92">
        <w:rPr>
          <w:rFonts w:asciiTheme="minorHAnsi" w:hAnsiTheme="minorHAnsi" w:cstheme="minorHAnsi"/>
          <w:color w:val="5F5F5F"/>
          <w:szCs w:val="20"/>
          <w:lang w:val="es-AR"/>
        </w:rPr>
        <w:t>(2008)</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防止陸客及外國人士逃跑</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政府擬引進生物特徵照片</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上網瀏覽時間</w:t>
      </w:r>
      <w:smartTag w:uri="urn:schemas-microsoft-com:office:smarttags" w:element="chsdate">
        <w:smartTagPr>
          <w:attr w:name="IsROCDate" w:val="False"/>
          <w:attr w:name="IsLunarDate" w:val="False"/>
          <w:attr w:name="Day" w:val="18"/>
          <w:attr w:name="Month" w:val="5"/>
          <w:attr w:name="Year" w:val="2012"/>
        </w:smartTagPr>
        <w:r w:rsidRPr="00B65B92">
          <w:rPr>
            <w:rFonts w:asciiTheme="minorHAnsi" w:hAnsiTheme="minorHAnsi" w:cstheme="minorHAnsi"/>
            <w:color w:val="5F5F5F"/>
            <w:szCs w:val="20"/>
            <w:lang w:val="es-AR"/>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lang w:val="es-AR"/>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lang w:val="es-AR"/>
          </w:rPr>
          <w:t>18</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lang w:val="es-AR"/>
        </w:rPr>
        <w:t>，</w:t>
      </w:r>
      <w:hyperlink r:id="rId12" w:history="1">
        <w:r w:rsidRPr="004B4EFB">
          <w:rPr>
            <w:rStyle w:val="a6"/>
            <w:rFonts w:asciiTheme="minorHAnsi" w:hAnsiTheme="minorHAnsi" w:cstheme="minorHAnsi"/>
            <w:szCs w:val="20"/>
            <w:lang w:val="es-AR"/>
          </w:rPr>
          <w:t>http://news.rti.org.tw/index_newsContent.aspx?nid=158345</w:t>
        </w:r>
      </w:hyperlink>
    </w:p>
  </w:footnote>
  <w:footnote w:id="75">
    <w:p w:rsidR="005C0E2E" w:rsidRPr="00B65B92" w:rsidRDefault="005C0E2E" w:rsidP="00326B28">
      <w:pPr>
        <w:pStyle w:val="30"/>
        <w:widowControl w:val="0"/>
        <w:ind w:leftChars="0"/>
        <w:jc w:val="both"/>
        <w:rPr>
          <w:rFonts w:asciiTheme="minorHAnsi" w:hAnsiTheme="minorHAnsi" w:cstheme="minorHAnsi"/>
          <w:color w:val="5F5F5F"/>
          <w:szCs w:val="20"/>
          <w:lang w:val="es-AR"/>
        </w:rPr>
      </w:pPr>
      <w:r w:rsidRPr="00615E80">
        <w:rPr>
          <w:rStyle w:val="af4"/>
          <w:rFonts w:eastAsia="新細明體" w:cstheme="minorHAnsi"/>
          <w:sz w:val="20"/>
          <w:szCs w:val="20"/>
        </w:rPr>
        <w:footnoteRef/>
      </w:r>
      <w:r w:rsidRPr="00B65B92">
        <w:rPr>
          <w:rFonts w:asciiTheme="minorHAnsi" w:hAnsiTheme="minorHAnsi" w:cstheme="minorHAnsi"/>
          <w:color w:val="5F5F5F"/>
          <w:szCs w:val="20"/>
          <w:lang w:val="es-AR"/>
        </w:rPr>
        <w:t xml:space="preserve"> </w:t>
      </w:r>
      <w:r w:rsidRPr="00B65B92">
        <w:rPr>
          <w:rFonts w:asciiTheme="minorHAnsi" w:hAnsiTheme="minorHAnsi" w:cstheme="minorHAnsi"/>
          <w:color w:val="5F5F5F"/>
          <w:szCs w:val="20"/>
          <w:lang w:val="es-AR"/>
        </w:rPr>
        <w:tab/>
      </w:r>
      <w:r w:rsidRPr="00B65B92">
        <w:rPr>
          <w:rFonts w:asciiTheme="minorHAnsi" w:hAnsiTheme="minorHAnsi" w:cstheme="minorHAnsi"/>
          <w:color w:val="5F5F5F"/>
          <w:szCs w:val="20"/>
        </w:rPr>
        <w:t>耿豫仙</w:t>
      </w:r>
      <w:r w:rsidRPr="00B65B92">
        <w:rPr>
          <w:rFonts w:asciiTheme="minorHAnsi" w:hAnsiTheme="minorHAnsi" w:cstheme="minorHAnsi"/>
          <w:color w:val="5F5F5F"/>
          <w:szCs w:val="20"/>
          <w:lang w:val="es-AR"/>
        </w:rPr>
        <w:t>(2011)</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陸客</w:t>
      </w:r>
      <w:r w:rsidRPr="00B65B92">
        <w:rPr>
          <w:rFonts w:asciiTheme="minorHAnsi" w:hAnsiTheme="minorHAnsi" w:cstheme="minorHAnsi"/>
          <w:color w:val="5F5F5F"/>
          <w:szCs w:val="20"/>
          <w:lang w:val="es-AR"/>
        </w:rPr>
        <w:t>6</w:t>
      </w:r>
      <w:r w:rsidRPr="00B65B92">
        <w:rPr>
          <w:rFonts w:asciiTheme="minorHAnsi" w:hAnsiTheme="minorHAnsi" w:cstheme="minorHAnsi"/>
          <w:color w:val="5F5F5F"/>
          <w:szCs w:val="20"/>
        </w:rPr>
        <w:t>月自由行</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國安局長</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行蹤難掌控</w:t>
      </w:r>
      <w:r w:rsidRPr="00B65B92">
        <w:rPr>
          <w:rFonts w:asciiTheme="minorHAnsi" w:hAnsiTheme="minorHAnsi" w:cstheme="minorHAnsi"/>
          <w:color w:val="5F5F5F"/>
          <w:szCs w:val="20"/>
          <w:lang w:val="es-AR"/>
        </w:rPr>
        <w:t>，</w:t>
      </w:r>
      <w:r w:rsidRPr="00B65B92">
        <w:rPr>
          <w:rFonts w:asciiTheme="minorHAnsi" w:hAnsiTheme="minorHAnsi" w:cstheme="minorHAnsi"/>
          <w:color w:val="5F5F5F"/>
          <w:szCs w:val="20"/>
        </w:rPr>
        <w:t>上網瀏覽時間</w:t>
      </w:r>
      <w:smartTag w:uri="urn:schemas-microsoft-com:office:smarttags" w:element="chsdate">
        <w:smartTagPr>
          <w:attr w:name="IsROCDate" w:val="False"/>
          <w:attr w:name="IsLunarDate" w:val="False"/>
          <w:attr w:name="Day" w:val="15"/>
          <w:attr w:name="Month" w:val="5"/>
          <w:attr w:name="Year" w:val="2012"/>
        </w:smartTagPr>
        <w:r w:rsidRPr="00B65B92">
          <w:rPr>
            <w:rFonts w:asciiTheme="minorHAnsi" w:hAnsiTheme="minorHAnsi" w:cstheme="minorHAnsi"/>
            <w:color w:val="5F5F5F"/>
            <w:szCs w:val="20"/>
            <w:lang w:val="es-AR"/>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lang w:val="es-AR"/>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lang w:val="es-AR"/>
          </w:rPr>
          <w:t>15</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lang w:val="es-AR"/>
        </w:rPr>
        <w:t>，</w:t>
      </w:r>
      <w:hyperlink r:id="rId13" w:history="1">
        <w:r w:rsidRPr="00615E80">
          <w:rPr>
            <w:rStyle w:val="a6"/>
            <w:rFonts w:asciiTheme="minorHAnsi" w:hAnsiTheme="minorHAnsi" w:cstheme="minorHAnsi"/>
            <w:lang w:val="es-AR"/>
          </w:rPr>
          <w:t>http://www.epochtw.com/11/5/27/166512.htm</w:t>
        </w:r>
      </w:hyperlink>
    </w:p>
  </w:footnote>
  <w:footnote w:id="76">
    <w:p w:rsidR="005C0E2E" w:rsidRPr="00B65B92" w:rsidRDefault="005C0E2E" w:rsidP="00326B28">
      <w:pPr>
        <w:pStyle w:val="30"/>
        <w:widowControl w:val="0"/>
        <w:ind w:leftChars="0"/>
        <w:jc w:val="both"/>
        <w:rPr>
          <w:rFonts w:asciiTheme="minorHAnsi" w:hAnsiTheme="minorHAnsi" w:cstheme="minorHAnsi"/>
          <w:color w:val="5F5F5F"/>
          <w:szCs w:val="20"/>
        </w:rPr>
      </w:pPr>
      <w:r w:rsidRPr="00743FE4">
        <w:rPr>
          <w:rStyle w:val="af4"/>
          <w:rFonts w:eastAsia="新細明體" w:cstheme="minorHAnsi"/>
          <w:sz w:val="20"/>
          <w:szCs w:val="20"/>
        </w:rPr>
        <w:footnoteRef/>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謝立功教授亦有類似之主張，謝教授認為：我國實有必要確實掌握大陸特定人士在臺從事與申請目的不符之活動，或違反兩岸關係條例等有關違法（規）、違常之有關情資線索與事證。以上資料，請進一步參閱：謝立功</w:t>
      </w:r>
      <w:r w:rsidRPr="00B65B92">
        <w:rPr>
          <w:rFonts w:asciiTheme="minorHAnsi" w:hAnsiTheme="minorHAnsi" w:cstheme="minorHAnsi"/>
          <w:color w:val="5F5F5F"/>
          <w:szCs w:val="20"/>
        </w:rPr>
        <w:t>(2011)</w:t>
      </w:r>
      <w:r w:rsidRPr="00B65B92">
        <w:rPr>
          <w:rFonts w:asciiTheme="minorHAnsi" w:hAnsiTheme="minorHAnsi" w:cstheme="minorHAnsi"/>
          <w:color w:val="5F5F5F"/>
          <w:szCs w:val="20"/>
        </w:rPr>
        <w:t>，大陸地區人民來臺現況及因應作為，展望與探索，第</w:t>
      </w:r>
      <w:r w:rsidRPr="00B65B92">
        <w:rPr>
          <w:rFonts w:asciiTheme="minorHAnsi" w:hAnsiTheme="minorHAnsi" w:cstheme="minorHAnsi"/>
          <w:color w:val="5F5F5F"/>
          <w:szCs w:val="20"/>
        </w:rPr>
        <w:t>9</w:t>
      </w:r>
      <w:r w:rsidRPr="00B65B92">
        <w:rPr>
          <w:rFonts w:asciiTheme="minorHAnsi" w:hAnsiTheme="minorHAnsi" w:cstheme="minorHAnsi"/>
          <w:color w:val="5F5F5F"/>
          <w:szCs w:val="20"/>
        </w:rPr>
        <w:t>卷第</w:t>
      </w:r>
      <w:r w:rsidRPr="00B65B92">
        <w:rPr>
          <w:rFonts w:asciiTheme="minorHAnsi" w:hAnsiTheme="minorHAnsi" w:cstheme="minorHAnsi"/>
          <w:color w:val="5F5F5F"/>
          <w:szCs w:val="20"/>
        </w:rPr>
        <w:t>9</w:t>
      </w:r>
      <w:r w:rsidRPr="00B65B92">
        <w:rPr>
          <w:rFonts w:asciiTheme="minorHAnsi" w:hAnsiTheme="minorHAnsi" w:cstheme="minorHAnsi"/>
          <w:color w:val="5F5F5F"/>
          <w:szCs w:val="20"/>
        </w:rPr>
        <w:t>期，頁</w:t>
      </w:r>
      <w:r w:rsidRPr="00B65B92">
        <w:rPr>
          <w:rFonts w:asciiTheme="minorHAnsi" w:hAnsiTheme="minorHAnsi" w:cstheme="minorHAnsi"/>
          <w:color w:val="5F5F5F"/>
          <w:szCs w:val="20"/>
        </w:rPr>
        <w:t>29-35</w:t>
      </w:r>
      <w:r w:rsidRPr="00B65B92">
        <w:rPr>
          <w:rFonts w:asciiTheme="minorHAnsi" w:hAnsiTheme="minorHAnsi" w:cstheme="minorHAnsi"/>
          <w:color w:val="5F5F5F"/>
          <w:szCs w:val="20"/>
        </w:rPr>
        <w:t>。</w:t>
      </w:r>
    </w:p>
  </w:footnote>
  <w:footnote w:id="77">
    <w:p w:rsidR="005C0E2E" w:rsidRPr="00B65B92" w:rsidRDefault="005C0E2E" w:rsidP="00326B28">
      <w:pPr>
        <w:pStyle w:val="30"/>
        <w:widowControl w:val="0"/>
        <w:ind w:leftChars="0"/>
        <w:jc w:val="both"/>
        <w:rPr>
          <w:rFonts w:asciiTheme="minorHAnsi" w:hAnsiTheme="minorHAnsi" w:cstheme="minorHAnsi"/>
          <w:color w:val="5F5F5F"/>
          <w:szCs w:val="20"/>
        </w:rPr>
      </w:pPr>
      <w:r w:rsidRPr="00615E80">
        <w:rPr>
          <w:rStyle w:val="af4"/>
          <w:rFonts w:eastAsia="新細明體" w:cstheme="minorHAnsi"/>
          <w:sz w:val="20"/>
          <w:szCs w:val="20"/>
        </w:rPr>
        <w:footnoteRef/>
      </w:r>
      <w:r w:rsidRPr="00615E80">
        <w:rPr>
          <w:rFonts w:cstheme="minorHAnsi"/>
          <w:color w:val="FF6600"/>
          <w:szCs w:val="20"/>
        </w:rPr>
        <w:t xml:space="preserve"> </w:t>
      </w:r>
      <w:r w:rsidRPr="00B65B92">
        <w:rPr>
          <w:rFonts w:asciiTheme="minorHAnsi" w:hAnsiTheme="minorHAnsi" w:cstheme="minorHAnsi"/>
          <w:color w:val="5F5F5F"/>
          <w:szCs w:val="20"/>
        </w:rPr>
        <w:tab/>
      </w:r>
      <w:r w:rsidRPr="00B65B92">
        <w:rPr>
          <w:rFonts w:asciiTheme="minorHAnsi" w:hAnsiTheme="minorHAnsi" w:cstheme="minorHAnsi"/>
          <w:color w:val="5F5F5F"/>
          <w:szCs w:val="20"/>
        </w:rPr>
        <w:t>陳培煌</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，移民署：查獲脫團陸客無涉國安，上網瀏覽時間</w:t>
      </w:r>
      <w:smartTag w:uri="urn:schemas-microsoft-com:office:smarttags" w:element="chsdate">
        <w:smartTagPr>
          <w:attr w:name="IsROCDate" w:val="False"/>
          <w:attr w:name="IsLunarDate" w:val="False"/>
          <w:attr w:name="Day" w:val="18"/>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18</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14" w:history="1">
        <w:r w:rsidRPr="00B65B92">
          <w:rPr>
            <w:rStyle w:val="a6"/>
            <w:rFonts w:ascii="Arial Unicode MS" w:hAnsi="Arial Unicode MS" w:cstheme="minorHAnsi"/>
            <w:sz w:val="18"/>
            <w:szCs w:val="20"/>
          </w:rPr>
          <w:t>http://tw.news.yahoo.com/%E7%A7%BB%E6%B0%91%E7%BD%B2-%E6%9F%A5%E7%8D%B2%E8%84%AB%E5%9C%98%E9%99%B8%E5%AE%A2%E7%84%A1%E6%B6%89%E5%9C%8B%E5%AE%89-034911068.html</w:t>
        </w:r>
      </w:hyperlink>
      <w:r w:rsidRPr="00B65B92">
        <w:rPr>
          <w:rFonts w:asciiTheme="minorHAnsi" w:hAnsiTheme="minorHAnsi" w:cstheme="minorHAnsi"/>
          <w:color w:val="5F5F5F"/>
          <w:szCs w:val="20"/>
        </w:rPr>
        <w:t>。</w:t>
      </w:r>
      <w:r w:rsidRPr="00B65B92">
        <w:rPr>
          <w:rFonts w:asciiTheme="minorHAnsi" w:hAnsiTheme="minorHAnsi" w:cstheme="minorHAnsi"/>
          <w:color w:val="5F5F5F"/>
          <w:szCs w:val="20"/>
        </w:rPr>
        <w:br/>
      </w:r>
      <w:r w:rsidRPr="00B65B92">
        <w:rPr>
          <w:rFonts w:asciiTheme="minorHAnsi" w:hAnsiTheme="minorHAnsi" w:cstheme="minorHAnsi"/>
          <w:color w:val="5F5F5F"/>
          <w:szCs w:val="20"/>
        </w:rPr>
        <w:t>張永泰</w:t>
      </w: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，逾期不歸陸客是否影響台灣國安</w:t>
      </w:r>
      <w:r w:rsidRPr="00B65B92">
        <w:rPr>
          <w:rFonts w:asciiTheme="minorHAnsi" w:hAnsiTheme="minorHAnsi" w:cstheme="minorHAnsi"/>
          <w:color w:val="5F5F5F"/>
          <w:szCs w:val="20"/>
        </w:rPr>
        <w:t xml:space="preserve">? </w:t>
      </w:r>
      <w:r w:rsidRPr="00B65B92">
        <w:rPr>
          <w:rFonts w:asciiTheme="minorHAnsi" w:hAnsiTheme="minorHAnsi" w:cstheme="minorHAnsi"/>
          <w:color w:val="5F5F5F"/>
          <w:szCs w:val="20"/>
        </w:rPr>
        <w:t>上網瀏覽時間</w:t>
      </w:r>
      <w:smartTag w:uri="urn:schemas-microsoft-com:office:smarttags" w:element="chsdate">
        <w:smartTagPr>
          <w:attr w:name="IsROCDate" w:val="False"/>
          <w:attr w:name="IsLunarDate" w:val="False"/>
          <w:attr w:name="Day" w:val="18"/>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18</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15" w:history="1">
        <w:r w:rsidRPr="004B4EFB">
          <w:rPr>
            <w:rStyle w:val="a6"/>
            <w:rFonts w:asciiTheme="minorHAnsi" w:hAnsiTheme="minorHAnsi" w:cstheme="minorHAnsi"/>
            <w:szCs w:val="20"/>
          </w:rPr>
          <w:t>http://www.epochtimes.com/b5/12/3/8/n3534142.htm%E9%80%BE%E6%9C%9F%E4%B8%8D%E6%AD%B8%E9%99%B8%E5%AE%A2%E6%98%AF%E5%90%A6%E5%BD%B1%E9%9F%BF%E5%8F%B0%E7%81%A3%E5%9C%8B%E5%AE%89</w:t>
        </w:r>
      </w:hyperlink>
    </w:p>
  </w:footnote>
  <w:footnote w:id="78">
    <w:p w:rsidR="005C0E2E" w:rsidRDefault="005C0E2E" w:rsidP="00326B28">
      <w:pPr>
        <w:pStyle w:val="30"/>
        <w:widowControl w:val="0"/>
        <w:ind w:leftChars="0"/>
        <w:jc w:val="both"/>
        <w:rPr>
          <w:rFonts w:asciiTheme="minorHAnsi" w:hAnsiTheme="minorHAnsi" w:cstheme="minorHAnsi"/>
          <w:color w:val="5F5F5F"/>
          <w:szCs w:val="20"/>
        </w:rPr>
      </w:pPr>
      <w:r w:rsidRPr="00615E80">
        <w:rPr>
          <w:rStyle w:val="af4"/>
          <w:rFonts w:eastAsia="新細明體" w:cstheme="minorHAnsi"/>
          <w:sz w:val="20"/>
          <w:szCs w:val="20"/>
        </w:rPr>
        <w:footnoteRef/>
      </w:r>
      <w:r w:rsidRPr="00615E80">
        <w:rPr>
          <w:rFonts w:cstheme="minorHAnsi"/>
          <w:color w:val="5F5F5F"/>
          <w:szCs w:val="20"/>
        </w:rPr>
        <w:t xml:space="preserve"> </w:t>
      </w:r>
      <w:r w:rsidRPr="00B65B92">
        <w:rPr>
          <w:rFonts w:asciiTheme="minorHAnsi" w:hAnsiTheme="minorHAnsi" w:cstheme="minorHAnsi"/>
          <w:color w:val="5F5F5F"/>
          <w:szCs w:val="20"/>
        </w:rPr>
        <w:tab/>
        <w:t>Youtube(2012)</w:t>
      </w:r>
      <w:r w:rsidRPr="00B65B92">
        <w:rPr>
          <w:rFonts w:asciiTheme="minorHAnsi" w:hAnsiTheme="minorHAnsi" w:cstheme="minorHAnsi"/>
          <w:color w:val="5F5F5F"/>
          <w:szCs w:val="20"/>
        </w:rPr>
        <w:t>，中華民國規定禁止窺視軍事基地！七星潭陸客窺拍、賣場遠眺！上網瀏覽時間</w:t>
      </w:r>
      <w:smartTag w:uri="urn:schemas-microsoft-com:office:smarttags" w:element="chsdate">
        <w:smartTagPr>
          <w:attr w:name="IsROCDate" w:val="False"/>
          <w:attr w:name="IsLunarDate" w:val="False"/>
          <w:attr w:name="Day" w:val="19"/>
          <w:attr w:name="Month" w:val="5"/>
          <w:attr w:name="Year" w:val="2012"/>
        </w:smartTagPr>
        <w:r w:rsidRPr="00B65B92">
          <w:rPr>
            <w:rFonts w:asciiTheme="minorHAnsi" w:hAnsiTheme="minorHAnsi" w:cstheme="minorHAnsi"/>
            <w:color w:val="5F5F5F"/>
            <w:szCs w:val="20"/>
          </w:rPr>
          <w:t>2012</w:t>
        </w:r>
        <w:r w:rsidRPr="00B65B92">
          <w:rPr>
            <w:rFonts w:asciiTheme="minorHAnsi" w:hAnsiTheme="minorHAnsi" w:cstheme="minorHAnsi"/>
            <w:color w:val="5F5F5F"/>
            <w:szCs w:val="20"/>
          </w:rPr>
          <w:t>年</w:t>
        </w:r>
        <w:r w:rsidRPr="00B65B92">
          <w:rPr>
            <w:rFonts w:asciiTheme="minorHAnsi" w:hAnsiTheme="minorHAnsi" w:cstheme="minorHAnsi"/>
            <w:color w:val="5F5F5F"/>
            <w:szCs w:val="20"/>
          </w:rPr>
          <w:t>5</w:t>
        </w:r>
        <w:r w:rsidRPr="00B65B92">
          <w:rPr>
            <w:rFonts w:asciiTheme="minorHAnsi" w:hAnsiTheme="minorHAnsi" w:cstheme="minorHAnsi"/>
            <w:color w:val="5F5F5F"/>
            <w:szCs w:val="20"/>
          </w:rPr>
          <w:t>月</w:t>
        </w:r>
        <w:r w:rsidRPr="00B65B92">
          <w:rPr>
            <w:rFonts w:asciiTheme="minorHAnsi" w:hAnsiTheme="minorHAnsi" w:cstheme="minorHAnsi"/>
            <w:color w:val="5F5F5F"/>
            <w:szCs w:val="20"/>
          </w:rPr>
          <w:t>19</w:t>
        </w:r>
        <w:r w:rsidRPr="00B65B92">
          <w:rPr>
            <w:rFonts w:asciiTheme="minorHAnsi" w:hAnsiTheme="minorHAnsi" w:cstheme="minorHAnsi"/>
            <w:color w:val="5F5F5F"/>
            <w:szCs w:val="20"/>
          </w:rPr>
          <w:t>日</w:t>
        </w:r>
      </w:smartTag>
      <w:r w:rsidRPr="00B65B92">
        <w:rPr>
          <w:rFonts w:asciiTheme="minorHAnsi" w:hAnsiTheme="minorHAnsi" w:cstheme="minorHAnsi"/>
          <w:color w:val="5F5F5F"/>
          <w:szCs w:val="20"/>
        </w:rPr>
        <w:t>，</w:t>
      </w:r>
      <w:hyperlink r:id="rId16" w:history="1">
        <w:r w:rsidRPr="004B4EFB">
          <w:rPr>
            <w:rStyle w:val="a6"/>
            <w:rFonts w:asciiTheme="minorHAnsi" w:hAnsiTheme="minorHAnsi" w:cstheme="minorHAnsi"/>
            <w:szCs w:val="20"/>
          </w:rPr>
          <w:t>http://www.youtube.com/watch?v=fpy5MzrWcmg</w:t>
        </w:r>
      </w:hyperlink>
    </w:p>
    <w:p w:rsidR="005C0E2E" w:rsidRPr="00B65B92" w:rsidRDefault="00E15D1C" w:rsidP="00326B28">
      <w:pPr>
        <w:pStyle w:val="30"/>
        <w:widowControl w:val="0"/>
        <w:ind w:leftChars="0"/>
        <w:jc w:val="both"/>
        <w:rPr>
          <w:rFonts w:asciiTheme="minorHAnsi" w:hAnsiTheme="minorHAnsi" w:cstheme="minorHAnsi"/>
          <w:color w:val="5F5F5F"/>
          <w:szCs w:val="20"/>
        </w:rPr>
      </w:pPr>
      <w:r>
        <w:rPr>
          <w:rFonts w:asciiTheme="minorHAnsi" w:hAnsiTheme="minorHAnsi" w:cstheme="minorHAnsi"/>
          <w:color w:val="5F5F5F"/>
          <w:szCs w:val="20"/>
        </w:rPr>
        <w:t>。</w:t>
      </w:r>
      <w:r w:rsidR="005C0E2E" w:rsidRPr="00B65B92">
        <w:rPr>
          <w:rFonts w:asciiTheme="minorHAnsi" w:hAnsiTheme="minorHAnsi" w:cstheme="minorHAnsi"/>
          <w:color w:val="5F5F5F"/>
          <w:szCs w:val="20"/>
        </w:rPr>
        <w:t xml:space="preserve"> </w:t>
      </w:r>
    </w:p>
  </w:footnote>
  <w:footnote w:id="79">
    <w:p w:rsidR="005C0E2E" w:rsidRPr="00B65B92" w:rsidRDefault="005C0E2E" w:rsidP="00326B28">
      <w:pPr>
        <w:pStyle w:val="30"/>
        <w:widowControl w:val="0"/>
        <w:ind w:leftChars="0"/>
        <w:jc w:val="both"/>
        <w:rPr>
          <w:rFonts w:asciiTheme="minorHAnsi" w:hAnsiTheme="minorHAnsi" w:cstheme="minorHAnsi"/>
          <w:color w:val="5F5F5F"/>
          <w:szCs w:val="20"/>
        </w:rPr>
      </w:pPr>
      <w:r w:rsidRPr="005C0E2E">
        <w:rPr>
          <w:rStyle w:val="af4"/>
          <w:rFonts w:eastAsia="新細明體" w:cstheme="minorHAnsi"/>
          <w:sz w:val="20"/>
          <w:szCs w:val="20"/>
        </w:rPr>
        <w:footnoteRef/>
      </w:r>
      <w:r w:rsidRPr="00B65B92">
        <w:rPr>
          <w:rFonts w:asciiTheme="minorHAnsi" w:hAnsiTheme="minorHAnsi" w:cstheme="minorHAnsi"/>
          <w:color w:val="5F5F5F"/>
          <w:szCs w:val="20"/>
          <w:lang w:bidi="bn-IN"/>
        </w:rPr>
        <w:t xml:space="preserve"> </w:t>
      </w:r>
      <w:r w:rsidRPr="00B65B92">
        <w:rPr>
          <w:rFonts w:asciiTheme="minorHAnsi" w:hAnsiTheme="minorHAnsi" w:cstheme="minorHAnsi"/>
          <w:color w:val="5F5F5F"/>
          <w:szCs w:val="20"/>
          <w:lang w:bidi="bn-IN"/>
        </w:rPr>
        <w:tab/>
      </w:r>
      <w:r w:rsidRPr="00B65B92">
        <w:rPr>
          <w:rFonts w:asciiTheme="minorHAnsi" w:hAnsiTheme="minorHAnsi" w:cstheme="minorHAnsi"/>
          <w:color w:val="5F5F5F"/>
          <w:szCs w:val="20"/>
          <w:lang w:bidi="bn-IN"/>
        </w:rPr>
        <w:t>中國對台灣之政治主權主張，除了使用軍事手段加以解決之外，似乎，中國亦可朝更具有文明化及人性化之方式解決，如政治民主化之方向改革，當兩岸之民主政治均頗為成熟時，兩岸政府與民眾對於台灣主權之議題，有可能會是另外一種之解讀方式。再者，戰爭是一種殺人之行為，用殺人之手段，以解決中國對台灣之政治主權主張之目標（此目標尚具有高度爭議性），手段與目標之關聯性方面，似乎是不符合比例原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E"/>
    <w:multiLevelType w:val="hybridMultilevel"/>
    <w:tmpl w:val="0AEAF180"/>
    <w:lvl w:ilvl="0" w:tplc="D9B819B4">
      <w:start w:val="1"/>
      <w:numFmt w:val="decimal"/>
      <w:pStyle w:val="4"/>
      <w:lvlText w:val="%1."/>
      <w:lvlJc w:val="left"/>
      <w:pPr>
        <w:tabs>
          <w:tab w:val="num" w:pos="960"/>
        </w:tabs>
        <w:ind w:left="960" w:hanging="360"/>
      </w:pPr>
      <w:rPr>
        <w:rFonts w:hint="default"/>
      </w:rPr>
    </w:lvl>
    <w:lvl w:ilvl="1" w:tplc="04090019" w:tentative="1">
      <w:start w:val="1"/>
      <w:numFmt w:val="ideographTraditional"/>
      <w:pStyle w:val="3"/>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6298C"/>
    <w:multiLevelType w:val="hybridMultilevel"/>
    <w:tmpl w:val="4B7648DA"/>
    <w:lvl w:ilvl="0" w:tplc="A92C6DF0">
      <w:start w:val="1"/>
      <w:numFmt w:val="ideographDigital"/>
      <w:pStyle w:val="a"/>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611B18"/>
    <w:multiLevelType w:val="hybridMultilevel"/>
    <w:tmpl w:val="30C42C38"/>
    <w:lvl w:ilvl="0" w:tplc="90A6BB9A">
      <w:start w:val="1"/>
      <w:numFmt w:val="ideographDigital"/>
      <w:pStyle w:val="a0"/>
      <w:lvlText w:val="%1."/>
      <w:lvlJc w:val="left"/>
      <w:pPr>
        <w:tabs>
          <w:tab w:val="num" w:pos="480"/>
        </w:tabs>
        <w:ind w:left="480" w:hanging="480"/>
      </w:pPr>
      <w:rPr>
        <w:rFonts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31F33C2"/>
    <w:multiLevelType w:val="hybridMultilevel"/>
    <w:tmpl w:val="A8FA0DD0"/>
    <w:lvl w:ilvl="0" w:tplc="276EFA04">
      <w:start w:val="1"/>
      <w:numFmt w:val="decimal"/>
      <w:pStyle w:val="a1"/>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46423"/>
    <w:rsid w:val="000509F5"/>
    <w:rsid w:val="0006691C"/>
    <w:rsid w:val="00077EEA"/>
    <w:rsid w:val="00081157"/>
    <w:rsid w:val="00085621"/>
    <w:rsid w:val="000C1D83"/>
    <w:rsid w:val="000C7574"/>
    <w:rsid w:val="000C781E"/>
    <w:rsid w:val="000E65D1"/>
    <w:rsid w:val="000F75E0"/>
    <w:rsid w:val="00104FBB"/>
    <w:rsid w:val="001061A5"/>
    <w:rsid w:val="001203F7"/>
    <w:rsid w:val="00124C60"/>
    <w:rsid w:val="00143822"/>
    <w:rsid w:val="001605C6"/>
    <w:rsid w:val="0019115F"/>
    <w:rsid w:val="001D50AD"/>
    <w:rsid w:val="00207302"/>
    <w:rsid w:val="00266F36"/>
    <w:rsid w:val="002B0F1A"/>
    <w:rsid w:val="002B245E"/>
    <w:rsid w:val="002C508E"/>
    <w:rsid w:val="002D770B"/>
    <w:rsid w:val="00326B28"/>
    <w:rsid w:val="00333F09"/>
    <w:rsid w:val="003757D6"/>
    <w:rsid w:val="003C6659"/>
    <w:rsid w:val="0041579E"/>
    <w:rsid w:val="00422203"/>
    <w:rsid w:val="004277CF"/>
    <w:rsid w:val="0045425A"/>
    <w:rsid w:val="00464EE7"/>
    <w:rsid w:val="004702E6"/>
    <w:rsid w:val="004A6E50"/>
    <w:rsid w:val="004C1693"/>
    <w:rsid w:val="0051234D"/>
    <w:rsid w:val="0051365B"/>
    <w:rsid w:val="00520F8A"/>
    <w:rsid w:val="005234FE"/>
    <w:rsid w:val="0054694E"/>
    <w:rsid w:val="00553C75"/>
    <w:rsid w:val="0056107E"/>
    <w:rsid w:val="005C0E2E"/>
    <w:rsid w:val="005D0A32"/>
    <w:rsid w:val="005E4CE0"/>
    <w:rsid w:val="005E58BC"/>
    <w:rsid w:val="00615E80"/>
    <w:rsid w:val="006647F1"/>
    <w:rsid w:val="006C53DB"/>
    <w:rsid w:val="006E7FE9"/>
    <w:rsid w:val="00706DF9"/>
    <w:rsid w:val="0072185D"/>
    <w:rsid w:val="0072241A"/>
    <w:rsid w:val="00743FE4"/>
    <w:rsid w:val="007A144B"/>
    <w:rsid w:val="007B59EF"/>
    <w:rsid w:val="007B5AFC"/>
    <w:rsid w:val="007C4FA0"/>
    <w:rsid w:val="007E5802"/>
    <w:rsid w:val="007F4C46"/>
    <w:rsid w:val="008013F3"/>
    <w:rsid w:val="008262B8"/>
    <w:rsid w:val="00833353"/>
    <w:rsid w:val="008563B2"/>
    <w:rsid w:val="008B5DF5"/>
    <w:rsid w:val="008D77EF"/>
    <w:rsid w:val="008E4F85"/>
    <w:rsid w:val="00900A70"/>
    <w:rsid w:val="00911FC0"/>
    <w:rsid w:val="009226F1"/>
    <w:rsid w:val="00934477"/>
    <w:rsid w:val="009457C7"/>
    <w:rsid w:val="00967AED"/>
    <w:rsid w:val="009A1D56"/>
    <w:rsid w:val="009C17C9"/>
    <w:rsid w:val="009F4926"/>
    <w:rsid w:val="009F74B7"/>
    <w:rsid w:val="00A175D1"/>
    <w:rsid w:val="00A300F8"/>
    <w:rsid w:val="00A33265"/>
    <w:rsid w:val="00A82172"/>
    <w:rsid w:val="00AB72F0"/>
    <w:rsid w:val="00AF596B"/>
    <w:rsid w:val="00B027EC"/>
    <w:rsid w:val="00B160AF"/>
    <w:rsid w:val="00B50E39"/>
    <w:rsid w:val="00B65B92"/>
    <w:rsid w:val="00C12E3D"/>
    <w:rsid w:val="00C348EE"/>
    <w:rsid w:val="00C564DD"/>
    <w:rsid w:val="00C62CF7"/>
    <w:rsid w:val="00C82059"/>
    <w:rsid w:val="00C91A2B"/>
    <w:rsid w:val="00CD3262"/>
    <w:rsid w:val="00D13520"/>
    <w:rsid w:val="00D25D69"/>
    <w:rsid w:val="00D2766B"/>
    <w:rsid w:val="00D65CA3"/>
    <w:rsid w:val="00D73296"/>
    <w:rsid w:val="00D905D3"/>
    <w:rsid w:val="00DF678A"/>
    <w:rsid w:val="00E11812"/>
    <w:rsid w:val="00E11853"/>
    <w:rsid w:val="00E15D1C"/>
    <w:rsid w:val="00E60425"/>
    <w:rsid w:val="00E840C3"/>
    <w:rsid w:val="00EA1D3A"/>
    <w:rsid w:val="00EB27D6"/>
    <w:rsid w:val="00EC7AEC"/>
    <w:rsid w:val="00ED73E7"/>
    <w:rsid w:val="00F24DB0"/>
    <w:rsid w:val="00F25F91"/>
    <w:rsid w:val="00F42002"/>
    <w:rsid w:val="00F50E72"/>
    <w:rsid w:val="00F61314"/>
    <w:rsid w:val="00F9063E"/>
    <w:rsid w:val="00FA14AC"/>
    <w:rsid w:val="00FD17B6"/>
    <w:rsid w:val="00FE0747"/>
    <w:rsid w:val="00FF4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Cs w:val="24"/>
    </w:rPr>
  </w:style>
  <w:style w:type="paragraph" w:styleId="1">
    <w:name w:val="heading 1"/>
    <w:basedOn w:val="a2"/>
    <w:next w:val="a2"/>
    <w:qFormat/>
    <w:rsid w:val="00A82172"/>
    <w:pPr>
      <w:keepNext/>
      <w:adjustRightInd w:val="0"/>
      <w:snapToGrid w:val="0"/>
      <w:spacing w:beforeLines="30" w:before="108" w:afterLines="30" w:after="108"/>
      <w:outlineLvl w:val="0"/>
    </w:pPr>
    <w:rPr>
      <w:rFonts w:ascii="標楷體" w:eastAsia="標楷體" w:hAnsi="標楷體"/>
      <w:b/>
      <w:bCs/>
      <w:color w:val="000080"/>
      <w:kern w:val="52"/>
      <w:sz w:val="26"/>
      <w:szCs w:val="28"/>
    </w:rPr>
  </w:style>
  <w:style w:type="paragraph" w:styleId="2">
    <w:name w:val="heading 2"/>
    <w:basedOn w:val="a2"/>
    <w:next w:val="a2"/>
    <w:link w:val="20"/>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0">
    <w:name w:val="heading 3"/>
    <w:basedOn w:val="a2"/>
    <w:next w:val="a2"/>
    <w:link w:val="31"/>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2"/>
    <w:next w:val="a2"/>
    <w:link w:val="41"/>
    <w:qFormat/>
    <w:rsid w:val="00333F09"/>
    <w:pPr>
      <w:keepNext/>
      <w:autoSpaceDN w:val="0"/>
      <w:jc w:val="center"/>
      <w:outlineLvl w:val="3"/>
    </w:pPr>
    <w:rPr>
      <w:sz w:val="36"/>
    </w:rPr>
  </w:style>
  <w:style w:type="paragraph" w:styleId="5">
    <w:name w:val="heading 5"/>
    <w:basedOn w:val="a2"/>
    <w:next w:val="a2"/>
    <w:link w:val="50"/>
    <w:qFormat/>
    <w:rsid w:val="00333F09"/>
    <w:pPr>
      <w:keepNext/>
      <w:autoSpaceDN w:val="0"/>
      <w:spacing w:line="720" w:lineRule="auto"/>
      <w:ind w:leftChars="200" w:left="200"/>
      <w:jc w:val="both"/>
      <w:outlineLvl w:val="4"/>
    </w:pPr>
    <w:rPr>
      <w:rFonts w:ascii="Arial" w:hAnsi="Arial"/>
      <w:b/>
      <w:bCs/>
      <w:sz w:val="36"/>
      <w:szCs w:val="36"/>
      <w:lang w:eastAsia="ja-JP"/>
    </w:rPr>
  </w:style>
  <w:style w:type="paragraph" w:styleId="6">
    <w:name w:val="heading 6"/>
    <w:basedOn w:val="a2"/>
    <w:next w:val="a2"/>
    <w:link w:val="60"/>
    <w:qFormat/>
    <w:rsid w:val="00333F09"/>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2"/>
    <w:next w:val="a2"/>
    <w:link w:val="70"/>
    <w:qFormat/>
    <w:rsid w:val="00333F09"/>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2"/>
    <w:next w:val="a2"/>
    <w:link w:val="80"/>
    <w:qFormat/>
    <w:rsid w:val="00333F09"/>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2"/>
    <w:next w:val="a2"/>
    <w:link w:val="90"/>
    <w:qFormat/>
    <w:rsid w:val="00333F09"/>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autoRedefine/>
    <w:rPr>
      <w:rFonts w:ascii="新細明體" w:hAnsi="新細明體"/>
      <w:color w:val="808000"/>
      <w:sz w:val="2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7">
    <w:name w:val="FollowedHyperlink"/>
    <w:autoRedefine/>
    <w:rPr>
      <w:rFonts w:ascii="新細明體" w:hAnsi="新細明體"/>
      <w:color w:val="800080"/>
      <w:sz w:val="20"/>
      <w:u w:val="single"/>
    </w:rPr>
  </w:style>
  <w:style w:type="paragraph" w:styleId="a8">
    <w:name w:val="header"/>
    <w:basedOn w:val="a2"/>
    <w:pPr>
      <w:tabs>
        <w:tab w:val="center" w:pos="4153"/>
        <w:tab w:val="right" w:pos="8306"/>
      </w:tabs>
      <w:snapToGrid w:val="0"/>
    </w:pPr>
    <w:rPr>
      <w:szCs w:val="20"/>
    </w:rPr>
  </w:style>
  <w:style w:type="paragraph" w:styleId="a9">
    <w:name w:val="footer"/>
    <w:basedOn w:val="a2"/>
    <w:link w:val="aa"/>
    <w:uiPriority w:val="99"/>
    <w:pPr>
      <w:tabs>
        <w:tab w:val="center" w:pos="4153"/>
        <w:tab w:val="right" w:pos="8306"/>
      </w:tabs>
      <w:snapToGrid w:val="0"/>
    </w:pPr>
    <w:rPr>
      <w:szCs w:val="20"/>
    </w:rPr>
  </w:style>
  <w:style w:type="character" w:styleId="ab">
    <w:name w:val="page number"/>
    <w:basedOn w:val="a3"/>
  </w:style>
  <w:style w:type="character" w:customStyle="1" w:styleId="20">
    <w:name w:val="標題 2 字元"/>
    <w:link w:val="2"/>
    <w:uiPriority w:val="9"/>
    <w:rsid w:val="00A33265"/>
    <w:rPr>
      <w:rFonts w:ascii="標楷體" w:eastAsia="標楷體" w:hAnsi="標楷體" w:cs="Arial Unicode MS"/>
      <w:b/>
      <w:bCs/>
      <w:color w:val="990000"/>
      <w:kern w:val="2"/>
      <w:sz w:val="24"/>
      <w:szCs w:val="48"/>
    </w:rPr>
  </w:style>
  <w:style w:type="paragraph" w:styleId="ac">
    <w:name w:val="Document Map"/>
    <w:basedOn w:val="a2"/>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2"/>
    <w:link w:val="af"/>
    <w:rsid w:val="00D65CA3"/>
    <w:rPr>
      <w:rFonts w:asciiTheme="majorHAnsi" w:eastAsiaTheme="majorEastAsia" w:hAnsiTheme="majorHAnsi" w:cstheme="majorBidi"/>
      <w:sz w:val="18"/>
      <w:szCs w:val="18"/>
    </w:rPr>
  </w:style>
  <w:style w:type="character" w:customStyle="1" w:styleId="af">
    <w:name w:val="註解方塊文字 字元"/>
    <w:basedOn w:val="a3"/>
    <w:link w:val="ae"/>
    <w:rsid w:val="00D65CA3"/>
    <w:rPr>
      <w:rFonts w:asciiTheme="majorHAnsi" w:eastAsiaTheme="majorEastAsia" w:hAnsiTheme="majorHAnsi" w:cstheme="majorBidi"/>
      <w:kern w:val="2"/>
      <w:sz w:val="18"/>
      <w:szCs w:val="18"/>
    </w:rPr>
  </w:style>
  <w:style w:type="character" w:customStyle="1" w:styleId="31">
    <w:name w:val="標題 3 字元"/>
    <w:basedOn w:val="a3"/>
    <w:link w:val="30"/>
    <w:rsid w:val="000C7574"/>
    <w:rPr>
      <w:rFonts w:ascii="Arial Unicode MS" w:hAnsi="Arial Unicode MS" w:cs="Arial Unicode MS"/>
      <w:bCs/>
      <w:color w:val="808000"/>
      <w:kern w:val="2"/>
      <w:szCs w:val="36"/>
    </w:rPr>
  </w:style>
  <w:style w:type="paragraph" w:styleId="Web">
    <w:name w:val="Normal (Web)"/>
    <w:basedOn w:val="a2"/>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2"/>
    <w:uiPriority w:val="34"/>
    <w:qFormat/>
    <w:rsid w:val="00A175D1"/>
    <w:pPr>
      <w:ind w:leftChars="200" w:left="480"/>
    </w:pPr>
    <w:rPr>
      <w:rFonts w:asciiTheme="minorHAnsi" w:eastAsiaTheme="minorEastAsia" w:hAnsiTheme="minorHAnsi" w:cstheme="minorBidi"/>
      <w:sz w:val="24"/>
      <w:szCs w:val="22"/>
    </w:rPr>
  </w:style>
  <w:style w:type="table" w:styleId="af1">
    <w:name w:val="Table Grid"/>
    <w:basedOn w:val="a4"/>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3"/>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2"/>
    <w:link w:val="21"/>
    <w:rsid w:val="00A175D1"/>
    <w:pPr>
      <w:snapToGrid w:val="0"/>
    </w:pPr>
    <w:rPr>
      <w:kern w:val="0"/>
      <w:szCs w:val="20"/>
      <w:lang w:val="x-none" w:eastAsia="x-none"/>
    </w:rPr>
  </w:style>
  <w:style w:type="character" w:customStyle="1" w:styleId="af3">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
    <w:basedOn w:val="a3"/>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styleId="af4">
    <w:name w:val="footnote reference"/>
    <w:aliases w:val="註腳參照－碩,Footnote Reference Superscript,FR,FR1,FR2,FR3,FR4,FR5,FR6,Ref,de nota al pie,註腳內容,FZ"/>
    <w:rsid w:val="00B65B92"/>
    <w:rPr>
      <w:rFonts w:ascii="Arial Unicode MS" w:eastAsiaTheme="minorEastAsia" w:hAnsi="Arial Unicode MS"/>
      <w:color w:val="FF6600"/>
      <w:sz w:val="22"/>
      <w:szCs w:val="22"/>
    </w:rPr>
  </w:style>
  <w:style w:type="character" w:customStyle="1" w:styleId="st1">
    <w:name w:val="st1"/>
    <w:rsid w:val="00A175D1"/>
  </w:style>
  <w:style w:type="paragraph" w:customStyle="1" w:styleId="EndNoteBibliography">
    <w:name w:val="EndNote Bibliography"/>
    <w:basedOn w:val="a2"/>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3"/>
    <w:link w:val="EndNoteBibliography"/>
    <w:rsid w:val="00A175D1"/>
    <w:rPr>
      <w:rFonts w:ascii="Calibri" w:eastAsiaTheme="minorEastAsia" w:hAnsi="Calibri" w:cstheme="minorBidi"/>
      <w:noProof/>
      <w:kern w:val="2"/>
      <w:sz w:val="24"/>
      <w:szCs w:val="22"/>
    </w:rPr>
  </w:style>
  <w:style w:type="paragraph" w:customStyle="1" w:styleId="10">
    <w:name w:val="註腳文字1"/>
    <w:basedOn w:val="af2"/>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character" w:customStyle="1" w:styleId="41">
    <w:name w:val="標題 4 字元"/>
    <w:basedOn w:val="a3"/>
    <w:link w:val="40"/>
    <w:rsid w:val="00333F09"/>
    <w:rPr>
      <w:kern w:val="2"/>
      <w:sz w:val="36"/>
      <w:szCs w:val="24"/>
    </w:rPr>
  </w:style>
  <w:style w:type="character" w:customStyle="1" w:styleId="50">
    <w:name w:val="標題 5 字元"/>
    <w:basedOn w:val="a3"/>
    <w:link w:val="5"/>
    <w:rsid w:val="00333F09"/>
    <w:rPr>
      <w:rFonts w:ascii="Arial" w:hAnsi="Arial"/>
      <w:b/>
      <w:bCs/>
      <w:kern w:val="2"/>
      <w:sz w:val="36"/>
      <w:szCs w:val="36"/>
      <w:lang w:eastAsia="ja-JP"/>
    </w:rPr>
  </w:style>
  <w:style w:type="character" w:customStyle="1" w:styleId="60">
    <w:name w:val="標題 6 字元"/>
    <w:basedOn w:val="a3"/>
    <w:link w:val="6"/>
    <w:rsid w:val="00333F09"/>
    <w:rPr>
      <w:rFonts w:ascii="Arial" w:hAnsi="Arial"/>
      <w:kern w:val="2"/>
      <w:sz w:val="36"/>
      <w:szCs w:val="36"/>
    </w:rPr>
  </w:style>
  <w:style w:type="character" w:customStyle="1" w:styleId="70">
    <w:name w:val="標題 7 字元"/>
    <w:basedOn w:val="a3"/>
    <w:link w:val="7"/>
    <w:rsid w:val="00333F09"/>
    <w:rPr>
      <w:rFonts w:ascii="Arial" w:hAnsi="Arial"/>
      <w:b/>
      <w:bCs/>
      <w:kern w:val="2"/>
      <w:sz w:val="36"/>
      <w:szCs w:val="36"/>
    </w:rPr>
  </w:style>
  <w:style w:type="character" w:customStyle="1" w:styleId="80">
    <w:name w:val="標題 8 字元"/>
    <w:basedOn w:val="a3"/>
    <w:link w:val="8"/>
    <w:rsid w:val="00333F09"/>
    <w:rPr>
      <w:rFonts w:ascii="Arial" w:hAnsi="Arial"/>
      <w:kern w:val="2"/>
      <w:sz w:val="36"/>
      <w:szCs w:val="36"/>
      <w:lang w:eastAsia="ja-JP"/>
    </w:rPr>
  </w:style>
  <w:style w:type="character" w:customStyle="1" w:styleId="90">
    <w:name w:val="標題 9 字元"/>
    <w:basedOn w:val="a3"/>
    <w:link w:val="9"/>
    <w:rsid w:val="00333F09"/>
    <w:rPr>
      <w:rFonts w:ascii="Arial" w:hAnsi="Arial"/>
      <w:kern w:val="2"/>
      <w:sz w:val="36"/>
      <w:szCs w:val="36"/>
    </w:rPr>
  </w:style>
  <w:style w:type="paragraph" w:styleId="af5">
    <w:name w:val="Plain Text"/>
    <w:basedOn w:val="a2"/>
    <w:link w:val="af6"/>
    <w:rsid w:val="00333F09"/>
    <w:pPr>
      <w:autoSpaceDN w:val="0"/>
    </w:pPr>
    <w:rPr>
      <w:rFonts w:ascii="細明體" w:eastAsia="細明體" w:hAnsi="Courier New"/>
      <w:sz w:val="24"/>
      <w:szCs w:val="20"/>
    </w:rPr>
  </w:style>
  <w:style w:type="character" w:customStyle="1" w:styleId="af6">
    <w:name w:val="純文字 字元"/>
    <w:basedOn w:val="a3"/>
    <w:link w:val="af5"/>
    <w:rsid w:val="00333F09"/>
    <w:rPr>
      <w:rFonts w:ascii="細明體" w:eastAsia="細明體" w:hAnsi="Courier New"/>
      <w:kern w:val="2"/>
      <w:sz w:val="24"/>
    </w:rPr>
  </w:style>
  <w:style w:type="character" w:styleId="af7">
    <w:name w:val="Emphasis"/>
    <w:qFormat/>
    <w:rsid w:val="00333F09"/>
    <w:rPr>
      <w:i/>
      <w:iCs/>
    </w:rPr>
  </w:style>
  <w:style w:type="paragraph" w:styleId="af8">
    <w:name w:val="Salutation"/>
    <w:basedOn w:val="a2"/>
    <w:next w:val="a2"/>
    <w:link w:val="af9"/>
    <w:rsid w:val="00333F09"/>
    <w:pPr>
      <w:autoSpaceDN w:val="0"/>
    </w:pPr>
    <w:rPr>
      <w:rFonts w:ascii="新細明體" w:hAnsi="新細明體"/>
      <w:sz w:val="24"/>
    </w:rPr>
  </w:style>
  <w:style w:type="character" w:customStyle="1" w:styleId="af9">
    <w:name w:val="問候 字元"/>
    <w:basedOn w:val="a3"/>
    <w:link w:val="af8"/>
    <w:rsid w:val="00333F09"/>
    <w:rPr>
      <w:rFonts w:ascii="新細明體" w:hAnsi="新細明體"/>
      <w:kern w:val="2"/>
      <w:sz w:val="24"/>
      <w:szCs w:val="24"/>
    </w:rPr>
  </w:style>
  <w:style w:type="paragraph" w:styleId="afa">
    <w:name w:val="Body Text Indent"/>
    <w:basedOn w:val="a2"/>
    <w:link w:val="afb"/>
    <w:rsid w:val="00333F09"/>
    <w:pPr>
      <w:autoSpaceDN w:val="0"/>
      <w:ind w:leftChars="400" w:left="970" w:firstLineChars="200" w:firstLine="485"/>
      <w:jc w:val="both"/>
    </w:pPr>
    <w:rPr>
      <w:rFonts w:eastAsia="標楷體"/>
      <w:kern w:val="0"/>
      <w:sz w:val="23"/>
    </w:rPr>
  </w:style>
  <w:style w:type="character" w:customStyle="1" w:styleId="afb">
    <w:name w:val="本文縮排 字元"/>
    <w:basedOn w:val="a3"/>
    <w:link w:val="afa"/>
    <w:rsid w:val="00333F09"/>
    <w:rPr>
      <w:rFonts w:eastAsia="標楷體"/>
      <w:sz w:val="23"/>
      <w:szCs w:val="24"/>
    </w:rPr>
  </w:style>
  <w:style w:type="paragraph" w:customStyle="1" w:styleId="afc">
    <w:name w:val="題目"/>
    <w:basedOn w:val="a2"/>
    <w:link w:val="12"/>
    <w:rsid w:val="00333F09"/>
    <w:pPr>
      <w:autoSpaceDN w:val="0"/>
      <w:spacing w:afterLines="100" w:after="100"/>
      <w:jc w:val="center"/>
    </w:pPr>
    <w:rPr>
      <w:rFonts w:ascii="華康新特明體" w:eastAsia="華康新特明體" w:hAnsi="細明體"/>
      <w:color w:val="000000"/>
      <w:w w:val="90"/>
      <w:sz w:val="48"/>
    </w:rPr>
  </w:style>
  <w:style w:type="character" w:customStyle="1" w:styleId="12">
    <w:name w:val="題目 字元1"/>
    <w:link w:val="afc"/>
    <w:rsid w:val="00333F09"/>
    <w:rPr>
      <w:rFonts w:ascii="華康新特明體" w:eastAsia="華康新特明體" w:hAnsi="細明體"/>
      <w:color w:val="000000"/>
      <w:w w:val="90"/>
      <w:kern w:val="2"/>
      <w:sz w:val="48"/>
      <w:szCs w:val="24"/>
    </w:rPr>
  </w:style>
  <w:style w:type="paragraph" w:customStyle="1" w:styleId="afd">
    <w:name w:val="副標"/>
    <w:basedOn w:val="a2"/>
    <w:link w:val="13"/>
    <w:rsid w:val="00333F09"/>
    <w:pPr>
      <w:autoSpaceDN w:val="0"/>
      <w:spacing w:afterLines="50" w:after="50" w:line="0" w:lineRule="atLeast"/>
      <w:jc w:val="center"/>
    </w:pPr>
    <w:rPr>
      <w:rFonts w:eastAsia="華康粗明體"/>
      <w:color w:val="000000"/>
      <w:w w:val="90"/>
      <w:sz w:val="40"/>
    </w:rPr>
  </w:style>
  <w:style w:type="paragraph" w:customStyle="1" w:styleId="afe">
    <w:name w:val="關鍵詞"/>
    <w:basedOn w:val="a2"/>
    <w:link w:val="14"/>
    <w:rsid w:val="00333F09"/>
    <w:pPr>
      <w:autoSpaceDN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e"/>
    <w:rsid w:val="00333F09"/>
    <w:rPr>
      <w:rFonts w:ascii="Arial" w:eastAsia="華康中黑體" w:hAnsi="Arial"/>
      <w:color w:val="000000"/>
      <w:kern w:val="2"/>
      <w:sz w:val="22"/>
      <w:szCs w:val="24"/>
    </w:rPr>
  </w:style>
  <w:style w:type="paragraph" w:customStyle="1" w:styleId="aff">
    <w:name w:val="摘要"/>
    <w:basedOn w:val="a2"/>
    <w:rsid w:val="00333F09"/>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0">
    <w:name w:val="作者"/>
    <w:basedOn w:val="a2"/>
    <w:rsid w:val="00333F09"/>
    <w:pPr>
      <w:widowControl/>
      <w:tabs>
        <w:tab w:val="num" w:pos="1534"/>
      </w:tabs>
      <w:autoSpaceDN w:val="0"/>
      <w:spacing w:afterLines="50" w:after="178"/>
      <w:jc w:val="center"/>
    </w:pPr>
    <w:rPr>
      <w:rFonts w:eastAsia="標楷體"/>
      <w:color w:val="000000"/>
      <w:kern w:val="0"/>
      <w:sz w:val="28"/>
    </w:rPr>
  </w:style>
  <w:style w:type="paragraph" w:customStyle="1" w:styleId="aff1">
    <w:name w:val="要目"/>
    <w:basedOn w:val="a2"/>
    <w:rsid w:val="00333F09"/>
    <w:pPr>
      <w:autoSpaceDE w:val="0"/>
      <w:autoSpaceDN w:val="0"/>
      <w:spacing w:line="340" w:lineRule="exact"/>
      <w:ind w:left="200" w:hangingChars="200" w:hanging="200"/>
      <w:jc w:val="both"/>
    </w:pPr>
    <w:rPr>
      <w:rFonts w:eastAsia="華康仿宋體"/>
    </w:rPr>
  </w:style>
  <w:style w:type="paragraph" w:customStyle="1" w:styleId="aff2">
    <w:name w:val="壹、"/>
    <w:basedOn w:val="a2"/>
    <w:rsid w:val="00333F09"/>
    <w:pPr>
      <w:autoSpaceDN w:val="0"/>
      <w:spacing w:beforeLines="100" w:before="100" w:afterLines="100" w:after="100" w:line="340" w:lineRule="exact"/>
      <w:jc w:val="center"/>
    </w:pPr>
    <w:rPr>
      <w:rFonts w:eastAsia="華康中圓體"/>
      <w:sz w:val="30"/>
    </w:rPr>
  </w:style>
  <w:style w:type="paragraph" w:customStyle="1" w:styleId="aff3">
    <w:name w:val="一、"/>
    <w:basedOn w:val="a2"/>
    <w:rsid w:val="00333F09"/>
    <w:pPr>
      <w:autoSpaceDN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4">
    <w:name w:val="(一)"/>
    <w:basedOn w:val="a2"/>
    <w:rsid w:val="00333F09"/>
    <w:pPr>
      <w:autoSpaceDN w:val="0"/>
      <w:spacing w:beforeLines="50" w:before="50" w:afterLines="50" w:after="50"/>
      <w:ind w:left="170" w:hangingChars="170" w:hanging="170"/>
      <w:jc w:val="both"/>
    </w:pPr>
    <w:rPr>
      <w:rFonts w:ascii="Arial" w:eastAsia="華康中黑體" w:hAnsi="Arial"/>
      <w:color w:val="000000"/>
      <w:sz w:val="23"/>
    </w:rPr>
  </w:style>
  <w:style w:type="paragraph" w:customStyle="1" w:styleId="15">
    <w:name w:val="1."/>
    <w:basedOn w:val="a2"/>
    <w:rsid w:val="00333F09"/>
    <w:pPr>
      <w:autoSpaceDN w:val="0"/>
      <w:ind w:leftChars="100" w:left="300" w:hangingChars="200" w:hanging="200"/>
      <w:jc w:val="both"/>
    </w:pPr>
    <w:rPr>
      <w:rFonts w:eastAsia="華康仿宋體"/>
      <w:b/>
      <w:sz w:val="23"/>
      <w:szCs w:val="23"/>
    </w:rPr>
  </w:style>
  <w:style w:type="paragraph" w:customStyle="1" w:styleId="aff5">
    <w:name w:val="資料來源"/>
    <w:basedOn w:val="a2"/>
    <w:rsid w:val="00333F09"/>
    <w:pPr>
      <w:autoSpaceDN w:val="0"/>
      <w:spacing w:afterLines="100" w:after="100" w:line="240" w:lineRule="exact"/>
      <w:ind w:left="500" w:hangingChars="500" w:hanging="500"/>
      <w:jc w:val="both"/>
    </w:pPr>
    <w:rPr>
      <w:rFonts w:eastAsia="華康仿宋體"/>
    </w:rPr>
  </w:style>
  <w:style w:type="paragraph" w:customStyle="1" w:styleId="aff6">
    <w:name w:val="英文題目"/>
    <w:basedOn w:val="afc"/>
    <w:link w:val="aff7"/>
    <w:rsid w:val="00333F09"/>
    <w:pPr>
      <w:spacing w:line="460" w:lineRule="exact"/>
    </w:pPr>
    <w:rPr>
      <w:rFonts w:ascii="Times New Roman" w:hAnsi="Times New Roman"/>
      <w:b/>
      <w:bCs/>
    </w:rPr>
  </w:style>
  <w:style w:type="character" w:customStyle="1" w:styleId="aff7">
    <w:name w:val="英文題目 字元"/>
    <w:link w:val="aff6"/>
    <w:rsid w:val="00333F09"/>
    <w:rPr>
      <w:rFonts w:eastAsia="華康新特明體"/>
      <w:b/>
      <w:bCs/>
      <w:color w:val="000000"/>
      <w:w w:val="90"/>
      <w:kern w:val="2"/>
      <w:sz w:val="48"/>
      <w:szCs w:val="24"/>
    </w:rPr>
  </w:style>
  <w:style w:type="paragraph" w:customStyle="1" w:styleId="aff8">
    <w:name w:val="英文副標"/>
    <w:basedOn w:val="afd"/>
    <w:link w:val="aff9"/>
    <w:rsid w:val="00333F09"/>
    <w:pPr>
      <w:spacing w:beforeLines="30" w:before="30" w:afterLines="100" w:after="100" w:line="400" w:lineRule="exact"/>
    </w:pPr>
    <w:rPr>
      <w:b/>
      <w:bCs/>
    </w:rPr>
  </w:style>
  <w:style w:type="paragraph" w:customStyle="1" w:styleId="affa">
    <w:name w:val="英文作者"/>
    <w:basedOn w:val="aff0"/>
    <w:rsid w:val="00333F09"/>
    <w:pPr>
      <w:spacing w:afterLines="80" w:after="80"/>
    </w:pPr>
  </w:style>
  <w:style w:type="paragraph" w:customStyle="1" w:styleId="Abstract">
    <w:name w:val="Abstract"/>
    <w:basedOn w:val="a2"/>
    <w:rsid w:val="00333F09"/>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2"/>
    <w:rsid w:val="00333F09"/>
    <w:pPr>
      <w:autoSpaceDN w:val="0"/>
      <w:ind w:firstLineChars="200" w:firstLine="485"/>
      <w:jc w:val="both"/>
    </w:pPr>
    <w:rPr>
      <w:rFonts w:eastAsia="華康仿宋體"/>
      <w:kern w:val="0"/>
      <w:sz w:val="23"/>
    </w:rPr>
  </w:style>
  <w:style w:type="paragraph" w:customStyle="1" w:styleId="key">
    <w:name w:val="英文key"/>
    <w:basedOn w:val="afe"/>
    <w:link w:val="key1"/>
    <w:rsid w:val="00333F09"/>
    <w:pPr>
      <w:ind w:left="1221" w:hangingChars="525" w:hanging="1221"/>
    </w:pPr>
  </w:style>
  <w:style w:type="character" w:customStyle="1" w:styleId="key1">
    <w:name w:val="英文key 字元1"/>
    <w:basedOn w:val="14"/>
    <w:link w:val="key"/>
    <w:rsid w:val="00333F09"/>
    <w:rPr>
      <w:rFonts w:ascii="Arial" w:eastAsia="華康中黑體" w:hAnsi="Arial"/>
      <w:color w:val="000000"/>
      <w:kern w:val="2"/>
      <w:sz w:val="22"/>
      <w:szCs w:val="24"/>
    </w:rPr>
  </w:style>
  <w:style w:type="paragraph" w:customStyle="1" w:styleId="16">
    <w:name w:val="內文1."/>
    <w:basedOn w:val="a2"/>
    <w:link w:val="17"/>
    <w:rsid w:val="00333F09"/>
    <w:pPr>
      <w:autoSpaceDN w:val="0"/>
      <w:ind w:leftChars="165" w:left="315" w:hangingChars="150" w:hanging="150"/>
      <w:jc w:val="both"/>
    </w:pPr>
    <w:rPr>
      <w:rFonts w:eastAsia="華康仿宋體"/>
      <w:sz w:val="23"/>
    </w:rPr>
  </w:style>
  <w:style w:type="character" w:customStyle="1" w:styleId="17">
    <w:name w:val="內文1. 字元"/>
    <w:link w:val="16"/>
    <w:rsid w:val="00333F09"/>
    <w:rPr>
      <w:rFonts w:eastAsia="華康仿宋體"/>
      <w:kern w:val="2"/>
      <w:sz w:val="23"/>
      <w:szCs w:val="24"/>
    </w:rPr>
  </w:style>
  <w:style w:type="paragraph" w:customStyle="1" w:styleId="affb">
    <w:name w:val="表說明"/>
    <w:basedOn w:val="a2"/>
    <w:rsid w:val="00333F09"/>
    <w:pPr>
      <w:autoSpaceDN w:val="0"/>
      <w:spacing w:beforeLines="50" w:before="50"/>
      <w:jc w:val="center"/>
    </w:pPr>
    <w:rPr>
      <w:rFonts w:eastAsia="華康中黑體"/>
      <w:sz w:val="22"/>
    </w:rPr>
  </w:style>
  <w:style w:type="paragraph" w:customStyle="1" w:styleId="affc">
    <w:name w:val="表文"/>
    <w:basedOn w:val="a2"/>
    <w:link w:val="18"/>
    <w:rsid w:val="00333F09"/>
    <w:pPr>
      <w:autoSpaceDN w:val="0"/>
      <w:spacing w:line="260" w:lineRule="exact"/>
      <w:jc w:val="both"/>
    </w:pPr>
    <w:rPr>
      <w:rFonts w:eastAsia="標楷體"/>
      <w:szCs w:val="20"/>
      <w:lang w:eastAsia="ja-JP"/>
    </w:rPr>
  </w:style>
  <w:style w:type="character" w:customStyle="1" w:styleId="18">
    <w:name w:val="表文 字元1"/>
    <w:link w:val="affc"/>
    <w:rsid w:val="00333F09"/>
    <w:rPr>
      <w:rFonts w:eastAsia="標楷體"/>
      <w:kern w:val="2"/>
      <w:lang w:eastAsia="ja-JP"/>
    </w:rPr>
  </w:style>
  <w:style w:type="paragraph" w:styleId="22">
    <w:name w:val="Body Text Indent 2"/>
    <w:basedOn w:val="a2"/>
    <w:link w:val="23"/>
    <w:rsid w:val="00333F09"/>
    <w:pPr>
      <w:autoSpaceDN w:val="0"/>
      <w:ind w:firstLineChars="200" w:firstLine="460"/>
      <w:jc w:val="both"/>
    </w:pPr>
    <w:rPr>
      <w:rFonts w:eastAsia="華康仿宋體"/>
      <w:kern w:val="0"/>
      <w:sz w:val="23"/>
      <w:lang w:val="zh-CN"/>
    </w:rPr>
  </w:style>
  <w:style w:type="character" w:customStyle="1" w:styleId="23">
    <w:name w:val="本文縮排 2 字元"/>
    <w:basedOn w:val="a3"/>
    <w:link w:val="22"/>
    <w:rsid w:val="00333F09"/>
    <w:rPr>
      <w:rFonts w:eastAsia="華康仿宋體"/>
      <w:sz w:val="23"/>
      <w:szCs w:val="24"/>
      <w:lang w:val="zh-CN"/>
    </w:rPr>
  </w:style>
  <w:style w:type="paragraph" w:customStyle="1" w:styleId="Affd">
    <w:name w:val="A."/>
    <w:basedOn w:val="a2"/>
    <w:rsid w:val="00333F09"/>
    <w:pPr>
      <w:autoSpaceDN w:val="0"/>
      <w:ind w:leftChars="200" w:left="300" w:hangingChars="100" w:hanging="100"/>
      <w:jc w:val="both"/>
    </w:pPr>
    <w:rPr>
      <w:rFonts w:eastAsia="華康仿宋體"/>
      <w:sz w:val="23"/>
    </w:rPr>
  </w:style>
  <w:style w:type="paragraph" w:customStyle="1" w:styleId="affe">
    <w:name w:val="◎"/>
    <w:basedOn w:val="aff4"/>
    <w:rsid w:val="00333F09"/>
    <w:pPr>
      <w:spacing w:before="180" w:after="180"/>
      <w:ind w:left="391" w:hanging="391"/>
    </w:pPr>
    <w:rPr>
      <w:rFonts w:ascii="標楷體" w:eastAsia="標楷體" w:hAnsi="標楷體"/>
    </w:rPr>
  </w:style>
  <w:style w:type="character" w:customStyle="1" w:styleId="afff">
    <w:name w:val="關鍵詞 字元"/>
    <w:rsid w:val="00333F09"/>
    <w:rPr>
      <w:rFonts w:ascii="Arial" w:eastAsia="華康中黑體" w:hAnsi="Arial"/>
      <w:color w:val="000000"/>
      <w:kern w:val="2"/>
      <w:sz w:val="22"/>
      <w:szCs w:val="24"/>
      <w:lang w:val="en-US" w:eastAsia="zh-TW" w:bidi="ar-SA"/>
    </w:rPr>
  </w:style>
  <w:style w:type="paragraph" w:customStyle="1" w:styleId="19">
    <w:name w:val="(1)"/>
    <w:basedOn w:val="a2"/>
    <w:rsid w:val="00333F09"/>
    <w:pPr>
      <w:autoSpaceDN w:val="0"/>
      <w:ind w:leftChars="300" w:left="420" w:hangingChars="120" w:hanging="120"/>
      <w:jc w:val="both"/>
    </w:pPr>
    <w:rPr>
      <w:rFonts w:eastAsia="華康仿宋體"/>
      <w:sz w:val="23"/>
    </w:rPr>
  </w:style>
  <w:style w:type="paragraph" w:customStyle="1" w:styleId="afff0">
    <w:name w:val="圖文"/>
    <w:basedOn w:val="affc"/>
    <w:link w:val="afff1"/>
    <w:rsid w:val="00333F09"/>
    <w:pPr>
      <w:spacing w:line="220" w:lineRule="exact"/>
      <w:jc w:val="left"/>
    </w:pPr>
  </w:style>
  <w:style w:type="character" w:customStyle="1" w:styleId="afff1">
    <w:name w:val="圖文 字元"/>
    <w:basedOn w:val="18"/>
    <w:link w:val="afff0"/>
    <w:rsid w:val="00333F09"/>
    <w:rPr>
      <w:rFonts w:eastAsia="標楷體"/>
      <w:kern w:val="2"/>
      <w:lang w:eastAsia="ja-JP"/>
    </w:rPr>
  </w:style>
  <w:style w:type="character" w:customStyle="1" w:styleId="ft13">
    <w:name w:val="ft13"/>
    <w:basedOn w:val="a3"/>
    <w:rsid w:val="00333F09"/>
  </w:style>
  <w:style w:type="character" w:customStyle="1" w:styleId="afff2">
    <w:name w:val="副標 字元"/>
    <w:rsid w:val="00333F09"/>
    <w:rPr>
      <w:rFonts w:eastAsia="華康粗明體"/>
      <w:color w:val="000000"/>
      <w:w w:val="90"/>
      <w:kern w:val="2"/>
      <w:sz w:val="40"/>
      <w:szCs w:val="24"/>
      <w:lang w:val="en-US" w:eastAsia="zh-TW" w:bidi="ar-SA"/>
    </w:rPr>
  </w:style>
  <w:style w:type="paragraph" w:customStyle="1" w:styleId="afff3">
    <w:name w:val="要目一"/>
    <w:basedOn w:val="aff1"/>
    <w:rsid w:val="00333F09"/>
    <w:pPr>
      <w:ind w:leftChars="100" w:left="667" w:hanging="425"/>
    </w:pPr>
    <w:rPr>
      <w:kern w:val="0"/>
      <w:lang w:val="zh-TW"/>
    </w:rPr>
  </w:style>
  <w:style w:type="paragraph" w:customStyle="1" w:styleId="afff4">
    <w:name w:val="要目（一）"/>
    <w:basedOn w:val="aff1"/>
    <w:rsid w:val="00333F09"/>
    <w:pPr>
      <w:ind w:leftChars="200" w:left="697" w:hangingChars="100" w:hanging="212"/>
    </w:pPr>
    <w:rPr>
      <w:kern w:val="0"/>
      <w:lang w:val="zh-TW"/>
    </w:rPr>
  </w:style>
  <w:style w:type="character" w:customStyle="1" w:styleId="key0">
    <w:name w:val="英文key 字元"/>
    <w:basedOn w:val="afff"/>
    <w:rsid w:val="00333F09"/>
    <w:rPr>
      <w:rFonts w:ascii="Arial" w:eastAsia="華康中黑體" w:hAnsi="Arial"/>
      <w:color w:val="000000"/>
      <w:kern w:val="2"/>
      <w:sz w:val="22"/>
      <w:szCs w:val="24"/>
      <w:lang w:val="en-US" w:eastAsia="zh-TW" w:bidi="ar-SA"/>
    </w:rPr>
  </w:style>
  <w:style w:type="paragraph" w:customStyle="1" w:styleId="1a">
    <w:name w:val="樣式1"/>
    <w:basedOn w:val="afff5"/>
    <w:next w:val="afff5"/>
    <w:semiHidden/>
    <w:rsid w:val="00333F09"/>
    <w:pPr>
      <w:spacing w:line="0" w:lineRule="atLeast"/>
      <w:ind w:left="960" w:hanging="480"/>
    </w:pPr>
    <w:rPr>
      <w:rFonts w:ascii="標楷體" w:eastAsia="標楷體" w:hAnsi="標楷體"/>
      <w:bCs/>
      <w:sz w:val="32"/>
    </w:rPr>
  </w:style>
  <w:style w:type="paragraph" w:styleId="afff5">
    <w:name w:val="table of figures"/>
    <w:basedOn w:val="a2"/>
    <w:next w:val="a2"/>
    <w:rsid w:val="00333F09"/>
    <w:pPr>
      <w:autoSpaceDN w:val="0"/>
      <w:ind w:leftChars="400" w:left="400" w:hangingChars="200" w:hanging="200"/>
    </w:pPr>
    <w:rPr>
      <w:sz w:val="24"/>
    </w:rPr>
  </w:style>
  <w:style w:type="character" w:styleId="afff6">
    <w:name w:val="Strong"/>
    <w:qFormat/>
    <w:rsid w:val="00333F09"/>
    <w:rPr>
      <w:b/>
      <w:bCs/>
    </w:rPr>
  </w:style>
  <w:style w:type="character" w:customStyle="1" w:styleId="rules-number1">
    <w:name w:val="rules-number1"/>
    <w:rsid w:val="00333F09"/>
    <w:rPr>
      <w:b/>
      <w:bCs/>
      <w:color w:val="666633"/>
      <w:sz w:val="36"/>
      <w:szCs w:val="36"/>
    </w:rPr>
  </w:style>
  <w:style w:type="paragraph" w:customStyle="1" w:styleId="100">
    <w:name w:val="樣式10"/>
    <w:basedOn w:val="afff5"/>
    <w:autoRedefine/>
    <w:semiHidden/>
    <w:rsid w:val="00333F09"/>
    <w:pPr>
      <w:ind w:left="960" w:hanging="480"/>
    </w:pPr>
  </w:style>
  <w:style w:type="paragraph" w:customStyle="1" w:styleId="3">
    <w:name w:val="樣式3"/>
    <w:basedOn w:val="2"/>
    <w:autoRedefine/>
    <w:semiHidden/>
    <w:rsid w:val="00333F09"/>
    <w:pPr>
      <w:numPr>
        <w:ilvl w:val="1"/>
        <w:numId w:val="4"/>
      </w:numPr>
      <w:autoSpaceDN w:val="0"/>
      <w:adjustRightInd/>
      <w:snapToGrid/>
      <w:spacing w:beforeLines="0" w:before="0" w:afterLines="0" w:after="0" w:line="360" w:lineRule="auto"/>
    </w:pPr>
    <w:rPr>
      <w:rFonts w:hAnsi="細明體" w:cs="Times New Roman"/>
      <w:color w:val="auto"/>
      <w:sz w:val="28"/>
      <w:szCs w:val="28"/>
    </w:rPr>
  </w:style>
  <w:style w:type="paragraph" w:customStyle="1" w:styleId="4">
    <w:name w:val="樣式4"/>
    <w:basedOn w:val="1"/>
    <w:autoRedefine/>
    <w:semiHidden/>
    <w:rsid w:val="00333F09"/>
    <w:pPr>
      <w:numPr>
        <w:numId w:val="4"/>
      </w:numPr>
      <w:autoSpaceDN w:val="0"/>
      <w:adjustRightInd/>
      <w:snapToGrid/>
      <w:spacing w:beforeLines="50" w:before="174" w:afterLines="50" w:after="174" w:line="360" w:lineRule="auto"/>
    </w:pPr>
    <w:rPr>
      <w:rFonts w:hAnsi="Arial"/>
      <w:b w:val="0"/>
      <w:bCs w:val="0"/>
      <w:color w:val="auto"/>
      <w:sz w:val="32"/>
      <w:szCs w:val="32"/>
    </w:rPr>
  </w:style>
  <w:style w:type="paragraph" w:customStyle="1" w:styleId="51">
    <w:name w:val="樣式5"/>
    <w:basedOn w:val="2"/>
    <w:autoRedefine/>
    <w:semiHidden/>
    <w:rsid w:val="00333F09"/>
    <w:pPr>
      <w:autoSpaceDN w:val="0"/>
      <w:adjustRightInd/>
      <w:snapToGrid/>
      <w:spacing w:beforeLines="0" w:before="0" w:afterLines="0" w:after="0" w:line="360" w:lineRule="auto"/>
    </w:pPr>
    <w:rPr>
      <w:rFonts w:hAnsi="細明體" w:cs="Times New Roman"/>
      <w:color w:val="auto"/>
      <w:sz w:val="28"/>
      <w:szCs w:val="28"/>
    </w:rPr>
  </w:style>
  <w:style w:type="paragraph" w:customStyle="1" w:styleId="61">
    <w:name w:val="樣式6"/>
    <w:basedOn w:val="30"/>
    <w:autoRedefine/>
    <w:semiHidden/>
    <w:rsid w:val="00333F09"/>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71">
    <w:name w:val="樣式7"/>
    <w:basedOn w:val="2"/>
    <w:autoRedefine/>
    <w:semiHidden/>
    <w:rsid w:val="00333F09"/>
    <w:pPr>
      <w:autoSpaceDN w:val="0"/>
      <w:adjustRightInd/>
      <w:snapToGrid/>
      <w:spacing w:beforeLines="0" w:before="0" w:afterLines="0" w:after="0" w:line="360" w:lineRule="auto"/>
    </w:pPr>
    <w:rPr>
      <w:rFonts w:hAnsi="細明體" w:cs="Times New Roman"/>
      <w:color w:val="auto"/>
      <w:sz w:val="28"/>
      <w:szCs w:val="28"/>
    </w:rPr>
  </w:style>
  <w:style w:type="paragraph" w:customStyle="1" w:styleId="81">
    <w:name w:val="樣式8"/>
    <w:basedOn w:val="30"/>
    <w:autoRedefine/>
    <w:semiHidden/>
    <w:rsid w:val="00333F09"/>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24"/>
    </w:rPr>
  </w:style>
  <w:style w:type="paragraph" w:customStyle="1" w:styleId="91">
    <w:name w:val="樣式9"/>
    <w:basedOn w:val="2"/>
    <w:autoRedefine/>
    <w:semiHidden/>
    <w:rsid w:val="00333F09"/>
    <w:pPr>
      <w:autoSpaceDN w:val="0"/>
      <w:adjustRightInd/>
      <w:snapToGrid/>
      <w:spacing w:beforeLines="0" w:before="0" w:afterLines="0" w:after="0" w:line="360" w:lineRule="auto"/>
    </w:pPr>
    <w:rPr>
      <w:rFonts w:hAnsi="細明體" w:cs="Times New Roman"/>
      <w:color w:val="auto"/>
      <w:sz w:val="44"/>
      <w:szCs w:val="44"/>
    </w:rPr>
  </w:style>
  <w:style w:type="paragraph" w:customStyle="1" w:styleId="110">
    <w:name w:val="樣式11"/>
    <w:basedOn w:val="30"/>
    <w:autoRedefine/>
    <w:semiHidden/>
    <w:rsid w:val="00333F09"/>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rPr>
  </w:style>
  <w:style w:type="paragraph" w:customStyle="1" w:styleId="afff7">
    <w:name w:val="表圖標題"/>
    <w:basedOn w:val="afff8"/>
    <w:autoRedefine/>
    <w:rsid w:val="00333F09"/>
    <w:pPr>
      <w:spacing w:before="0" w:after="0"/>
      <w:jc w:val="center"/>
    </w:pPr>
    <w:rPr>
      <w:rFonts w:ascii="標楷體" w:eastAsia="標楷體" w:hAnsi="標楷體"/>
      <w:sz w:val="24"/>
      <w:szCs w:val="24"/>
    </w:rPr>
  </w:style>
  <w:style w:type="paragraph" w:styleId="afff8">
    <w:name w:val="caption"/>
    <w:basedOn w:val="a2"/>
    <w:next w:val="a2"/>
    <w:qFormat/>
    <w:rsid w:val="00333F09"/>
    <w:pPr>
      <w:autoSpaceDN w:val="0"/>
      <w:spacing w:before="120" w:after="120"/>
    </w:pPr>
    <w:rPr>
      <w:szCs w:val="20"/>
    </w:rPr>
  </w:style>
  <w:style w:type="paragraph" w:customStyle="1" w:styleId="afff9">
    <w:name w:val="表圖資料來源"/>
    <w:basedOn w:val="a2"/>
    <w:autoRedefine/>
    <w:rsid w:val="00333F09"/>
    <w:pPr>
      <w:autoSpaceDN w:val="0"/>
      <w:ind w:firstLineChars="200" w:firstLine="400"/>
    </w:pPr>
    <w:rPr>
      <w:rFonts w:eastAsia="細明體"/>
      <w:sz w:val="24"/>
    </w:rPr>
  </w:style>
  <w:style w:type="paragraph" w:customStyle="1" w:styleId="afffa">
    <w:name w:val="階層３的標題"/>
    <w:basedOn w:val="30"/>
    <w:autoRedefine/>
    <w:rsid w:val="00333F09"/>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b">
    <w:name w:val="碩格標３"/>
    <w:basedOn w:val="30"/>
    <w:autoRedefine/>
    <w:semiHidden/>
    <w:rsid w:val="00333F09"/>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c">
    <w:name w:val="碩格第一章"/>
    <w:basedOn w:val="1"/>
    <w:autoRedefine/>
    <w:semiHidden/>
    <w:rsid w:val="00333F09"/>
    <w:pPr>
      <w:autoSpaceDN w:val="0"/>
      <w:adjustRightInd/>
      <w:snapToGrid/>
      <w:spacing w:beforeLines="100" w:before="100" w:afterLines="150" w:after="150" w:line="360" w:lineRule="auto"/>
      <w:jc w:val="center"/>
    </w:pPr>
    <w:rPr>
      <w:rFonts w:hAnsi="Arial"/>
      <w:b w:val="0"/>
      <w:bCs w:val="0"/>
      <w:color w:val="auto"/>
      <w:sz w:val="48"/>
      <w:szCs w:val="48"/>
    </w:rPr>
  </w:style>
  <w:style w:type="paragraph" w:customStyle="1" w:styleId="afffd">
    <w:name w:val="碩格一"/>
    <w:basedOn w:val="40"/>
    <w:autoRedefine/>
    <w:semiHidden/>
    <w:rsid w:val="00333F09"/>
    <w:pPr>
      <w:spacing w:before="174" w:after="174" w:line="360" w:lineRule="auto"/>
      <w:jc w:val="left"/>
    </w:pPr>
    <w:rPr>
      <w:rFonts w:ascii="標楷體" w:eastAsia="標楷體" w:hAnsi="標楷體"/>
      <w:sz w:val="28"/>
      <w:szCs w:val="28"/>
    </w:rPr>
  </w:style>
  <w:style w:type="paragraph" w:customStyle="1" w:styleId="a">
    <w:name w:val="參考文獻之各書籍等分類"/>
    <w:basedOn w:val="40"/>
    <w:autoRedefine/>
    <w:semiHidden/>
    <w:rsid w:val="00333F09"/>
    <w:pPr>
      <w:numPr>
        <w:numId w:val="5"/>
      </w:numPr>
      <w:spacing w:line="240" w:lineRule="atLeast"/>
      <w:jc w:val="left"/>
    </w:pPr>
    <w:rPr>
      <w:rFonts w:ascii="標楷體" w:eastAsia="標楷體" w:hAnsi="Arial"/>
      <w:sz w:val="32"/>
      <w:szCs w:val="36"/>
    </w:rPr>
  </w:style>
  <w:style w:type="paragraph" w:customStyle="1" w:styleId="afffe">
    <w:name w:val="參考文獻之中西文部份"/>
    <w:basedOn w:val="30"/>
    <w:autoRedefine/>
    <w:semiHidden/>
    <w:rsid w:val="00333F09"/>
    <w:pPr>
      <w:keepNext/>
      <w:widowControl w:val="0"/>
      <w:autoSpaceDN w:val="0"/>
      <w:adjustRightInd/>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0">
    <w:name w:val="參考文獻之書籍等分類"/>
    <w:basedOn w:val="a2"/>
    <w:autoRedefine/>
    <w:rsid w:val="00333F09"/>
    <w:pPr>
      <w:numPr>
        <w:numId w:val="6"/>
      </w:numPr>
      <w:autoSpaceDN w:val="0"/>
    </w:pPr>
    <w:rPr>
      <w:rFonts w:eastAsia="標楷體"/>
      <w:sz w:val="32"/>
    </w:rPr>
  </w:style>
  <w:style w:type="paragraph" w:customStyle="1" w:styleId="affff">
    <w:name w:val="碩標壹"/>
    <w:basedOn w:val="afffe"/>
    <w:autoRedefine/>
    <w:semiHidden/>
    <w:rsid w:val="00333F09"/>
    <w:pPr>
      <w:spacing w:before="174" w:after="174"/>
      <w:ind w:left="0" w:firstLine="0"/>
    </w:pPr>
    <w:rPr>
      <w:sz w:val="32"/>
      <w:szCs w:val="32"/>
    </w:rPr>
  </w:style>
  <w:style w:type="paragraph" w:customStyle="1" w:styleId="affff0">
    <w:name w:val="碩標一"/>
    <w:basedOn w:val="40"/>
    <w:autoRedefine/>
    <w:semiHidden/>
    <w:rsid w:val="00333F09"/>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affff1">
    <w:name w:val="碩格壹"/>
    <w:basedOn w:val="30"/>
    <w:autoRedefine/>
    <w:semiHidden/>
    <w:rsid w:val="00333F09"/>
    <w:pPr>
      <w:keepNext/>
      <w:widowControl w:val="0"/>
      <w:autoSpaceDN w:val="0"/>
      <w:adjustRightInd/>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2">
    <w:name w:val="參考文獻之書目內容"/>
    <w:basedOn w:val="a2"/>
    <w:autoRedefine/>
    <w:semiHidden/>
    <w:rsid w:val="00333F09"/>
    <w:pPr>
      <w:autoSpaceDN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2"/>
    <w:autoRedefine/>
    <w:semiHidden/>
    <w:rsid w:val="00333F09"/>
    <w:pPr>
      <w:autoSpaceDN w:val="0"/>
      <w:spacing w:before="174" w:after="174" w:line="360" w:lineRule="auto"/>
      <w:ind w:firstLineChars="200" w:firstLine="200"/>
    </w:pPr>
    <w:rPr>
      <w:rFonts w:ascii="標楷體" w:hAnsi="標楷體" w:cs="新細明體"/>
      <w:sz w:val="24"/>
    </w:rPr>
  </w:style>
  <w:style w:type="paragraph" w:customStyle="1" w:styleId="proposal">
    <w:name w:val="proposal內文"/>
    <w:basedOn w:val="a2"/>
    <w:autoRedefine/>
    <w:rsid w:val="00333F09"/>
    <w:pPr>
      <w:autoSpaceDN w:val="0"/>
      <w:ind w:firstLineChars="200" w:firstLine="200"/>
    </w:pPr>
    <w:rPr>
      <w:rFonts w:eastAsia="標楷體"/>
      <w:sz w:val="24"/>
    </w:rPr>
  </w:style>
  <w:style w:type="character" w:customStyle="1" w:styleId="87pt87pt150">
    <w:name w:val="樣式 內文１ + (符號) 標楷體 套用前:  8.7 pt 套用後:  8.7 pt 行距:  1.5 倍行高 字元"/>
    <w:rsid w:val="00333F09"/>
    <w:rPr>
      <w:rFonts w:ascii="標楷體" w:eastAsia="新細明體" w:hAnsi="標楷體" w:cs="新細明體"/>
      <w:kern w:val="2"/>
      <w:sz w:val="24"/>
      <w:szCs w:val="24"/>
      <w:lang w:val="en-US" w:eastAsia="zh-TW" w:bidi="ar-SA"/>
    </w:rPr>
  </w:style>
  <w:style w:type="paragraph" w:styleId="1b">
    <w:name w:val="toc 1"/>
    <w:basedOn w:val="a2"/>
    <w:next w:val="a2"/>
    <w:autoRedefine/>
    <w:rsid w:val="00333F09"/>
    <w:pPr>
      <w:autoSpaceDN w:val="0"/>
    </w:pPr>
    <w:rPr>
      <w:sz w:val="24"/>
    </w:rPr>
  </w:style>
  <w:style w:type="paragraph" w:styleId="24">
    <w:name w:val="toc 2"/>
    <w:basedOn w:val="a2"/>
    <w:next w:val="a2"/>
    <w:autoRedefine/>
    <w:rsid w:val="00333F09"/>
    <w:pPr>
      <w:autoSpaceDN w:val="0"/>
      <w:ind w:leftChars="200" w:left="480"/>
    </w:pPr>
    <w:rPr>
      <w:sz w:val="24"/>
    </w:rPr>
  </w:style>
  <w:style w:type="paragraph" w:styleId="32">
    <w:name w:val="toc 3"/>
    <w:basedOn w:val="a2"/>
    <w:next w:val="a2"/>
    <w:autoRedefine/>
    <w:rsid w:val="00333F09"/>
    <w:pPr>
      <w:autoSpaceDN w:val="0"/>
      <w:ind w:leftChars="400" w:left="960"/>
    </w:pPr>
    <w:rPr>
      <w:sz w:val="24"/>
    </w:rPr>
  </w:style>
  <w:style w:type="paragraph" w:styleId="affff3">
    <w:name w:val="Closing"/>
    <w:basedOn w:val="a2"/>
    <w:link w:val="affff4"/>
    <w:rsid w:val="00333F09"/>
    <w:pPr>
      <w:autoSpaceDN w:val="0"/>
      <w:ind w:leftChars="1800" w:left="100"/>
    </w:pPr>
    <w:rPr>
      <w:rFonts w:ascii="細明體" w:eastAsia="細明體" w:hAnsi="細明體"/>
      <w:sz w:val="24"/>
    </w:rPr>
  </w:style>
  <w:style w:type="character" w:customStyle="1" w:styleId="affff4">
    <w:name w:val="結語 字元"/>
    <w:basedOn w:val="a3"/>
    <w:link w:val="affff3"/>
    <w:rsid w:val="00333F09"/>
    <w:rPr>
      <w:rFonts w:ascii="細明體" w:eastAsia="細明體" w:hAnsi="細明體"/>
      <w:kern w:val="2"/>
      <w:sz w:val="24"/>
      <w:szCs w:val="24"/>
    </w:rPr>
  </w:style>
  <w:style w:type="paragraph" w:customStyle="1" w:styleId="1160pt0pt15">
    <w:name w:val="樣式 標題 1 + 細明體 16 點 套用前:  0 pt 套用後:  0 pt 行距:  1.5 倍行高"/>
    <w:basedOn w:val="1"/>
    <w:autoRedefine/>
    <w:semiHidden/>
    <w:rsid w:val="00333F09"/>
    <w:pPr>
      <w:tabs>
        <w:tab w:val="num" w:pos="960"/>
      </w:tabs>
      <w:autoSpaceDN w:val="0"/>
      <w:adjustRightInd/>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5">
    <w:name w:val="表圖資料來源 字元"/>
    <w:rsid w:val="00333F09"/>
    <w:rPr>
      <w:rFonts w:eastAsia="細明體"/>
      <w:kern w:val="2"/>
      <w:sz w:val="24"/>
      <w:szCs w:val="24"/>
      <w:lang w:val="en-US" w:eastAsia="zh-TW" w:bidi="ar-SA"/>
    </w:rPr>
  </w:style>
  <w:style w:type="paragraph" w:customStyle="1" w:styleId="affff6">
    <w:name w:val="內文１"/>
    <w:basedOn w:val="a2"/>
    <w:rsid w:val="00333F09"/>
    <w:pPr>
      <w:autoSpaceDN w:val="0"/>
      <w:ind w:firstLineChars="200" w:firstLine="480"/>
    </w:pPr>
    <w:rPr>
      <w:rFonts w:ascii="標楷體" w:eastAsia="標楷體"/>
      <w:sz w:val="24"/>
    </w:rPr>
  </w:style>
  <w:style w:type="paragraph" w:styleId="33">
    <w:name w:val="Body Text 3"/>
    <w:basedOn w:val="a2"/>
    <w:link w:val="34"/>
    <w:rsid w:val="00333F09"/>
    <w:pPr>
      <w:autoSpaceDN w:val="0"/>
      <w:jc w:val="both"/>
    </w:pPr>
    <w:rPr>
      <w:rFonts w:eastAsia="標楷體"/>
      <w:sz w:val="26"/>
      <w:szCs w:val="20"/>
    </w:rPr>
  </w:style>
  <w:style w:type="character" w:customStyle="1" w:styleId="34">
    <w:name w:val="本文 3 字元"/>
    <w:basedOn w:val="a3"/>
    <w:link w:val="33"/>
    <w:rsid w:val="00333F09"/>
    <w:rPr>
      <w:rFonts w:eastAsia="標楷體"/>
      <w:kern w:val="2"/>
      <w:sz w:val="26"/>
    </w:rPr>
  </w:style>
  <w:style w:type="paragraph" w:customStyle="1" w:styleId="1c">
    <w:name w:val="純文字1"/>
    <w:basedOn w:val="a2"/>
    <w:rsid w:val="00333F09"/>
    <w:pPr>
      <w:autoSpaceDN w:val="0"/>
      <w:adjustRightInd w:val="0"/>
      <w:textAlignment w:val="baseline"/>
    </w:pPr>
    <w:rPr>
      <w:rFonts w:ascii="細明體" w:eastAsia="細明體"/>
      <w:kern w:val="0"/>
      <w:sz w:val="24"/>
      <w:szCs w:val="20"/>
    </w:rPr>
  </w:style>
  <w:style w:type="character" w:customStyle="1" w:styleId="26">
    <w:name w:val="強調斜體26"/>
    <w:rsid w:val="00333F09"/>
    <w:rPr>
      <w:rFonts w:ascii="Verdana" w:hAnsi="Verdana" w:hint="default"/>
      <w:i w:val="0"/>
      <w:iCs w:val="0"/>
      <w:color w:val="666666"/>
    </w:rPr>
  </w:style>
  <w:style w:type="paragraph" w:styleId="affff7">
    <w:name w:val="Body Text"/>
    <w:basedOn w:val="a2"/>
    <w:link w:val="affff8"/>
    <w:rsid w:val="00333F09"/>
    <w:pPr>
      <w:autoSpaceDN w:val="0"/>
      <w:spacing w:after="120"/>
    </w:pPr>
    <w:rPr>
      <w:sz w:val="24"/>
    </w:rPr>
  </w:style>
  <w:style w:type="character" w:customStyle="1" w:styleId="affff8">
    <w:name w:val="本文 字元"/>
    <w:basedOn w:val="a3"/>
    <w:link w:val="affff7"/>
    <w:rsid w:val="00333F09"/>
    <w:rPr>
      <w:kern w:val="2"/>
      <w:sz w:val="24"/>
      <w:szCs w:val="24"/>
    </w:rPr>
  </w:style>
  <w:style w:type="character" w:customStyle="1" w:styleId="affff9">
    <w:name w:val="題目 字元"/>
    <w:rsid w:val="00333F09"/>
    <w:rPr>
      <w:rFonts w:ascii="華康新特明體" w:eastAsia="華康新特明體" w:hAnsi="細明體"/>
      <w:color w:val="000000"/>
      <w:w w:val="90"/>
      <w:kern w:val="2"/>
      <w:sz w:val="48"/>
      <w:szCs w:val="24"/>
      <w:lang w:val="en-US" w:eastAsia="zh-TW" w:bidi="ar-SA"/>
    </w:rPr>
  </w:style>
  <w:style w:type="character" w:customStyle="1" w:styleId="1d">
    <w:name w:val="註腳文字1 字元"/>
    <w:rsid w:val="00333F09"/>
    <w:rPr>
      <w:rFonts w:eastAsia="新細明體"/>
      <w:kern w:val="2"/>
      <w:sz w:val="19"/>
      <w:szCs w:val="24"/>
      <w:lang w:val="en-US" w:eastAsia="zh-TW" w:bidi="ar-SA"/>
    </w:rPr>
  </w:style>
  <w:style w:type="paragraph" w:styleId="25">
    <w:name w:val="Body Text 2"/>
    <w:basedOn w:val="a2"/>
    <w:link w:val="27"/>
    <w:rsid w:val="00333F09"/>
    <w:pPr>
      <w:autoSpaceDN w:val="0"/>
      <w:spacing w:after="120" w:line="480" w:lineRule="auto"/>
    </w:pPr>
    <w:rPr>
      <w:sz w:val="24"/>
    </w:rPr>
  </w:style>
  <w:style w:type="character" w:customStyle="1" w:styleId="27">
    <w:name w:val="本文 2 字元"/>
    <w:basedOn w:val="a3"/>
    <w:link w:val="25"/>
    <w:rsid w:val="00333F09"/>
    <w:rPr>
      <w:kern w:val="2"/>
      <w:sz w:val="24"/>
      <w:szCs w:val="24"/>
    </w:rPr>
  </w:style>
  <w:style w:type="paragraph" w:styleId="35">
    <w:name w:val="Body Text Indent 3"/>
    <w:basedOn w:val="a2"/>
    <w:link w:val="36"/>
    <w:rsid w:val="00333F09"/>
    <w:pPr>
      <w:autoSpaceDN w:val="0"/>
      <w:ind w:firstLineChars="225" w:firstLine="540"/>
    </w:pPr>
    <w:rPr>
      <w:sz w:val="24"/>
    </w:rPr>
  </w:style>
  <w:style w:type="character" w:customStyle="1" w:styleId="36">
    <w:name w:val="本文縮排 3 字元"/>
    <w:basedOn w:val="a3"/>
    <w:link w:val="35"/>
    <w:rsid w:val="00333F09"/>
    <w:rPr>
      <w:kern w:val="2"/>
      <w:sz w:val="24"/>
      <w:szCs w:val="24"/>
    </w:rPr>
  </w:style>
  <w:style w:type="character" w:styleId="affffa">
    <w:name w:val="annotation reference"/>
    <w:rsid w:val="00333F09"/>
    <w:rPr>
      <w:sz w:val="18"/>
      <w:szCs w:val="18"/>
    </w:rPr>
  </w:style>
  <w:style w:type="paragraph" w:styleId="affffb">
    <w:name w:val="annotation text"/>
    <w:basedOn w:val="a2"/>
    <w:link w:val="affffc"/>
    <w:rsid w:val="00333F09"/>
    <w:pPr>
      <w:autoSpaceDN w:val="0"/>
    </w:pPr>
    <w:rPr>
      <w:sz w:val="24"/>
    </w:rPr>
  </w:style>
  <w:style w:type="character" w:customStyle="1" w:styleId="affffc">
    <w:name w:val="註解文字 字元"/>
    <w:basedOn w:val="a3"/>
    <w:link w:val="affffb"/>
    <w:rsid w:val="00333F09"/>
    <w:rPr>
      <w:kern w:val="2"/>
      <w:sz w:val="24"/>
      <w:szCs w:val="24"/>
    </w:rPr>
  </w:style>
  <w:style w:type="paragraph" w:styleId="affffd">
    <w:name w:val="annotation subject"/>
    <w:basedOn w:val="affffb"/>
    <w:next w:val="affffb"/>
    <w:link w:val="affffe"/>
    <w:rsid w:val="00333F09"/>
    <w:rPr>
      <w:b/>
      <w:bCs/>
    </w:rPr>
  </w:style>
  <w:style w:type="character" w:customStyle="1" w:styleId="affffe">
    <w:name w:val="註解主旨 字元"/>
    <w:basedOn w:val="affffc"/>
    <w:link w:val="affffd"/>
    <w:rsid w:val="00333F09"/>
    <w:rPr>
      <w:b/>
      <w:bCs/>
      <w:kern w:val="2"/>
      <w:sz w:val="24"/>
      <w:szCs w:val="24"/>
    </w:rPr>
  </w:style>
  <w:style w:type="paragraph" w:customStyle="1" w:styleId="afffff">
    <w:name w:val="表次"/>
    <w:basedOn w:val="a2"/>
    <w:rsid w:val="00333F09"/>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f0">
    <w:name w:val="章"/>
    <w:basedOn w:val="a2"/>
    <w:autoRedefine/>
    <w:rsid w:val="00333F09"/>
    <w:pPr>
      <w:autoSpaceDE w:val="0"/>
      <w:autoSpaceDN w:val="0"/>
    </w:pPr>
    <w:rPr>
      <w:rFonts w:ascii="標楷體" w:eastAsia="標楷體" w:hAnsi="標楷體"/>
      <w:kern w:val="0"/>
      <w:sz w:val="24"/>
    </w:rPr>
  </w:style>
  <w:style w:type="paragraph" w:customStyle="1" w:styleId="afffff1">
    <w:name w:val="節"/>
    <w:basedOn w:val="a2"/>
    <w:autoRedefine/>
    <w:rsid w:val="00333F09"/>
    <w:pPr>
      <w:autoSpaceDE w:val="0"/>
      <w:autoSpaceDN w:val="0"/>
      <w:ind w:firstLineChars="75" w:firstLine="180"/>
    </w:pPr>
    <w:rPr>
      <w:rFonts w:ascii="標楷體" w:eastAsia="標楷體" w:hAnsi="標楷體"/>
      <w:kern w:val="0"/>
      <w:sz w:val="24"/>
    </w:rPr>
  </w:style>
  <w:style w:type="paragraph" w:customStyle="1" w:styleId="afffff2">
    <w:name w:val="壹"/>
    <w:basedOn w:val="a2"/>
    <w:autoRedefine/>
    <w:rsid w:val="00333F09"/>
    <w:pPr>
      <w:autoSpaceDN w:val="0"/>
      <w:ind w:firstLineChars="75" w:firstLine="180"/>
    </w:pPr>
    <w:rPr>
      <w:rFonts w:ascii="標楷體" w:eastAsia="標楷體" w:hAnsi="標楷體"/>
      <w:bCs/>
      <w:color w:val="000000"/>
      <w:sz w:val="24"/>
    </w:rPr>
  </w:style>
  <w:style w:type="character" w:customStyle="1" w:styleId="afffff3">
    <w:name w:val="壹 字元"/>
    <w:rsid w:val="00333F09"/>
    <w:rPr>
      <w:rFonts w:ascii="標楷體" w:eastAsia="標楷體" w:hAnsi="標楷體"/>
      <w:bCs/>
      <w:color w:val="000000"/>
      <w:kern w:val="2"/>
      <w:sz w:val="24"/>
      <w:szCs w:val="24"/>
      <w:lang w:val="en-US" w:eastAsia="zh-TW" w:bidi="ar-SA"/>
    </w:rPr>
  </w:style>
  <w:style w:type="paragraph" w:customStyle="1" w:styleId="afffff4">
    <w:name w:val="圖"/>
    <w:basedOn w:val="a2"/>
    <w:autoRedefine/>
    <w:rsid w:val="00333F09"/>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5">
    <w:name w:val="字元 字元"/>
    <w:rsid w:val="00333F09"/>
    <w:rPr>
      <w:rFonts w:ascii="細明體" w:eastAsia="細明體" w:hAnsi="Courier New" w:cs="Courier New"/>
      <w:kern w:val="2"/>
      <w:sz w:val="24"/>
      <w:szCs w:val="24"/>
      <w:lang w:val="en-US" w:eastAsia="zh-TW" w:bidi="ar-SA"/>
    </w:rPr>
  </w:style>
  <w:style w:type="paragraph" w:customStyle="1" w:styleId="afffff6">
    <w:name w:val="表標題"/>
    <w:basedOn w:val="a2"/>
    <w:rsid w:val="00333F09"/>
    <w:pPr>
      <w:autoSpaceDN w:val="0"/>
      <w:spacing w:before="180" w:after="180" w:line="360" w:lineRule="auto"/>
      <w:ind w:firstLineChars="200" w:firstLine="480"/>
      <w:jc w:val="center"/>
    </w:pPr>
    <w:rPr>
      <w:sz w:val="24"/>
    </w:rPr>
  </w:style>
  <w:style w:type="character" w:customStyle="1" w:styleId="afffff7">
    <w:name w:val="表文 字元"/>
    <w:rsid w:val="00333F09"/>
    <w:rPr>
      <w:rFonts w:eastAsia="標楷體"/>
      <w:kern w:val="2"/>
      <w:lang w:val="en-US" w:eastAsia="ja-JP" w:bidi="ar-SA"/>
    </w:rPr>
  </w:style>
  <w:style w:type="character" w:customStyle="1" w:styleId="1e">
    <w:name w:val="1. 字元"/>
    <w:rsid w:val="00333F09"/>
    <w:rPr>
      <w:rFonts w:eastAsia="華康仿宋體"/>
      <w:b/>
      <w:kern w:val="2"/>
      <w:sz w:val="23"/>
      <w:szCs w:val="23"/>
      <w:lang w:val="en-US" w:eastAsia="zh-TW" w:bidi="ar-SA"/>
    </w:rPr>
  </w:style>
  <w:style w:type="paragraph" w:customStyle="1" w:styleId="1f">
    <w:name w:val="(1)內文"/>
    <w:basedOn w:val="19"/>
    <w:rsid w:val="00333F09"/>
    <w:pPr>
      <w:ind w:leftChars="320" w:left="320" w:firstLineChars="200" w:firstLine="200"/>
    </w:pPr>
  </w:style>
  <w:style w:type="character" w:customStyle="1" w:styleId="afffff8">
    <w:name w:val="要目 字元"/>
    <w:rsid w:val="00333F09"/>
    <w:rPr>
      <w:rFonts w:eastAsia="華康仿宋體"/>
      <w:kern w:val="2"/>
      <w:szCs w:val="24"/>
      <w:lang w:val="en-US" w:eastAsia="zh-TW" w:bidi="ar-SA"/>
    </w:rPr>
  </w:style>
  <w:style w:type="character" w:customStyle="1" w:styleId="afffff9">
    <w:name w:val="要目一 字元"/>
    <w:rsid w:val="00333F09"/>
    <w:rPr>
      <w:rFonts w:eastAsia="華康仿宋體"/>
      <w:kern w:val="2"/>
      <w:szCs w:val="24"/>
      <w:lang w:val="zh-TW" w:eastAsia="zh-TW" w:bidi="ar-SA"/>
    </w:rPr>
  </w:style>
  <w:style w:type="paragraph" w:customStyle="1" w:styleId="afffffa">
    <w:name w:val="a."/>
    <w:basedOn w:val="Affd"/>
    <w:rsid w:val="00333F09"/>
    <w:pPr>
      <w:ind w:leftChars="400" w:left="1140" w:hangingChars="70" w:hanging="170"/>
    </w:pPr>
  </w:style>
  <w:style w:type="paragraph" w:customStyle="1" w:styleId="afffffb">
    <w:name w:val="（Ａ）"/>
    <w:basedOn w:val="Affd"/>
    <w:rsid w:val="00333F09"/>
    <w:pPr>
      <w:ind w:leftChars="300" w:left="580" w:hangingChars="280" w:hanging="280"/>
    </w:pPr>
  </w:style>
  <w:style w:type="paragraph" w:styleId="afffffc">
    <w:name w:val="Normal Indent"/>
    <w:basedOn w:val="a2"/>
    <w:rsid w:val="00333F09"/>
    <w:pPr>
      <w:autoSpaceDN w:val="0"/>
      <w:spacing w:line="240" w:lineRule="atLeast"/>
      <w:ind w:left="480"/>
    </w:pPr>
    <w:rPr>
      <w:sz w:val="24"/>
      <w:szCs w:val="20"/>
    </w:rPr>
  </w:style>
  <w:style w:type="character" w:customStyle="1" w:styleId="text1">
    <w:name w:val="text1"/>
    <w:rsid w:val="00333F09"/>
    <w:rPr>
      <w:rFonts w:ascii="sөũ" w:hAnsi="sөũ" w:hint="default"/>
      <w:sz w:val="18"/>
      <w:szCs w:val="18"/>
    </w:rPr>
  </w:style>
  <w:style w:type="paragraph" w:customStyle="1" w:styleId="1f0">
    <w:name w:val="段落樣式1"/>
    <w:basedOn w:val="a2"/>
    <w:rsid w:val="00333F09"/>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d">
    <w:name w:val="表文內縮"/>
    <w:basedOn w:val="affc"/>
    <w:rsid w:val="00333F09"/>
    <w:pPr>
      <w:ind w:left="212" w:hangingChars="100" w:hanging="212"/>
    </w:pPr>
    <w:rPr>
      <w:lang w:eastAsia="zh-TW"/>
    </w:rPr>
  </w:style>
  <w:style w:type="paragraph" w:customStyle="1" w:styleId="afffffe">
    <w:name w:val="表條文一、"/>
    <w:basedOn w:val="afffffd"/>
    <w:rsid w:val="00333F09"/>
    <w:pPr>
      <w:ind w:leftChars="100" w:left="454"/>
    </w:pPr>
  </w:style>
  <w:style w:type="paragraph" w:customStyle="1" w:styleId="affffff">
    <w:name w:val="表(a)"/>
    <w:basedOn w:val="a2"/>
    <w:rsid w:val="00333F09"/>
    <w:pPr>
      <w:autoSpaceDN w:val="0"/>
      <w:snapToGrid w:val="0"/>
      <w:ind w:left="266" w:hangingChars="125" w:hanging="266"/>
      <w:jc w:val="both"/>
    </w:pPr>
    <w:rPr>
      <w:rFonts w:eastAsia="華康仿宋體"/>
      <w:color w:val="000000"/>
      <w:szCs w:val="20"/>
    </w:rPr>
  </w:style>
  <w:style w:type="character" w:customStyle="1" w:styleId="affffff0">
    <w:name w:val="表(a) 字元"/>
    <w:rsid w:val="00333F09"/>
    <w:rPr>
      <w:rFonts w:eastAsia="華康仿宋體"/>
      <w:color w:val="000000"/>
      <w:kern w:val="2"/>
      <w:lang w:val="en-US" w:eastAsia="zh-TW" w:bidi="ar-SA"/>
    </w:rPr>
  </w:style>
  <w:style w:type="paragraph" w:customStyle="1" w:styleId="affffff1">
    <w:name w:val="內文一"/>
    <w:basedOn w:val="a2"/>
    <w:rsid w:val="00333F09"/>
    <w:pPr>
      <w:autoSpaceDN w:val="0"/>
      <w:ind w:left="485" w:hangingChars="200" w:hanging="485"/>
      <w:jc w:val="both"/>
    </w:pPr>
    <w:rPr>
      <w:rFonts w:eastAsia="華康仿宋體"/>
      <w:kern w:val="0"/>
      <w:sz w:val="23"/>
    </w:rPr>
  </w:style>
  <w:style w:type="paragraph" w:customStyle="1" w:styleId="affffff2">
    <w:name w:val="內文（一）"/>
    <w:basedOn w:val="a2"/>
    <w:rsid w:val="00333F09"/>
    <w:pPr>
      <w:autoSpaceDN w:val="0"/>
      <w:ind w:leftChars="200" w:left="400" w:hangingChars="200" w:hanging="200"/>
      <w:jc w:val="both"/>
    </w:pPr>
    <w:rPr>
      <w:rFonts w:eastAsia="華康仿宋體"/>
      <w:kern w:val="0"/>
      <w:sz w:val="23"/>
    </w:rPr>
  </w:style>
  <w:style w:type="paragraph" w:customStyle="1" w:styleId="1f1">
    <w:name w:val="表1."/>
    <w:basedOn w:val="affc"/>
    <w:rsid w:val="00333F09"/>
    <w:pPr>
      <w:ind w:left="170" w:hangingChars="80" w:hanging="170"/>
    </w:pPr>
    <w:rPr>
      <w:lang w:eastAsia="zh-TW"/>
    </w:rPr>
  </w:style>
  <w:style w:type="character" w:styleId="HTML0">
    <w:name w:val="HTML Typewriter"/>
    <w:rsid w:val="00333F09"/>
    <w:rPr>
      <w:rFonts w:ascii="細明體" w:eastAsia="細明體" w:hAnsi="Courier New" w:cs="Courier New"/>
      <w:sz w:val="24"/>
      <w:szCs w:val="24"/>
    </w:rPr>
  </w:style>
  <w:style w:type="character" w:customStyle="1" w:styleId="28">
    <w:name w:val="樣式2"/>
    <w:rsid w:val="00333F09"/>
    <w:rPr>
      <w:b/>
      <w:sz w:val="28"/>
    </w:rPr>
  </w:style>
  <w:style w:type="paragraph" w:customStyle="1" w:styleId="1f2">
    <w:name w:val="圖表目錄1"/>
    <w:basedOn w:val="afff5"/>
    <w:next w:val="afff5"/>
    <w:rsid w:val="00333F09"/>
    <w:pPr>
      <w:spacing w:line="0" w:lineRule="atLeast"/>
      <w:ind w:left="960" w:hanging="480"/>
    </w:pPr>
    <w:rPr>
      <w:rFonts w:ascii="標楷體" w:eastAsia="標楷體" w:hAnsi="標楷體"/>
      <w:bCs/>
      <w:sz w:val="32"/>
    </w:rPr>
  </w:style>
  <w:style w:type="character" w:customStyle="1" w:styleId="affffff3">
    <w:name w:val="a"/>
    <w:basedOn w:val="a3"/>
    <w:rsid w:val="00333F09"/>
  </w:style>
  <w:style w:type="character" w:customStyle="1" w:styleId="footertext1">
    <w:name w:val="footer_text1"/>
    <w:rsid w:val="00333F09"/>
    <w:rPr>
      <w:rFonts w:ascii="Verdana" w:hAnsi="Verdana" w:hint="default"/>
      <w:color w:val="000000"/>
      <w:sz w:val="10"/>
      <w:szCs w:val="10"/>
    </w:rPr>
  </w:style>
  <w:style w:type="character" w:customStyle="1" w:styleId="bl24b">
    <w:name w:val="bl24b"/>
    <w:basedOn w:val="a3"/>
    <w:rsid w:val="00333F09"/>
  </w:style>
  <w:style w:type="paragraph" w:customStyle="1" w:styleId="newstitle">
    <w:name w:val="newstitle"/>
    <w:basedOn w:val="a2"/>
    <w:rsid w:val="00333F09"/>
    <w:pPr>
      <w:widowControl/>
      <w:autoSpaceDN w:val="0"/>
      <w:spacing w:before="100" w:beforeAutospacing="1" w:after="100" w:afterAutospacing="1" w:line="312" w:lineRule="auto"/>
    </w:pPr>
    <w:rPr>
      <w:rFonts w:ascii="標楷體" w:eastAsia="標楷體" w:hAnsi="標楷體" w:cs="新細明體"/>
      <w:b/>
      <w:bCs/>
      <w:color w:val="0000FF"/>
      <w:spacing w:val="20"/>
      <w:kern w:val="0"/>
      <w:sz w:val="36"/>
      <w:szCs w:val="36"/>
    </w:rPr>
  </w:style>
  <w:style w:type="paragraph" w:customStyle="1" w:styleId="content">
    <w:name w:val="content"/>
    <w:basedOn w:val="a2"/>
    <w:rsid w:val="00333F09"/>
    <w:pPr>
      <w:widowControl/>
      <w:autoSpaceDN w:val="0"/>
      <w:spacing w:before="100" w:beforeAutospacing="1" w:after="100" w:afterAutospacing="1" w:line="360" w:lineRule="auto"/>
      <w:jc w:val="both"/>
    </w:pPr>
    <w:rPr>
      <w:rFonts w:ascii="新細明體" w:hAnsi="新細明體" w:cs="新細明體"/>
      <w:spacing w:val="20"/>
      <w:kern w:val="0"/>
      <w:sz w:val="22"/>
      <w:szCs w:val="22"/>
    </w:rPr>
  </w:style>
  <w:style w:type="character" w:customStyle="1" w:styleId="content1">
    <w:name w:val="content1"/>
    <w:basedOn w:val="a3"/>
    <w:rsid w:val="00333F09"/>
  </w:style>
  <w:style w:type="character" w:customStyle="1" w:styleId="ft11">
    <w:name w:val="ft11"/>
    <w:basedOn w:val="a3"/>
    <w:rsid w:val="00333F09"/>
  </w:style>
  <w:style w:type="character" w:customStyle="1" w:styleId="ft24">
    <w:name w:val="ft24"/>
    <w:basedOn w:val="a3"/>
    <w:rsid w:val="00333F09"/>
  </w:style>
  <w:style w:type="character" w:customStyle="1" w:styleId="ft21">
    <w:name w:val="ft21"/>
    <w:basedOn w:val="a3"/>
    <w:rsid w:val="00333F09"/>
  </w:style>
  <w:style w:type="paragraph" w:styleId="affffff4">
    <w:name w:val="Date"/>
    <w:basedOn w:val="a2"/>
    <w:next w:val="a2"/>
    <w:link w:val="affffff5"/>
    <w:rsid w:val="00333F09"/>
    <w:pPr>
      <w:autoSpaceDN w:val="0"/>
      <w:jc w:val="right"/>
    </w:pPr>
    <w:rPr>
      <w:rFonts w:cs="Angsana New"/>
      <w:sz w:val="24"/>
      <w:lang w:bidi="th-TH"/>
    </w:rPr>
  </w:style>
  <w:style w:type="character" w:customStyle="1" w:styleId="affffff5">
    <w:name w:val="日期 字元"/>
    <w:basedOn w:val="a3"/>
    <w:link w:val="affffff4"/>
    <w:rsid w:val="00333F09"/>
    <w:rPr>
      <w:rFonts w:cs="Angsana New"/>
      <w:kern w:val="2"/>
      <w:sz w:val="24"/>
      <w:szCs w:val="24"/>
      <w:lang w:bidi="th-TH"/>
    </w:rPr>
  </w:style>
  <w:style w:type="paragraph" w:customStyle="1" w:styleId="01">
    <w:name w:val="註腳文字01"/>
    <w:basedOn w:val="af2"/>
    <w:next w:val="af2"/>
    <w:link w:val="010"/>
    <w:autoRedefine/>
    <w:rsid w:val="00333F09"/>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333F09"/>
    <w:rPr>
      <w:rFonts w:ascii="新細明體" w:hAnsi="新細明體" w:cs="Angsana New"/>
      <w:kern w:val="2"/>
      <w:sz w:val="24"/>
      <w:szCs w:val="24"/>
      <w:lang w:val="zh-TW"/>
    </w:rPr>
  </w:style>
  <w:style w:type="character" w:customStyle="1" w:styleId="articleheadline1">
    <w:name w:val="articleheadline1"/>
    <w:rsid w:val="00333F09"/>
    <w:rPr>
      <w:b/>
      <w:bCs/>
      <w:strike w:val="0"/>
      <w:dstrike w:val="0"/>
      <w:sz w:val="15"/>
      <w:szCs w:val="15"/>
      <w:u w:val="none"/>
      <w:effect w:val="none"/>
    </w:rPr>
  </w:style>
  <w:style w:type="paragraph" w:customStyle="1" w:styleId="affffff6">
    <w:name w:val="函件(說明項目符號)"/>
    <w:basedOn w:val="a2"/>
    <w:next w:val="a2"/>
    <w:rsid w:val="00333F09"/>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7">
    <w:name w:val="審查報告(項目符號)"/>
    <w:basedOn w:val="a2"/>
    <w:next w:val="a2"/>
    <w:rsid w:val="00333F09"/>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333F09"/>
    <w:rPr>
      <w:rFonts w:ascii="Times New Roman" w:hAnsi="Times New Roman" w:cs="Times New Roman" w:hint="default"/>
      <w:sz w:val="20"/>
      <w:szCs w:val="20"/>
    </w:rPr>
  </w:style>
  <w:style w:type="character" w:customStyle="1" w:styleId="69">
    <w:name w:val="強調斜體69"/>
    <w:rsid w:val="00333F09"/>
    <w:rPr>
      <w:rFonts w:ascii="Verdana" w:hAnsi="Verdana" w:hint="default"/>
      <w:i w:val="0"/>
      <w:iCs w:val="0"/>
      <w:color w:val="666666"/>
    </w:rPr>
  </w:style>
  <w:style w:type="character" w:customStyle="1" w:styleId="bl24b1">
    <w:name w:val="bl24b1"/>
    <w:rsid w:val="00333F09"/>
    <w:rPr>
      <w:b/>
      <w:bCs/>
      <w:color w:val="0033DD"/>
      <w:sz w:val="36"/>
      <w:szCs w:val="36"/>
    </w:rPr>
  </w:style>
  <w:style w:type="paragraph" w:customStyle="1" w:styleId="affffff8">
    <w:name w:val="條內文"/>
    <w:basedOn w:val="a2"/>
    <w:rsid w:val="00333F09"/>
    <w:pPr>
      <w:autoSpaceDN w:val="0"/>
      <w:ind w:firstLineChars="200" w:firstLine="485"/>
      <w:jc w:val="both"/>
    </w:pPr>
    <w:rPr>
      <w:rFonts w:ascii="標楷體" w:eastAsia="標楷體" w:hAnsi="標楷體"/>
      <w:sz w:val="23"/>
    </w:rPr>
  </w:style>
  <w:style w:type="paragraph" w:customStyle="1" w:styleId="affffff9">
    <w:name w:val="條一、"/>
    <w:basedOn w:val="a2"/>
    <w:link w:val="affffffa"/>
    <w:rsid w:val="00333F09"/>
    <w:pPr>
      <w:autoSpaceDN w:val="0"/>
      <w:ind w:leftChars="200" w:left="970" w:hangingChars="200" w:hanging="485"/>
      <w:jc w:val="both"/>
    </w:pPr>
    <w:rPr>
      <w:rFonts w:ascii="標楷體" w:eastAsia="標楷體" w:hAnsi="標楷體"/>
      <w:sz w:val="23"/>
    </w:rPr>
  </w:style>
  <w:style w:type="character" w:customStyle="1" w:styleId="affffffa">
    <w:name w:val="條一、 字元"/>
    <w:link w:val="affffff9"/>
    <w:rsid w:val="00333F09"/>
    <w:rPr>
      <w:rFonts w:ascii="標楷體" w:eastAsia="標楷體" w:hAnsi="標楷體"/>
      <w:kern w:val="2"/>
      <w:sz w:val="23"/>
      <w:szCs w:val="24"/>
    </w:rPr>
  </w:style>
  <w:style w:type="paragraph" w:styleId="42">
    <w:name w:val="toc 4"/>
    <w:basedOn w:val="a2"/>
    <w:next w:val="a2"/>
    <w:autoRedefine/>
    <w:rsid w:val="00333F09"/>
    <w:pPr>
      <w:autoSpaceDN w:val="0"/>
      <w:ind w:leftChars="600" w:left="1440"/>
      <w:jc w:val="both"/>
    </w:pPr>
    <w:rPr>
      <w:rFonts w:eastAsia="華康仿宋體"/>
      <w:sz w:val="23"/>
      <w:lang w:eastAsia="ja-JP"/>
    </w:rPr>
  </w:style>
  <w:style w:type="paragraph" w:customStyle="1" w:styleId="affffffb">
    <w:name w:val="註腳文字１"/>
    <w:basedOn w:val="af2"/>
    <w:link w:val="affffffc"/>
    <w:rsid w:val="00333F09"/>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d">
    <w:name w:val="樣式 (中文) 新細明體"/>
    <w:rsid w:val="00333F09"/>
    <w:rPr>
      <w:rFonts w:ascii="Times New Roman" w:eastAsia="細明體" w:hAnsi="Times New Roman"/>
      <w:b/>
      <w:sz w:val="28"/>
      <w:szCs w:val="28"/>
    </w:rPr>
  </w:style>
  <w:style w:type="paragraph" w:customStyle="1" w:styleId="52">
    <w:name w:val="樣式 標題 5 + 左:  2 字元"/>
    <w:basedOn w:val="5"/>
    <w:rsid w:val="00333F09"/>
    <w:pPr>
      <w:ind w:left="480"/>
      <w:jc w:val="left"/>
    </w:pPr>
    <w:rPr>
      <w:rFonts w:cs="新細明體"/>
      <w:sz w:val="28"/>
      <w:szCs w:val="20"/>
      <w:lang w:eastAsia="zh-TW"/>
    </w:rPr>
  </w:style>
  <w:style w:type="paragraph" w:customStyle="1" w:styleId="4085cm">
    <w:name w:val="樣式 標題 4 + 標楷體 左:  0.85 cm"/>
    <w:basedOn w:val="40"/>
    <w:rsid w:val="00333F09"/>
    <w:pPr>
      <w:spacing w:line="720" w:lineRule="auto"/>
      <w:ind w:left="480"/>
      <w:jc w:val="left"/>
    </w:pPr>
    <w:rPr>
      <w:rFonts w:ascii="標楷體" w:eastAsia="標楷體" w:hAnsi="標楷體" w:cs="新細明體"/>
      <w:szCs w:val="20"/>
    </w:rPr>
  </w:style>
  <w:style w:type="paragraph" w:customStyle="1" w:styleId="affffffe">
    <w:name w:val="正文"/>
    <w:basedOn w:val="a2"/>
    <w:autoRedefine/>
    <w:rsid w:val="00333F09"/>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basictext1">
    <w:name w:val="basic_text1"/>
    <w:rsid w:val="00333F09"/>
    <w:rPr>
      <w:rFonts w:ascii="Arial" w:hAnsi="Arial" w:hint="default"/>
      <w:color w:val="333333"/>
      <w:sz w:val="20"/>
      <w:szCs w:val="20"/>
    </w:rPr>
  </w:style>
  <w:style w:type="paragraph" w:customStyle="1" w:styleId="1f3">
    <w:name w:val="字元1"/>
    <w:basedOn w:val="a2"/>
    <w:rsid w:val="00333F09"/>
    <w:pPr>
      <w:widowControl/>
      <w:autoSpaceDN w:val="0"/>
      <w:spacing w:after="160" w:line="240" w:lineRule="exact"/>
    </w:pPr>
    <w:rPr>
      <w:rFonts w:ascii="Verdana" w:hAnsi="Verdana"/>
      <w:kern w:val="0"/>
      <w:szCs w:val="20"/>
      <w:lang w:eastAsia="en-US"/>
    </w:rPr>
  </w:style>
  <w:style w:type="paragraph" w:customStyle="1" w:styleId="111">
    <w:name w:val="1.(1)"/>
    <w:basedOn w:val="19"/>
    <w:rsid w:val="00333F09"/>
    <w:pPr>
      <w:ind w:leftChars="200" w:left="776" w:hanging="291"/>
    </w:pPr>
  </w:style>
  <w:style w:type="paragraph" w:customStyle="1" w:styleId="afffffff">
    <w:name w:val="內文楷"/>
    <w:basedOn w:val="a2"/>
    <w:link w:val="afffffff0"/>
    <w:rsid w:val="00333F09"/>
    <w:pPr>
      <w:autoSpaceDN w:val="0"/>
      <w:spacing w:beforeLines="50" w:before="178" w:afterLines="50" w:after="178"/>
      <w:ind w:leftChars="200" w:left="485" w:rightChars="200" w:right="485"/>
      <w:jc w:val="both"/>
    </w:pPr>
    <w:rPr>
      <w:rFonts w:eastAsia="標楷體" w:hAnsi="標楷體"/>
      <w:sz w:val="23"/>
    </w:rPr>
  </w:style>
  <w:style w:type="character" w:customStyle="1" w:styleId="afffffff0">
    <w:name w:val="內文楷 字元"/>
    <w:link w:val="afffffff"/>
    <w:rsid w:val="00333F09"/>
    <w:rPr>
      <w:rFonts w:eastAsia="標楷體" w:hAnsi="標楷體"/>
      <w:kern w:val="2"/>
      <w:sz w:val="23"/>
      <w:szCs w:val="24"/>
    </w:rPr>
  </w:style>
  <w:style w:type="paragraph" w:styleId="afffffff1">
    <w:name w:val="List"/>
    <w:basedOn w:val="affff7"/>
    <w:rsid w:val="00333F09"/>
    <w:pPr>
      <w:suppressAutoHyphens/>
    </w:pPr>
    <w:rPr>
      <w:rFonts w:cs="Tahoma"/>
      <w:kern w:val="1"/>
      <w:lang w:eastAsia="ar-SA"/>
    </w:rPr>
  </w:style>
  <w:style w:type="paragraph" w:customStyle="1" w:styleId="afffffff2">
    <w:name w:val="一內"/>
    <w:basedOn w:val="a2"/>
    <w:rsid w:val="00333F09"/>
    <w:pPr>
      <w:suppressAutoHyphens/>
      <w:autoSpaceDN w:val="0"/>
      <w:spacing w:line="520" w:lineRule="exact"/>
      <w:ind w:left="566"/>
      <w:jc w:val="both"/>
    </w:pPr>
    <w:rPr>
      <w:rFonts w:eastAsia="標楷體"/>
      <w:sz w:val="32"/>
      <w:szCs w:val="32"/>
      <w:lang w:eastAsia="ar-SA"/>
    </w:rPr>
  </w:style>
  <w:style w:type="paragraph" w:customStyle="1" w:styleId="summary">
    <w:name w:val="summary"/>
    <w:basedOn w:val="a2"/>
    <w:rsid w:val="00333F09"/>
    <w:pPr>
      <w:widowControl/>
      <w:autoSpaceDN w:val="0"/>
      <w:spacing w:before="100" w:beforeAutospacing="1" w:after="100" w:afterAutospacing="1"/>
    </w:pPr>
    <w:rPr>
      <w:rFonts w:ascii="Arial" w:hAnsi="Arial" w:cs="Arial"/>
      <w:kern w:val="0"/>
      <w:szCs w:val="20"/>
    </w:rPr>
  </w:style>
  <w:style w:type="character" w:customStyle="1" w:styleId="affffffc">
    <w:name w:val="註腳文字１ 字元"/>
    <w:link w:val="affffffb"/>
    <w:rsid w:val="00333F09"/>
    <w:rPr>
      <w:rFonts w:eastAsia="標楷體"/>
      <w:sz w:val="17"/>
    </w:rPr>
  </w:style>
  <w:style w:type="paragraph" w:customStyle="1" w:styleId="a1">
    <w:name w:val="文獻"/>
    <w:basedOn w:val="a2"/>
    <w:rsid w:val="00333F09"/>
    <w:pPr>
      <w:numPr>
        <w:numId w:val="7"/>
      </w:numPr>
      <w:autoSpaceDN w:val="0"/>
      <w:jc w:val="both"/>
    </w:pPr>
    <w:rPr>
      <w:rFonts w:eastAsia="華康仿宋體"/>
      <w:sz w:val="23"/>
    </w:rPr>
  </w:style>
  <w:style w:type="character" w:customStyle="1" w:styleId="13">
    <w:name w:val="副標 字元1"/>
    <w:link w:val="afd"/>
    <w:rsid w:val="00333F09"/>
    <w:rPr>
      <w:rFonts w:eastAsia="華康粗明體"/>
      <w:color w:val="000000"/>
      <w:w w:val="90"/>
      <w:kern w:val="2"/>
      <w:sz w:val="40"/>
      <w:szCs w:val="24"/>
    </w:rPr>
  </w:style>
  <w:style w:type="character" w:customStyle="1" w:styleId="aff9">
    <w:name w:val="英文副標 字元"/>
    <w:link w:val="aff8"/>
    <w:rsid w:val="00333F09"/>
    <w:rPr>
      <w:rFonts w:eastAsia="華康粗明體"/>
      <w:b/>
      <w:bCs/>
      <w:color w:val="000000"/>
      <w:w w:val="90"/>
      <w:kern w:val="2"/>
      <w:sz w:val="40"/>
      <w:szCs w:val="24"/>
    </w:rPr>
  </w:style>
  <w:style w:type="paragraph" w:customStyle="1" w:styleId="Default">
    <w:name w:val="Default"/>
    <w:rsid w:val="00333F09"/>
    <w:pPr>
      <w:widowControl w:val="0"/>
      <w:autoSpaceDE w:val="0"/>
      <w:autoSpaceDN w:val="0"/>
      <w:adjustRightInd w:val="0"/>
    </w:pPr>
    <w:rPr>
      <w:rFonts w:ascii="Arial Narrow" w:hAnsi="Arial Narrow" w:cs="Arial Narrow"/>
      <w:color w:val="000000"/>
      <w:sz w:val="24"/>
      <w:szCs w:val="24"/>
    </w:rPr>
  </w:style>
  <w:style w:type="paragraph" w:customStyle="1" w:styleId="headline1">
    <w:name w:val="headline1"/>
    <w:basedOn w:val="a2"/>
    <w:rsid w:val="00333F09"/>
    <w:pPr>
      <w:widowControl/>
      <w:spacing w:before="100" w:beforeAutospacing="1" w:after="100" w:afterAutospacing="1"/>
    </w:pPr>
    <w:rPr>
      <w:rFonts w:ascii="Arial" w:hAnsi="Arial" w:cs="Arial"/>
      <w:b/>
      <w:bCs/>
      <w:color w:val="000000"/>
      <w:kern w:val="0"/>
      <w:sz w:val="13"/>
      <w:szCs w:val="13"/>
    </w:rPr>
  </w:style>
  <w:style w:type="paragraph" w:customStyle="1" w:styleId="82">
    <w:name w:val="表#8"/>
    <w:basedOn w:val="affc"/>
    <w:rsid w:val="00333F09"/>
    <w:pPr>
      <w:spacing w:line="200" w:lineRule="exact"/>
      <w:jc w:val="center"/>
    </w:pPr>
    <w:rPr>
      <w:sz w:val="14"/>
      <w:szCs w:val="14"/>
      <w:lang w:eastAsia="zh-TW"/>
    </w:rPr>
  </w:style>
  <w:style w:type="character" w:customStyle="1" w:styleId="aa">
    <w:name w:val="頁尾 字元"/>
    <w:basedOn w:val="a3"/>
    <w:link w:val="a9"/>
    <w:uiPriority w:val="99"/>
    <w:rsid w:val="00333F0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6law.idv.tw/6law/law3/&#22823;&#38520;&#22320;&#21312;&#20154;&#27665;&#20358;&#33274;&#24478;&#20107;&#35264;&#20809;&#27963;&#21205;&#35377;&#21487;&#36774;&#27861;.htm" TargetMode="External"/><Relationship Id="rId21" Type="http://schemas.openxmlformats.org/officeDocument/2006/relationships/hyperlink" Target="http://www.6law.idv.tw/6law/law3/&#22823;&#38520;&#22320;&#21312;&#20154;&#27665;&#20358;&#33274;&#24478;&#20107;&#35264;&#20809;&#27963;&#21205;&#35377;&#21487;&#36774;&#27861;.htm" TargetMode="External"/><Relationship Id="rId42" Type="http://schemas.openxmlformats.org/officeDocument/2006/relationships/hyperlink" Target="http://www.6law.idv.tw/" TargetMode="External"/><Relationship Id="rId47" Type="http://schemas.openxmlformats.org/officeDocument/2006/relationships/hyperlink" Target="http://www.6law.idv.tw/" TargetMode="External"/><Relationship Id="rId63" Type="http://schemas.openxmlformats.org/officeDocument/2006/relationships/hyperlink" Target="http://www.epochtimes.com/b5/12/3/8/n3534142.htm%E9%80%BE%E6%9C%9F%E4%B8%8D%E6%AD%B8%E9%99%B8%E5%AE%A2%E6%98%AF%E5%90%A6%E5%BD%B1%E9%9F%BF%E5%8F%B0%E7%81%A3%E5%9C%8B%E5%AE%89-" TargetMode="External"/><Relationship Id="rId68" Type="http://schemas.openxmlformats.org/officeDocument/2006/relationships/hyperlink" Target="http://news.rti.org.tw/index_newsContent.aspx?nid=15834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6law.idv.tw/6law/law3/&#22823;&#38520;&#22320;&#21312;&#20154;&#27665;&#20358;&#33274;&#24478;&#20107;&#35264;&#20809;&#27963;&#21205;&#35377;&#21487;&#36774;&#27861;.htm" TargetMode="External"/><Relationship Id="rId29" Type="http://schemas.openxmlformats.org/officeDocument/2006/relationships/hyperlink" Target="http://www.6law.idv.tw/6law/law2/&#28023;&#23805;&#20841;&#23736;&#20849;&#21516;&#25171;&#25802;&#29359;&#32618;&#21450;&#21496;&#27861;&#20114;&#21161;&#21332;&#35696;.htm" TargetMode="External"/><Relationship Id="rId11" Type="http://schemas.openxmlformats.org/officeDocument/2006/relationships/hyperlink" Target="http://www.immigration.gov.tw/ct.asp?xItem=1103653&amp;ctNode=29699&amp;mp=1" TargetMode="External"/><Relationship Id="rId24" Type="http://schemas.openxmlformats.org/officeDocument/2006/relationships/hyperlink" Target="http://www.6law.idv.tw/6law/law3/&#22823;&#38520;&#22320;&#21312;&#20154;&#27665;&#20358;&#33274;&#24478;&#20107;&#35264;&#20809;&#27963;&#21205;&#35377;&#21487;&#36774;&#27861;.htm" TargetMode="External"/><Relationship Id="rId32" Type="http://schemas.openxmlformats.org/officeDocument/2006/relationships/hyperlink" Target="http://www.6law.idv.tw/6law/law/&#35201;&#22622;&#22561;&#22744;&#22320;&#24118;&#27861;.htm" TargetMode="External"/><Relationship Id="rId37" Type="http://schemas.openxmlformats.org/officeDocument/2006/relationships/hyperlink" Target="http://www.6law.idv.tw/6law/law/&#35201;&#22622;&#22561;&#22744;&#22320;&#24118;&#27861;.htm" TargetMode="External"/><Relationship Id="rId40" Type="http://schemas.openxmlformats.org/officeDocument/2006/relationships/hyperlink" Target="http://jnu.academia.edu/ShreeshKumarPathak/Papers/139942/Concept_%20of_Border_Management" TargetMode="External"/><Relationship Id="rId45" Type="http://schemas.openxmlformats.org/officeDocument/2006/relationships/hyperlink" Target="http://www.6law.idv.tw/" TargetMode="External"/><Relationship Id="rId53" Type="http://schemas.openxmlformats.org/officeDocument/2006/relationships/hyperlink" Target="http://www.youtube.com/watch?v=fpy5MzrWcmg" TargetMode="External"/><Relationship Id="rId58" Type="http://schemas.openxmlformats.org/officeDocument/2006/relationships/hyperlink" Target="http://admin.taiwan.net.tw/law/File/200809/&#36774;&#29702;&#38520;&#23458;&#35264;&#20809;&#20316;&#26989;&#27969;&#31243;971001.doc" TargetMode="External"/><Relationship Id="rId66" Type="http://schemas.openxmlformats.org/officeDocument/2006/relationships/hyperlink" Target="http://enews.url.com.tw/human/54882" TargetMode="External"/><Relationship Id="rId5" Type="http://schemas.openxmlformats.org/officeDocument/2006/relationships/webSettings" Target="webSettings.xml"/><Relationship Id="rId61" Type="http://schemas.openxmlformats.org/officeDocument/2006/relationships/hyperlink" Target="http://www.libertytimes.com.tw/2009/new/jan/7/today-life1.htm" TargetMode="External"/><Relationship Id="rId19" Type="http://schemas.openxmlformats.org/officeDocument/2006/relationships/hyperlink" Target="http://www.6law.idv.tw/6law/law3/&#22823;&#38520;&#22320;&#21312;&#20154;&#27665;&#20358;&#33274;&#24478;&#20107;&#35264;&#20809;&#27963;&#21205;&#35377;&#21487;&#36774;&#27861;.htm" TargetMode="External"/><Relationship Id="rId14" Type="http://schemas.openxmlformats.org/officeDocument/2006/relationships/hyperlink" Target="http://www.immigration.gov.tw/ct.asp?xItem=1103653&amp;ctNode=29699&amp;mp=1" TargetMode="External"/><Relationship Id="rId22" Type="http://schemas.openxmlformats.org/officeDocument/2006/relationships/hyperlink" Target="http://www.6law.idv.tw/6law/law3/&#22823;&#38520;&#22320;&#21312;&#20154;&#27665;&#20358;&#33274;&#24478;&#20107;&#35264;&#20809;&#27963;&#21205;&#35377;&#21487;&#36774;&#27861;.htm" TargetMode="External"/><Relationship Id="rId27" Type="http://schemas.openxmlformats.org/officeDocument/2006/relationships/hyperlink" Target="http://www.6law.idv.tw/6law/law3/&#22823;&#38520;&#22320;&#21312;&#20154;&#27665;&#20358;&#33274;&#24478;&#20107;&#35264;&#20809;&#27963;&#21205;&#35377;&#21487;&#36774;&#27861;.htm" TargetMode="External"/><Relationship Id="rId30" Type="http://schemas.openxmlformats.org/officeDocument/2006/relationships/hyperlink" Target="http://www.6law.idv.tw/6law/law/&#33274;&#28771;&#22320;&#21312;&#33287;&#22823;&#38520;&#22320;&#21312;&#20154;&#27665;&#38364;&#20418;&#26781;&#20363;.htm" TargetMode="External"/><Relationship Id="rId35" Type="http://schemas.openxmlformats.org/officeDocument/2006/relationships/hyperlink" Target="http://www.6law.idv.tw/6law/law/&#35201;&#22622;&#22561;&#22744;&#22320;&#24118;&#27861;.htm" TargetMode="External"/><Relationship Id="rId43" Type="http://schemas.openxmlformats.org/officeDocument/2006/relationships/hyperlink" Target="http://www.6law.idv.tw/" TargetMode="External"/><Relationship Id="rId48" Type="http://schemas.openxmlformats.org/officeDocument/2006/relationships/hyperlink" Target="http://www.6law.idv.tw/" TargetMode="External"/><Relationship Id="rId56" Type="http://schemas.openxmlformats.org/officeDocument/2006/relationships/hyperlink" Target="http://www.mps.gov.cn/n16/n84147/n84165/1291532.html" TargetMode="External"/><Relationship Id="rId64" Type="http://schemas.openxmlformats.org/officeDocument/2006/relationships/hyperlink" Target="http://www.libertytimes.com.tw/2012/new/may/19/today-t3.htm" TargetMode="External"/><Relationship Id="rId69" Type="http://schemas.openxmlformats.org/officeDocument/2006/relationships/footer" Target="footer1.xml"/><Relationship Id="rId8" Type="http://schemas.openxmlformats.org/officeDocument/2006/relationships/hyperlink" Target="https://www.koko.url.tw/" TargetMode="External"/><Relationship Id="rId51" Type="http://schemas.openxmlformats.org/officeDocument/2006/relationships/hyperlink" Target="http://en.wikipedia.org/wiki/US-VISI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6law.idv.tw/6law/law/&#33274;&#28771;&#22320;&#21312;&#33287;&#22823;&#38520;&#22320;&#21312;&#20154;&#27665;&#38364;&#20418;&#26781;&#20363;.htm" TargetMode="External"/><Relationship Id="rId17" Type="http://schemas.openxmlformats.org/officeDocument/2006/relationships/hyperlink" Target="http://www.6law.idv.tw/6law/law3/&#22823;&#38520;&#22320;&#21312;&#20154;&#27665;&#20358;&#33274;&#24478;&#20107;&#35264;&#20809;&#27963;&#21205;&#35377;&#21487;&#36774;&#27861;.htm" TargetMode="External"/><Relationship Id="rId25" Type="http://schemas.openxmlformats.org/officeDocument/2006/relationships/hyperlink" Target="http://www.6law.idv.tw/6law/law3/&#22823;&#38520;&#22320;&#21312;&#20154;&#27665;&#20358;&#33274;&#24478;&#20107;&#35264;&#20809;&#27963;&#21205;&#35377;&#21487;&#36774;&#27861;.htm" TargetMode="External"/><Relationship Id="rId33" Type="http://schemas.openxmlformats.org/officeDocument/2006/relationships/hyperlink" Target="http://www.6law.idv.tw/6law/law/&#35201;&#22622;&#22561;&#22744;&#22320;&#24118;&#27861;.htm" TargetMode="External"/><Relationship Id="rId38" Type="http://schemas.openxmlformats.org/officeDocument/2006/relationships/hyperlink" Target="http://www.hlswatch.com/2007/08/05/gao-on-sentinel-us-%20visit-dos-visas/" TargetMode="External"/><Relationship Id="rId46" Type="http://schemas.openxmlformats.org/officeDocument/2006/relationships/hyperlink" Target="http://www.6law.idv.tw/" TargetMode="External"/><Relationship Id="rId59" Type="http://schemas.openxmlformats.org/officeDocument/2006/relationships/hyperlink" Target="http://www.taiwanncf.org.tw/ttforum/34/34-08.pdf" TargetMode="External"/><Relationship Id="rId67" Type="http://schemas.openxmlformats.org/officeDocument/2006/relationships/hyperlink" Target="http://www.pf.org.tw/8080/FCKM/inter/research/report_detail.jsp?report_id=8437" TargetMode="External"/><Relationship Id="rId20" Type="http://schemas.openxmlformats.org/officeDocument/2006/relationships/hyperlink" Target="http://www.6law.idv.tw/6law/law3/&#22823;&#38520;&#22320;&#21312;&#20154;&#27665;&#20358;&#33274;&#24478;&#20107;&#35264;&#20809;&#27963;&#21205;&#35377;&#21487;&#36774;&#27861;.htm" TargetMode="External"/><Relationship Id="rId41" Type="http://schemas.openxmlformats.org/officeDocument/2006/relationships/hyperlink" Target="http://www.6law.idv.tw/" TargetMode="External"/><Relationship Id="rId54" Type="http://schemas.openxmlformats.org/officeDocument/2006/relationships/hyperlink" Target="http://www.mps.gov.cn/n16/n1555903/n1555963/n1556023/n1556143/n1640809/1702060.html" TargetMode="External"/><Relationship Id="rId62" Type="http://schemas.openxmlformats.org/officeDocument/2006/relationships/hyperlink" Target="http://www.epochtw.com/11/5/27/166512.ht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6law.idv.tw/6law/law3/&#22823;&#38520;&#22320;&#21312;&#20154;&#27665;&#20358;&#33274;&#24478;&#20107;&#35264;&#20809;&#27963;&#21205;&#35377;&#21487;&#36774;&#27861;.htm" TargetMode="External"/><Relationship Id="rId23" Type="http://schemas.openxmlformats.org/officeDocument/2006/relationships/hyperlink" Target="http://www.6law.idv.tw/6law/law3/&#22823;&#38520;&#22320;&#21312;&#20154;&#27665;&#20358;&#33274;&#24478;&#20107;&#35264;&#20809;&#27963;&#21205;&#35377;&#21487;&#36774;&#27861;.htm" TargetMode="External"/><Relationship Id="rId28" Type="http://schemas.openxmlformats.org/officeDocument/2006/relationships/hyperlink" Target="http://www.6law.idv.tw/6law/law3/&#22823;&#38520;&#22320;&#21312;&#20154;&#27665;&#20358;&#33274;&#24478;&#20107;&#35264;&#20809;&#27963;&#21205;&#35377;&#21487;&#36774;&#27861;.htm" TargetMode="External"/><Relationship Id="rId36" Type="http://schemas.openxmlformats.org/officeDocument/2006/relationships/hyperlink" Target="http://www.6law.idv.tw/6law/law/&#35201;&#22622;&#22561;&#22744;&#22320;&#24118;&#27861;.htm" TargetMode="External"/><Relationship Id="rId49" Type="http://schemas.openxmlformats.org/officeDocument/2006/relationships/hyperlink" Target="http://www.6law.idv.tw/" TargetMode="External"/><Relationship Id="rId57" Type="http://schemas.openxmlformats.org/officeDocument/2006/relationships/hyperlink" Target="http://tw.news.yahoo.com/%E7%A7%BB%E6%B0%91%E7%BD%B2%E7%B4%84%E5%83%B1%E4%BA%BA%E5%93%A1%E6%94%B6%E8%B3%84%E7%99%BE%E8%90%AC-%E6%94%BE%E8%A1%8C%E4%B8%AD%E5%9C%8B%E6%97%85%E5%AE%A2-203546905.html" TargetMode="External"/><Relationship Id="rId10" Type="http://schemas.openxmlformats.org/officeDocument/2006/relationships/hyperlink" Target="http://www.6law.idv.tw/6law/law3/&#22823;&#38520;&#22320;&#21312;&#20154;&#27665;&#20358;&#33274;&#24478;&#20107;&#35264;&#20809;&#27963;&#21205;&#35377;&#21487;&#36774;&#27861;.htm" TargetMode="External"/><Relationship Id="rId31" Type="http://schemas.openxmlformats.org/officeDocument/2006/relationships/hyperlink" Target="http://www.6law.idv.tw/6law/law3/&#22823;&#38520;&#22320;&#21312;&#20154;&#27665;&#25353;&#25466;&#25351;&#32011;&#21450;&#24314;&#27284;&#31649;&#29702;&#36774;&#27861;.htm" TargetMode="External"/><Relationship Id="rId44" Type="http://schemas.openxmlformats.org/officeDocument/2006/relationships/hyperlink" Target="http://www.6law.idv.tw/" TargetMode="External"/><Relationship Id="rId52" Type="http://schemas.openxmlformats.org/officeDocument/2006/relationships/hyperlink" Target="http://www.wretch.cc/blog/tonyshell/6361820" TargetMode="External"/><Relationship Id="rId60" Type="http://schemas.openxmlformats.org/officeDocument/2006/relationships/hyperlink" Target="http://www.tvbs.com.tw/news/news_list.asp?no=betty0045520110905163059" TargetMode="External"/><Relationship Id="rId65" Type="http://schemas.openxmlformats.org/officeDocument/2006/relationships/hyperlink" Target="http://tw.news.yahoo.com/%E7%A7%BB%E6%B0%91%E7%BD%B2-%E6%9F%A5%E7%8D%B2%E8%84%AB%E5%9C%98%E9%99%B8%E5%AE%A2%E7%84%A1%E6%B6%89%E5%9C%8B%E5%AE%89-034911068.html"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ww.immigration.gov.tw/ct.asp?xItem=1103653&amp;ctNode=29699&amp;mp=1" TargetMode="External"/><Relationship Id="rId18" Type="http://schemas.openxmlformats.org/officeDocument/2006/relationships/hyperlink" Target="http://www.6law.idv.tw/6law/law3/&#22823;&#38520;&#22320;&#21312;&#20154;&#27665;&#20358;&#33274;&#24478;&#20107;&#35264;&#20809;&#27963;&#21205;&#35377;&#21487;&#36774;&#27861;.htm" TargetMode="External"/><Relationship Id="rId39" Type="http://schemas.openxmlformats.org/officeDocument/2006/relationships/hyperlink" Target="http://identity.utexas.edu/media/id360/ID360-%202012-MatthewBilleri-Presentation.pdf" TargetMode="External"/><Relationship Id="rId34" Type="http://schemas.openxmlformats.org/officeDocument/2006/relationships/hyperlink" Target="http://www.6law.idv.tw/6law/law/&#35201;&#22622;&#22561;&#22744;&#22320;&#24118;&#27861;.htm" TargetMode="External"/><Relationship Id="rId50" Type="http://schemas.openxmlformats.org/officeDocument/2006/relationships/hyperlink" Target="http://www.6law.idv.tw/" TargetMode="External"/><Relationship Id="rId55" Type="http://schemas.openxmlformats.org/officeDocument/2006/relationships/hyperlink" Target="http://www.immigration.gov.tw/ct.asp?xItem=1103653&amp;ctNode=29699&amp;mp=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retch.cc/blog/tonyshell/6361820" TargetMode="External"/><Relationship Id="rId13" Type="http://schemas.openxmlformats.org/officeDocument/2006/relationships/hyperlink" Target="http://www.epochtw.com/11/5/27/166512.htm" TargetMode="External"/><Relationship Id="rId3" Type="http://schemas.openxmlformats.org/officeDocument/2006/relationships/hyperlink" Target="http://www.libertytimes.com.tw/2009/new/jan/7/today-life1.htm" TargetMode="External"/><Relationship Id="rId7" Type="http://schemas.openxmlformats.org/officeDocument/2006/relationships/hyperlink" Target="http://www.libertytimes.com.tw/2012/new/may/19/today-t3.htm" TargetMode="External"/><Relationship Id="rId12" Type="http://schemas.openxmlformats.org/officeDocument/2006/relationships/hyperlink" Target="http://news.rti.org.tw/index_newsContent.aspx?nid=158345" TargetMode="External"/><Relationship Id="rId2" Type="http://schemas.openxmlformats.org/officeDocument/2006/relationships/hyperlink" Target="http://www.tvbs.com.tw/news/news_list.asp?no=betty0045520110905163059" TargetMode="External"/><Relationship Id="rId16" Type="http://schemas.openxmlformats.org/officeDocument/2006/relationships/hyperlink" Target="http://www.youtube.com/watch?v=fpy5MzrWcmg" TargetMode="External"/><Relationship Id="rId1" Type="http://schemas.openxmlformats.org/officeDocument/2006/relationships/hyperlink" Target="http://www.immigration.gov.tw/ct.asp?xItem=1103653&amp;ctNode=29699&amp;mp=1" TargetMode="External"/><Relationship Id="rId6" Type="http://schemas.openxmlformats.org/officeDocument/2006/relationships/hyperlink" Target="http://tw.news.yahoo.com/%E7%A7%BB%E6%B0%91%E7%BD%B2%E7%B4%84%E5%83%B1%E4%BA%BA%E5%93%A1%E6%94%B6%E8%B3%84%E7%99%BE%E8%90%AC-%E6%94%BE%E8%A1%8C%E4%B8%AD%E5%9C%8B%E6%97%85%E5%AE%A2-203546905.html" TargetMode="External"/><Relationship Id="rId11" Type="http://schemas.openxmlformats.org/officeDocument/2006/relationships/hyperlink" Target="http://en.wikipedia.org/wiki/US-VISIT" TargetMode="External"/><Relationship Id="rId5" Type="http://schemas.openxmlformats.org/officeDocument/2006/relationships/hyperlink" Target="http://www.immigration.gov.tw/np.asp?ctNode=29698&amp;mp=1" TargetMode="External"/><Relationship Id="rId15" Type="http://schemas.openxmlformats.org/officeDocument/2006/relationships/hyperlink" Target="http://www.epochtimes.com/b5/12/3/8/n3534142.htm%E9%80%BE%E6%9C%9F%E4%B8%8D%E6%AD%B8%E9%99%B8%E5%AE%A2%E6%98%AF%E5%90%A6%E5%BD%B1%E9%9F%BF%E5%8F%B0%E7%81%A3%E5%9C%8B%E5%AE%89" TargetMode="External"/><Relationship Id="rId10" Type="http://schemas.openxmlformats.org/officeDocument/2006/relationships/hyperlink" Target="http://www.hlswatch.com/2007/08/05/gao-on-sentinel-us-%20visit-dos-visas/" TargetMode="External"/><Relationship Id="rId4" Type="http://schemas.openxmlformats.org/officeDocument/2006/relationships/hyperlink" Target="http://jnu.academia.edu/ShreeshKumarPathak/Papers/139942/Concept_of_Border_Management" TargetMode="External"/><Relationship Id="rId9" Type="http://schemas.openxmlformats.org/officeDocument/2006/relationships/hyperlink" Target="http://identity.utexas.edu/media/id360/ID360-2012-MatthewBilleri-Presentation.pdf" TargetMode="External"/><Relationship Id="rId14" Type="http://schemas.openxmlformats.org/officeDocument/2006/relationships/hyperlink" Target="http://tw.news.yahoo.com/%E7%A7%BB%E6%B0%91%E7%BD%B2-%E6%9F%A5%E7%8D%B2%E8%84%AB%E5%9C%98%E9%99%B8%E5%AE%A2%E7%84%A1%E6%B6%89%E5%9C%8B%E5%AE%89-034911068.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EED0-ACCD-438A-94B4-B583CC71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45</Pages>
  <Words>11873</Words>
  <Characters>67682</Characters>
  <Application>Microsoft Office Word</Application>
  <DocSecurity>0</DocSecurity>
  <Lines>564</Lines>
  <Paragraphs>158</Paragraphs>
  <ScaleCrop>false</ScaleCrop>
  <Company/>
  <LinksUpToDate>false</LinksUpToDate>
  <CharactersWithSpaces>79397</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論我國對於大陸地區人民來臺觀光之國境人流管理機制之現況與檢討</dc:title>
  <dc:creator>S-link 電子六法-黃婉玲</dc:creator>
  <cp:lastModifiedBy>黃婉玲 S-link電子六法</cp:lastModifiedBy>
  <cp:revision>20</cp:revision>
  <cp:lastPrinted>2017-07-16T15:15:00Z</cp:lastPrinted>
  <dcterms:created xsi:type="dcterms:W3CDTF">2017-07-11T17:11:00Z</dcterms:created>
  <dcterms:modified xsi:type="dcterms:W3CDTF">2019-02-05T16:24:00Z</dcterms:modified>
</cp:coreProperties>
</file>