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FF5" w:rsidRPr="00F80D3C" w:rsidRDefault="00AA6205" w:rsidP="00E00673">
      <w:pPr>
        <w:adjustRightInd w:val="0"/>
        <w:snapToGrid w:val="0"/>
        <w:ind w:rightChars="-1" w:right="-2"/>
        <w:jc w:val="right"/>
        <w:rPr>
          <w:rFonts w:ascii="標楷體" w:eastAsia="標楷體" w:hAnsi="標楷體"/>
          <w:color w:val="808000"/>
          <w:sz w:val="26"/>
          <w:szCs w:val="26"/>
        </w:rPr>
      </w:pPr>
      <w:r w:rsidRPr="00F80D3C">
        <w:rPr>
          <w:rFonts w:ascii="標楷體" w:eastAsia="標楷體" w:hAnsi="標楷體"/>
          <w:noProof/>
          <w:color w:val="808000"/>
          <w:sz w:val="26"/>
          <w:szCs w:val="26"/>
        </w:rPr>
        <w:drawing>
          <wp:inline distT="0" distB="0" distL="0" distR="0">
            <wp:extent cx="4496612" cy="55567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do728.jpg"/>
                    <pic:cNvPicPr/>
                  </pic:nvPicPr>
                  <pic:blipFill>
                    <a:blip r:embed="rId8">
                      <a:extLst>
                        <a:ext uri="{28A0092B-C50C-407E-A947-70E740481C1C}">
                          <a14:useLocalDpi xmlns:a14="http://schemas.microsoft.com/office/drawing/2010/main" val="0"/>
                        </a:ext>
                      </a:extLst>
                    </a:blip>
                    <a:stretch>
                      <a:fillRect/>
                    </a:stretch>
                  </pic:blipFill>
                  <pic:spPr>
                    <a:xfrm>
                      <a:off x="0" y="0"/>
                      <a:ext cx="5073141" cy="626919"/>
                    </a:xfrm>
                    <a:prstGeom prst="rect">
                      <a:avLst/>
                    </a:prstGeom>
                  </pic:spPr>
                </pic:pic>
              </a:graphicData>
            </a:graphic>
          </wp:inline>
        </w:drawing>
      </w:r>
    </w:p>
    <w:p w:rsidR="00E55FF5" w:rsidRPr="00E00673" w:rsidRDefault="00E55FF5" w:rsidP="00E00673">
      <w:pPr>
        <w:jc w:val="right"/>
        <w:rPr>
          <w:rFonts w:ascii="標楷體" w:eastAsia="標楷體" w:hAnsi="標楷體"/>
          <w:szCs w:val="26"/>
        </w:rPr>
      </w:pPr>
      <w:r w:rsidRPr="00DB40A2">
        <w:rPr>
          <w:rFonts w:ascii="標楷體" w:eastAsia="標楷體" w:hAnsi="標楷體" w:hint="eastAsia"/>
          <w:color w:val="808000"/>
          <w:szCs w:val="26"/>
        </w:rPr>
        <w:t>（建議使用工具列--〉檢視--〉文件引導模式/功能窗格）</w:t>
      </w:r>
    </w:p>
    <w:p w:rsidR="00E55FF5" w:rsidRPr="00F80D3C" w:rsidRDefault="00E55FF5" w:rsidP="00F80D3C">
      <w:pPr>
        <w:jc w:val="both"/>
        <w:rPr>
          <w:rFonts w:ascii="標楷體" w:eastAsia="標楷體" w:hAnsi="標楷體"/>
          <w:sz w:val="26"/>
          <w:szCs w:val="26"/>
        </w:rPr>
      </w:pPr>
    </w:p>
    <w:p w:rsidR="00E55FF5" w:rsidRDefault="00C4026F" w:rsidP="00AF72F8">
      <w:pPr>
        <w:spacing w:line="0" w:lineRule="atLeast"/>
        <w:jc w:val="center"/>
        <w:rPr>
          <w:rFonts w:ascii="標楷體" w:eastAsia="標楷體" w:hAnsi="標楷體"/>
          <w:b/>
          <w:bCs/>
          <w:color w:val="990000"/>
          <w:sz w:val="30"/>
          <w:szCs w:val="26"/>
        </w:rPr>
      </w:pPr>
      <w:r w:rsidRPr="00AF72F8">
        <w:rPr>
          <w:rFonts w:ascii="標楷體" w:eastAsia="標楷體" w:hAnsi="標楷體" w:hint="eastAsia"/>
          <w:b/>
          <w:bCs/>
          <w:color w:val="990000"/>
          <w:sz w:val="30"/>
          <w:szCs w:val="26"/>
        </w:rPr>
        <w:t>國境警察、外事警察及「入出國及移民署」危害防止任務分配之比較分析</w:t>
      </w:r>
    </w:p>
    <w:p w:rsidR="00FA4E7D" w:rsidRPr="00FA4E7D" w:rsidRDefault="00FA4E7D" w:rsidP="00FA4E7D"/>
    <w:p w:rsidR="00C4026F" w:rsidRDefault="00C4026F" w:rsidP="00E00673">
      <w:pPr>
        <w:spacing w:line="0" w:lineRule="atLeast"/>
        <w:jc w:val="center"/>
        <w:rPr>
          <w:rFonts w:ascii="標楷體" w:eastAsia="標楷體" w:hAnsi="標楷體"/>
          <w:sz w:val="26"/>
        </w:rPr>
      </w:pPr>
      <w:r w:rsidRPr="00F80D3C">
        <w:rPr>
          <w:rFonts w:ascii="標楷體" w:eastAsia="標楷體" w:hAnsi="標楷體"/>
          <w:sz w:val="26"/>
          <w:szCs w:val="26"/>
        </w:rPr>
        <w:t>王寬弘</w:t>
      </w:r>
      <w:r w:rsidR="00E00673">
        <w:rPr>
          <w:rFonts w:ascii="標楷體" w:eastAsia="標楷體" w:hAnsi="標楷體"/>
          <w:sz w:val="26"/>
          <w:szCs w:val="26"/>
        </w:rPr>
        <w:t xml:space="preserve">　</w:t>
      </w:r>
      <w:r w:rsidRPr="00F80D3C">
        <w:rPr>
          <w:rFonts w:ascii="標楷體" w:eastAsia="標楷體" w:hAnsi="標楷體"/>
          <w:sz w:val="26"/>
          <w:szCs w:val="26"/>
        </w:rPr>
        <w:t>柯雨瑞</w:t>
      </w:r>
      <w:r w:rsidRPr="00F80D3C">
        <w:rPr>
          <w:rStyle w:val="af7"/>
          <w:rFonts w:ascii="標楷體" w:eastAsia="標楷體" w:hAnsi="標楷體"/>
          <w:sz w:val="26"/>
        </w:rPr>
        <w:footnoteReference w:customMarkFollows="1" w:id="1"/>
        <w:sym w:font="Symbol" w:char="F02A"/>
      </w:r>
    </w:p>
    <w:p w:rsidR="00E00673" w:rsidRPr="00F80D3C" w:rsidRDefault="00E00673" w:rsidP="00E00673">
      <w:pPr>
        <w:spacing w:line="0" w:lineRule="atLeast"/>
        <w:jc w:val="center"/>
        <w:rPr>
          <w:rFonts w:ascii="標楷體" w:eastAsia="標楷體" w:hAnsi="標楷體"/>
          <w:sz w:val="26"/>
          <w:szCs w:val="26"/>
        </w:rPr>
      </w:pPr>
    </w:p>
    <w:p w:rsidR="00C4026F" w:rsidRDefault="00AF72F8" w:rsidP="00AF72F8">
      <w:pPr>
        <w:pStyle w:val="11"/>
        <w:rPr>
          <w:sz w:val="26"/>
          <w:szCs w:val="26"/>
        </w:rPr>
      </w:pPr>
      <w:bookmarkStart w:id="0" w:name="a目錄"/>
      <w:bookmarkEnd w:id="0"/>
      <w:r w:rsidRPr="00F80D3C">
        <w:rPr>
          <w:rFonts w:hint="eastAsia"/>
          <w:sz w:val="26"/>
          <w:szCs w:val="26"/>
        </w:rPr>
        <w:t>【</w:t>
      </w:r>
      <w:r w:rsidR="00C4026F" w:rsidRPr="00F80D3C">
        <w:t>目錄</w:t>
      </w:r>
      <w:r w:rsidRPr="00F80D3C">
        <w:rPr>
          <w:rFonts w:hint="eastAsia"/>
          <w:sz w:val="26"/>
          <w:szCs w:val="26"/>
        </w:rPr>
        <w:t>】</w:t>
      </w:r>
    </w:p>
    <w:p w:rsidR="002D3486" w:rsidRPr="007B7588" w:rsidRDefault="002D3486" w:rsidP="007B7588">
      <w:pPr>
        <w:ind w:left="142"/>
        <w:jc w:val="both"/>
        <w:rPr>
          <w:rFonts w:ascii="標楷體" w:eastAsia="標楷體" w:hAnsi="標楷體"/>
          <w:color w:val="990000"/>
          <w:sz w:val="26"/>
          <w:szCs w:val="26"/>
        </w:rPr>
      </w:pPr>
      <w:r w:rsidRPr="007B7588">
        <w:rPr>
          <w:rFonts w:ascii="標楷體" w:eastAsia="標楷體" w:hAnsi="標楷體"/>
          <w:color w:val="990000"/>
          <w:sz w:val="26"/>
          <w:szCs w:val="26"/>
        </w:rPr>
        <w:t>壹、</w:t>
      </w:r>
      <w:hyperlink w:anchor="_壹、前言" w:history="1">
        <w:r w:rsidRPr="00440108">
          <w:rPr>
            <w:rStyle w:val="a7"/>
            <w:rFonts w:ascii="標楷體" w:eastAsia="標楷體" w:hAnsi="標楷體"/>
            <w:sz w:val="26"/>
            <w:szCs w:val="26"/>
          </w:rPr>
          <w:t>前言</w:t>
        </w:r>
      </w:hyperlink>
    </w:p>
    <w:p w:rsidR="002D3486" w:rsidRPr="007B7588" w:rsidRDefault="002D3486" w:rsidP="007B7588">
      <w:pPr>
        <w:ind w:left="142"/>
        <w:jc w:val="both"/>
        <w:rPr>
          <w:rFonts w:ascii="標楷體" w:eastAsia="標楷體" w:hAnsi="標楷體"/>
          <w:color w:val="990000"/>
          <w:sz w:val="26"/>
          <w:szCs w:val="26"/>
        </w:rPr>
      </w:pPr>
      <w:r w:rsidRPr="007B7588">
        <w:rPr>
          <w:rFonts w:ascii="標楷體" w:eastAsia="標楷體" w:hAnsi="標楷體"/>
          <w:color w:val="990000"/>
          <w:sz w:val="26"/>
          <w:szCs w:val="26"/>
        </w:rPr>
        <w:t>貳、</w:t>
      </w:r>
      <w:hyperlink w:anchor="_貳、警察機關與「入出國及移民署」危害防止任務分配之判斷準據" w:history="1">
        <w:r w:rsidRPr="00C961E2">
          <w:rPr>
            <w:rStyle w:val="a7"/>
            <w:rFonts w:ascii="標楷體" w:eastAsia="標楷體" w:hAnsi="標楷體"/>
            <w:sz w:val="26"/>
            <w:szCs w:val="26"/>
          </w:rPr>
          <w:t>警察機關與「入出國及移民署」危害防止任務分配之判斷準據</w:t>
        </w:r>
      </w:hyperlink>
    </w:p>
    <w:p w:rsidR="002D3486" w:rsidRPr="007B7588"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一、</w:t>
      </w:r>
      <w:hyperlink w:anchor="_一、危害不可遲延性（危害急迫性）" w:history="1">
        <w:r w:rsidR="002D3486" w:rsidRPr="00104074">
          <w:rPr>
            <w:rStyle w:val="a7"/>
            <w:rFonts w:ascii="標楷體" w:eastAsia="標楷體" w:hAnsi="標楷體"/>
            <w:sz w:val="26"/>
            <w:szCs w:val="26"/>
          </w:rPr>
          <w:t>危害不可遲延性（危害急迫性）</w:t>
        </w:r>
      </w:hyperlink>
    </w:p>
    <w:p w:rsidR="002D3486" w:rsidRPr="007B7588"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二、</w:t>
      </w:r>
      <w:hyperlink w:anchor="_二、強制力經常行使之必要性" w:history="1">
        <w:r w:rsidR="002D3486" w:rsidRPr="00104074">
          <w:rPr>
            <w:rStyle w:val="a7"/>
            <w:rFonts w:ascii="標楷體" w:eastAsia="標楷體" w:hAnsi="標楷體"/>
            <w:sz w:val="26"/>
            <w:szCs w:val="26"/>
          </w:rPr>
          <w:t>強制力經常行使之必要性</w:t>
        </w:r>
      </w:hyperlink>
    </w:p>
    <w:p w:rsidR="002D3486" w:rsidRPr="007B7588"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三、</w:t>
      </w:r>
      <w:hyperlink w:anchor="_三、各國制度之差異性比較" w:history="1">
        <w:r w:rsidR="002D3486" w:rsidRPr="00BF4764">
          <w:rPr>
            <w:rStyle w:val="a7"/>
            <w:rFonts w:ascii="標楷體" w:eastAsia="標楷體" w:hAnsi="標楷體"/>
            <w:sz w:val="26"/>
            <w:szCs w:val="26"/>
          </w:rPr>
          <w:t>外國制度之差異性比較</w:t>
        </w:r>
      </w:hyperlink>
    </w:p>
    <w:p w:rsidR="002D3486" w:rsidRPr="007B7588"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四、</w:t>
      </w:r>
      <w:hyperlink w:anchor="_四、國情及歷史因素" w:history="1">
        <w:r w:rsidR="002D3486" w:rsidRPr="00BF4764">
          <w:rPr>
            <w:rStyle w:val="a7"/>
            <w:rFonts w:ascii="標楷體" w:eastAsia="標楷體" w:hAnsi="標楷體"/>
            <w:sz w:val="26"/>
            <w:szCs w:val="26"/>
          </w:rPr>
          <w:t>國情及歷史因素</w:t>
        </w:r>
      </w:hyperlink>
    </w:p>
    <w:p w:rsidR="002D3486" w:rsidRPr="007B7588"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五、</w:t>
      </w:r>
      <w:hyperlink w:anchor="_五、經濟因素" w:history="1">
        <w:r w:rsidR="002D3486" w:rsidRPr="00BF4764">
          <w:rPr>
            <w:rStyle w:val="a7"/>
            <w:rFonts w:ascii="標楷體" w:eastAsia="標楷體" w:hAnsi="標楷體"/>
            <w:sz w:val="26"/>
            <w:szCs w:val="26"/>
          </w:rPr>
          <w:t>經濟因素</w:t>
        </w:r>
      </w:hyperlink>
      <w:r w:rsidR="002D3486" w:rsidRPr="007B7588">
        <w:rPr>
          <w:rFonts w:ascii="標楷體" w:eastAsia="標楷體" w:hAnsi="標楷體"/>
          <w:color w:val="990000"/>
          <w:sz w:val="26"/>
          <w:szCs w:val="26"/>
        </w:rPr>
        <w:t xml:space="preserve"> </w:t>
      </w:r>
    </w:p>
    <w:p w:rsidR="002D3486" w:rsidRPr="007B7588"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六、</w:t>
      </w:r>
      <w:hyperlink w:anchor="_六、行政機關執行力因素" w:history="1">
        <w:r w:rsidR="002D3486" w:rsidRPr="002733F0">
          <w:rPr>
            <w:rStyle w:val="a7"/>
            <w:rFonts w:ascii="標楷體" w:eastAsia="標楷體" w:hAnsi="標楷體"/>
            <w:sz w:val="26"/>
            <w:szCs w:val="26"/>
          </w:rPr>
          <w:t>行政機關執行力因素</w:t>
        </w:r>
      </w:hyperlink>
    </w:p>
    <w:p w:rsidR="002D3486" w:rsidRPr="007B7588"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七、</w:t>
      </w:r>
      <w:hyperlink w:anchor="_七、其他因素" w:history="1">
        <w:r w:rsidR="002D3486" w:rsidRPr="002733F0">
          <w:rPr>
            <w:rStyle w:val="a7"/>
            <w:rFonts w:ascii="標楷體" w:eastAsia="標楷體" w:hAnsi="標楷體"/>
            <w:sz w:val="26"/>
            <w:szCs w:val="26"/>
          </w:rPr>
          <w:t>其他因素</w:t>
        </w:r>
      </w:hyperlink>
    </w:p>
    <w:p w:rsidR="002D3486" w:rsidRPr="007B7588" w:rsidRDefault="002D3486" w:rsidP="007B7588">
      <w:pPr>
        <w:ind w:left="142"/>
        <w:jc w:val="both"/>
        <w:rPr>
          <w:rFonts w:ascii="標楷體" w:eastAsia="標楷體" w:hAnsi="標楷體"/>
          <w:color w:val="990000"/>
          <w:sz w:val="26"/>
          <w:szCs w:val="26"/>
        </w:rPr>
      </w:pPr>
      <w:r w:rsidRPr="007B7588">
        <w:rPr>
          <w:rFonts w:ascii="標楷體" w:eastAsia="標楷體" w:hAnsi="標楷體"/>
          <w:color w:val="990000"/>
          <w:sz w:val="26"/>
          <w:szCs w:val="26"/>
        </w:rPr>
        <w:t>參、現行國境警察任務之分析與檢討</w:t>
      </w:r>
    </w:p>
    <w:p w:rsidR="002D3486" w:rsidRPr="007B7588" w:rsidRDefault="007B7588" w:rsidP="007B7588">
      <w:pPr>
        <w:pStyle w:val="1ff1"/>
        <w:autoSpaceDN/>
        <w:adjustRightInd/>
        <w:ind w:leftChars="0" w:left="142" w:firstLineChars="0" w:firstLine="0"/>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一、</w:t>
      </w:r>
      <w:hyperlink w:anchor="_一、現行國境警察任務之分析" w:history="1">
        <w:r w:rsidR="002D3486" w:rsidRPr="002733F0">
          <w:rPr>
            <w:rStyle w:val="a7"/>
            <w:rFonts w:ascii="標楷體" w:eastAsia="標楷體" w:hAnsi="標楷體"/>
            <w:sz w:val="26"/>
            <w:szCs w:val="26"/>
          </w:rPr>
          <w:t>現行國境警察任務之分析</w:t>
        </w:r>
      </w:hyperlink>
    </w:p>
    <w:p w:rsidR="002D3486" w:rsidRPr="007B7588" w:rsidRDefault="007B7588" w:rsidP="007B7588">
      <w:pPr>
        <w:pStyle w:val="1ff1"/>
        <w:autoSpaceDN/>
        <w:adjustRightInd/>
        <w:ind w:leftChars="0" w:left="142" w:firstLineChars="0" w:firstLine="0"/>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二、</w:t>
      </w:r>
      <w:hyperlink w:anchor="_二、現行國境警察任務之檢討" w:history="1">
        <w:r w:rsidR="002D3486" w:rsidRPr="002733F0">
          <w:rPr>
            <w:rStyle w:val="a7"/>
            <w:rFonts w:ascii="標楷體" w:eastAsia="標楷體" w:hAnsi="標楷體"/>
            <w:sz w:val="26"/>
            <w:szCs w:val="26"/>
          </w:rPr>
          <w:t>現行國境警察任務之檢討</w:t>
        </w:r>
      </w:hyperlink>
    </w:p>
    <w:p w:rsidR="002D3486" w:rsidRPr="007B7588" w:rsidRDefault="002D3486" w:rsidP="007B7588">
      <w:pPr>
        <w:ind w:left="142"/>
        <w:jc w:val="both"/>
        <w:rPr>
          <w:rFonts w:ascii="標楷體" w:eastAsia="標楷體" w:hAnsi="標楷體"/>
          <w:color w:val="990000"/>
          <w:sz w:val="26"/>
          <w:szCs w:val="26"/>
        </w:rPr>
      </w:pPr>
      <w:r w:rsidRPr="007B7588">
        <w:rPr>
          <w:rFonts w:ascii="標楷體" w:eastAsia="標楷體" w:hAnsi="標楷體"/>
          <w:color w:val="990000"/>
          <w:sz w:val="26"/>
          <w:szCs w:val="26"/>
        </w:rPr>
        <w:t xml:space="preserve">肆、現行外事警察任務之分析與檢討 </w:t>
      </w:r>
    </w:p>
    <w:p w:rsidR="002D3486" w:rsidRPr="007B7588" w:rsidRDefault="007B7588" w:rsidP="007B7588">
      <w:pPr>
        <w:pStyle w:val="affff4"/>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一、</w:t>
      </w:r>
      <w:hyperlink w:anchor="_一、現行外事警察任務之分析" w:history="1">
        <w:r w:rsidR="002D3486" w:rsidRPr="002733F0">
          <w:rPr>
            <w:rStyle w:val="a7"/>
            <w:rFonts w:ascii="標楷體" w:eastAsia="標楷體" w:hAnsi="標楷體"/>
            <w:sz w:val="26"/>
            <w:szCs w:val="26"/>
          </w:rPr>
          <w:t>現行外事警察任務之分析</w:t>
        </w:r>
      </w:hyperlink>
    </w:p>
    <w:p w:rsidR="002D3486" w:rsidRPr="007B7588" w:rsidRDefault="007B7588" w:rsidP="007B7588">
      <w:pPr>
        <w:pStyle w:val="affff4"/>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二、</w:t>
      </w:r>
      <w:hyperlink w:anchor="_二、現行外事警察任務檢討" w:history="1">
        <w:r w:rsidR="002D3486" w:rsidRPr="002733F0">
          <w:rPr>
            <w:rStyle w:val="a7"/>
            <w:rFonts w:ascii="標楷體" w:eastAsia="標楷體" w:hAnsi="標楷體"/>
            <w:sz w:val="26"/>
            <w:szCs w:val="26"/>
          </w:rPr>
          <w:t>現行外事警察任務檢討</w:t>
        </w:r>
      </w:hyperlink>
    </w:p>
    <w:p w:rsidR="002D3486" w:rsidRPr="007B7588" w:rsidRDefault="002D3486" w:rsidP="007B7588">
      <w:pPr>
        <w:ind w:left="142"/>
        <w:jc w:val="both"/>
        <w:rPr>
          <w:rFonts w:ascii="標楷體" w:eastAsia="標楷體" w:hAnsi="標楷體"/>
          <w:color w:val="990000"/>
          <w:sz w:val="26"/>
          <w:szCs w:val="26"/>
        </w:rPr>
      </w:pPr>
      <w:r w:rsidRPr="007B7588">
        <w:rPr>
          <w:rFonts w:ascii="標楷體" w:eastAsia="標楷體" w:hAnsi="標楷體"/>
          <w:color w:val="990000"/>
          <w:sz w:val="26"/>
          <w:szCs w:val="26"/>
        </w:rPr>
        <w:t>伍、「入出國及移民署」組織計畫書中組織任務之分析與檢討</w:t>
      </w:r>
    </w:p>
    <w:p w:rsidR="002D3486" w:rsidRPr="007B7588" w:rsidRDefault="007B7588" w:rsidP="007B7588">
      <w:pPr>
        <w:pStyle w:val="affff4"/>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一、</w:t>
      </w:r>
      <w:hyperlink w:anchor="_一、成立緣起" w:history="1">
        <w:r w:rsidR="002D3486" w:rsidRPr="002733F0">
          <w:rPr>
            <w:rStyle w:val="a7"/>
            <w:rFonts w:ascii="標楷體" w:eastAsia="標楷體" w:hAnsi="標楷體"/>
            <w:sz w:val="26"/>
            <w:szCs w:val="26"/>
          </w:rPr>
          <w:t>成立緣起</w:t>
        </w:r>
      </w:hyperlink>
    </w:p>
    <w:p w:rsidR="002D3486" w:rsidRPr="007B7588" w:rsidRDefault="007B7588" w:rsidP="007B7588">
      <w:pPr>
        <w:pStyle w:val="affff4"/>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二、</w:t>
      </w:r>
      <w:hyperlink w:anchor="_二、移民署掌理業務部分" w:history="1">
        <w:r w:rsidR="002D3486" w:rsidRPr="002733F0">
          <w:rPr>
            <w:rStyle w:val="a7"/>
            <w:rFonts w:ascii="標楷體" w:eastAsia="標楷體" w:hAnsi="標楷體"/>
            <w:sz w:val="26"/>
            <w:szCs w:val="26"/>
          </w:rPr>
          <w:t>移民署掌理業務部分</w:t>
        </w:r>
      </w:hyperlink>
    </w:p>
    <w:p w:rsidR="002D3486" w:rsidRPr="007B7588"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三、</w:t>
      </w:r>
      <w:hyperlink w:anchor="_三、移民署人力需求分析" w:history="1">
        <w:r w:rsidR="002D3486" w:rsidRPr="002733F0">
          <w:rPr>
            <w:rStyle w:val="a7"/>
            <w:rFonts w:ascii="標楷體" w:eastAsia="標楷體" w:hAnsi="標楷體"/>
            <w:sz w:val="26"/>
            <w:szCs w:val="26"/>
          </w:rPr>
          <w:t>移民署人力需求分析</w:t>
        </w:r>
      </w:hyperlink>
    </w:p>
    <w:p w:rsidR="002D3486"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四、</w:t>
      </w:r>
      <w:hyperlink w:anchor="_四、移民署官員是否擁有司法警察(官)權及配帶武器權之分析" w:history="1">
        <w:r w:rsidR="002D3486" w:rsidRPr="002733F0">
          <w:rPr>
            <w:rStyle w:val="a7"/>
            <w:rFonts w:ascii="標楷體" w:eastAsia="標楷體" w:hAnsi="標楷體"/>
            <w:sz w:val="26"/>
            <w:szCs w:val="26"/>
          </w:rPr>
          <w:t>移民署官員是否擁有司法警察(官)權及配帶武器權之分析</w:t>
        </w:r>
      </w:hyperlink>
    </w:p>
    <w:p w:rsidR="002733F0" w:rsidRPr="007B7588" w:rsidRDefault="002733F0"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Pr="002733F0">
        <w:rPr>
          <w:rFonts w:ascii="標楷體" w:eastAsia="標楷體" w:hAnsi="標楷體" w:hint="eastAsia"/>
          <w:color w:val="990000"/>
          <w:sz w:val="26"/>
          <w:szCs w:val="26"/>
        </w:rPr>
        <w:t>五、</w:t>
      </w:r>
      <w:hyperlink w:anchor="_五、入出國及移民署職掌分析與檢討" w:history="1">
        <w:r w:rsidRPr="002733F0">
          <w:rPr>
            <w:rStyle w:val="a7"/>
            <w:rFonts w:ascii="標楷體" w:eastAsia="標楷體" w:hAnsi="標楷體" w:hint="eastAsia"/>
            <w:sz w:val="26"/>
            <w:szCs w:val="26"/>
          </w:rPr>
          <w:t>入出國及移民署職掌分析與檢討</w:t>
        </w:r>
      </w:hyperlink>
    </w:p>
    <w:p w:rsidR="007B7588" w:rsidRPr="007B7588" w:rsidRDefault="007B7588" w:rsidP="007B7588">
      <w:pPr>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陸、結論與建議</w:t>
      </w:r>
    </w:p>
    <w:p w:rsidR="002D3486" w:rsidRPr="007B7588" w:rsidRDefault="007B7588" w:rsidP="007B7588">
      <w:pPr>
        <w:pStyle w:val="affff4"/>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一、</w:t>
      </w:r>
      <w:hyperlink w:anchor="_一、以加強內政部戶政司之人力與年度經費預算之思維模式，用以取代成立移民" w:history="1">
        <w:r w:rsidR="002D3486" w:rsidRPr="002733F0">
          <w:rPr>
            <w:rStyle w:val="a7"/>
            <w:rFonts w:ascii="標楷體" w:eastAsia="標楷體" w:hAnsi="標楷體"/>
            <w:sz w:val="26"/>
            <w:szCs w:val="26"/>
          </w:rPr>
          <w:t>以加強內政部戶政司之人力與年度經費預算之思維模式，用以取代成立移民署之方案</w:t>
        </w:r>
      </w:hyperlink>
    </w:p>
    <w:p w:rsidR="002D3486" w:rsidRPr="007B7588" w:rsidRDefault="007B7588" w:rsidP="007B7588">
      <w:pPr>
        <w:pStyle w:val="affff4"/>
        <w:ind w:left="142"/>
        <w:jc w:val="both"/>
        <w:rPr>
          <w:rFonts w:ascii="標楷體" w:eastAsia="標楷體" w:hAnsi="標楷體"/>
          <w:color w:val="990000"/>
          <w:sz w:val="26"/>
          <w:szCs w:val="26"/>
        </w:rPr>
      </w:pPr>
      <w:r w:rsidRPr="007B7588">
        <w:rPr>
          <w:rFonts w:ascii="標楷體" w:eastAsia="標楷體" w:hAnsi="標楷體" w:hint="eastAsia"/>
          <w:color w:val="990000"/>
          <w:sz w:val="26"/>
          <w:szCs w:val="26"/>
        </w:rPr>
        <w:t>》</w:t>
      </w:r>
      <w:r w:rsidR="002D3486" w:rsidRPr="007B7588">
        <w:rPr>
          <w:rFonts w:ascii="標楷體" w:eastAsia="標楷體" w:hAnsi="標楷體"/>
          <w:color w:val="990000"/>
          <w:sz w:val="26"/>
          <w:szCs w:val="26"/>
        </w:rPr>
        <w:t>二、</w:t>
      </w:r>
      <w:hyperlink w:anchor="_二、成立國境警察局以強化我國國境線上之安全維護" w:history="1">
        <w:r w:rsidR="002D3486" w:rsidRPr="002733F0">
          <w:rPr>
            <w:rStyle w:val="a7"/>
            <w:rFonts w:ascii="標楷體" w:eastAsia="標楷體" w:hAnsi="標楷體"/>
            <w:sz w:val="26"/>
            <w:szCs w:val="26"/>
          </w:rPr>
          <w:t>成立國境警察局以強化我國國境線上之安全維護</w:t>
        </w:r>
      </w:hyperlink>
    </w:p>
    <w:p w:rsidR="002D3486" w:rsidRPr="007B7588" w:rsidRDefault="002D3486" w:rsidP="007B7588">
      <w:pPr>
        <w:ind w:left="142"/>
        <w:jc w:val="both"/>
        <w:rPr>
          <w:rStyle w:val="itemcontent1"/>
          <w:rFonts w:ascii="標楷體" w:eastAsia="標楷體" w:hAnsi="標楷體" w:hint="default"/>
          <w:color w:val="auto"/>
          <w:sz w:val="26"/>
          <w:szCs w:val="26"/>
        </w:rPr>
      </w:pPr>
      <w:r w:rsidRPr="007B7588">
        <w:rPr>
          <w:rFonts w:ascii="標楷體" w:eastAsia="標楷體" w:hAnsi="標楷體"/>
          <w:sz w:val="26"/>
          <w:szCs w:val="26"/>
        </w:rPr>
        <w:t>▲作者於2019年3月，在本文文末之補充資料及感想</w:t>
      </w:r>
    </w:p>
    <w:p w:rsidR="002D3486" w:rsidRDefault="002D3486" w:rsidP="002D3486">
      <w:pPr>
        <w:jc w:val="both"/>
        <w:rPr>
          <w:rFonts w:ascii="標楷體" w:eastAsia="標楷體" w:hAnsi="標楷體"/>
          <w:sz w:val="26"/>
          <w:szCs w:val="26"/>
        </w:rPr>
      </w:pPr>
      <w:r w:rsidRPr="00F80D3C">
        <w:rPr>
          <w:rFonts w:ascii="標楷體" w:eastAsia="標楷體" w:hAnsi="標楷體" w:hint="eastAsia"/>
          <w:sz w:val="26"/>
          <w:szCs w:val="26"/>
        </w:rPr>
        <w:lastRenderedPageBreak/>
        <w:t>【</w:t>
      </w:r>
      <w:hyperlink w:anchor="_參考文獻：" w:history="1">
        <w:r w:rsidRPr="00F80D3C">
          <w:rPr>
            <w:rStyle w:val="a7"/>
            <w:rFonts w:ascii="標楷體" w:eastAsia="標楷體" w:hAnsi="標楷體" w:hint="eastAsia"/>
            <w:sz w:val="26"/>
            <w:szCs w:val="26"/>
          </w:rPr>
          <w:t>參考文獻</w:t>
        </w:r>
      </w:hyperlink>
      <w:r w:rsidRPr="00F80D3C">
        <w:rPr>
          <w:rFonts w:ascii="標楷體" w:eastAsia="標楷體" w:hAnsi="標楷體" w:hint="eastAsia"/>
          <w:sz w:val="26"/>
          <w:szCs w:val="26"/>
        </w:rPr>
        <w:t>】</w:t>
      </w:r>
    </w:p>
    <w:p w:rsidR="00C4026F" w:rsidRPr="00F80D3C" w:rsidRDefault="002D3486" w:rsidP="00F80D3C">
      <w:pPr>
        <w:spacing w:line="0" w:lineRule="atLeast"/>
        <w:jc w:val="both"/>
        <w:rPr>
          <w:rFonts w:ascii="標楷體" w:eastAsia="標楷體" w:hAnsi="標楷體"/>
          <w:sz w:val="26"/>
          <w:szCs w:val="26"/>
        </w:rPr>
      </w:pPr>
      <w:r w:rsidRPr="00F80D3C">
        <w:rPr>
          <w:rFonts w:ascii="標楷體" w:eastAsia="標楷體" w:hAnsi="標楷體" w:hint="eastAsia"/>
          <w:sz w:val="26"/>
          <w:szCs w:val="26"/>
        </w:rPr>
        <w:t>【</w:t>
      </w:r>
      <w:r w:rsidR="00C4026F" w:rsidRPr="00F80D3C">
        <w:rPr>
          <w:rFonts w:ascii="標楷體" w:eastAsia="標楷體" w:hAnsi="標楷體"/>
          <w:sz w:val="26"/>
          <w:szCs w:val="26"/>
        </w:rPr>
        <w:t>關鍵字</w:t>
      </w:r>
      <w:r w:rsidRPr="00F80D3C">
        <w:rPr>
          <w:rFonts w:ascii="標楷體" w:eastAsia="標楷體" w:hAnsi="標楷體" w:hint="eastAsia"/>
          <w:sz w:val="26"/>
          <w:szCs w:val="26"/>
        </w:rPr>
        <w:t>】</w:t>
      </w:r>
      <w:r w:rsidR="00C4026F" w:rsidRPr="00F80D3C">
        <w:rPr>
          <w:rFonts w:ascii="標楷體" w:eastAsia="標楷體" w:hAnsi="標楷體"/>
          <w:sz w:val="26"/>
          <w:szCs w:val="26"/>
        </w:rPr>
        <w:t>警察任務、國境警察、外事警察、入出國及移民署、移民署、國境警察局</w:t>
      </w:r>
    </w:p>
    <w:p w:rsidR="00C4026F" w:rsidRDefault="00E00673" w:rsidP="00E00673">
      <w:pPr>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2D3486" w:rsidP="00F80D3C">
      <w:pPr>
        <w:pStyle w:val="11"/>
      </w:pPr>
      <w:bookmarkStart w:id="1" w:name="_壹、前言"/>
      <w:bookmarkEnd w:id="1"/>
      <w:r w:rsidRPr="00F80D3C">
        <w:rPr>
          <w:sz w:val="26"/>
          <w:szCs w:val="26"/>
        </w:rPr>
        <w:t>壹、</w:t>
      </w:r>
      <w:r w:rsidR="00C4026F" w:rsidRPr="00F80D3C">
        <w:t>前言</w:t>
      </w:r>
    </w:p>
    <w:p w:rsidR="00C4026F" w:rsidRPr="00F80D3C" w:rsidRDefault="00F80D3C" w:rsidP="00F80D3C">
      <w:pPr>
        <w:numPr>
          <w:ilvl w:val="12"/>
          <w:numId w:val="0"/>
        </w:num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由於我國經濟繁榮，國際間及兩岸人民往來事務頻繁，所衍生之入出國及移民事務問題，如偽照、變照入出國證件、外來人口入國非法工作、逾期停留及大陸人民偷渡活動等日趨嚴重，乃至在國內偽照、冒用身份證申請護照矇混使用等不法情事，爰有人提出現行境管組織體制及分工作業方式非能因應情勢防範之說。行政院於八十年八月二十二日召開全國治安會報，檢討當前境管問題，以現行境管業務分工，事權分散於外交部、僑務委員會、內政部警政署外事組、外事警官隊、航空警察局、入出境管理局、各地港務警察所及省（市）縣（市）警察機關外事單位等機關（單位）掌理，管理作業自海外審理、國內審核發證、國際線上查驗及入國後之停、居留管理與資料運用等，因權責單位眾多，互不隸屬，實有必要簡併整合現行業務單位，並成立專責機關，將入出國相關作業窗口單一化，以符合簡政便民。內政部便於八十年十月二日第二十九次治安會報中提報「當前境管問題之檢討與建議案之執行情形」，而後展開陸續召集相關單位研討、研擬相關事宜，期間行政院研考會曾於八十二年一月四日函請內政部就「境管局法制化」、「成立警政署國境警察局」、「成立內政部移民署」三替選方案研提利弊得失分析評估報行政院</w:t>
      </w:r>
      <w:r w:rsidR="00C4026F" w:rsidRPr="00C961E2">
        <w:rPr>
          <w:rStyle w:val="af7"/>
        </w:rPr>
        <w:footnoteReference w:id="2"/>
      </w:r>
      <w:r w:rsidR="00C4026F" w:rsidRPr="00F80D3C">
        <w:rPr>
          <w:rFonts w:ascii="標楷體" w:eastAsia="標楷體" w:hAnsi="標楷體"/>
          <w:sz w:val="26"/>
          <w:szCs w:val="26"/>
        </w:rPr>
        <w:t>。直至今（八十七）年二月，行政院人事行政局綜合計畫處將為期七天的各式全機關考察後，正式提報行政院會決議。根據報導行政與立法部門已取得「成立移民署」的共識，當行政院將「內政部入出國及移民署組織條例」（以下簡稱該機關為移民署）送往立法院審查的同時，內政部也將同步成立籌備小組，以集結戶政司、境管局、外交部、僑委會、警政署外事組等機關單位的幕僚菁英方式，負責移民署成立的前置作業</w:t>
      </w:r>
      <w:r w:rsidR="00C4026F" w:rsidRPr="00C961E2">
        <w:rPr>
          <w:rStyle w:val="af7"/>
        </w:rPr>
        <w:footnoteReference w:id="3"/>
      </w:r>
      <w:r w:rsidR="00C4026F" w:rsidRPr="00F80D3C">
        <w:rPr>
          <w:rFonts w:ascii="標楷體" w:eastAsia="標楷體" w:hAnsi="標楷體"/>
          <w:sz w:val="26"/>
          <w:szCs w:val="26"/>
        </w:rPr>
        <w:t>。</w:t>
      </w:r>
    </w:p>
    <w:p w:rsidR="00C4026F" w:rsidRPr="00F80D3C" w:rsidRDefault="002D3486" w:rsidP="00F80D3C">
      <w:pPr>
        <w:numPr>
          <w:ilvl w:val="12"/>
          <w:numId w:val="0"/>
        </w:num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依「內政部入出國及移民署組織計畫書」之緣起提及成立「移民署」係「建立以服務為導向的行政機關，將入出國管理業務自警政體系劃出」。一般行政危害防止任務分配，主要是就警察機關與一般行政機關間如何分配危害防止任務</w:t>
      </w:r>
      <w:r w:rsidR="00C4026F" w:rsidRPr="00C961E2">
        <w:rPr>
          <w:rStyle w:val="af7"/>
        </w:rPr>
        <w:footnoteReference w:id="4"/>
      </w:r>
      <w:r w:rsidR="00C4026F" w:rsidRPr="00F80D3C">
        <w:rPr>
          <w:rFonts w:ascii="標楷體" w:eastAsia="標楷體" w:hAnsi="標楷體"/>
          <w:sz w:val="26"/>
          <w:szCs w:val="26"/>
        </w:rPr>
        <w:t>而言，我國警察規制受德、日影響甚深，二次世界大戰後，德、日兩戰敗國受佔領國政策之影響，警察防止危害之任務接受到重分配的命運，主要是將衛生、建築、環保、勞動、稅務等昔日行政警察事務權限，劃歸一般行政機關，這種轉變在德國被稱為脫警察化（Entpolizeilichung）或警察除權化</w:t>
      </w:r>
      <w:r w:rsidR="00C4026F" w:rsidRPr="00C961E2">
        <w:rPr>
          <w:rStyle w:val="af7"/>
        </w:rPr>
        <w:footnoteReference w:id="5"/>
      </w:r>
      <w:r w:rsidR="00C4026F" w:rsidRPr="00F80D3C">
        <w:rPr>
          <w:rFonts w:ascii="標楷體" w:eastAsia="標楷體" w:hAnsi="標楷體"/>
          <w:sz w:val="26"/>
          <w:szCs w:val="26"/>
        </w:rPr>
        <w:t>。</w:t>
      </w:r>
    </w:p>
    <w:p w:rsidR="00C4026F" w:rsidRPr="00F80D3C" w:rsidRDefault="002D3486" w:rsidP="00E00673">
      <w:pPr>
        <w:numPr>
          <w:ilvl w:val="12"/>
          <w:numId w:val="0"/>
        </w:num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將入出國管理業務自警政體系劃出成立移民署之時，本文以學者李震山所提之：一、某危害之防止在時間上是否具有不可遲延性（危害是否有急迫性）；二、危害防止之執行是否應經常使用強制力，為警察關與一般行政機關危害防止任務分配之判斷準據，並加</w:t>
      </w:r>
      <w:r w:rsidR="00C4026F" w:rsidRPr="00F80D3C">
        <w:rPr>
          <w:rFonts w:ascii="標楷體" w:eastAsia="標楷體" w:hAnsi="標楷體"/>
          <w:sz w:val="26"/>
          <w:szCs w:val="26"/>
        </w:rPr>
        <w:lastRenderedPageBreak/>
        <w:t>入一些其他之考量因素，進而依此分析、檢討與未來移民署業務相關連之國境警察、外事警察任務，並就內政部入出國及移民署組織條例草案所列任務分析、檢討，有關國境、外事、境管業務危害防止任務分配是否得宜，最後提出本文見解與建議。</w:t>
      </w:r>
    </w:p>
    <w:p w:rsidR="00C4026F" w:rsidRPr="00F80D3C" w:rsidRDefault="00043DB1" w:rsidP="00043DB1">
      <w:pPr>
        <w:numPr>
          <w:ilvl w:val="12"/>
          <w:numId w:val="0"/>
        </w:numPr>
        <w:tabs>
          <w:tab w:val="left" w:pos="480"/>
        </w:tabs>
        <w:spacing w:line="0" w:lineRule="atLeast"/>
        <w:ind w:left="480" w:hanging="480"/>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2D3486" w:rsidP="002D3486">
      <w:pPr>
        <w:pStyle w:val="11"/>
      </w:pPr>
      <w:bookmarkStart w:id="2" w:name="_貳、警察機關與「入出國及移民署」危害防止任務分配之判斷準據"/>
      <w:bookmarkEnd w:id="2"/>
      <w:r w:rsidRPr="00F80D3C">
        <w:t>貳、</w:t>
      </w:r>
      <w:r w:rsidR="00C4026F" w:rsidRPr="00F80D3C">
        <w:t>警察機關與「入出國及移民署」危害防止任務分配之判斷準據</w:t>
      </w:r>
    </w:p>
    <w:p w:rsidR="00C4026F" w:rsidRPr="00F80D3C" w:rsidRDefault="002D3486" w:rsidP="00E00673">
      <w:pPr>
        <w:numPr>
          <w:ilvl w:val="12"/>
          <w:numId w:val="0"/>
        </w:num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危害防止」既是國家重要職能與任務，而國家分官設職，在組織上必須求和諧、有效率，不能等個案發生再逐一審酌分配，必須在組織成立當初則在其組織法上明確賦予特定管轄與任務，以為執行之法律依據，然因危害防止任務分配間之標準，確不易尋獲。事實上皆有其疏漏之處，學者李震山提出兩個分配標準，足資參考。其一，某危害之防止在時間上是否具有不可遲延性（危害是否有急迫性）。其二，危害防止之執行是否應經常使用強制力。若此兩標準同時存在，該危害之防止則應賦予警察，其餘原則上交由一般行政機關負責之，若一般行政機關在執行中確有困難者，在依輔助性原則及職務協助原則由警察機關介入，以防危害防止任務產生疏漏，影響人民權益</w:t>
      </w:r>
      <w:r w:rsidR="00C4026F" w:rsidRPr="002733F0">
        <w:rPr>
          <w:rStyle w:val="af7"/>
        </w:rPr>
        <w:footnoteReference w:id="6"/>
      </w:r>
      <w:r w:rsidR="00C4026F" w:rsidRPr="00F80D3C">
        <w:rPr>
          <w:rFonts w:ascii="標楷體" w:eastAsia="標楷體" w:hAnsi="標楷體"/>
          <w:sz w:val="26"/>
          <w:szCs w:val="26"/>
        </w:rPr>
        <w:t>。本文除了上述之分配標準外，另外並以先進國家制度之比較、國情、歷史、行政機關之執行力、經濟因素及其他因素等綜合考量，作為任務分配之標準。</w:t>
      </w:r>
    </w:p>
    <w:p w:rsidR="00C4026F" w:rsidRPr="00F80D3C" w:rsidRDefault="00043DB1" w:rsidP="00043DB1">
      <w:pPr>
        <w:numPr>
          <w:ilvl w:val="12"/>
          <w:numId w:val="0"/>
        </w:numPr>
        <w:tabs>
          <w:tab w:val="left" w:pos="480"/>
        </w:tabs>
        <w:spacing w:line="0" w:lineRule="atLeast"/>
        <w:ind w:left="480" w:hanging="480"/>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5448EA">
      <w:pPr>
        <w:pStyle w:val="2"/>
      </w:pPr>
      <w:bookmarkStart w:id="3" w:name="_一、危害不可遲延性（危害急迫性）"/>
      <w:bookmarkEnd w:id="3"/>
      <w:r w:rsidRPr="00F80D3C">
        <w:t>一、危害不可遲延性（危害急迫性）</w:t>
      </w:r>
    </w:p>
    <w:p w:rsidR="00C4026F" w:rsidRPr="00F80D3C" w:rsidRDefault="002D3486" w:rsidP="00E00673">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危害的型態或種類極多，有具體與抽象、可預見及不可預見、地域性或超越地域性、及顯見的與隱藏的危害之別。但此處所論之急迫性危害，係指我們依經驗與事實，在日常生活中，有些危害必須當場制止，方足以避免或擴大對公共安全或秩序之滋擾，此類危害在發生時間上大多無可預見性，因而其防止具有不可遲延性者，應於立法之初即劃歸警察機關負責，因為以警察之機動性及全天候值勤，方足以防止該類危害，譬如，集會遊行所造成之危害。反之，危害產生是可預見，但以長時間預防或制止措施即可生效的，則由一般行政機關負責，譬如，汽機車之發照、管理等工作亦屬防止交通之危害，但危害尚未產生，無急迫性，以管理、監督等預防性措施行之則可，但汽機車使用道路之違規，則需立即處理，其危害則由警察防止之。當然，危害急迫性與危害防止不可遲延性，並非唯一之標準，尚須斟酌危害防止是否需經常使用強制力。</w:t>
      </w:r>
    </w:p>
    <w:p w:rsidR="00C4026F" w:rsidRPr="00F80D3C" w:rsidRDefault="00043DB1" w:rsidP="00043DB1">
      <w:pPr>
        <w:tabs>
          <w:tab w:val="left" w:pos="480"/>
        </w:tabs>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5448EA">
      <w:pPr>
        <w:pStyle w:val="2"/>
      </w:pPr>
      <w:bookmarkStart w:id="4" w:name="_二、強制力經常行使之必要性"/>
      <w:bookmarkEnd w:id="4"/>
      <w:r w:rsidRPr="00F80D3C">
        <w:t>二、強制力經常行使之必要性</w:t>
      </w:r>
    </w:p>
    <w:p w:rsidR="00C4026F" w:rsidRPr="00F80D3C" w:rsidRDefault="002D3486" w:rsidP="00E00673">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消極干預行政與積極福利行政最主要區別在於，前者經常需使用國家強制功能，亦即警察權力，後者則以不具強制力性質之公權力為手段，譬如，監督、管理，其大多數在辦公室內即可完成，縱需必要時使用強制力，亦可循請求警察機關協助之途徑為之。國家之所以將強制權大多賦予警察機關，首先應是著眼於效率層面，因為其有能力在任何時間、地點採取直接強制措施，能快速防止危害。譬如，警察為達成其保護個人之生命、身體、財產與維持公共安全及秩序之任務，必須經常實施即時強制，由於即時強制措施之發動，或對國民之身體加以拘束，或侵入其住宅，或處置其財產，對人民之自由、權利有極大之影響。</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lastRenderedPageBreak/>
        <w:t xml:space="preserve">　　</w:t>
      </w:r>
      <w:r w:rsidR="00C4026F" w:rsidRPr="00F80D3C">
        <w:rPr>
          <w:rFonts w:ascii="標楷體" w:eastAsia="標楷體" w:hAnsi="標楷體"/>
          <w:sz w:val="26"/>
          <w:szCs w:val="26"/>
        </w:rPr>
        <w:t>此外，由於人民依據法令或處分，負有遵守或履行義務之責任，惟若人民不遵守或不履行義務之內容，行政機關即不得不求諸非常的強制手段，以力促其實現，亦即行政機關需具行政強制執行力，方能達到行政之目的。行政機關之行政強制執行在外形上可分為代執行、罰緩及直接強制，直接強制係前二種強制方法無法或難以達到目的或不能及時執行之虞時由行政機關直接實施強制</w:t>
      </w:r>
      <w:r w:rsidR="00C4026F" w:rsidRPr="00C961E2">
        <w:rPr>
          <w:rStyle w:val="af7"/>
        </w:rPr>
        <w:footnoteReference w:id="7"/>
      </w:r>
      <w:r w:rsidR="00C4026F" w:rsidRPr="00F80D3C">
        <w:rPr>
          <w:rFonts w:ascii="標楷體" w:eastAsia="標楷體" w:hAnsi="標楷體"/>
          <w:sz w:val="26"/>
          <w:szCs w:val="26"/>
        </w:rPr>
        <w:t>。</w:t>
      </w:r>
    </w:p>
    <w:p w:rsidR="00C4026F" w:rsidRPr="00F80D3C" w:rsidRDefault="002D3486" w:rsidP="002733F0">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不論是即時強制或是直接強制，都需要藉體力及其幫助物及武器，對人或物為干涉。所謂「體力干涉」係指：對人或對物所施任何直接具體之干涉。所謂「體力之幫助物」特別係指：銬鏈、噴水器、阻具、警犬、警馬警備車、刺激物、麻醉劑及特定爆炸物。所謂「武器」係指：警棍、手槍、左輪槍、長槍、連發手槍及手榴彈等</w:t>
      </w:r>
      <w:r w:rsidR="00C4026F" w:rsidRPr="00C961E2">
        <w:rPr>
          <w:rStyle w:val="af7"/>
        </w:rPr>
        <w:footnoteReference w:id="8"/>
      </w:r>
      <w:r w:rsidR="00C4026F" w:rsidRPr="00F80D3C">
        <w:rPr>
          <w:rFonts w:ascii="標楷體" w:eastAsia="標楷體" w:hAnsi="標楷體"/>
          <w:sz w:val="26"/>
          <w:szCs w:val="26"/>
        </w:rPr>
        <w:t>。因直接強制與即時強制，屢涉及射擊武器或其他警械之行使，宜由有特殊專門訓練及裝備之警察機關行之，一般機關似不宜亦不易行之，以保障人民權利。</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事實上，前述兩要件合併考量，將使危害防止任務分配更具實益，若將兩要件再細分為正、反兩項，可交叉分析如下：</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A.危害有急迫性且防止具不可遲延性。</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B.危害無急迫性。</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C.必須經常使用強制力（強度大之強制力）。</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D</w:t>
      </w:r>
      <w:r w:rsidRPr="00F80D3C">
        <w:rPr>
          <w:rFonts w:ascii="標楷體" w:eastAsia="標楷體" w:hAnsi="標楷體"/>
          <w:sz w:val="26"/>
          <w:szCs w:val="26"/>
        </w:rPr>
        <w:t>.</w:t>
      </w:r>
      <w:r w:rsidR="00C4026F" w:rsidRPr="00F80D3C">
        <w:rPr>
          <w:rFonts w:ascii="標楷體" w:eastAsia="標楷體" w:hAnsi="標楷體"/>
          <w:sz w:val="26"/>
          <w:szCs w:val="26"/>
        </w:rPr>
        <w:t>無須或無須經常使用強制力（或使用強制力為單純有利於當事人）。</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A+C：a.純粹干預性，譬如集會遊行、槍砲彈藥刀械管制，宜分配給警察。</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b.非純粹干預性，譬如，消防滅火工作可分配給警察或一般行政工作。</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A+D：如緊急傳染病防制宜分配予一般行政機關。</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B+C：如建管、環保等取締性工作，宜分配予一般行政機關。</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B+D：如戶籍行政、外籍人事管理等，宜分配予一般行政機關。</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就危害防止任務分配而言，A+C與B+D兩範圍較易釐清，A+D與B+C兩部分則較難截然劃分，後二者原則上宜分配予一般行政機關，但亦不排除在例外時委由決策者或立法者，依時空因素決定之可能性。其可從分權原理、執行能力、經濟效能、人民期望等諸方向考量，並為自己決定負決策上之責任。此外，重大天然或人為突發性災害與事故之危害防止，宜另有規定可循，以適應實際狀況。</w:t>
      </w:r>
    </w:p>
    <w:p w:rsidR="00C4026F" w:rsidRPr="00F80D3C" w:rsidRDefault="002D3486" w:rsidP="00C961E2">
      <w:pPr>
        <w:tabs>
          <w:tab w:val="left" w:pos="480"/>
        </w:tabs>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前述任務分配之準據，以兩要件重合考量為重點，不宜單就危害不可遲延性或強制力經常行使之必要性個別考量，因恐顧此失彼</w:t>
      </w:r>
      <w:r w:rsidR="00C4026F" w:rsidRPr="002733F0">
        <w:rPr>
          <w:rStyle w:val="af7"/>
        </w:rPr>
        <w:footnoteReference w:id="9"/>
      </w:r>
      <w:r w:rsidR="00C4026F" w:rsidRPr="00F80D3C">
        <w:rPr>
          <w:rFonts w:ascii="標楷體" w:eastAsia="標楷體" w:hAnsi="標楷體"/>
          <w:sz w:val="26"/>
          <w:szCs w:val="26"/>
        </w:rPr>
        <w:t>。</w:t>
      </w:r>
    </w:p>
    <w:p w:rsidR="00C4026F" w:rsidRPr="00F80D3C" w:rsidRDefault="00043DB1" w:rsidP="00043DB1">
      <w:pPr>
        <w:tabs>
          <w:tab w:val="left" w:pos="480"/>
        </w:tabs>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C961E2" w:rsidRDefault="00236635" w:rsidP="005448EA">
      <w:pPr>
        <w:pStyle w:val="2"/>
      </w:pPr>
      <w:bookmarkStart w:id="5" w:name="_三、各國制度之差異性比較"/>
      <w:bookmarkEnd w:id="5"/>
      <w:r w:rsidRPr="00C961E2">
        <w:rPr>
          <w:rFonts w:hint="eastAsia"/>
        </w:rPr>
        <w:lastRenderedPageBreak/>
        <w:t>三、</w:t>
      </w:r>
      <w:r w:rsidR="00C4026F" w:rsidRPr="00C961E2">
        <w:t>各國制度之差異性比較</w:t>
      </w:r>
    </w:p>
    <w:p w:rsidR="00C4026F" w:rsidRPr="004C40E4" w:rsidRDefault="004C40E4" w:rsidP="005448EA">
      <w:pPr>
        <w:pStyle w:val="2"/>
        <w:rPr>
          <w:rFonts w:ascii="Arial Unicode MS" w:eastAsia="新細明體" w:hAnsi="Arial Unicode MS"/>
          <w:color w:val="FF6600"/>
          <w:kern w:val="2"/>
          <w:sz w:val="18"/>
        </w:rPr>
      </w:pPr>
      <w:r w:rsidRPr="004C40E4">
        <w:rPr>
          <w:rFonts w:hint="eastAsia"/>
          <w:sz w:val="26"/>
        </w:rPr>
        <w:t>【</w:t>
      </w:r>
      <w:r w:rsidR="00C4026F" w:rsidRPr="004C40E4">
        <w:rPr>
          <w:sz w:val="26"/>
        </w:rPr>
        <w:t>表1</w:t>
      </w:r>
      <w:r w:rsidR="00B93E50" w:rsidRPr="00B93E50">
        <w:rPr>
          <w:rFonts w:hint="eastAsia"/>
          <w:sz w:val="26"/>
        </w:rPr>
        <w:t>】</w:t>
      </w:r>
      <w:r w:rsidR="00C4026F" w:rsidRPr="004C40E4">
        <w:rPr>
          <w:sz w:val="26"/>
        </w:rPr>
        <w:t>入出國管理及移民等主要業務職掌各國制度之差異性比較分析表</w:t>
      </w:r>
      <w:r w:rsidR="00C4026F" w:rsidRPr="004C40E4">
        <w:rPr>
          <w:rStyle w:val="af7"/>
          <w:rFonts w:eastAsia="新細明體"/>
          <w:kern w:val="2"/>
          <w:sz w:val="18"/>
        </w:rPr>
        <w:footnoteReference w:id="10"/>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2"/>
        <w:gridCol w:w="1102"/>
        <w:gridCol w:w="1102"/>
        <w:gridCol w:w="1102"/>
        <w:gridCol w:w="1102"/>
        <w:gridCol w:w="1102"/>
        <w:gridCol w:w="1102"/>
        <w:gridCol w:w="1102"/>
        <w:gridCol w:w="1385"/>
      </w:tblGrid>
      <w:tr w:rsidR="00C4026F" w:rsidRPr="00F80D3C" w:rsidTr="00BE6BD9">
        <w:trPr>
          <w:cantSplit/>
          <w:trHeight w:val="1186"/>
          <w:tblHeader/>
        </w:trPr>
        <w:tc>
          <w:tcPr>
            <w:tcW w:w="1102" w:type="dxa"/>
            <w:tcBorders>
              <w:tl2br w:val="single" w:sz="4" w:space="0" w:color="000000"/>
            </w:tcBorders>
            <w:shd w:val="clear" w:color="auto" w:fill="FAF0FA"/>
            <w:vAlign w:val="center"/>
          </w:tcPr>
          <w:p w:rsidR="00C4026F" w:rsidRPr="00C210B8" w:rsidRDefault="00C4026F" w:rsidP="00BE6BD9">
            <w:pPr>
              <w:ind w:firstLineChars="200" w:firstLine="480"/>
              <w:jc w:val="both"/>
              <w:rPr>
                <w:rFonts w:ascii="標楷體" w:eastAsia="標楷體" w:hAnsi="標楷體"/>
                <w:sz w:val="24"/>
              </w:rPr>
            </w:pPr>
            <w:r w:rsidRPr="00C210B8">
              <w:rPr>
                <w:rFonts w:ascii="標楷體" w:eastAsia="標楷體" w:hAnsi="標楷體"/>
                <w:sz w:val="24"/>
              </w:rPr>
              <w:t>業務</w:t>
            </w:r>
          </w:p>
          <w:p w:rsidR="00C961E2" w:rsidRPr="00C210B8" w:rsidRDefault="00C961E2" w:rsidP="00C961E2">
            <w:pPr>
              <w:jc w:val="both"/>
              <w:rPr>
                <w:rFonts w:ascii="標楷體" w:eastAsia="標楷體" w:hAnsi="標楷體"/>
                <w:sz w:val="24"/>
              </w:rPr>
            </w:pPr>
          </w:p>
          <w:p w:rsidR="00C4026F" w:rsidRPr="00C210B8" w:rsidRDefault="00C4026F" w:rsidP="00C961E2">
            <w:pPr>
              <w:jc w:val="both"/>
              <w:rPr>
                <w:rFonts w:ascii="標楷體" w:eastAsia="標楷體" w:hAnsi="標楷體"/>
                <w:sz w:val="24"/>
              </w:rPr>
            </w:pPr>
            <w:r w:rsidRPr="00C210B8">
              <w:rPr>
                <w:rFonts w:ascii="標楷體" w:eastAsia="標楷體" w:hAnsi="標楷體"/>
                <w:sz w:val="24"/>
              </w:rPr>
              <w:t>國家</w:t>
            </w:r>
          </w:p>
        </w:tc>
        <w:tc>
          <w:tcPr>
            <w:tcW w:w="1102" w:type="dxa"/>
            <w:shd w:val="clear" w:color="auto" w:fill="FAF0F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入出國證照查驗</w:t>
            </w:r>
          </w:p>
        </w:tc>
        <w:tc>
          <w:tcPr>
            <w:tcW w:w="1102" w:type="dxa"/>
            <w:shd w:val="clear" w:color="auto" w:fill="FAF0F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外國人之居留、停留、定居管理</w:t>
            </w:r>
          </w:p>
        </w:tc>
        <w:tc>
          <w:tcPr>
            <w:tcW w:w="1102" w:type="dxa"/>
            <w:shd w:val="clear" w:color="auto" w:fill="FAF0F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歸化</w:t>
            </w:r>
          </w:p>
        </w:tc>
        <w:tc>
          <w:tcPr>
            <w:tcW w:w="1102" w:type="dxa"/>
            <w:shd w:val="clear" w:color="auto" w:fill="FAF0F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逾期居、停留外國人之查緝</w:t>
            </w:r>
          </w:p>
        </w:tc>
        <w:tc>
          <w:tcPr>
            <w:tcW w:w="1102" w:type="dxa"/>
            <w:shd w:val="clear" w:color="auto" w:fill="FAF0F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逾期居、停留外國人之收容及遣返</w:t>
            </w:r>
          </w:p>
        </w:tc>
        <w:tc>
          <w:tcPr>
            <w:tcW w:w="1102" w:type="dxa"/>
            <w:shd w:val="clear" w:color="auto" w:fill="FAF0F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非法外勞查緝</w:t>
            </w:r>
          </w:p>
        </w:tc>
        <w:tc>
          <w:tcPr>
            <w:tcW w:w="1102" w:type="dxa"/>
            <w:shd w:val="clear" w:color="auto" w:fill="FAF0F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非法外勞收容、遣返</w:t>
            </w:r>
          </w:p>
        </w:tc>
        <w:tc>
          <w:tcPr>
            <w:tcW w:w="1385" w:type="dxa"/>
            <w:shd w:val="clear" w:color="auto" w:fill="FAF0F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商港、機場安檢</w:t>
            </w:r>
          </w:p>
        </w:tc>
      </w:tr>
      <w:tr w:rsidR="00C4026F" w:rsidRPr="00F80D3C" w:rsidTr="00C961E2">
        <w:trPr>
          <w:cantSplit/>
        </w:trPr>
        <w:tc>
          <w:tcPr>
            <w:tcW w:w="1102" w:type="dx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美國</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司法部移民局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w:t>
            </w:r>
          </w:p>
        </w:tc>
        <w:tc>
          <w:tcPr>
            <w:tcW w:w="1385" w:type="dxa"/>
            <w:vAlign w:val="center"/>
          </w:tcPr>
          <w:p w:rsidR="00C4026F" w:rsidRPr="00C210B8" w:rsidRDefault="00C4026F" w:rsidP="00C210B8">
            <w:pPr>
              <w:jc w:val="center"/>
              <w:rPr>
                <w:rFonts w:ascii="標楷體" w:eastAsia="標楷體" w:hAnsi="標楷體"/>
                <w:sz w:val="24"/>
              </w:rPr>
            </w:pPr>
          </w:p>
        </w:tc>
      </w:tr>
      <w:tr w:rsidR="00C4026F" w:rsidRPr="00F80D3C" w:rsidTr="00C961E2">
        <w:trPr>
          <w:cantSplit/>
        </w:trPr>
        <w:tc>
          <w:tcPr>
            <w:tcW w:w="1102" w:type="dx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德國</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國境警察</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外國人局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歸化局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外國人局、各邦警察</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各邦警察、國境警察(協助)</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外國人局、各邦警察</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各邦警察、國境警察(協助)</w:t>
            </w:r>
          </w:p>
        </w:tc>
        <w:tc>
          <w:tcPr>
            <w:tcW w:w="1385"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海關</w:t>
            </w:r>
          </w:p>
        </w:tc>
      </w:tr>
      <w:tr w:rsidR="00C4026F" w:rsidRPr="00F80D3C" w:rsidTr="00C961E2">
        <w:trPr>
          <w:cantSplit/>
        </w:trPr>
        <w:tc>
          <w:tcPr>
            <w:tcW w:w="1102" w:type="dx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日本</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法務省入國管理局</w:t>
            </w:r>
            <w:r w:rsidRPr="00C210B8">
              <w:rPr>
                <w:rStyle w:val="af7"/>
                <w:sz w:val="24"/>
                <w:szCs w:val="24"/>
              </w:rPr>
              <w:footnoteReference w:id="11"/>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入國管理局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入國管理局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入國管理局、警察(協助)</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入國管理局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入國管理局、警察(協助)</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入國管理局</w:t>
            </w:r>
          </w:p>
        </w:tc>
        <w:tc>
          <w:tcPr>
            <w:tcW w:w="1385"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民間公司</w:t>
            </w:r>
          </w:p>
        </w:tc>
      </w:tr>
      <w:tr w:rsidR="00C4026F" w:rsidRPr="00F80D3C" w:rsidTr="00C961E2">
        <w:trPr>
          <w:cantSplit/>
        </w:trPr>
        <w:tc>
          <w:tcPr>
            <w:tcW w:w="1102" w:type="dx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英國</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內政部移民局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移民局、警察(協助)</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移民局、警察(協助)</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移民局、警察(協助)</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移民局、警察(協助)</w:t>
            </w:r>
          </w:p>
        </w:tc>
        <w:tc>
          <w:tcPr>
            <w:tcW w:w="1385" w:type="dxa"/>
            <w:vAlign w:val="center"/>
          </w:tcPr>
          <w:p w:rsidR="00C4026F" w:rsidRPr="00C210B8" w:rsidRDefault="00C4026F" w:rsidP="00C210B8">
            <w:pPr>
              <w:jc w:val="center"/>
              <w:rPr>
                <w:rFonts w:ascii="標楷體" w:eastAsia="標楷體" w:hAnsi="標楷體"/>
                <w:sz w:val="24"/>
              </w:rPr>
            </w:pPr>
          </w:p>
        </w:tc>
      </w:tr>
      <w:tr w:rsidR="00C4026F" w:rsidRPr="00F80D3C" w:rsidTr="00C961E2">
        <w:trPr>
          <w:cantSplit/>
        </w:trPr>
        <w:tc>
          <w:tcPr>
            <w:tcW w:w="1102" w:type="dx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韓國</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法務部出入國管理局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出入國管理局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出入國管理局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出入國管理局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出入國管理局</w:t>
            </w:r>
          </w:p>
        </w:tc>
        <w:tc>
          <w:tcPr>
            <w:tcW w:w="1385"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w:t>
            </w:r>
          </w:p>
        </w:tc>
      </w:tr>
      <w:tr w:rsidR="00C4026F" w:rsidRPr="00F80D3C" w:rsidTr="00C961E2">
        <w:trPr>
          <w:cantSplit/>
        </w:trPr>
        <w:tc>
          <w:tcPr>
            <w:tcW w:w="1102" w:type="dx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新加坡</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內政部移民廳</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移民廳</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國民登記局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移民廳、警察(協助)</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移民廳</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移民廳、警察(協助)</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移民廳</w:t>
            </w:r>
          </w:p>
        </w:tc>
        <w:tc>
          <w:tcPr>
            <w:tcW w:w="1385"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w:t>
            </w:r>
          </w:p>
        </w:tc>
      </w:tr>
      <w:tr w:rsidR="00C4026F" w:rsidRPr="00F80D3C" w:rsidTr="00C961E2">
        <w:trPr>
          <w:cantSplit/>
        </w:trPr>
        <w:tc>
          <w:tcPr>
            <w:tcW w:w="1102" w:type="dx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泰國</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內政部警察廳移民總局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警察廳移民總局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警察廳移民總局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警察廳移民總局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警察廳移民總局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警察廳移民總局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警察廳移民總局</w:t>
            </w:r>
          </w:p>
        </w:tc>
        <w:tc>
          <w:tcPr>
            <w:tcW w:w="1385"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警察廳移民總局</w:t>
            </w:r>
          </w:p>
        </w:tc>
      </w:tr>
      <w:tr w:rsidR="00C4026F" w:rsidRPr="00F80D3C" w:rsidTr="00C961E2">
        <w:trPr>
          <w:cantSplit/>
        </w:trPr>
        <w:tc>
          <w:tcPr>
            <w:tcW w:w="1102" w:type="dxa"/>
            <w:vAlign w:val="center"/>
          </w:tcPr>
          <w:p w:rsidR="00C4026F" w:rsidRPr="00C210B8" w:rsidRDefault="00C4026F" w:rsidP="00C961E2">
            <w:pPr>
              <w:jc w:val="both"/>
              <w:rPr>
                <w:rFonts w:ascii="標楷體" w:eastAsia="標楷體" w:hAnsi="標楷體"/>
                <w:sz w:val="24"/>
              </w:rPr>
            </w:pPr>
            <w:r w:rsidRPr="00C210B8">
              <w:rPr>
                <w:rFonts w:ascii="標楷體" w:eastAsia="標楷體" w:hAnsi="標楷體"/>
                <w:sz w:val="24"/>
              </w:rPr>
              <w:t>越南</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內政部公安廳出入境管理局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公安廳出入境管理局</w:t>
            </w:r>
          </w:p>
        </w:tc>
        <w:tc>
          <w:tcPr>
            <w:tcW w:w="1102" w:type="dxa"/>
            <w:vAlign w:val="center"/>
          </w:tcPr>
          <w:p w:rsidR="00C4026F" w:rsidRPr="00C210B8" w:rsidRDefault="00C4026F" w:rsidP="00C210B8">
            <w:pPr>
              <w:jc w:val="center"/>
              <w:rPr>
                <w:rFonts w:ascii="標楷體" w:eastAsia="標楷體" w:hAnsi="標楷體"/>
                <w:sz w:val="24"/>
              </w:rPr>
            </w:pP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公安廳出入境管理局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公安廳出入境管理局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公安廳出入境管理局</w:t>
            </w:r>
          </w:p>
        </w:tc>
        <w:tc>
          <w:tcPr>
            <w:tcW w:w="1102"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公安廳出入境管理局</w:t>
            </w:r>
          </w:p>
        </w:tc>
        <w:tc>
          <w:tcPr>
            <w:tcW w:w="1385" w:type="dxa"/>
            <w:vAlign w:val="center"/>
          </w:tcPr>
          <w:p w:rsidR="00C4026F" w:rsidRPr="00C210B8" w:rsidRDefault="00C4026F" w:rsidP="00C210B8">
            <w:pPr>
              <w:jc w:val="center"/>
              <w:rPr>
                <w:rFonts w:ascii="標楷體" w:eastAsia="標楷體" w:hAnsi="標楷體"/>
                <w:sz w:val="24"/>
              </w:rPr>
            </w:pPr>
            <w:r w:rsidRPr="00C210B8">
              <w:rPr>
                <w:rFonts w:ascii="標楷體" w:eastAsia="標楷體" w:hAnsi="標楷體"/>
                <w:sz w:val="24"/>
              </w:rPr>
              <w:t>公安人員</w:t>
            </w:r>
          </w:p>
        </w:tc>
      </w:tr>
      <w:tr w:rsidR="00C4026F" w:rsidRPr="00F80D3C" w:rsidTr="00C961E2">
        <w:trPr>
          <w:cantSplit/>
        </w:trPr>
        <w:tc>
          <w:tcPr>
            <w:tcW w:w="1102" w:type="dxa"/>
            <w:vAlign w:val="center"/>
          </w:tcPr>
          <w:p w:rsidR="00C4026F" w:rsidRPr="00C961E2" w:rsidRDefault="00C4026F" w:rsidP="00C961E2">
            <w:pPr>
              <w:jc w:val="both"/>
              <w:rPr>
                <w:rFonts w:ascii="標楷體" w:eastAsia="標楷體" w:hAnsi="標楷體"/>
                <w:sz w:val="26"/>
                <w:szCs w:val="26"/>
              </w:rPr>
            </w:pPr>
            <w:r w:rsidRPr="00C961E2">
              <w:rPr>
                <w:rFonts w:ascii="標楷體" w:eastAsia="標楷體" w:hAnsi="標楷體"/>
                <w:sz w:val="26"/>
                <w:szCs w:val="26"/>
              </w:rPr>
              <w:lastRenderedPageBreak/>
              <w:t>菲律賓</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司法部移民局</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w:t>
            </w: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移民局、警察(協助，須會同移民官)</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移民局、警察(協助，須會同移民官)</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w:t>
            </w:r>
          </w:p>
        </w:tc>
        <w:tc>
          <w:tcPr>
            <w:tcW w:w="1385"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警察</w:t>
            </w:r>
          </w:p>
        </w:tc>
      </w:tr>
      <w:tr w:rsidR="00C4026F" w:rsidRPr="00F80D3C" w:rsidTr="00C961E2">
        <w:trPr>
          <w:cantSplit/>
        </w:trPr>
        <w:tc>
          <w:tcPr>
            <w:tcW w:w="1102" w:type="dxa"/>
            <w:vAlign w:val="center"/>
          </w:tcPr>
          <w:p w:rsidR="00C4026F" w:rsidRPr="00C961E2" w:rsidRDefault="00C4026F" w:rsidP="00C961E2">
            <w:pPr>
              <w:jc w:val="both"/>
              <w:rPr>
                <w:rFonts w:ascii="標楷體" w:eastAsia="標楷體" w:hAnsi="標楷體"/>
                <w:sz w:val="26"/>
                <w:szCs w:val="26"/>
              </w:rPr>
            </w:pPr>
            <w:r w:rsidRPr="00C961E2">
              <w:rPr>
                <w:rFonts w:ascii="標楷體" w:eastAsia="標楷體" w:hAnsi="標楷體"/>
                <w:sz w:val="26"/>
                <w:szCs w:val="26"/>
              </w:rPr>
              <w:t>南非</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內政部移民局</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移民局、警察(亦為當然權責單位)</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移民局、警察(收容於警察機關)</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移民局、警察(收容於警察機關)</w:t>
            </w:r>
          </w:p>
        </w:tc>
        <w:tc>
          <w:tcPr>
            <w:tcW w:w="1385" w:type="dxa"/>
            <w:vAlign w:val="center"/>
          </w:tcPr>
          <w:p w:rsidR="00C4026F" w:rsidRPr="00C961E2" w:rsidRDefault="00C4026F" w:rsidP="00C210B8">
            <w:pPr>
              <w:jc w:val="center"/>
              <w:rPr>
                <w:rFonts w:ascii="標楷體" w:eastAsia="標楷體" w:hAnsi="標楷體"/>
                <w:sz w:val="24"/>
                <w:szCs w:val="26"/>
              </w:rPr>
            </w:pPr>
          </w:p>
        </w:tc>
      </w:tr>
      <w:tr w:rsidR="00C4026F" w:rsidRPr="00F80D3C" w:rsidTr="00C961E2">
        <w:trPr>
          <w:cantSplit/>
        </w:trPr>
        <w:tc>
          <w:tcPr>
            <w:tcW w:w="1102" w:type="dxa"/>
            <w:vAlign w:val="center"/>
          </w:tcPr>
          <w:p w:rsidR="00C4026F" w:rsidRPr="00C961E2" w:rsidRDefault="00C4026F" w:rsidP="00C961E2">
            <w:pPr>
              <w:jc w:val="both"/>
              <w:rPr>
                <w:rFonts w:ascii="標楷體" w:eastAsia="標楷體" w:hAnsi="標楷體"/>
                <w:sz w:val="26"/>
                <w:szCs w:val="26"/>
              </w:rPr>
            </w:pPr>
            <w:r w:rsidRPr="00C961E2">
              <w:rPr>
                <w:rFonts w:ascii="標楷體" w:eastAsia="標楷體" w:hAnsi="標楷體"/>
                <w:sz w:val="26"/>
                <w:szCs w:val="26"/>
              </w:rPr>
              <w:t>印尼</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司法部移民局</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w:t>
            </w: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385" w:type="dxa"/>
            <w:vAlign w:val="center"/>
          </w:tcPr>
          <w:p w:rsidR="00C4026F" w:rsidRPr="00C961E2" w:rsidRDefault="00C4026F" w:rsidP="00C210B8">
            <w:pPr>
              <w:jc w:val="center"/>
              <w:rPr>
                <w:rFonts w:ascii="標楷體" w:eastAsia="標楷體" w:hAnsi="標楷體"/>
                <w:sz w:val="24"/>
                <w:szCs w:val="26"/>
              </w:rPr>
            </w:pPr>
          </w:p>
        </w:tc>
      </w:tr>
      <w:tr w:rsidR="00C4026F" w:rsidRPr="00F80D3C" w:rsidTr="00C961E2">
        <w:trPr>
          <w:cantSplit/>
        </w:trPr>
        <w:tc>
          <w:tcPr>
            <w:tcW w:w="1102" w:type="dxa"/>
            <w:vAlign w:val="center"/>
          </w:tcPr>
          <w:p w:rsidR="00C4026F" w:rsidRPr="00C961E2" w:rsidRDefault="00C4026F" w:rsidP="00C961E2">
            <w:pPr>
              <w:jc w:val="both"/>
              <w:rPr>
                <w:rFonts w:ascii="標楷體" w:eastAsia="標楷體" w:hAnsi="標楷體"/>
                <w:sz w:val="26"/>
                <w:szCs w:val="26"/>
              </w:rPr>
            </w:pPr>
            <w:r w:rsidRPr="00C961E2">
              <w:rPr>
                <w:rFonts w:ascii="標楷體" w:eastAsia="標楷體" w:hAnsi="標楷體"/>
                <w:sz w:val="26"/>
                <w:szCs w:val="26"/>
              </w:rPr>
              <w:t>加拿大</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移民部</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移民部</w:t>
            </w: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移民部、警察(協助)</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移民部、警察(協助)</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移民部、警察(協助)</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移民部、警察(協助)</w:t>
            </w:r>
          </w:p>
        </w:tc>
        <w:tc>
          <w:tcPr>
            <w:tcW w:w="1385" w:type="dxa"/>
            <w:vAlign w:val="center"/>
          </w:tcPr>
          <w:p w:rsidR="00C4026F" w:rsidRPr="00C961E2" w:rsidRDefault="00C4026F" w:rsidP="00C210B8">
            <w:pPr>
              <w:jc w:val="center"/>
              <w:rPr>
                <w:rFonts w:ascii="標楷體" w:eastAsia="標楷體" w:hAnsi="標楷體"/>
                <w:sz w:val="24"/>
                <w:szCs w:val="26"/>
              </w:rPr>
            </w:pPr>
          </w:p>
        </w:tc>
      </w:tr>
      <w:tr w:rsidR="00C4026F" w:rsidRPr="00F80D3C" w:rsidTr="00C961E2">
        <w:trPr>
          <w:cantSplit/>
        </w:trPr>
        <w:tc>
          <w:tcPr>
            <w:tcW w:w="1102" w:type="dxa"/>
            <w:vAlign w:val="center"/>
          </w:tcPr>
          <w:p w:rsidR="00C4026F" w:rsidRPr="00C961E2" w:rsidRDefault="00C4026F" w:rsidP="00C961E2">
            <w:pPr>
              <w:jc w:val="both"/>
              <w:rPr>
                <w:rFonts w:ascii="標楷體" w:eastAsia="標楷體" w:hAnsi="標楷體"/>
                <w:sz w:val="26"/>
                <w:szCs w:val="26"/>
              </w:rPr>
            </w:pPr>
            <w:r w:rsidRPr="00C961E2">
              <w:rPr>
                <w:rFonts w:ascii="標楷體" w:eastAsia="標楷體" w:hAnsi="標楷體"/>
                <w:sz w:val="26"/>
                <w:szCs w:val="26"/>
              </w:rPr>
              <w:t>巴拉圭</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內政部移民局</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證照處(警察機關)</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移民局、警察(協助)</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移民局、警察(協助)</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移民局、警察(協助)</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移民局、警察(協助)</w:t>
            </w:r>
          </w:p>
        </w:tc>
        <w:tc>
          <w:tcPr>
            <w:tcW w:w="1385"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警察、毒品署</w:t>
            </w:r>
          </w:p>
        </w:tc>
      </w:tr>
      <w:tr w:rsidR="00C4026F" w:rsidRPr="00F80D3C" w:rsidTr="00C961E2">
        <w:trPr>
          <w:cantSplit/>
        </w:trPr>
        <w:tc>
          <w:tcPr>
            <w:tcW w:w="1102" w:type="dxa"/>
            <w:vAlign w:val="center"/>
          </w:tcPr>
          <w:p w:rsidR="00C4026F" w:rsidRPr="00C961E2" w:rsidRDefault="00C4026F" w:rsidP="00C961E2">
            <w:pPr>
              <w:jc w:val="both"/>
              <w:rPr>
                <w:rFonts w:ascii="標楷體" w:eastAsia="標楷體" w:hAnsi="標楷體"/>
                <w:sz w:val="26"/>
                <w:szCs w:val="26"/>
              </w:rPr>
            </w:pPr>
            <w:r w:rsidRPr="00C961E2">
              <w:rPr>
                <w:rFonts w:ascii="標楷體" w:eastAsia="標楷體" w:hAnsi="標楷體"/>
                <w:sz w:val="26"/>
                <w:szCs w:val="26"/>
              </w:rPr>
              <w:t>法國</w:t>
            </w:r>
            <w:r w:rsidRPr="002733F0">
              <w:rPr>
                <w:rStyle w:val="af7"/>
              </w:rPr>
              <w:footnoteReference w:id="12"/>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聯邦國境警察</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地方警察</w:t>
            </w: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警察</w:t>
            </w:r>
          </w:p>
        </w:tc>
        <w:tc>
          <w:tcPr>
            <w:tcW w:w="1102" w:type="dxa"/>
            <w:vAlign w:val="center"/>
          </w:tcPr>
          <w:p w:rsidR="00C4026F" w:rsidRPr="00C961E2" w:rsidRDefault="00C4026F" w:rsidP="00C210B8">
            <w:pPr>
              <w:jc w:val="center"/>
              <w:rPr>
                <w:rFonts w:ascii="標楷體" w:eastAsia="標楷體" w:hAnsi="標楷體"/>
                <w:sz w:val="24"/>
                <w:szCs w:val="26"/>
              </w:rPr>
            </w:pPr>
            <w:r w:rsidRPr="00C961E2">
              <w:rPr>
                <w:rFonts w:ascii="標楷體" w:eastAsia="標楷體" w:hAnsi="標楷體"/>
                <w:sz w:val="24"/>
                <w:szCs w:val="26"/>
              </w:rPr>
              <w:t>警察</w:t>
            </w: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102" w:type="dxa"/>
            <w:vAlign w:val="center"/>
          </w:tcPr>
          <w:p w:rsidR="00C4026F" w:rsidRPr="00C961E2" w:rsidRDefault="00C4026F" w:rsidP="00C210B8">
            <w:pPr>
              <w:jc w:val="center"/>
              <w:rPr>
                <w:rFonts w:ascii="標楷體" w:eastAsia="標楷體" w:hAnsi="標楷體"/>
                <w:sz w:val="24"/>
                <w:szCs w:val="26"/>
              </w:rPr>
            </w:pPr>
          </w:p>
        </w:tc>
        <w:tc>
          <w:tcPr>
            <w:tcW w:w="1385" w:type="dxa"/>
            <w:vAlign w:val="center"/>
          </w:tcPr>
          <w:p w:rsidR="00C4026F" w:rsidRPr="00C961E2" w:rsidRDefault="00C4026F" w:rsidP="00C210B8">
            <w:pPr>
              <w:jc w:val="center"/>
              <w:rPr>
                <w:rFonts w:ascii="標楷體" w:eastAsia="標楷體" w:hAnsi="標楷體"/>
                <w:sz w:val="24"/>
                <w:szCs w:val="26"/>
              </w:rPr>
            </w:pPr>
          </w:p>
        </w:tc>
      </w:tr>
    </w:tbl>
    <w:p w:rsidR="00C4026F" w:rsidRPr="00F80D3C" w:rsidRDefault="00440108" w:rsidP="00F80D3C">
      <w:pPr>
        <w:spacing w:line="0" w:lineRule="atLeast"/>
        <w:jc w:val="both"/>
        <w:rPr>
          <w:rFonts w:ascii="標楷體" w:eastAsia="標楷體" w:hAnsi="標楷體"/>
          <w:sz w:val="26"/>
          <w:szCs w:val="26"/>
        </w:rPr>
      </w:pPr>
      <w:r>
        <w:rPr>
          <w:rFonts w:ascii="標楷體" w:eastAsia="標楷體" w:hAnsi="標楷體"/>
          <w:sz w:val="26"/>
          <w:szCs w:val="26"/>
        </w:rPr>
        <w:t>【資料來源】</w:t>
      </w:r>
      <w:r w:rsidR="00C961E2" w:rsidRPr="00C961E2">
        <w:rPr>
          <w:rFonts w:ascii="標楷體" w:eastAsia="標楷體" w:hAnsi="標楷體" w:hint="eastAsia"/>
          <w:color w:val="FFFFFF" w:themeColor="background1"/>
          <w:sz w:val="18"/>
          <w:szCs w:val="26"/>
        </w:rPr>
        <w:t>*</w:t>
      </w:r>
    </w:p>
    <w:p w:rsidR="00C961E2" w:rsidRDefault="00C961E2" w:rsidP="00C961E2">
      <w:pPr>
        <w:jc w:val="both"/>
        <w:rPr>
          <w:rFonts w:ascii="標楷體" w:eastAsia="標楷體" w:hAnsi="標楷體"/>
          <w:sz w:val="26"/>
          <w:szCs w:val="26"/>
        </w:rPr>
      </w:pPr>
    </w:p>
    <w:p w:rsidR="00C4026F" w:rsidRPr="00F80D3C" w:rsidRDefault="002D3486" w:rsidP="00C961E2">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1.內政部86年2月研提之「內政部入出國及移民署組織計畫書」。</w:t>
      </w:r>
    </w:p>
    <w:p w:rsidR="00C4026F" w:rsidRPr="00F80D3C" w:rsidRDefault="002D3486" w:rsidP="00C961E2">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2.李震山，德國入出境管理之法制與執行，中央警察大學八十一年五月三十一日國境警察學系學術研討會論文。</w:t>
      </w:r>
    </w:p>
    <w:p w:rsidR="00C4026F" w:rsidRPr="00F80D3C" w:rsidRDefault="002D3486" w:rsidP="00C961E2">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3.刁仁國，英國外人入出境管理之法制與實務，中央警察大學八十一年五月三十一日國境警察學系學術研討會論文。</w:t>
      </w:r>
    </w:p>
    <w:p w:rsidR="00C4026F" w:rsidRPr="00F80D3C" w:rsidRDefault="002D3486" w:rsidP="00C961E2">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4.李震山譯，德國外國人法------居留許可之核發與延長，中央警察大學新知譯粹第9卷2期，61頁。</w:t>
      </w:r>
    </w:p>
    <w:p w:rsidR="00C4026F" w:rsidRPr="00F80D3C" w:rsidRDefault="00C4026F" w:rsidP="00F80D3C">
      <w:pPr>
        <w:spacing w:line="0" w:lineRule="atLeast"/>
        <w:jc w:val="both"/>
        <w:rPr>
          <w:rFonts w:ascii="標楷體" w:eastAsia="標楷體" w:hAnsi="標楷體"/>
          <w:b/>
          <w:sz w:val="26"/>
          <w:szCs w:val="26"/>
        </w:rPr>
      </w:pPr>
    </w:p>
    <w:p w:rsidR="00C4026F" w:rsidRPr="00F80D3C" w:rsidRDefault="002D3486" w:rsidP="00C961E2">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由上表可得知，我國目前之制度與法國、泰國與越南相近；大抵而言，美、德、英、日等國之移民機關均已脫警察化。就德、法兩國而言，其中需注意的是德國之外國人局，在整個入出境管理制度中，僅其居、停留管理這個環節，無須警察介入</w:t>
      </w:r>
      <w:r w:rsidR="00C4026F" w:rsidRPr="002733F0">
        <w:rPr>
          <w:rStyle w:val="af7"/>
        </w:rPr>
        <w:footnoteReference w:id="13"/>
      </w:r>
      <w:r w:rsidR="00C4026F" w:rsidRPr="00F80D3C">
        <w:rPr>
          <w:rFonts w:ascii="標楷體" w:eastAsia="標楷體" w:hAnsi="標楷體"/>
          <w:sz w:val="26"/>
          <w:szCs w:val="26"/>
        </w:rPr>
        <w:t>，其他環節，不</w:t>
      </w:r>
      <w:r w:rsidR="00C4026F" w:rsidRPr="00F80D3C">
        <w:rPr>
          <w:rFonts w:ascii="標楷體" w:eastAsia="標楷體" w:hAnsi="標楷體"/>
          <w:sz w:val="26"/>
          <w:szCs w:val="26"/>
        </w:rPr>
        <w:lastRenderedPageBreak/>
        <w:t>論是各邦地方警察或聯邦國境警察，均有實際執行境管之工作</w:t>
      </w:r>
      <w:r w:rsidR="00C4026F" w:rsidRPr="002733F0">
        <w:rPr>
          <w:rStyle w:val="af7"/>
        </w:rPr>
        <w:footnoteReference w:id="14"/>
      </w:r>
      <w:r w:rsidR="00C4026F" w:rsidRPr="00F80D3C">
        <w:rPr>
          <w:rFonts w:ascii="標楷體" w:eastAsia="標楷體" w:hAnsi="標楷體"/>
          <w:sz w:val="26"/>
          <w:szCs w:val="26"/>
        </w:rPr>
        <w:t>。法國之境管制度，則與我國相同，均由警察機關執行。以上之分析，可知歐陸之德法，警察機關介入境管工作之程度是非常深的。若就境管之業務作微觀，取締非法入境外國人之方面，除了美國係由移民局完全掌理外，大都需要藉助警察之查緝；在考量境管之任務分配時，從各國制度面比較之結果，警察在境管工作上，其佔有非常重要之地位(美國是較例外的)；另一個結論是境管工作由警察機關執行，並不意味即非先進國家，如法國之外國人居停留管理是由警察執行，其仍是保有先進國家之國際強勢地位，並未有警察國家之嫌。我國是大陸法系之國家，在採行、模仿外國相關之制度時，尤其涉及到需要警察介入執法之相關制度時，歐陸國家是可供我國學習的。</w:t>
      </w:r>
    </w:p>
    <w:p w:rsidR="00C4026F" w:rsidRPr="00F80D3C" w:rsidRDefault="00043DB1" w:rsidP="00043DB1">
      <w:pPr>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5448EA" w:rsidRDefault="00C4026F" w:rsidP="005448EA">
      <w:pPr>
        <w:pStyle w:val="2"/>
      </w:pPr>
      <w:bookmarkStart w:id="6" w:name="_四、國情及歷史因素"/>
      <w:bookmarkEnd w:id="6"/>
      <w:r w:rsidRPr="005448EA">
        <w:t>四、國情及歷史因素</w:t>
      </w:r>
    </w:p>
    <w:p w:rsidR="00C4026F" w:rsidRDefault="002D3486" w:rsidP="00C961E2">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由於兩岸現之經濟差異大又兩岸仍處於敵對之狀況，大陸地區人民非法入境情形嚴重，這些大陸偷渡客不管係居於政治因素或經濟因素或其他因素偷渡</w:t>
      </w:r>
      <w:r w:rsidR="00C4026F" w:rsidRPr="00C961E2">
        <w:rPr>
          <w:rStyle w:val="af7"/>
        </w:rPr>
        <w:footnoteReference w:id="15"/>
      </w:r>
      <w:r w:rsidR="00C4026F" w:rsidRPr="00F80D3C">
        <w:rPr>
          <w:rFonts w:ascii="標楷體" w:eastAsia="標楷體" w:hAnsi="標楷體"/>
          <w:sz w:val="26"/>
          <w:szCs w:val="26"/>
        </w:rPr>
        <w:t>，均對社會影響甚大，尤其治安方面，自七十六年迄今大陸地區人民非法入境緝獲收容人數為三五、七一0人，遣返人數為三四、九0二人詳如下統計表。而外國如德國入、出境雖設有相關移民官署（外國人局），但其入、出境之證照查驗仍由國境警察辦理，若由地方警察或外國人局查獲之不法居留者，亦由國境警察協助遣返，在等待遣返與申請庇護開始之食宿、管理接由國境警察負責，而為因應兩德統一，國境更易，及一九九三年元月歐市國家間廢除邊境檢查業務，一九九二年四月一日聯邦國境警察組織大幅調整，原屬聯邦交通部知航空安全部分業務亦納入聯邦國境警察其體系</w:t>
      </w:r>
      <w:r w:rsidR="00C4026F" w:rsidRPr="00C961E2">
        <w:rPr>
          <w:rStyle w:val="af7"/>
        </w:rPr>
        <w:footnoteReference w:id="16"/>
      </w:r>
      <w:r w:rsidR="00C4026F" w:rsidRPr="00F80D3C">
        <w:rPr>
          <w:rFonts w:ascii="標楷體" w:eastAsia="標楷體" w:hAnsi="標楷體"/>
          <w:sz w:val="26"/>
          <w:szCs w:val="26"/>
        </w:rPr>
        <w:t>。是故，國情及歷史之時、空因素亦為分析此危害防止任務分配所需考量的標準之一。</w:t>
      </w:r>
    </w:p>
    <w:p w:rsidR="005448EA" w:rsidRPr="00F80D3C" w:rsidRDefault="005448EA" w:rsidP="00C961E2">
      <w:pPr>
        <w:jc w:val="both"/>
        <w:rPr>
          <w:rFonts w:ascii="標楷體" w:eastAsia="標楷體" w:hAnsi="標楷體"/>
          <w:sz w:val="26"/>
          <w:szCs w:val="26"/>
        </w:rPr>
      </w:pPr>
    </w:p>
    <w:p w:rsidR="00C4026F" w:rsidRPr="004C40E4" w:rsidRDefault="004C40E4" w:rsidP="005448EA">
      <w:pPr>
        <w:pStyle w:val="2"/>
        <w:rPr>
          <w:sz w:val="26"/>
        </w:rPr>
      </w:pPr>
      <w:r w:rsidRPr="004C40E4">
        <w:rPr>
          <w:rFonts w:hint="eastAsia"/>
          <w:sz w:val="26"/>
        </w:rPr>
        <w:t>【</w:t>
      </w:r>
      <w:r w:rsidR="00C4026F" w:rsidRPr="004C40E4">
        <w:rPr>
          <w:sz w:val="26"/>
        </w:rPr>
        <w:t>表2</w:t>
      </w:r>
      <w:r w:rsidR="00B93E50" w:rsidRPr="00B93E50">
        <w:rPr>
          <w:rFonts w:hint="eastAsia"/>
          <w:sz w:val="26"/>
        </w:rPr>
        <w:t>】</w:t>
      </w:r>
      <w:r w:rsidR="00C4026F" w:rsidRPr="004C40E4">
        <w:rPr>
          <w:sz w:val="26"/>
        </w:rPr>
        <w:t xml:space="preserve">大陸地區人民非法入境收容、遣返人數統計表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3063"/>
        <w:gridCol w:w="2694"/>
        <w:gridCol w:w="2126"/>
      </w:tblGrid>
      <w:tr w:rsidR="00C4026F" w:rsidRPr="00F80D3C" w:rsidTr="00C210B8">
        <w:trPr>
          <w:tblHeader/>
        </w:trPr>
        <w:tc>
          <w:tcPr>
            <w:tcW w:w="1468" w:type="dxa"/>
            <w:shd w:val="clear" w:color="auto" w:fill="FAF0F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年度</w:t>
            </w:r>
          </w:p>
        </w:tc>
        <w:tc>
          <w:tcPr>
            <w:tcW w:w="3063" w:type="dxa"/>
            <w:shd w:val="clear" w:color="auto" w:fill="FAF0F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緝獲收容人數</w:t>
            </w:r>
          </w:p>
        </w:tc>
        <w:tc>
          <w:tcPr>
            <w:tcW w:w="2694" w:type="dxa"/>
            <w:shd w:val="clear" w:color="auto" w:fill="FAF0F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遣返入數</w:t>
            </w:r>
          </w:p>
        </w:tc>
        <w:tc>
          <w:tcPr>
            <w:tcW w:w="2126" w:type="dxa"/>
            <w:shd w:val="clear" w:color="auto" w:fill="FAF0F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備考</w:t>
            </w: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76</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762</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760</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77</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2260</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1978</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78</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3384</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3664</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79</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5626</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5057</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80</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3998</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4409</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81</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5446</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3445</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82</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5944</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5986</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83</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3216</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4710</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lastRenderedPageBreak/>
              <w:t>84</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2248</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1427</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85</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1649</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2250</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86</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1177</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1216</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r w:rsidR="00C4026F" w:rsidRPr="00F80D3C" w:rsidTr="00C210B8">
        <w:tc>
          <w:tcPr>
            <w:tcW w:w="1468"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合計</w:t>
            </w:r>
          </w:p>
        </w:tc>
        <w:tc>
          <w:tcPr>
            <w:tcW w:w="3063"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35710</w:t>
            </w:r>
          </w:p>
        </w:tc>
        <w:tc>
          <w:tcPr>
            <w:tcW w:w="2694" w:type="dxa"/>
          </w:tcPr>
          <w:p w:rsidR="00C4026F" w:rsidRPr="00F80D3C" w:rsidRDefault="00C4026F" w:rsidP="00440108">
            <w:pPr>
              <w:tabs>
                <w:tab w:val="left" w:pos="480"/>
              </w:tabs>
              <w:spacing w:line="0" w:lineRule="atLeast"/>
              <w:jc w:val="center"/>
              <w:rPr>
                <w:rFonts w:ascii="標楷體" w:eastAsia="標楷體" w:hAnsi="標楷體"/>
                <w:sz w:val="26"/>
                <w:szCs w:val="26"/>
              </w:rPr>
            </w:pPr>
            <w:r w:rsidRPr="00F80D3C">
              <w:rPr>
                <w:rFonts w:ascii="標楷體" w:eastAsia="標楷體" w:hAnsi="標楷體"/>
                <w:sz w:val="26"/>
                <w:szCs w:val="26"/>
              </w:rPr>
              <w:t>34902</w:t>
            </w:r>
          </w:p>
        </w:tc>
        <w:tc>
          <w:tcPr>
            <w:tcW w:w="2126" w:type="dxa"/>
          </w:tcPr>
          <w:p w:rsidR="00C4026F" w:rsidRPr="00F80D3C" w:rsidRDefault="00C4026F" w:rsidP="00440108">
            <w:pPr>
              <w:tabs>
                <w:tab w:val="left" w:pos="480"/>
              </w:tabs>
              <w:spacing w:line="0" w:lineRule="atLeast"/>
              <w:jc w:val="center"/>
              <w:rPr>
                <w:rFonts w:ascii="標楷體" w:eastAsia="標楷體" w:hAnsi="標楷體"/>
                <w:sz w:val="26"/>
                <w:szCs w:val="26"/>
              </w:rPr>
            </w:pPr>
          </w:p>
        </w:tc>
      </w:tr>
    </w:tbl>
    <w:p w:rsidR="00C4026F" w:rsidRPr="00F80D3C" w:rsidRDefault="00440108" w:rsidP="00F80D3C">
      <w:pPr>
        <w:tabs>
          <w:tab w:val="left" w:pos="480"/>
        </w:tabs>
        <w:spacing w:line="0" w:lineRule="atLeast"/>
        <w:jc w:val="both"/>
        <w:rPr>
          <w:rFonts w:ascii="標楷體" w:eastAsia="標楷體" w:hAnsi="標楷體"/>
          <w:sz w:val="26"/>
          <w:szCs w:val="26"/>
        </w:rPr>
      </w:pPr>
      <w:r>
        <w:rPr>
          <w:rFonts w:ascii="標楷體" w:eastAsia="標楷體" w:hAnsi="標楷體"/>
          <w:sz w:val="26"/>
          <w:szCs w:val="26"/>
        </w:rPr>
        <w:t>【資料來源】</w:t>
      </w:r>
      <w:r w:rsidR="00C4026F" w:rsidRPr="00F80D3C">
        <w:rPr>
          <w:rFonts w:ascii="標楷體" w:eastAsia="標楷體" w:hAnsi="標楷體"/>
          <w:sz w:val="26"/>
          <w:szCs w:val="26"/>
        </w:rPr>
        <w:t>入出境管理局，統計至86年12月31日止。</w:t>
      </w:r>
    </w:p>
    <w:p w:rsidR="00C4026F" w:rsidRPr="00F80D3C" w:rsidRDefault="00043DB1" w:rsidP="00043DB1">
      <w:pPr>
        <w:tabs>
          <w:tab w:val="left" w:pos="480"/>
        </w:tabs>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5448EA">
      <w:pPr>
        <w:pStyle w:val="2"/>
      </w:pPr>
      <w:bookmarkStart w:id="7" w:name="_五、經濟因素"/>
      <w:bookmarkEnd w:id="7"/>
      <w:r w:rsidRPr="00F80D3C">
        <w:t xml:space="preserve">五、經濟因素 </w:t>
      </w:r>
    </w:p>
    <w:p w:rsidR="00C4026F" w:rsidRPr="00F80D3C" w:rsidRDefault="002D3486"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所謂「經濟因素」係指成本效益，即方法與手段之間的利益衡量，以較小之代價得到較大之成果。有關經濟因素自人力資源與所需經費觀之，依移民署組織草案計畫書，根據現有人力、工作負荷、業務成長及移民署成立後新增之業務加以推計移民署所需人力為一、二三一人至一、四四九人（入出境管理局為六九一人，含正式編制人員四四三人，約聘八三人，約僱一六五人）</w:t>
      </w:r>
      <w:r w:rsidR="00C4026F" w:rsidRPr="002733F0">
        <w:rPr>
          <w:rStyle w:val="af7"/>
        </w:rPr>
        <w:footnoteReference w:id="17"/>
      </w:r>
      <w:r w:rsidR="00C4026F" w:rsidRPr="00F80D3C">
        <w:rPr>
          <w:rFonts w:ascii="標楷體" w:eastAsia="標楷體" w:hAnsi="標楷體"/>
          <w:sz w:val="26"/>
          <w:szCs w:val="26"/>
        </w:rPr>
        <w:t>。至於移民署成立後年度所需經費概估第一年為一、四一八、六二八千元，第二年為一、四八三、八八一千元，，第三年為一、五七0、四二八千元，第四年為一、六四0、七二二千元，第五年為一、七0七、一二一千元</w:t>
      </w:r>
      <w:r w:rsidR="00C4026F" w:rsidRPr="002733F0">
        <w:rPr>
          <w:rStyle w:val="af7"/>
        </w:rPr>
        <w:footnoteReference w:id="18"/>
      </w:r>
      <w:r w:rsidR="00C4026F" w:rsidRPr="00F80D3C">
        <w:rPr>
          <w:rFonts w:ascii="標楷體" w:eastAsia="標楷體" w:hAnsi="標楷體"/>
          <w:sz w:val="26"/>
          <w:szCs w:val="26"/>
        </w:rPr>
        <w:t>。以國家發費如此之經費與人力是否即可完成其行政目的？另國家是否需如此之經費與人力始可完成此行政目的？其中有無業務勿需移由移民署辦理較為經濟？亦是分析此危害防止任務分配所需考量的標準之一。</w:t>
      </w:r>
    </w:p>
    <w:p w:rsidR="00C4026F" w:rsidRPr="00F80D3C" w:rsidRDefault="00C4026F" w:rsidP="00F80D3C">
      <w:pPr>
        <w:spacing w:line="0" w:lineRule="atLeast"/>
        <w:jc w:val="both"/>
        <w:rPr>
          <w:rFonts w:ascii="標楷體" w:eastAsia="標楷體" w:hAnsi="標楷體"/>
          <w:sz w:val="26"/>
          <w:szCs w:val="26"/>
        </w:rPr>
      </w:pPr>
    </w:p>
    <w:p w:rsidR="00C4026F" w:rsidRPr="004C40E4" w:rsidRDefault="004C40E4" w:rsidP="005448EA">
      <w:pPr>
        <w:pStyle w:val="2"/>
        <w:rPr>
          <w:sz w:val="26"/>
        </w:rPr>
      </w:pPr>
      <w:r w:rsidRPr="004C40E4">
        <w:rPr>
          <w:rFonts w:hint="eastAsia"/>
          <w:sz w:val="26"/>
        </w:rPr>
        <w:t>【</w:t>
      </w:r>
      <w:r w:rsidR="00C4026F" w:rsidRPr="004C40E4">
        <w:rPr>
          <w:sz w:val="26"/>
        </w:rPr>
        <w:t>表3</w:t>
      </w:r>
      <w:r w:rsidR="00B93E50" w:rsidRPr="00B93E50">
        <w:rPr>
          <w:rFonts w:hint="eastAsia"/>
          <w:sz w:val="26"/>
        </w:rPr>
        <w:t>】</w:t>
      </w:r>
      <w:r w:rsidR="00C4026F" w:rsidRPr="004C40E4">
        <w:rPr>
          <w:sz w:val="26"/>
        </w:rPr>
        <w:t>移民署成立後年度所需經費概估表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8"/>
        <w:gridCol w:w="7381"/>
      </w:tblGrid>
      <w:tr w:rsidR="00C4026F" w:rsidRPr="00F80D3C" w:rsidTr="002733F0">
        <w:tc>
          <w:tcPr>
            <w:tcW w:w="1828"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第一年</w:t>
            </w:r>
          </w:p>
        </w:tc>
        <w:tc>
          <w:tcPr>
            <w:tcW w:w="7381"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1418628000元(約14億)</w:t>
            </w:r>
          </w:p>
        </w:tc>
      </w:tr>
      <w:tr w:rsidR="00C4026F" w:rsidRPr="00F80D3C" w:rsidTr="002733F0">
        <w:tc>
          <w:tcPr>
            <w:tcW w:w="1828"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第二年</w:t>
            </w:r>
          </w:p>
        </w:tc>
        <w:tc>
          <w:tcPr>
            <w:tcW w:w="7381"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1483881000元(約15億)</w:t>
            </w:r>
          </w:p>
        </w:tc>
      </w:tr>
      <w:tr w:rsidR="00C4026F" w:rsidRPr="00F80D3C" w:rsidTr="002733F0">
        <w:tc>
          <w:tcPr>
            <w:tcW w:w="1828"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第三年</w:t>
            </w:r>
          </w:p>
        </w:tc>
        <w:tc>
          <w:tcPr>
            <w:tcW w:w="7381"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1570428000元(約16億)</w:t>
            </w:r>
          </w:p>
        </w:tc>
      </w:tr>
      <w:tr w:rsidR="00C4026F" w:rsidRPr="00F80D3C" w:rsidTr="002733F0">
        <w:tc>
          <w:tcPr>
            <w:tcW w:w="1828"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第四年</w:t>
            </w:r>
          </w:p>
        </w:tc>
        <w:tc>
          <w:tcPr>
            <w:tcW w:w="7381"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1640722000元(約16億)</w:t>
            </w:r>
          </w:p>
        </w:tc>
      </w:tr>
      <w:tr w:rsidR="00C4026F" w:rsidRPr="00F80D3C" w:rsidTr="002733F0">
        <w:tc>
          <w:tcPr>
            <w:tcW w:w="1828"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第五年</w:t>
            </w:r>
          </w:p>
        </w:tc>
        <w:tc>
          <w:tcPr>
            <w:tcW w:w="7381" w:type="dxa"/>
          </w:tcPr>
          <w:p w:rsidR="00C4026F" w:rsidRPr="00F80D3C" w:rsidRDefault="00C4026F" w:rsidP="00094FF8">
            <w:pPr>
              <w:spacing w:line="0" w:lineRule="atLeast"/>
              <w:jc w:val="center"/>
              <w:rPr>
                <w:rFonts w:ascii="標楷體" w:eastAsia="標楷體" w:hAnsi="標楷體"/>
                <w:sz w:val="26"/>
                <w:szCs w:val="26"/>
              </w:rPr>
            </w:pPr>
            <w:r w:rsidRPr="00F80D3C">
              <w:rPr>
                <w:rFonts w:ascii="標楷體" w:eastAsia="標楷體" w:hAnsi="標楷體"/>
                <w:sz w:val="26"/>
                <w:szCs w:val="26"/>
              </w:rPr>
              <w:t>1707121000元(約17億)</w:t>
            </w:r>
          </w:p>
        </w:tc>
      </w:tr>
    </w:tbl>
    <w:p w:rsidR="00C4026F" w:rsidRPr="00F80D3C" w:rsidRDefault="00C4026F" w:rsidP="00F80D3C">
      <w:pPr>
        <w:tabs>
          <w:tab w:val="left" w:pos="480"/>
        </w:tabs>
        <w:spacing w:line="0" w:lineRule="atLeast"/>
        <w:jc w:val="both"/>
        <w:rPr>
          <w:rFonts w:ascii="標楷體" w:eastAsia="標楷體" w:hAnsi="標楷體"/>
          <w:sz w:val="26"/>
          <w:szCs w:val="26"/>
        </w:rPr>
      </w:pPr>
      <w:r w:rsidRPr="00F80D3C">
        <w:rPr>
          <w:rFonts w:ascii="標楷體" w:eastAsia="標楷體" w:hAnsi="標楷體"/>
          <w:sz w:val="26"/>
          <w:szCs w:val="26"/>
        </w:rPr>
        <w:t>移民署組織計畫書第71頁。</w:t>
      </w:r>
    </w:p>
    <w:p w:rsidR="00C4026F" w:rsidRPr="00F80D3C" w:rsidRDefault="00043DB1" w:rsidP="00043DB1">
      <w:pPr>
        <w:tabs>
          <w:tab w:val="left" w:pos="480"/>
        </w:tabs>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5448EA">
      <w:pPr>
        <w:pStyle w:val="2"/>
      </w:pPr>
      <w:bookmarkStart w:id="8" w:name="_六、行政機關執行力因素"/>
      <w:bookmarkEnd w:id="8"/>
      <w:r w:rsidRPr="00F80D3C">
        <w:t>六、行政機關執行力因素</w:t>
      </w:r>
    </w:p>
    <w:p w:rsidR="00C4026F" w:rsidRPr="00F80D3C" w:rsidRDefault="002D3486"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公權力之是否伸張，其指標為其執行力之多寡，行政機關之效能評比其公權力之執行力亦是重要指標。以前述自七十六年迄今大陸地區人民非法入境緝獲收容人數為三五、七一0人，遣返人數為三四、九0二人，及經行政院勞委會核准引進之外勞，累計至八十四年十二月止，共三一四、八七三人，行方不明一八、六三一人，估計非法工作仍有二九、八五二人</w:t>
      </w:r>
      <w:r w:rsidR="00C4026F" w:rsidRPr="002733F0">
        <w:rPr>
          <w:rStyle w:val="af7"/>
        </w:rPr>
        <w:footnoteReference w:id="19"/>
      </w:r>
      <w:r w:rsidR="00C4026F" w:rsidRPr="00F80D3C">
        <w:rPr>
          <w:rFonts w:ascii="標楷體" w:eastAsia="標楷體" w:hAnsi="標楷體"/>
          <w:sz w:val="26"/>
          <w:szCs w:val="26"/>
        </w:rPr>
        <w:t>，每年查處之非法停居留外僑人數逐年增加，平均每年有二萬五千人左右</w:t>
      </w:r>
      <w:r w:rsidR="00C4026F" w:rsidRPr="002733F0">
        <w:rPr>
          <w:rStyle w:val="af7"/>
        </w:rPr>
        <w:footnoteReference w:id="20"/>
      </w:r>
      <w:r w:rsidR="00C4026F" w:rsidRPr="00F80D3C">
        <w:rPr>
          <w:rFonts w:ascii="標楷體" w:eastAsia="標楷體" w:hAnsi="標楷體"/>
          <w:sz w:val="26"/>
          <w:szCs w:val="26"/>
        </w:rPr>
        <w:t>。</w:t>
      </w:r>
    </w:p>
    <w:p w:rsidR="00C4026F" w:rsidRPr="00F80D3C" w:rsidRDefault="002D3486" w:rsidP="005448EA">
      <w:pPr>
        <w:jc w:val="both"/>
        <w:rPr>
          <w:rFonts w:ascii="標楷體" w:eastAsia="標楷體" w:hAnsi="標楷體"/>
          <w:sz w:val="26"/>
          <w:szCs w:val="26"/>
        </w:rPr>
      </w:pPr>
      <w:r>
        <w:rPr>
          <w:rFonts w:ascii="標楷體" w:eastAsia="標楷體" w:hAnsi="標楷體"/>
          <w:sz w:val="26"/>
          <w:szCs w:val="26"/>
        </w:rPr>
        <w:lastRenderedPageBreak/>
        <w:t xml:space="preserve">　　</w:t>
      </w:r>
      <w:r w:rsidR="00C4026F" w:rsidRPr="00F80D3C">
        <w:rPr>
          <w:rFonts w:ascii="標楷體" w:eastAsia="標楷體" w:hAnsi="標楷體"/>
          <w:sz w:val="26"/>
          <w:szCs w:val="26"/>
        </w:rPr>
        <w:t>以移民署計畫成立四個事務處（北、中、南、東區），不普遍之組織結構是否有查察取締遍及各地之大陸人民偷渡客及非法外勞能力，若無此執行力是否將引伸導致為社會問題，是故執行力之因素考量，亦是分析此危害防止任務分配所需考量的標準之一。</w:t>
      </w:r>
    </w:p>
    <w:p w:rsidR="00C4026F" w:rsidRPr="00F80D3C" w:rsidRDefault="00043DB1" w:rsidP="00043DB1">
      <w:pPr>
        <w:spacing w:line="0" w:lineRule="atLeast"/>
        <w:ind w:firstLine="480"/>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Default="00C4026F" w:rsidP="005448EA">
      <w:pPr>
        <w:pStyle w:val="2"/>
      </w:pPr>
      <w:bookmarkStart w:id="9" w:name="_七、其他因素"/>
      <w:bookmarkEnd w:id="9"/>
      <w:r w:rsidRPr="00F80D3C">
        <w:t>七、其他因素</w:t>
      </w:r>
      <w:r w:rsidRPr="002733F0">
        <w:rPr>
          <w:rStyle w:val="af7"/>
          <w:rFonts w:eastAsia="新細明體"/>
          <w:kern w:val="2"/>
          <w:sz w:val="20"/>
        </w:rPr>
        <w:footnoteReference w:id="21"/>
      </w:r>
    </w:p>
    <w:p w:rsidR="002D3486" w:rsidRPr="002D3486" w:rsidRDefault="002D3486" w:rsidP="002D3486">
      <w:pPr>
        <w:rPr>
          <w:rFonts w:ascii="標楷體" w:eastAsia="標楷體" w:hAnsi="標楷體"/>
          <w:sz w:val="26"/>
        </w:rPr>
      </w:pPr>
      <w:r w:rsidRPr="002D3486">
        <w:rPr>
          <w:rFonts w:ascii="標楷體" w:eastAsia="標楷體" w:hAnsi="標楷體" w:hint="eastAsia"/>
          <w:sz w:val="26"/>
        </w:rPr>
        <w:t xml:space="preserve">　　（一）由警察機關負責法律秩序，一般行政機關負責人類共同生活基本規範有關之社會秩序。</w:t>
      </w:r>
    </w:p>
    <w:p w:rsidR="002D3486" w:rsidRPr="002D3486" w:rsidRDefault="002D3486" w:rsidP="002D3486">
      <w:pPr>
        <w:rPr>
          <w:rFonts w:ascii="標楷體" w:eastAsia="標楷體" w:hAnsi="標楷體"/>
          <w:sz w:val="26"/>
        </w:rPr>
      </w:pPr>
      <w:r w:rsidRPr="002D3486">
        <w:rPr>
          <w:rFonts w:ascii="標楷體" w:eastAsia="標楷體" w:hAnsi="標楷體" w:hint="eastAsia"/>
          <w:sz w:val="26"/>
        </w:rPr>
        <w:t xml:space="preserve">　　（二）或將絕對法益保障，由擁有強制力之警察機關負責，而由一般行政機關負責相對法益之保障，其只需以管理監督或給付方式即可達成。</w:t>
      </w:r>
    </w:p>
    <w:p w:rsidR="002D3486" w:rsidRPr="002D3486" w:rsidRDefault="002D3486" w:rsidP="002D3486">
      <w:pPr>
        <w:rPr>
          <w:rFonts w:ascii="標楷體" w:eastAsia="標楷體" w:hAnsi="標楷體"/>
          <w:sz w:val="26"/>
        </w:rPr>
      </w:pPr>
      <w:r w:rsidRPr="002D3486">
        <w:rPr>
          <w:rFonts w:ascii="標楷體" w:eastAsia="標楷體" w:hAnsi="標楷體" w:hint="eastAsia"/>
          <w:sz w:val="26"/>
        </w:rPr>
        <w:t xml:space="preserve">　　（三）或將治安性質工作歸警察機關，非治安性質之行政工作，委由行政機關。</w:t>
      </w:r>
    </w:p>
    <w:p w:rsidR="00C4026F" w:rsidRPr="002D3486" w:rsidRDefault="00043DB1" w:rsidP="00043DB1">
      <w:pPr>
        <w:spacing w:line="0" w:lineRule="atLeast"/>
        <w:jc w:val="right"/>
        <w:rPr>
          <w:rFonts w:ascii="標楷體" w:eastAsia="標楷體" w:hAnsi="標楷體"/>
          <w:sz w:val="32"/>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2D3486" w:rsidP="002D3486">
      <w:pPr>
        <w:pStyle w:val="11"/>
      </w:pPr>
      <w:r w:rsidRPr="00F80D3C">
        <w:t>參、</w:t>
      </w:r>
      <w:r w:rsidR="00C4026F" w:rsidRPr="00F80D3C">
        <w:t>現行國境警察任務之分析與檢討</w:t>
      </w:r>
    </w:p>
    <w:p w:rsidR="00C4026F" w:rsidRPr="00F80D3C" w:rsidRDefault="007B7588" w:rsidP="005448EA">
      <w:pPr>
        <w:pStyle w:val="2"/>
      </w:pPr>
      <w:bookmarkStart w:id="10" w:name="_一、現行國境警察任務之分析"/>
      <w:bookmarkEnd w:id="10"/>
      <w:r w:rsidRPr="00F80D3C">
        <w:t>一、</w:t>
      </w:r>
      <w:r w:rsidR="00C4026F" w:rsidRPr="00F80D3C">
        <w:t>現行國境警察任務之分析</w:t>
      </w:r>
    </w:p>
    <w:p w:rsidR="00C4026F" w:rsidRPr="00F80D3C" w:rsidRDefault="007B7588"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有關國境警察之涵義，梅可望氏指出：「在國家邊境服務者，為國境警察，美國的國境巡警隊（Border Patrol）屬之。」</w:t>
      </w:r>
      <w:r w:rsidR="00C4026F" w:rsidRPr="002733F0">
        <w:rPr>
          <w:rStyle w:val="af7"/>
          <w:rFonts w:eastAsia="新細明體"/>
          <w:sz w:val="20"/>
        </w:rPr>
        <w:footnoteReference w:id="22"/>
      </w:r>
      <w:r w:rsidR="00C4026F" w:rsidRPr="00F80D3C">
        <w:rPr>
          <w:rFonts w:ascii="標楷體" w:eastAsia="標楷體" w:hAnsi="標楷體"/>
          <w:sz w:val="26"/>
          <w:szCs w:val="26"/>
        </w:rPr>
        <w:t>；警察大辭典：「國境警察乃是管理出入國境及警備邊疆的國家警察。」</w:t>
      </w:r>
      <w:r w:rsidR="00C4026F" w:rsidRPr="002733F0">
        <w:rPr>
          <w:rStyle w:val="af7"/>
          <w:rFonts w:eastAsia="新細明體"/>
          <w:sz w:val="20"/>
        </w:rPr>
        <w:footnoteReference w:id="23"/>
      </w:r>
    </w:p>
    <w:p w:rsidR="00C4026F" w:rsidRPr="00F80D3C" w:rsidRDefault="007B7588"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綜合言之，國境警察者，乃係基於國家之統治權，對於國境地區內與中外國人及其有關事務、物品，依法加以警戒保護與管理之警察作用也。分述如下</w:t>
      </w:r>
      <w:r w:rsidR="00C4026F" w:rsidRPr="002733F0">
        <w:rPr>
          <w:rStyle w:val="af7"/>
          <w:rFonts w:eastAsia="新細明體"/>
          <w:sz w:val="20"/>
        </w:rPr>
        <w:footnoteReference w:id="24"/>
      </w:r>
      <w:r w:rsidR="00C4026F" w:rsidRPr="00F80D3C">
        <w:rPr>
          <w:rFonts w:ascii="標楷體" w:eastAsia="標楷體" w:hAnsi="標楷體"/>
          <w:sz w:val="26"/>
          <w:szCs w:val="26"/>
        </w:rPr>
        <w:t>：</w:t>
      </w:r>
    </w:p>
    <w:p w:rsidR="00C4026F" w:rsidRPr="00F80D3C" w:rsidRDefault="002D3486"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(一)、基於國家之統治權：</w:t>
      </w:r>
    </w:p>
    <w:p w:rsidR="00C4026F" w:rsidRPr="00F80D3C" w:rsidRDefault="002D3486"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對於所轄的土地及人、事、物等，國家有其管轄權，為世界各國所公認。而國家行政部門之行政作用，是基於統治權而行使，警察是行政部門中一部分，而國境警察又屬整體警察的範圍內，故其行政作用是基於國家的統治權。</w:t>
      </w:r>
    </w:p>
    <w:p w:rsidR="00C4026F" w:rsidRPr="00F80D3C" w:rsidRDefault="002D3486"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(二)、工作是以法律為依據：</w:t>
      </w:r>
    </w:p>
    <w:p w:rsidR="00C4026F" w:rsidRPr="00F80D3C" w:rsidRDefault="002D3486"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現在強調民主法治的時代，一切以人民有關的權利義務關係，皆須有法律之依據，係所謂依法行政（Administration according to the Law)的理念。警察所負之職責任務，常與人民權益息息相關，警察作用是國家行政作用的一部門，故一切警察行為皆以法律為依據。</w:t>
      </w:r>
    </w:p>
    <w:p w:rsidR="00C4026F" w:rsidRPr="00F80D3C" w:rsidRDefault="007B7588"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(三)、就本質而言：</w:t>
      </w:r>
    </w:p>
    <w:p w:rsidR="00C4026F" w:rsidRPr="00F80D3C" w:rsidRDefault="007B7588"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國境警察與交通、消防、外事、刑事、保安等各種警察的本質相同，只是職責不同而已。</w:t>
      </w:r>
    </w:p>
    <w:p w:rsidR="00C4026F" w:rsidRPr="00F80D3C" w:rsidRDefault="007B7588"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(四)、就業務處理之對象而言：</w:t>
      </w:r>
    </w:p>
    <w:p w:rsidR="00C4026F" w:rsidRPr="00F80D3C" w:rsidRDefault="007B7588"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以中、外國人與邊疆領域為其主要對象。</w:t>
      </w:r>
    </w:p>
    <w:p w:rsidR="00C4026F" w:rsidRPr="00F80D3C" w:rsidRDefault="007B7588"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(五)、就業務之範圍為：</w:t>
      </w:r>
    </w:p>
    <w:p w:rsidR="00C4026F" w:rsidRPr="00F80D3C" w:rsidRDefault="007B7588" w:rsidP="007B7588">
      <w:pPr>
        <w:pStyle w:val="affff4"/>
        <w:spacing w:line="0" w:lineRule="atLeast"/>
        <w:jc w:val="both"/>
        <w:rPr>
          <w:rFonts w:ascii="標楷體" w:eastAsia="標楷體" w:hAnsi="標楷體"/>
          <w:sz w:val="26"/>
          <w:szCs w:val="26"/>
        </w:rPr>
      </w:pPr>
      <w:r>
        <w:rPr>
          <w:rFonts w:ascii="標楷體" w:eastAsia="標楷體" w:hAnsi="標楷體" w:hint="eastAsia"/>
          <w:sz w:val="26"/>
          <w:szCs w:val="26"/>
        </w:rPr>
        <w:t xml:space="preserve">　　1.</w:t>
      </w:r>
      <w:r w:rsidR="00C4026F" w:rsidRPr="00F80D3C">
        <w:rPr>
          <w:rFonts w:ascii="標楷體" w:eastAsia="標楷體" w:hAnsi="標楷體"/>
          <w:sz w:val="26"/>
          <w:szCs w:val="26"/>
        </w:rPr>
        <w:t>保護方面：包括對於中、外國人身體安全與財產之保護，平時戰時外國人之協助、照護與服務。</w:t>
      </w:r>
    </w:p>
    <w:p w:rsidR="00C4026F" w:rsidRPr="00F80D3C" w:rsidRDefault="007B7588" w:rsidP="007B7588">
      <w:pPr>
        <w:pStyle w:val="affff4"/>
        <w:spacing w:line="0" w:lineRule="atLeast"/>
        <w:jc w:val="both"/>
        <w:rPr>
          <w:rFonts w:ascii="標楷體" w:eastAsia="標楷體" w:hAnsi="標楷體"/>
          <w:sz w:val="26"/>
          <w:szCs w:val="26"/>
        </w:rPr>
      </w:pPr>
      <w:r>
        <w:rPr>
          <w:rFonts w:ascii="標楷體" w:eastAsia="標楷體" w:hAnsi="標楷體" w:hint="eastAsia"/>
          <w:sz w:val="26"/>
          <w:szCs w:val="26"/>
        </w:rPr>
        <w:lastRenderedPageBreak/>
        <w:t xml:space="preserve">　　2.</w:t>
      </w:r>
      <w:r w:rsidR="00C4026F" w:rsidRPr="00F80D3C">
        <w:rPr>
          <w:rFonts w:ascii="標楷體" w:eastAsia="標楷體" w:hAnsi="標楷體"/>
          <w:sz w:val="26"/>
          <w:szCs w:val="26"/>
        </w:rPr>
        <w:t>管理方面：包括對於中、外國人之出入境管理與依</w:t>
      </w:r>
      <w:hyperlink r:id="rId9" w:history="1">
        <w:r w:rsidR="00C4026F" w:rsidRPr="00FF5003">
          <w:rPr>
            <w:rStyle w:val="a7"/>
            <w:rFonts w:ascii="標楷體" w:eastAsia="標楷體" w:hAnsi="標楷體"/>
            <w:sz w:val="26"/>
            <w:szCs w:val="26"/>
          </w:rPr>
          <w:t>國家安全法</w:t>
        </w:r>
      </w:hyperlink>
      <w:r w:rsidR="00C4026F" w:rsidRPr="00F80D3C">
        <w:rPr>
          <w:rFonts w:ascii="標楷體" w:eastAsia="標楷體" w:hAnsi="標楷體"/>
          <w:sz w:val="26"/>
          <w:szCs w:val="26"/>
        </w:rPr>
        <w:t>規定之對入出境人員、物品及運輸工具之安全檢查。</w:t>
      </w:r>
    </w:p>
    <w:p w:rsidR="00C4026F" w:rsidRPr="00F80D3C" w:rsidRDefault="007B7588" w:rsidP="007B7588">
      <w:pPr>
        <w:pStyle w:val="affff4"/>
        <w:spacing w:line="0" w:lineRule="atLeast"/>
        <w:jc w:val="both"/>
        <w:rPr>
          <w:rFonts w:ascii="標楷體" w:eastAsia="標楷體" w:hAnsi="標楷體"/>
          <w:sz w:val="26"/>
          <w:szCs w:val="26"/>
        </w:rPr>
      </w:pPr>
      <w:r>
        <w:rPr>
          <w:rFonts w:ascii="標楷體" w:eastAsia="標楷體" w:hAnsi="標楷體" w:hint="eastAsia"/>
          <w:sz w:val="26"/>
          <w:szCs w:val="26"/>
        </w:rPr>
        <w:t xml:space="preserve">　　3.</w:t>
      </w:r>
      <w:r w:rsidR="00C4026F" w:rsidRPr="00F80D3C">
        <w:rPr>
          <w:rFonts w:ascii="標楷體" w:eastAsia="標楷體" w:hAnsi="標楷體"/>
          <w:sz w:val="26"/>
          <w:szCs w:val="26"/>
        </w:rPr>
        <w:t>警戒方面：包括對防止領土被他國侵入之警戒，如德國之國境警察</w:t>
      </w:r>
      <w:r w:rsidR="00C4026F" w:rsidRPr="002733F0">
        <w:rPr>
          <w:rStyle w:val="af7"/>
          <w:rFonts w:eastAsia="新細明體"/>
          <w:sz w:val="20"/>
        </w:rPr>
        <w:footnoteReference w:id="25"/>
      </w:r>
      <w:r w:rsidR="00C4026F" w:rsidRPr="00F80D3C">
        <w:rPr>
          <w:rFonts w:ascii="標楷體" w:eastAsia="標楷體" w:hAnsi="標楷體"/>
          <w:sz w:val="26"/>
          <w:szCs w:val="26"/>
        </w:rPr>
        <w:t>任務是，然我國目前尚未正式設置「國境警察」，僅於國家安全法</w:t>
      </w:r>
      <w:hyperlink r:id="rId10" w:anchor="a4" w:history="1">
        <w:r w:rsidR="00C4026F" w:rsidRPr="00FF5003">
          <w:rPr>
            <w:rStyle w:val="a7"/>
            <w:rFonts w:ascii="標楷體" w:eastAsia="標楷體" w:hAnsi="標楷體"/>
            <w:sz w:val="26"/>
            <w:szCs w:val="26"/>
          </w:rPr>
          <w:t>第四條</w:t>
        </w:r>
      </w:hyperlink>
      <w:r w:rsidR="00C4026F" w:rsidRPr="00F80D3C">
        <w:rPr>
          <w:rFonts w:ascii="標楷體" w:eastAsia="標楷體" w:hAnsi="標楷體"/>
          <w:sz w:val="26"/>
          <w:szCs w:val="26"/>
        </w:rPr>
        <w:t>規定入出境安全檢查由警察或海岸巡防機關負責，有關警戒方面目前實務上，機場、商港區及航空器、船舶或其它運輸工具之安全、警戒與檢查由警察機關負責，至海岸管制區則由國軍海防部隊負責。</w:t>
      </w:r>
    </w:p>
    <w:p w:rsidR="00C4026F" w:rsidRPr="00F80D3C" w:rsidRDefault="007B7588"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依警察法</w:t>
      </w:r>
      <w:bookmarkStart w:id="11" w:name="_GoBack"/>
      <w:bookmarkEnd w:id="11"/>
      <w:r w:rsidR="00152FD6">
        <w:fldChar w:fldCharType="begin"/>
      </w:r>
      <w:r w:rsidR="00152FD6">
        <w:instrText xml:space="preserve"> HYPERLINK </w:instrText>
      </w:r>
      <w:r w:rsidR="00B83AB6">
        <w:instrText>“</w:instrText>
      </w:r>
      <w:r w:rsidR="00B83AB6">
        <w:instrText>https://www.6laws.net/6law/law</w:instrText>
      </w:r>
      <w:r w:rsidR="00152FD6">
        <w:instrText>/</w:instrText>
      </w:r>
      <w:r w:rsidR="00152FD6">
        <w:instrText>警察法</w:instrText>
      </w:r>
      <w:r w:rsidR="00B83AB6">
        <w:instrText>.htm</w:instrText>
      </w:r>
      <w:r w:rsidR="00B83AB6">
        <w:instrText>”</w:instrText>
      </w:r>
      <w:r w:rsidR="00152FD6">
        <w:instrText xml:space="preserve"> \l "a5" </w:instrText>
      </w:r>
      <w:r w:rsidR="00152FD6">
        <w:fldChar w:fldCharType="separate"/>
      </w:r>
      <w:r w:rsidR="00C4026F" w:rsidRPr="00FF5003">
        <w:rPr>
          <w:rStyle w:val="a7"/>
          <w:rFonts w:ascii="標楷體" w:eastAsia="標楷體" w:hAnsi="標楷體"/>
          <w:sz w:val="26"/>
          <w:szCs w:val="26"/>
        </w:rPr>
        <w:t>第五條</w:t>
      </w:r>
      <w:r w:rsidR="00152FD6">
        <w:rPr>
          <w:rStyle w:val="a7"/>
          <w:rFonts w:ascii="標楷體" w:eastAsia="標楷體" w:hAnsi="標楷體"/>
          <w:sz w:val="26"/>
          <w:szCs w:val="26"/>
        </w:rPr>
        <w:fldChar w:fldCharType="end"/>
      </w:r>
      <w:r w:rsidR="00C4026F" w:rsidRPr="00F80D3C">
        <w:rPr>
          <w:rFonts w:ascii="標楷體" w:eastAsia="標楷體" w:hAnsi="標楷體"/>
          <w:sz w:val="26"/>
          <w:szCs w:val="26"/>
        </w:rPr>
        <w:t>規定，「國境警察」係執行關於出入國境及警備邊疆之治安工作者，其屬全國性警察業務之一；惟政府遷台以來，實務上迄未成立國境警察專責機構，民國七十六年七月十五日解嚴後，隨著機場、港口安全檢查工作移撥由警察機關接辦以來（原由警備總司令部辦理），國境警察有關業務係分由左列單位負責</w:t>
      </w:r>
      <w:r w:rsidR="00C4026F" w:rsidRPr="002733F0">
        <w:rPr>
          <w:rStyle w:val="af7"/>
          <w:rFonts w:eastAsia="新細明體"/>
          <w:sz w:val="20"/>
        </w:rPr>
        <w:footnoteReference w:id="26"/>
      </w:r>
      <w:r w:rsidR="00C4026F" w:rsidRPr="00F80D3C">
        <w:rPr>
          <w:rFonts w:ascii="標楷體" w:eastAsia="標楷體" w:hAnsi="標楷體"/>
          <w:sz w:val="26"/>
          <w:szCs w:val="26"/>
        </w:rPr>
        <w:t>：</w:t>
      </w:r>
    </w:p>
    <w:p w:rsidR="007B7588" w:rsidRPr="007B7588" w:rsidRDefault="007B7588" w:rsidP="007B7588">
      <w:pPr>
        <w:spacing w:line="0" w:lineRule="atLeast"/>
        <w:ind w:left="120"/>
        <w:jc w:val="both"/>
        <w:rPr>
          <w:rFonts w:ascii="標楷體" w:eastAsia="標楷體" w:hAnsi="標楷體"/>
          <w:sz w:val="26"/>
          <w:szCs w:val="26"/>
        </w:rPr>
      </w:pPr>
      <w:r w:rsidRPr="007B7588">
        <w:rPr>
          <w:rFonts w:ascii="標楷體" w:eastAsia="標楷體" w:hAnsi="標楷體" w:hint="eastAsia"/>
          <w:sz w:val="26"/>
          <w:szCs w:val="26"/>
        </w:rPr>
        <w:t xml:space="preserve">　　1.安全檢查業務之規劃、督導──內政部警政署安檢組。</w:t>
      </w:r>
    </w:p>
    <w:p w:rsidR="007B7588" w:rsidRPr="007B7588" w:rsidRDefault="007B7588" w:rsidP="007B7588">
      <w:pPr>
        <w:spacing w:line="0" w:lineRule="atLeast"/>
        <w:ind w:left="120"/>
        <w:jc w:val="both"/>
        <w:rPr>
          <w:rFonts w:ascii="標楷體" w:eastAsia="標楷體" w:hAnsi="標楷體"/>
          <w:sz w:val="26"/>
          <w:szCs w:val="26"/>
        </w:rPr>
      </w:pPr>
      <w:r w:rsidRPr="007B7588">
        <w:rPr>
          <w:rFonts w:ascii="標楷體" w:eastAsia="標楷體" w:hAnsi="標楷體" w:hint="eastAsia"/>
          <w:sz w:val="26"/>
          <w:szCs w:val="26"/>
        </w:rPr>
        <w:t xml:space="preserve">　　2.入出境許可事宜──內政部警政署入出境管理局。</w:t>
      </w:r>
    </w:p>
    <w:p w:rsidR="007B7588" w:rsidRPr="007B7588" w:rsidRDefault="007B7588" w:rsidP="007B7588">
      <w:pPr>
        <w:spacing w:line="0" w:lineRule="atLeast"/>
        <w:ind w:left="120"/>
        <w:jc w:val="both"/>
        <w:rPr>
          <w:rFonts w:ascii="標楷體" w:eastAsia="標楷體" w:hAnsi="標楷體"/>
          <w:sz w:val="26"/>
          <w:szCs w:val="26"/>
        </w:rPr>
      </w:pPr>
      <w:r w:rsidRPr="007B7588">
        <w:rPr>
          <w:rFonts w:ascii="標楷體" w:eastAsia="標楷體" w:hAnsi="標楷體" w:hint="eastAsia"/>
          <w:sz w:val="26"/>
          <w:szCs w:val="26"/>
        </w:rPr>
        <w:t xml:space="preserve">　　3.證照查驗工作──目前各級警察機關之外事警察單位兼理。</w:t>
      </w:r>
    </w:p>
    <w:p w:rsidR="007B7588" w:rsidRPr="007B7588" w:rsidRDefault="007B7588" w:rsidP="007B7588">
      <w:pPr>
        <w:spacing w:line="0" w:lineRule="atLeast"/>
        <w:ind w:left="120"/>
        <w:jc w:val="both"/>
        <w:rPr>
          <w:rFonts w:ascii="標楷體" w:eastAsia="標楷體" w:hAnsi="標楷體"/>
          <w:sz w:val="26"/>
          <w:szCs w:val="26"/>
        </w:rPr>
      </w:pPr>
      <w:r w:rsidRPr="007B7588">
        <w:rPr>
          <w:rFonts w:ascii="標楷體" w:eastAsia="標楷體" w:hAnsi="標楷體" w:hint="eastAsia"/>
          <w:sz w:val="26"/>
          <w:szCs w:val="26"/>
        </w:rPr>
        <w:t xml:space="preserve">　　4.機場安全檢查──航空警察局。</w:t>
      </w:r>
    </w:p>
    <w:p w:rsidR="007B7588" w:rsidRPr="007B7588" w:rsidRDefault="007B7588" w:rsidP="007B7588">
      <w:pPr>
        <w:spacing w:line="0" w:lineRule="atLeast"/>
        <w:ind w:left="120"/>
        <w:jc w:val="both"/>
        <w:rPr>
          <w:rFonts w:ascii="標楷體" w:eastAsia="標楷體" w:hAnsi="標楷體"/>
          <w:sz w:val="26"/>
          <w:szCs w:val="26"/>
        </w:rPr>
      </w:pPr>
      <w:r w:rsidRPr="007B7588">
        <w:rPr>
          <w:rFonts w:ascii="標楷體" w:eastAsia="標楷體" w:hAnsi="標楷體" w:hint="eastAsia"/>
          <w:sz w:val="26"/>
          <w:szCs w:val="26"/>
        </w:rPr>
        <w:t xml:space="preserve">　　5.商港（含商港內之漁港）安全檢查──各港務警察所。</w:t>
      </w:r>
    </w:p>
    <w:p w:rsidR="007B7588" w:rsidRPr="007B7588" w:rsidRDefault="007B7588" w:rsidP="007B7588">
      <w:pPr>
        <w:spacing w:line="0" w:lineRule="atLeast"/>
        <w:ind w:left="120"/>
        <w:jc w:val="both"/>
        <w:rPr>
          <w:rFonts w:ascii="標楷體" w:eastAsia="標楷體" w:hAnsi="標楷體"/>
          <w:sz w:val="26"/>
          <w:szCs w:val="26"/>
        </w:rPr>
      </w:pPr>
      <w:r w:rsidRPr="007B7588">
        <w:rPr>
          <w:rFonts w:ascii="標楷體" w:eastAsia="標楷體" w:hAnsi="標楷體" w:hint="eastAsia"/>
          <w:sz w:val="26"/>
          <w:szCs w:val="26"/>
        </w:rPr>
        <w:t xml:space="preserve">　　6.各縣市漁港安全檢查──各縣市警察局。</w:t>
      </w:r>
    </w:p>
    <w:p w:rsidR="007B7588" w:rsidRPr="007B7588" w:rsidRDefault="007B7588" w:rsidP="007B7588">
      <w:pPr>
        <w:spacing w:line="0" w:lineRule="atLeast"/>
        <w:ind w:left="120"/>
        <w:jc w:val="both"/>
        <w:rPr>
          <w:rFonts w:ascii="標楷體" w:eastAsia="標楷體" w:hAnsi="標楷體"/>
          <w:sz w:val="26"/>
          <w:szCs w:val="26"/>
        </w:rPr>
      </w:pPr>
      <w:r w:rsidRPr="007B7588">
        <w:rPr>
          <w:rFonts w:ascii="標楷體" w:eastAsia="標楷體" w:hAnsi="標楷體" w:hint="eastAsia"/>
          <w:sz w:val="26"/>
          <w:szCs w:val="26"/>
        </w:rPr>
        <w:t xml:space="preserve">　　7.港澳以外海岸線之安全檢查與管制──海岸巡防司令部負責。</w:t>
      </w:r>
    </w:p>
    <w:p w:rsidR="007B7588" w:rsidRPr="007B7588" w:rsidRDefault="007B7588" w:rsidP="007B7588">
      <w:pPr>
        <w:spacing w:line="0" w:lineRule="atLeast"/>
        <w:ind w:left="120"/>
        <w:jc w:val="both"/>
        <w:rPr>
          <w:rFonts w:ascii="標楷體" w:eastAsia="標楷體" w:hAnsi="標楷體"/>
          <w:sz w:val="26"/>
          <w:szCs w:val="26"/>
        </w:rPr>
      </w:pPr>
      <w:r w:rsidRPr="007B7588">
        <w:rPr>
          <w:rFonts w:ascii="標楷體" w:eastAsia="標楷體" w:hAnsi="標楷體" w:hint="eastAsia"/>
          <w:sz w:val="26"/>
          <w:szCs w:val="26"/>
        </w:rPr>
        <w:t xml:space="preserve">　　8.距海岸線六浬內之海面有關安全檢查──內政部警政署保安警察第七總隊。</w:t>
      </w:r>
    </w:p>
    <w:p w:rsidR="007B7588" w:rsidRDefault="007B7588" w:rsidP="007B7588">
      <w:pPr>
        <w:spacing w:line="0" w:lineRule="atLeast"/>
        <w:ind w:left="120"/>
        <w:jc w:val="both"/>
        <w:rPr>
          <w:rFonts w:ascii="標楷體" w:eastAsia="標楷體" w:hAnsi="標楷體"/>
          <w:sz w:val="26"/>
          <w:szCs w:val="26"/>
        </w:rPr>
      </w:pPr>
      <w:r w:rsidRPr="007B7588">
        <w:rPr>
          <w:rFonts w:ascii="標楷體" w:eastAsia="標楷體" w:hAnsi="標楷體" w:hint="eastAsia"/>
          <w:sz w:val="26"/>
          <w:szCs w:val="26"/>
        </w:rPr>
        <w:t xml:space="preserve">　　9.貨櫃安全檢查──內政部警政署保安警察第三總隊。</w:t>
      </w:r>
    </w:p>
    <w:p w:rsidR="00C4026F" w:rsidRPr="00F80D3C" w:rsidRDefault="00C4026F" w:rsidP="00F80D3C">
      <w:pPr>
        <w:spacing w:line="0" w:lineRule="atLeast"/>
        <w:ind w:left="120"/>
        <w:jc w:val="both"/>
        <w:rPr>
          <w:rFonts w:ascii="標楷體" w:eastAsia="標楷體" w:hAnsi="標楷體"/>
          <w:sz w:val="26"/>
          <w:szCs w:val="26"/>
        </w:rPr>
      </w:pPr>
      <w:r w:rsidRPr="00F80D3C">
        <w:rPr>
          <w:rFonts w:ascii="標楷體" w:eastAsia="標楷體" w:hAnsi="標楷體"/>
          <w:sz w:val="26"/>
          <w:szCs w:val="26"/>
        </w:rPr>
        <w:t xml:space="preserve">　　綜上所述，再考察警察</w:t>
      </w:r>
      <w:r w:rsidR="00AF3CC7" w:rsidRPr="00F80D3C">
        <w:rPr>
          <w:rFonts w:ascii="標楷體" w:eastAsia="標楷體" w:hAnsi="標楷體"/>
          <w:sz w:val="26"/>
          <w:szCs w:val="26"/>
        </w:rPr>
        <w:t>法</w:t>
      </w:r>
      <w:hyperlink r:id="rId11" w:anchor="a5" w:history="1">
        <w:r w:rsidR="00AF3CC7" w:rsidRPr="00FF5003">
          <w:rPr>
            <w:rStyle w:val="a7"/>
            <w:rFonts w:ascii="標楷體" w:eastAsia="標楷體" w:hAnsi="標楷體"/>
            <w:sz w:val="26"/>
            <w:szCs w:val="26"/>
          </w:rPr>
          <w:t>第五條</w:t>
        </w:r>
      </w:hyperlink>
      <w:r w:rsidRPr="00F80D3C">
        <w:rPr>
          <w:rFonts w:ascii="標楷體" w:eastAsia="標楷體" w:hAnsi="標楷體"/>
          <w:sz w:val="26"/>
          <w:szCs w:val="26"/>
        </w:rPr>
        <w:t>第三款之規定，大約可整理歸納得知國境警察之任務有二：一、為出入國境之管理；</w:t>
      </w:r>
      <w:r w:rsidRPr="002733F0">
        <w:rPr>
          <w:rStyle w:val="af7"/>
        </w:rPr>
        <w:footnoteReference w:id="27"/>
      </w:r>
      <w:r w:rsidRPr="00F80D3C">
        <w:rPr>
          <w:rFonts w:ascii="標楷體" w:eastAsia="標楷體" w:hAnsi="標楷體"/>
          <w:sz w:val="26"/>
          <w:szCs w:val="26"/>
        </w:rPr>
        <w:t>二、為警備邊疆</w:t>
      </w:r>
      <w:r w:rsidRPr="002733F0">
        <w:rPr>
          <w:rStyle w:val="af7"/>
        </w:rPr>
        <w:footnoteReference w:id="28"/>
      </w:r>
      <w:r w:rsidRPr="00F80D3C">
        <w:rPr>
          <w:rFonts w:ascii="標楷體" w:eastAsia="標楷體" w:hAnsi="標楷體"/>
          <w:sz w:val="26"/>
          <w:szCs w:val="26"/>
        </w:rPr>
        <w:t>。</w:t>
      </w:r>
    </w:p>
    <w:p w:rsidR="00C4026F" w:rsidRPr="00F80D3C" w:rsidRDefault="00043DB1" w:rsidP="00043DB1">
      <w:pPr>
        <w:spacing w:line="0" w:lineRule="atLeast"/>
        <w:ind w:left="120"/>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5448EA">
      <w:pPr>
        <w:pStyle w:val="2"/>
      </w:pPr>
      <w:bookmarkStart w:id="12" w:name="_二、現行國境警察任務之檢討"/>
      <w:bookmarkEnd w:id="12"/>
      <w:r w:rsidRPr="00F80D3C">
        <w:lastRenderedPageBreak/>
        <w:t>二、現行國境警察任務之檢討</w:t>
      </w:r>
    </w:p>
    <w:p w:rsidR="00C4026F" w:rsidRPr="00F80D3C" w:rsidRDefault="007B7588"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以下，本文擬就危害任務分配的若干個準據，逐一地檢討國境警察之任務。以下之各表，本文均用相同之評定標準模式。本部份，係為現行國境警察任務之檢討：</w:t>
      </w:r>
    </w:p>
    <w:p w:rsidR="00C4026F" w:rsidRPr="00F80D3C" w:rsidRDefault="00C4026F" w:rsidP="00F80D3C">
      <w:pPr>
        <w:spacing w:line="0" w:lineRule="atLeast"/>
        <w:ind w:left="600"/>
        <w:jc w:val="both"/>
        <w:rPr>
          <w:rFonts w:ascii="標楷體" w:eastAsia="標楷體" w:hAnsi="標楷體"/>
          <w:sz w:val="26"/>
          <w:szCs w:val="26"/>
        </w:rPr>
      </w:pPr>
    </w:p>
    <w:p w:rsidR="00C4026F" w:rsidRPr="004C40E4" w:rsidRDefault="004C40E4" w:rsidP="005448EA">
      <w:pPr>
        <w:pStyle w:val="2"/>
        <w:rPr>
          <w:sz w:val="24"/>
        </w:rPr>
      </w:pPr>
      <w:r w:rsidRPr="004C40E4">
        <w:rPr>
          <w:rFonts w:hint="eastAsia"/>
          <w:sz w:val="24"/>
        </w:rPr>
        <w:t>【</w:t>
      </w:r>
      <w:r w:rsidR="00C4026F" w:rsidRPr="004C40E4">
        <w:rPr>
          <w:sz w:val="24"/>
        </w:rPr>
        <w:t>表4</w:t>
      </w:r>
      <w:r w:rsidR="00B93E50" w:rsidRPr="00B93E50">
        <w:rPr>
          <w:rFonts w:hint="eastAsia"/>
          <w:sz w:val="24"/>
        </w:rPr>
        <w:t>】</w:t>
      </w:r>
      <w:r w:rsidR="00C4026F" w:rsidRPr="004C40E4">
        <w:rPr>
          <w:sz w:val="24"/>
        </w:rPr>
        <w:t>現行國境警察主要任務之檢討</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8"/>
        <w:gridCol w:w="1029"/>
        <w:gridCol w:w="1029"/>
        <w:gridCol w:w="1029"/>
        <w:gridCol w:w="1029"/>
        <w:gridCol w:w="1029"/>
        <w:gridCol w:w="1029"/>
        <w:gridCol w:w="1029"/>
        <w:gridCol w:w="1029"/>
      </w:tblGrid>
      <w:tr w:rsidR="00C4026F" w:rsidRPr="00F80D3C" w:rsidTr="005448EA">
        <w:trPr>
          <w:cantSplit/>
          <w:tblHeader/>
        </w:trPr>
        <w:tc>
          <w:tcPr>
            <w:tcW w:w="1828" w:type="dxa"/>
            <w:shd w:val="clear" w:color="auto" w:fill="EFFDFF"/>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標準</w:t>
            </w:r>
          </w:p>
        </w:tc>
        <w:tc>
          <w:tcPr>
            <w:tcW w:w="4116" w:type="dxa"/>
            <w:gridSpan w:val="4"/>
            <w:tcBorders>
              <w:bottom w:val="single" w:sz="4" w:space="0" w:color="auto"/>
            </w:tcBorders>
            <w:shd w:val="clear" w:color="auto" w:fill="EFFDFF"/>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危害具有急迫性且防止具不可遲延性(程度差異性)</w:t>
            </w:r>
          </w:p>
        </w:tc>
        <w:tc>
          <w:tcPr>
            <w:tcW w:w="4116" w:type="dxa"/>
            <w:gridSpan w:val="4"/>
            <w:tcBorders>
              <w:bottom w:val="single" w:sz="4" w:space="0" w:color="auto"/>
            </w:tcBorders>
            <w:shd w:val="clear" w:color="auto" w:fill="EFFDFF"/>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必須經常使用強度大的強制力</w:t>
            </w:r>
          </w:p>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(程度差異性)</w:t>
            </w:r>
          </w:p>
        </w:tc>
      </w:tr>
      <w:tr w:rsidR="00C4026F" w:rsidRPr="00F80D3C" w:rsidTr="005448EA">
        <w:trPr>
          <w:cantSplit/>
          <w:tblHeader/>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業務項目</w:t>
            </w:r>
          </w:p>
        </w:tc>
        <w:tc>
          <w:tcPr>
            <w:tcW w:w="1029"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高度</w:t>
            </w:r>
          </w:p>
        </w:tc>
        <w:tc>
          <w:tcPr>
            <w:tcW w:w="1029"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中度</w:t>
            </w:r>
          </w:p>
        </w:tc>
        <w:tc>
          <w:tcPr>
            <w:tcW w:w="1029"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低度</w:t>
            </w:r>
          </w:p>
        </w:tc>
        <w:tc>
          <w:tcPr>
            <w:tcW w:w="1029"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無</w:t>
            </w:r>
          </w:p>
        </w:tc>
        <w:tc>
          <w:tcPr>
            <w:tcW w:w="1029"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高度</w:t>
            </w:r>
          </w:p>
        </w:tc>
        <w:tc>
          <w:tcPr>
            <w:tcW w:w="1029"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中度</w:t>
            </w:r>
          </w:p>
        </w:tc>
        <w:tc>
          <w:tcPr>
            <w:tcW w:w="1029"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低度</w:t>
            </w:r>
          </w:p>
        </w:tc>
        <w:tc>
          <w:tcPr>
            <w:tcW w:w="1029"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無</w:t>
            </w: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商港安檢</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漁港安檢</w:t>
            </w:r>
            <w:r w:rsidRPr="002733F0">
              <w:rPr>
                <w:rStyle w:val="af7"/>
              </w:rPr>
              <w:footnoteReference w:id="29"/>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貨櫃安檢</w:t>
            </w:r>
            <w:r w:rsidRPr="002733F0">
              <w:rPr>
                <w:rStyle w:val="af7"/>
              </w:rPr>
              <w:footnoteReference w:id="30"/>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機場安檢</w:t>
            </w:r>
            <w:r w:rsidRPr="002733F0">
              <w:rPr>
                <w:rStyle w:val="af7"/>
              </w:rPr>
              <w:footnoteReference w:id="31"/>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境管局派駐國外負責入國審核業務(入境審理)</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本國人入出境許可</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入出境資訊作業管理</w:t>
            </w:r>
            <w:r w:rsidRPr="002733F0">
              <w:rPr>
                <w:rStyle w:val="af7"/>
              </w:rPr>
              <w:footnoteReference w:id="32"/>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大陸人士非法入境之查察取締</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大陸人士非法入境之收容、遣返</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182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港澳(漁、港口)以外海岸線之安全檢查與管制</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1029" w:type="dxa"/>
            <w:vAlign w:val="center"/>
          </w:tcPr>
          <w:p w:rsidR="00C4026F" w:rsidRPr="005448EA" w:rsidRDefault="00C4026F" w:rsidP="005448EA">
            <w:pPr>
              <w:spacing w:line="0" w:lineRule="atLeast"/>
              <w:jc w:val="center"/>
              <w:rPr>
                <w:rFonts w:ascii="標楷體" w:eastAsia="標楷體" w:hAnsi="標楷體"/>
                <w:sz w:val="24"/>
                <w:szCs w:val="26"/>
              </w:rPr>
            </w:pPr>
          </w:p>
        </w:tc>
      </w:tr>
    </w:tbl>
    <w:p w:rsidR="00C4026F" w:rsidRPr="00F80D3C" w:rsidRDefault="00C4026F" w:rsidP="00F80D3C">
      <w:pPr>
        <w:spacing w:line="0" w:lineRule="atLeast"/>
        <w:jc w:val="both"/>
        <w:rPr>
          <w:rFonts w:ascii="標楷體" w:eastAsia="標楷體" w:hAnsi="標楷體"/>
          <w:sz w:val="26"/>
          <w:szCs w:val="26"/>
        </w:rPr>
      </w:pPr>
      <w:r w:rsidRPr="00F80D3C">
        <w:rPr>
          <w:rFonts w:ascii="標楷體" w:eastAsia="標楷體" w:hAnsi="標楷體"/>
          <w:sz w:val="26"/>
          <w:szCs w:val="26"/>
        </w:rPr>
        <w:t>作者自製，＊代表某一業務具有較多某一標準特性，以下各表相同。</w:t>
      </w:r>
    </w:p>
    <w:p w:rsidR="00C4026F" w:rsidRPr="00F80D3C" w:rsidRDefault="00C4026F" w:rsidP="00F80D3C">
      <w:pPr>
        <w:spacing w:line="0" w:lineRule="atLeast"/>
        <w:jc w:val="both"/>
        <w:rPr>
          <w:rFonts w:ascii="標楷體" w:eastAsia="標楷體" w:hAnsi="標楷體"/>
          <w:sz w:val="26"/>
          <w:szCs w:val="26"/>
        </w:rPr>
      </w:pPr>
    </w:p>
    <w:p w:rsidR="00C4026F" w:rsidRPr="00F80D3C" w:rsidRDefault="007B7588" w:rsidP="00F80D3C">
      <w:pPr>
        <w:spacing w:line="0" w:lineRule="atLeast"/>
        <w:ind w:left="120"/>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(一)安全檢查類：</w:t>
      </w:r>
    </w:p>
    <w:p w:rsidR="00C4026F" w:rsidRPr="00F80D3C" w:rsidRDefault="007B7588" w:rsidP="00F80D3C">
      <w:pPr>
        <w:spacing w:line="0" w:lineRule="atLeast"/>
        <w:ind w:left="120"/>
        <w:jc w:val="both"/>
        <w:rPr>
          <w:rFonts w:ascii="標楷體" w:eastAsia="標楷體" w:hAnsi="標楷體"/>
          <w:sz w:val="26"/>
          <w:szCs w:val="26"/>
        </w:rPr>
      </w:pPr>
      <w:r>
        <w:rPr>
          <w:rFonts w:ascii="標楷體" w:eastAsia="標楷體" w:hAnsi="標楷體"/>
          <w:sz w:val="26"/>
          <w:szCs w:val="26"/>
        </w:rPr>
        <w:lastRenderedPageBreak/>
        <w:t xml:space="preserve">　　</w:t>
      </w:r>
      <w:r w:rsidR="00C4026F" w:rsidRPr="00F80D3C">
        <w:rPr>
          <w:rFonts w:ascii="標楷體" w:eastAsia="標楷體" w:hAnsi="標楷體"/>
          <w:sz w:val="26"/>
          <w:szCs w:val="26"/>
        </w:rPr>
        <w:t>在商港、漁港、貨櫃、機場之安全檢查方面，就危害性與強制力行使上，具係屬檢查、干預、預防的性質，其程度較屬於低度性質；此外，並考量兩岸之政治對立，從國情、歷史</w:t>
      </w:r>
      <w:r w:rsidR="00C4026F" w:rsidRPr="002733F0">
        <w:rPr>
          <w:rStyle w:val="af7"/>
        </w:rPr>
        <w:footnoteReference w:id="33"/>
      </w:r>
      <w:r w:rsidR="00C4026F" w:rsidRPr="00F80D3C">
        <w:rPr>
          <w:rFonts w:ascii="標楷體" w:eastAsia="標楷體" w:hAnsi="標楷體"/>
          <w:sz w:val="26"/>
          <w:szCs w:val="26"/>
        </w:rPr>
        <w:t>因素考量，似宜歸屬國境警察。</w:t>
      </w:r>
    </w:p>
    <w:p w:rsidR="00C4026F" w:rsidRPr="00F80D3C" w:rsidRDefault="007B7588" w:rsidP="00F80D3C">
      <w:pPr>
        <w:spacing w:line="0" w:lineRule="atLeast"/>
        <w:ind w:left="120"/>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(二)國境線上之入出境審理與許可：</w:t>
      </w:r>
    </w:p>
    <w:p w:rsidR="00C4026F" w:rsidRPr="00F80D3C" w:rsidRDefault="007B7588" w:rsidP="00F80D3C">
      <w:pPr>
        <w:spacing w:line="0" w:lineRule="atLeast"/>
        <w:ind w:left="120"/>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此部份在後文之「入出國及移民署組織計畫書中組織任務相關問題分析」部份一併探討，以避免重覆分析。</w:t>
      </w:r>
    </w:p>
    <w:p w:rsidR="00C4026F" w:rsidRPr="00F80D3C" w:rsidRDefault="007B7588" w:rsidP="00F80D3C">
      <w:pPr>
        <w:spacing w:line="0" w:lineRule="atLeast"/>
        <w:ind w:left="120"/>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(三) 大陸人士非法入境之查察、收容、遣返：</w:t>
      </w:r>
    </w:p>
    <w:p w:rsidR="00C4026F" w:rsidRPr="00F80D3C" w:rsidRDefault="007B7588" w:rsidP="00F80D3C">
      <w:pPr>
        <w:spacing w:line="0" w:lineRule="atLeast"/>
        <w:ind w:left="120"/>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此部份在後文一併探討，以避免重覆分析。</w:t>
      </w:r>
    </w:p>
    <w:p w:rsidR="00C4026F" w:rsidRPr="00F80D3C" w:rsidRDefault="007B7588" w:rsidP="00F80D3C">
      <w:pPr>
        <w:spacing w:line="0" w:lineRule="atLeast"/>
        <w:ind w:left="120"/>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(四)、港澳(漁、港口)以外海岸線之安全檢查與管制</w:t>
      </w:r>
    </w:p>
    <w:p w:rsidR="00C4026F" w:rsidRPr="00F80D3C" w:rsidRDefault="007B7588" w:rsidP="00F80D3C">
      <w:pPr>
        <w:spacing w:line="0" w:lineRule="atLeast"/>
        <w:ind w:left="120"/>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從就危害性與強制力行使、國情歷史、行政機關之執行力等因素考量，顯而易見的，應歸國境警察執行為宜；目前，本項國境警察業務，係由海岸巡防署協助執行</w:t>
      </w:r>
      <w:r w:rsidR="00C4026F" w:rsidRPr="002733F0">
        <w:rPr>
          <w:rStyle w:val="af7"/>
        </w:rPr>
        <w:footnoteReference w:id="34"/>
      </w:r>
      <w:r w:rsidR="00C4026F" w:rsidRPr="00F80D3C">
        <w:rPr>
          <w:rFonts w:ascii="標楷體" w:eastAsia="標楷體" w:hAnsi="標楷體"/>
          <w:sz w:val="26"/>
          <w:szCs w:val="26"/>
        </w:rPr>
        <w:t>。</w:t>
      </w:r>
    </w:p>
    <w:p w:rsidR="00C4026F" w:rsidRPr="00F80D3C" w:rsidRDefault="00043DB1" w:rsidP="00043DB1">
      <w:pPr>
        <w:spacing w:line="0" w:lineRule="atLeast"/>
        <w:ind w:left="120"/>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2D3486" w:rsidP="007B7588">
      <w:pPr>
        <w:pStyle w:val="11"/>
      </w:pPr>
      <w:r w:rsidRPr="00F80D3C">
        <w:t>肆、</w:t>
      </w:r>
      <w:r w:rsidR="00C4026F" w:rsidRPr="00F80D3C">
        <w:t>現行外事警察任務之分析與檢討</w:t>
      </w:r>
    </w:p>
    <w:p w:rsidR="00C4026F" w:rsidRPr="00F80D3C" w:rsidRDefault="007B7588" w:rsidP="00043DB1">
      <w:pPr>
        <w:pStyle w:val="2"/>
      </w:pPr>
      <w:bookmarkStart w:id="13" w:name="_一、現行外事警察任務之分析"/>
      <w:bookmarkEnd w:id="13"/>
      <w:r w:rsidRPr="007B7588">
        <w:rPr>
          <w:rFonts w:hint="eastAsia"/>
        </w:rPr>
        <w:t>一、</w:t>
      </w:r>
      <w:r w:rsidR="00C4026F" w:rsidRPr="00F80D3C">
        <w:t>現行外事警察任務之分析</w:t>
      </w:r>
    </w:p>
    <w:p w:rsidR="00C4026F" w:rsidRPr="00F80D3C" w:rsidRDefault="007B7588"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學者對外事警察之定義，係以負責外國人管理業務為主要工作內容。而外國人管理之內容，有主張並非僅限於機場、港口之入出境證照查驗而已，其內容實應自外國人向居留國之駐外使領館申領簽證起，經機場、港口之證照查驗，及入境後之居、停留活動，包括外僑登記、外僑遷徙、外僑戶口查察、居停留之延長申請、收容及遣返等，乃至出境為止之一切活動內容，皆屬外國人活動之範疇</w:t>
      </w:r>
      <w:r w:rsidR="00C4026F" w:rsidRPr="002733F0">
        <w:rPr>
          <w:rStyle w:val="af7"/>
          <w:rFonts w:eastAsia="新細明體"/>
          <w:sz w:val="20"/>
        </w:rPr>
        <w:footnoteReference w:id="35"/>
      </w:r>
      <w:r w:rsidR="00C4026F" w:rsidRPr="00F80D3C">
        <w:rPr>
          <w:rFonts w:ascii="標楷體" w:eastAsia="標楷體" w:hAnsi="標楷體"/>
          <w:sz w:val="26"/>
          <w:szCs w:val="26"/>
        </w:rPr>
        <w:t>。</w:t>
      </w:r>
    </w:p>
    <w:p w:rsidR="00C4026F" w:rsidRDefault="007B7588"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目前，外事警察之業務，就警政署外事組而言，依「內政部警辦事細則」第十一條之規定如下</w:t>
      </w:r>
      <w:r w:rsidR="00C4026F" w:rsidRPr="002733F0">
        <w:rPr>
          <w:rStyle w:val="af7"/>
          <w:rFonts w:eastAsia="新細明體"/>
          <w:sz w:val="20"/>
        </w:rPr>
        <w:footnoteReference w:id="36"/>
      </w:r>
      <w:r w:rsidR="00C4026F" w:rsidRPr="00F80D3C">
        <w:rPr>
          <w:rFonts w:ascii="標楷體" w:eastAsia="標楷體" w:hAnsi="標楷體"/>
          <w:sz w:val="26"/>
          <w:szCs w:val="26"/>
        </w:rPr>
        <w:t>：</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1.關於保護外國使領館、外國駐華機構及其官員安全維護之規劃督導事宜。</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2.關於外國元首、顯要訪華、國際性會議及代表安全維護之規劃督導事宜。</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3.關於涉外案件處理之規劃督導事宜。</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4.關於僑防業務之規劃督導事宜。</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5.關於外國人居（停）留管理之規劃督導事宜。</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lastRenderedPageBreak/>
        <w:t xml:space="preserve">　　6.關於外國人收容管理及遣返之規劃督導事宜。</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7.關於出入國境證照查驗登記之規劃督導事宜。</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8.關於外籍海員、機航人員登岸管理之規劃督導事宜。</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9.關於核發警察紀錄證明書之規劃督導事宜。</w:t>
      </w:r>
    </w:p>
    <w:p w:rsidR="007B7588" w:rsidRPr="007B7588"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10. 關於促進國際警察合作之警察人員相互考察、訪問，交換資料、出席國際性警察會議之規劃督導及接待事宜。</w:t>
      </w:r>
    </w:p>
    <w:p w:rsidR="007B7588" w:rsidRPr="00F80D3C" w:rsidRDefault="007B7588" w:rsidP="007B7588">
      <w:pPr>
        <w:pStyle w:val="affff4"/>
        <w:jc w:val="both"/>
        <w:rPr>
          <w:rFonts w:ascii="標楷體" w:eastAsia="標楷體" w:hAnsi="標楷體"/>
          <w:sz w:val="26"/>
          <w:szCs w:val="26"/>
        </w:rPr>
      </w:pPr>
      <w:r w:rsidRPr="007B7588">
        <w:rPr>
          <w:rFonts w:ascii="標楷體" w:eastAsia="標楷體" w:hAnsi="標楷體" w:hint="eastAsia"/>
          <w:sz w:val="26"/>
          <w:szCs w:val="26"/>
        </w:rPr>
        <w:t xml:space="preserve">　　11.關於其他外事警察業務事項。</w:t>
      </w:r>
    </w:p>
    <w:p w:rsidR="00C4026F" w:rsidRPr="00F80D3C" w:rsidRDefault="007B7588"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就各縣市警察局外事課之職掌而言，敘述如下</w:t>
      </w:r>
      <w:r w:rsidR="00C4026F" w:rsidRPr="002733F0">
        <w:rPr>
          <w:rStyle w:val="af7"/>
          <w:rFonts w:eastAsia="新細明體"/>
          <w:sz w:val="20"/>
        </w:rPr>
        <w:footnoteReference w:id="37"/>
      </w:r>
      <w:r w:rsidR="00C4026F" w:rsidRPr="00F80D3C">
        <w:rPr>
          <w:rFonts w:ascii="標楷體" w:eastAsia="標楷體" w:hAnsi="標楷體"/>
          <w:sz w:val="26"/>
          <w:szCs w:val="26"/>
        </w:rPr>
        <w:t>：</w:t>
      </w:r>
    </w:p>
    <w:p w:rsidR="00C4026F" w:rsidRPr="00F80D3C" w:rsidRDefault="007B7588" w:rsidP="007B7588">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(一)管理方面</w:t>
      </w:r>
    </w:p>
    <w:p w:rsidR="007B7588" w:rsidRPr="007B7588" w:rsidRDefault="007B7588" w:rsidP="007B7588">
      <w:pPr>
        <w:jc w:val="both"/>
        <w:rPr>
          <w:rFonts w:ascii="標楷體" w:eastAsia="標楷體" w:hAnsi="標楷體"/>
          <w:sz w:val="26"/>
          <w:szCs w:val="26"/>
        </w:rPr>
      </w:pPr>
      <w:r w:rsidRPr="007B7588">
        <w:rPr>
          <w:rFonts w:ascii="標楷體" w:eastAsia="標楷體" w:hAnsi="標楷體" w:hint="eastAsia"/>
          <w:sz w:val="26"/>
          <w:szCs w:val="26"/>
        </w:rPr>
        <w:t xml:space="preserve">　　1、外僑居留證之申請、核發、戶口查察、遷徙登記事項。</w:t>
      </w:r>
    </w:p>
    <w:p w:rsidR="007B7588" w:rsidRPr="007B7588" w:rsidRDefault="007B7588" w:rsidP="007B7588">
      <w:pPr>
        <w:jc w:val="both"/>
        <w:rPr>
          <w:rFonts w:ascii="標楷體" w:eastAsia="標楷體" w:hAnsi="標楷體"/>
          <w:sz w:val="26"/>
          <w:szCs w:val="26"/>
        </w:rPr>
      </w:pPr>
      <w:r w:rsidRPr="007B7588">
        <w:rPr>
          <w:rFonts w:ascii="標楷體" w:eastAsia="標楷體" w:hAnsi="標楷體" w:hint="eastAsia"/>
          <w:sz w:val="26"/>
          <w:szCs w:val="26"/>
        </w:rPr>
        <w:t xml:space="preserve">　　2、外僑出境登記、延長居留之申請審核事項。</w:t>
      </w:r>
    </w:p>
    <w:p w:rsidR="007B7588" w:rsidRPr="007B7588" w:rsidRDefault="007B7588" w:rsidP="007B7588">
      <w:pPr>
        <w:jc w:val="both"/>
        <w:rPr>
          <w:rFonts w:ascii="標楷體" w:eastAsia="標楷體" w:hAnsi="標楷體"/>
          <w:sz w:val="26"/>
          <w:szCs w:val="26"/>
        </w:rPr>
      </w:pPr>
      <w:r w:rsidRPr="007B7588">
        <w:rPr>
          <w:rFonts w:ascii="標楷體" w:eastAsia="標楷體" w:hAnsi="標楷體" w:hint="eastAsia"/>
          <w:sz w:val="26"/>
          <w:szCs w:val="26"/>
        </w:rPr>
        <w:t xml:space="preserve">　　3、外人短期停留之管理。</w:t>
      </w:r>
    </w:p>
    <w:p w:rsidR="007B7588" w:rsidRPr="007B7588" w:rsidRDefault="007B7588" w:rsidP="007B7588">
      <w:pPr>
        <w:jc w:val="both"/>
        <w:rPr>
          <w:rFonts w:ascii="標楷體" w:eastAsia="標楷體" w:hAnsi="標楷體"/>
          <w:sz w:val="26"/>
          <w:szCs w:val="26"/>
        </w:rPr>
      </w:pPr>
      <w:r w:rsidRPr="007B7588">
        <w:rPr>
          <w:rFonts w:ascii="標楷體" w:eastAsia="標楷體" w:hAnsi="標楷體" w:hint="eastAsia"/>
          <w:sz w:val="26"/>
          <w:szCs w:val="26"/>
        </w:rPr>
        <w:t xml:space="preserve">　　4、外僑戶口查察資料之整理紀錄輸入電腦與保管事項。</w:t>
      </w:r>
    </w:p>
    <w:p w:rsidR="007B7588" w:rsidRPr="007B7588" w:rsidRDefault="007B7588" w:rsidP="007B7588">
      <w:pPr>
        <w:jc w:val="both"/>
        <w:rPr>
          <w:rFonts w:ascii="標楷體" w:eastAsia="標楷體" w:hAnsi="標楷體"/>
          <w:sz w:val="26"/>
          <w:szCs w:val="26"/>
        </w:rPr>
      </w:pPr>
      <w:r w:rsidRPr="007B7588">
        <w:rPr>
          <w:rFonts w:ascii="標楷體" w:eastAsia="標楷體" w:hAnsi="標楷體" w:hint="eastAsia"/>
          <w:sz w:val="26"/>
          <w:szCs w:val="26"/>
        </w:rPr>
        <w:t xml:space="preserve">　　5、外人申請入山證之核發及轉呈警政廳發證事項。</w:t>
      </w:r>
    </w:p>
    <w:p w:rsidR="007B7588" w:rsidRPr="007B7588" w:rsidRDefault="007B7588" w:rsidP="007B7588">
      <w:pPr>
        <w:spacing w:line="0" w:lineRule="atLeast"/>
        <w:jc w:val="both"/>
        <w:rPr>
          <w:rFonts w:ascii="標楷體" w:eastAsia="標楷體" w:hAnsi="標楷體"/>
          <w:sz w:val="26"/>
          <w:szCs w:val="26"/>
        </w:rPr>
      </w:pPr>
      <w:r w:rsidRPr="007B7588">
        <w:rPr>
          <w:rFonts w:ascii="標楷體" w:eastAsia="標楷體" w:hAnsi="標楷體" w:hint="eastAsia"/>
          <w:sz w:val="26"/>
          <w:szCs w:val="26"/>
        </w:rPr>
        <w:t xml:space="preserve">　　6、外事表報之填發、外事文件之編譯擬辦及轉送事項。</w:t>
      </w:r>
    </w:p>
    <w:p w:rsidR="007B7588" w:rsidRPr="007B7588" w:rsidRDefault="007B7588" w:rsidP="007B7588">
      <w:pPr>
        <w:spacing w:line="0" w:lineRule="atLeast"/>
        <w:jc w:val="both"/>
        <w:rPr>
          <w:rFonts w:ascii="標楷體" w:eastAsia="標楷體" w:hAnsi="標楷體"/>
          <w:sz w:val="26"/>
          <w:szCs w:val="26"/>
        </w:rPr>
      </w:pPr>
      <w:r w:rsidRPr="007B7588">
        <w:rPr>
          <w:rFonts w:ascii="標楷體" w:eastAsia="標楷體" w:hAnsi="標楷體" w:hint="eastAsia"/>
          <w:sz w:val="26"/>
          <w:szCs w:val="26"/>
        </w:rPr>
        <w:t xml:space="preserve">　　（二）涉外事件方面</w:t>
      </w:r>
    </w:p>
    <w:p w:rsidR="007B7588" w:rsidRPr="007B7588" w:rsidRDefault="007B7588" w:rsidP="007B7588">
      <w:pPr>
        <w:spacing w:line="0" w:lineRule="atLeast"/>
        <w:jc w:val="both"/>
        <w:rPr>
          <w:rFonts w:ascii="標楷體" w:eastAsia="標楷體" w:hAnsi="標楷體"/>
          <w:sz w:val="26"/>
          <w:szCs w:val="26"/>
        </w:rPr>
      </w:pPr>
      <w:r w:rsidRPr="007B7588">
        <w:rPr>
          <w:rFonts w:ascii="標楷體" w:eastAsia="標楷體" w:hAnsi="標楷體" w:hint="eastAsia"/>
          <w:sz w:val="26"/>
          <w:szCs w:val="26"/>
        </w:rPr>
        <w:t xml:space="preserve">　　1、涉外民、刑案件及外人違</w:t>
      </w:r>
      <w:r w:rsidR="00AF3CC7" w:rsidRPr="007B7588">
        <w:rPr>
          <w:rFonts w:ascii="標楷體" w:eastAsia="標楷體" w:hAnsi="標楷體" w:hint="eastAsia"/>
          <w:sz w:val="26"/>
          <w:szCs w:val="26"/>
        </w:rPr>
        <w:t>反</w:t>
      </w:r>
      <w:hyperlink r:id="rId12" w:history="1">
        <w:r w:rsidR="00AF3CC7" w:rsidRPr="00AF3CC7">
          <w:rPr>
            <w:rStyle w:val="a7"/>
            <w:rFonts w:ascii="標楷體" w:eastAsia="標楷體" w:hAnsi="標楷體" w:hint="eastAsia"/>
            <w:sz w:val="26"/>
            <w:szCs w:val="26"/>
          </w:rPr>
          <w:t>社維法</w:t>
        </w:r>
      </w:hyperlink>
      <w:r w:rsidRPr="007B7588">
        <w:rPr>
          <w:rFonts w:ascii="標楷體" w:eastAsia="標楷體" w:hAnsi="標楷體" w:hint="eastAsia"/>
          <w:sz w:val="26"/>
          <w:szCs w:val="26"/>
        </w:rPr>
        <w:t>案件之處理協助事項。</w:t>
      </w:r>
    </w:p>
    <w:p w:rsidR="007B7588" w:rsidRPr="007B7588" w:rsidRDefault="007B7588" w:rsidP="007B7588">
      <w:pPr>
        <w:spacing w:line="0" w:lineRule="atLeast"/>
        <w:jc w:val="both"/>
        <w:rPr>
          <w:rFonts w:ascii="標楷體" w:eastAsia="標楷體" w:hAnsi="標楷體"/>
          <w:sz w:val="26"/>
          <w:szCs w:val="26"/>
        </w:rPr>
      </w:pPr>
      <w:r w:rsidRPr="007B7588">
        <w:rPr>
          <w:rFonts w:ascii="標楷體" w:eastAsia="標楷體" w:hAnsi="標楷體" w:hint="eastAsia"/>
          <w:sz w:val="26"/>
          <w:szCs w:val="26"/>
        </w:rPr>
        <w:t xml:space="preserve">　　2、外國駐華大使館及外籍機構之保護事項。</w:t>
      </w:r>
    </w:p>
    <w:p w:rsidR="007B7588" w:rsidRPr="007B7588" w:rsidRDefault="007B7588" w:rsidP="007B7588">
      <w:pPr>
        <w:spacing w:line="0" w:lineRule="atLeast"/>
        <w:jc w:val="both"/>
        <w:rPr>
          <w:rFonts w:ascii="標楷體" w:eastAsia="標楷體" w:hAnsi="標楷體"/>
          <w:sz w:val="26"/>
          <w:szCs w:val="26"/>
        </w:rPr>
      </w:pPr>
      <w:r w:rsidRPr="007B7588">
        <w:rPr>
          <w:rFonts w:ascii="標楷體" w:eastAsia="標楷體" w:hAnsi="標楷體" w:hint="eastAsia"/>
          <w:sz w:val="26"/>
          <w:szCs w:val="26"/>
        </w:rPr>
        <w:t xml:space="preserve">　　3、外僑住宅之安全預防、僱用員工之登記考核。</w:t>
      </w:r>
    </w:p>
    <w:p w:rsidR="007B7588" w:rsidRPr="007B7588" w:rsidRDefault="007B7588" w:rsidP="007B7588">
      <w:pPr>
        <w:spacing w:line="0" w:lineRule="atLeast"/>
        <w:jc w:val="both"/>
        <w:rPr>
          <w:rFonts w:ascii="標楷體" w:eastAsia="標楷體" w:hAnsi="標楷體"/>
          <w:sz w:val="26"/>
          <w:szCs w:val="26"/>
        </w:rPr>
      </w:pPr>
      <w:r w:rsidRPr="007B7588">
        <w:rPr>
          <w:rFonts w:ascii="標楷體" w:eastAsia="標楷體" w:hAnsi="標楷體" w:hint="eastAsia"/>
          <w:sz w:val="26"/>
          <w:szCs w:val="26"/>
        </w:rPr>
        <w:t xml:space="preserve">　　4、涉外竊案、汽車肇事之調查協助、語言通譯事項。</w:t>
      </w:r>
    </w:p>
    <w:p w:rsidR="007B7588" w:rsidRPr="007B7588" w:rsidRDefault="007B7588" w:rsidP="007B7588">
      <w:pPr>
        <w:spacing w:line="0" w:lineRule="atLeast"/>
        <w:jc w:val="both"/>
        <w:rPr>
          <w:rFonts w:ascii="標楷體" w:eastAsia="標楷體" w:hAnsi="標楷體"/>
          <w:sz w:val="26"/>
          <w:szCs w:val="26"/>
        </w:rPr>
      </w:pPr>
      <w:r w:rsidRPr="007B7588">
        <w:rPr>
          <w:rFonts w:ascii="標楷體" w:eastAsia="標楷體" w:hAnsi="標楷體" w:hint="eastAsia"/>
          <w:sz w:val="26"/>
          <w:szCs w:val="26"/>
        </w:rPr>
        <w:t xml:space="preserve">　　5、外僑請求服務事項。</w:t>
      </w:r>
    </w:p>
    <w:p w:rsidR="007B7588" w:rsidRDefault="007B7588" w:rsidP="007B7588">
      <w:pPr>
        <w:spacing w:line="0" w:lineRule="atLeast"/>
        <w:jc w:val="both"/>
        <w:rPr>
          <w:rFonts w:ascii="標楷體" w:eastAsia="標楷體" w:hAnsi="標楷體"/>
          <w:sz w:val="26"/>
          <w:szCs w:val="26"/>
        </w:rPr>
      </w:pPr>
      <w:r w:rsidRPr="007B7588">
        <w:rPr>
          <w:rFonts w:ascii="標楷體" w:eastAsia="標楷體" w:hAnsi="標楷體" w:hint="eastAsia"/>
          <w:sz w:val="26"/>
          <w:szCs w:val="26"/>
        </w:rPr>
        <w:t xml:space="preserve">　　6、臨時特種勤務之派遣（如外國元首、高級官員訪華之特別警衛勤務等）。</w:t>
      </w:r>
    </w:p>
    <w:p w:rsidR="007B7588" w:rsidRPr="007B7588" w:rsidRDefault="00043DB1" w:rsidP="00043DB1">
      <w:pPr>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2733F0" w:rsidRDefault="007B7588" w:rsidP="005448EA">
      <w:pPr>
        <w:pStyle w:val="2"/>
      </w:pPr>
      <w:bookmarkStart w:id="14" w:name="_二、現行外事警察任務檢討"/>
      <w:bookmarkEnd w:id="14"/>
      <w:r w:rsidRPr="007B7588">
        <w:rPr>
          <w:rFonts w:hint="eastAsia"/>
        </w:rPr>
        <w:t xml:space="preserve">二、現行外事警察任務檢討 </w:t>
      </w:r>
    </w:p>
    <w:p w:rsidR="00C4026F" w:rsidRDefault="002733F0" w:rsidP="002733F0">
      <w:pPr>
        <w:rPr>
          <w:rFonts w:ascii="標楷體" w:eastAsia="標楷體" w:hAnsi="標楷體"/>
          <w:sz w:val="26"/>
        </w:rPr>
      </w:pPr>
      <w:r w:rsidRPr="002733F0">
        <w:rPr>
          <w:rFonts w:ascii="標楷體" w:eastAsia="標楷體" w:hAnsi="標楷體" w:hint="eastAsia"/>
          <w:sz w:val="26"/>
        </w:rPr>
        <w:t xml:space="preserve">　　</w:t>
      </w:r>
      <w:r w:rsidR="007B7588" w:rsidRPr="002733F0">
        <w:rPr>
          <w:rFonts w:ascii="標楷體" w:eastAsia="標楷體" w:hAnsi="標楷體" w:hint="eastAsia"/>
          <w:sz w:val="26"/>
        </w:rPr>
        <w:t>玆將外事警察較主要之任務，用前揭之四種指標逐一加以檢驗，詳如下表：</w:t>
      </w:r>
    </w:p>
    <w:p w:rsidR="002733F0" w:rsidRPr="002733F0" w:rsidRDefault="002733F0" w:rsidP="002733F0">
      <w:pPr>
        <w:rPr>
          <w:rFonts w:ascii="標楷體" w:eastAsia="標楷體" w:hAnsi="標楷體"/>
          <w:sz w:val="26"/>
        </w:rPr>
      </w:pPr>
    </w:p>
    <w:p w:rsidR="00C4026F" w:rsidRPr="004C40E4" w:rsidRDefault="004C40E4" w:rsidP="005448EA">
      <w:pPr>
        <w:pStyle w:val="2"/>
        <w:rPr>
          <w:sz w:val="24"/>
        </w:rPr>
      </w:pPr>
      <w:r w:rsidRPr="004C40E4">
        <w:rPr>
          <w:rFonts w:hint="eastAsia"/>
          <w:sz w:val="24"/>
        </w:rPr>
        <w:t>【</w:t>
      </w:r>
      <w:r w:rsidR="00C4026F" w:rsidRPr="004C40E4">
        <w:rPr>
          <w:sz w:val="24"/>
        </w:rPr>
        <w:t>表5</w:t>
      </w:r>
      <w:r w:rsidR="00B93E50" w:rsidRPr="00B93E50">
        <w:rPr>
          <w:rFonts w:hint="eastAsia"/>
          <w:sz w:val="24"/>
        </w:rPr>
        <w:t>】</w:t>
      </w:r>
      <w:r w:rsidR="00C4026F" w:rsidRPr="004C40E4">
        <w:rPr>
          <w:sz w:val="24"/>
        </w:rPr>
        <w:t>現行外事警察主要任務之檢討表</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68"/>
        <w:gridCol w:w="961"/>
        <w:gridCol w:w="962"/>
        <w:gridCol w:w="961"/>
        <w:gridCol w:w="962"/>
        <w:gridCol w:w="961"/>
        <w:gridCol w:w="962"/>
        <w:gridCol w:w="961"/>
        <w:gridCol w:w="962"/>
      </w:tblGrid>
      <w:tr w:rsidR="00C4026F" w:rsidRPr="00F80D3C" w:rsidTr="005448EA">
        <w:trPr>
          <w:cantSplit/>
          <w:tblHeader/>
        </w:trPr>
        <w:tc>
          <w:tcPr>
            <w:tcW w:w="2368" w:type="dxa"/>
            <w:shd w:val="clear" w:color="auto" w:fill="EFFDFF"/>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標準</w:t>
            </w:r>
          </w:p>
        </w:tc>
        <w:tc>
          <w:tcPr>
            <w:tcW w:w="3846" w:type="dxa"/>
            <w:gridSpan w:val="4"/>
            <w:tcBorders>
              <w:bottom w:val="single" w:sz="4" w:space="0" w:color="auto"/>
            </w:tcBorders>
            <w:shd w:val="clear" w:color="auto" w:fill="EFFDFF"/>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危害具有急迫性且防止具不可遲延性(四種程度差異性)</w:t>
            </w:r>
          </w:p>
        </w:tc>
        <w:tc>
          <w:tcPr>
            <w:tcW w:w="3846" w:type="dxa"/>
            <w:gridSpan w:val="4"/>
            <w:tcBorders>
              <w:bottom w:val="single" w:sz="4" w:space="0" w:color="auto"/>
            </w:tcBorders>
            <w:shd w:val="clear" w:color="auto" w:fill="EFFDFF"/>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必須經常使用強度大的強制力(四種程度差異性)</w:t>
            </w:r>
          </w:p>
        </w:tc>
      </w:tr>
      <w:tr w:rsidR="00C4026F" w:rsidRPr="00F80D3C" w:rsidTr="005448EA">
        <w:trPr>
          <w:cantSplit/>
          <w:tblHeader/>
        </w:trPr>
        <w:tc>
          <w:tcPr>
            <w:tcW w:w="236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外事警察業務</w:t>
            </w:r>
          </w:p>
        </w:tc>
        <w:tc>
          <w:tcPr>
            <w:tcW w:w="961"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高度</w:t>
            </w:r>
          </w:p>
        </w:tc>
        <w:tc>
          <w:tcPr>
            <w:tcW w:w="962"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中度</w:t>
            </w:r>
          </w:p>
        </w:tc>
        <w:tc>
          <w:tcPr>
            <w:tcW w:w="961"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低度</w:t>
            </w:r>
          </w:p>
        </w:tc>
        <w:tc>
          <w:tcPr>
            <w:tcW w:w="962"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無</w:t>
            </w:r>
          </w:p>
        </w:tc>
        <w:tc>
          <w:tcPr>
            <w:tcW w:w="961"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高度</w:t>
            </w:r>
          </w:p>
        </w:tc>
        <w:tc>
          <w:tcPr>
            <w:tcW w:w="962"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中度</w:t>
            </w:r>
          </w:p>
        </w:tc>
        <w:tc>
          <w:tcPr>
            <w:tcW w:w="961"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低度</w:t>
            </w:r>
          </w:p>
        </w:tc>
        <w:tc>
          <w:tcPr>
            <w:tcW w:w="962"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無</w:t>
            </w:r>
          </w:p>
        </w:tc>
      </w:tr>
      <w:tr w:rsidR="00C4026F" w:rsidRPr="00F80D3C" w:rsidTr="005448EA">
        <w:trPr>
          <w:cantSplit/>
        </w:trPr>
        <w:tc>
          <w:tcPr>
            <w:tcW w:w="236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涉外民、刑案件及外人違</w:t>
            </w:r>
            <w:r w:rsidR="00AF3CC7" w:rsidRPr="007B7588">
              <w:rPr>
                <w:rFonts w:ascii="標楷體" w:eastAsia="標楷體" w:hAnsi="標楷體" w:hint="eastAsia"/>
                <w:sz w:val="26"/>
                <w:szCs w:val="26"/>
              </w:rPr>
              <w:t>反</w:t>
            </w:r>
            <w:hyperlink r:id="rId13" w:history="1">
              <w:r w:rsidR="00AF3CC7" w:rsidRPr="00AF3CC7">
                <w:rPr>
                  <w:rStyle w:val="a7"/>
                  <w:rFonts w:ascii="標楷體" w:eastAsia="標楷體" w:hAnsi="標楷體" w:hint="eastAsia"/>
                  <w:sz w:val="26"/>
                  <w:szCs w:val="26"/>
                </w:rPr>
                <w:t>社維法</w:t>
              </w:r>
            </w:hyperlink>
            <w:r w:rsidRPr="005448EA">
              <w:rPr>
                <w:rFonts w:ascii="標楷體" w:eastAsia="標楷體" w:hAnsi="標楷體"/>
                <w:sz w:val="24"/>
                <w:szCs w:val="26"/>
              </w:rPr>
              <w:t>案件之處理協助事項</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外國人居(停)留</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外國人戶口查察</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非法外國人查緝</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非法外國人收容、遣返</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出入國境證照查驗</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t>非法外勞查緝</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Height w:val="445"/>
        </w:trPr>
        <w:tc>
          <w:tcPr>
            <w:tcW w:w="2368" w:type="dxa"/>
          </w:tcPr>
          <w:p w:rsidR="00C4026F" w:rsidRPr="005448EA" w:rsidRDefault="00C4026F" w:rsidP="00F80D3C">
            <w:pPr>
              <w:spacing w:line="0" w:lineRule="atLeast"/>
              <w:jc w:val="both"/>
              <w:rPr>
                <w:rFonts w:ascii="標楷體" w:eastAsia="標楷體" w:hAnsi="標楷體"/>
                <w:sz w:val="24"/>
                <w:szCs w:val="26"/>
              </w:rPr>
            </w:pPr>
            <w:r w:rsidRPr="005448EA">
              <w:rPr>
                <w:rFonts w:ascii="標楷體" w:eastAsia="標楷體" w:hAnsi="標楷體"/>
                <w:sz w:val="24"/>
                <w:szCs w:val="26"/>
              </w:rPr>
              <w:lastRenderedPageBreak/>
              <w:t>非法外勞收容、遣返</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bl>
    <w:p w:rsidR="00C4026F" w:rsidRPr="00F80D3C" w:rsidRDefault="00C4026F" w:rsidP="00F80D3C">
      <w:pPr>
        <w:spacing w:line="0" w:lineRule="atLeast"/>
        <w:jc w:val="both"/>
        <w:rPr>
          <w:rFonts w:ascii="標楷體" w:eastAsia="標楷體" w:hAnsi="標楷體"/>
          <w:sz w:val="26"/>
          <w:szCs w:val="26"/>
        </w:rPr>
      </w:pPr>
      <w:r w:rsidRPr="00F80D3C">
        <w:rPr>
          <w:rFonts w:ascii="標楷體" w:eastAsia="標楷體" w:hAnsi="標楷體"/>
          <w:sz w:val="26"/>
          <w:szCs w:val="26"/>
        </w:rPr>
        <w:t>作者自製</w:t>
      </w:r>
    </w:p>
    <w:p w:rsidR="00C4026F" w:rsidRPr="00F80D3C" w:rsidRDefault="00C4026F" w:rsidP="00F80D3C">
      <w:pPr>
        <w:spacing w:line="0" w:lineRule="atLeast"/>
        <w:jc w:val="both"/>
        <w:rPr>
          <w:rFonts w:ascii="標楷體" w:eastAsia="標楷體" w:hAnsi="標楷體"/>
          <w:sz w:val="26"/>
          <w:szCs w:val="26"/>
        </w:rPr>
      </w:pPr>
    </w:p>
    <w:p w:rsidR="00C4026F" w:rsidRPr="00F80D3C" w:rsidRDefault="00440108"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(一)涉外民、刑案件及外人違</w:t>
      </w:r>
      <w:r w:rsidR="00AF3CC7" w:rsidRPr="007B7588">
        <w:rPr>
          <w:rFonts w:ascii="標楷體" w:eastAsia="標楷體" w:hAnsi="標楷體" w:hint="eastAsia"/>
          <w:sz w:val="26"/>
          <w:szCs w:val="26"/>
        </w:rPr>
        <w:t>反</w:t>
      </w:r>
      <w:hyperlink r:id="rId14" w:history="1">
        <w:r w:rsidR="00AF3CC7" w:rsidRPr="00AF3CC7">
          <w:rPr>
            <w:rStyle w:val="a7"/>
            <w:rFonts w:ascii="標楷體" w:eastAsia="標楷體" w:hAnsi="標楷體" w:hint="eastAsia"/>
            <w:sz w:val="26"/>
            <w:szCs w:val="26"/>
          </w:rPr>
          <w:t>社維法</w:t>
        </w:r>
      </w:hyperlink>
      <w:r w:rsidR="00C4026F" w:rsidRPr="00F80D3C">
        <w:rPr>
          <w:rFonts w:ascii="標楷體" w:eastAsia="標楷體" w:hAnsi="標楷體"/>
          <w:sz w:val="26"/>
          <w:szCs w:val="26"/>
        </w:rPr>
        <w:t>案件之處理協助事項：</w:t>
      </w:r>
    </w:p>
    <w:p w:rsidR="00C4026F" w:rsidRPr="00F80D3C" w:rsidRDefault="00440108"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本部份係警察之本質任務，故宜歸屬於警察掌理。</w:t>
      </w:r>
    </w:p>
    <w:p w:rsidR="00C4026F" w:rsidRPr="00F80D3C" w:rsidRDefault="00440108"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(二) 外國人入境本國後之居(停)留管理：</w:t>
      </w:r>
    </w:p>
    <w:p w:rsidR="00C4026F" w:rsidRPr="00F80D3C" w:rsidRDefault="00440108"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此部份在後文之「入出國及移民署組織計畫書中組織任務相關問題分析」部份一併探討，以避免重覆分析。</w:t>
      </w:r>
    </w:p>
    <w:p w:rsidR="00C4026F" w:rsidRPr="00F80D3C" w:rsidRDefault="00440108"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(三)非法外國人之查緝、收容、遣返：</w:t>
      </w:r>
    </w:p>
    <w:p w:rsidR="00C4026F" w:rsidRPr="00F80D3C" w:rsidRDefault="00C4026F" w:rsidP="005448EA">
      <w:pPr>
        <w:jc w:val="both"/>
        <w:rPr>
          <w:rFonts w:ascii="標楷體" w:eastAsia="標楷體" w:hAnsi="標楷體"/>
          <w:sz w:val="26"/>
          <w:szCs w:val="26"/>
        </w:rPr>
      </w:pPr>
      <w:r w:rsidRPr="00F80D3C">
        <w:rPr>
          <w:rFonts w:ascii="標楷體" w:eastAsia="標楷體" w:hAnsi="標楷體"/>
          <w:sz w:val="26"/>
          <w:szCs w:val="26"/>
        </w:rPr>
        <w:t>此部份在後文一併探討。</w:t>
      </w:r>
    </w:p>
    <w:p w:rsidR="00C4026F" w:rsidRPr="00F80D3C" w:rsidRDefault="00440108"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(四) 出入國境線上之證照查驗</w:t>
      </w:r>
      <w:r w:rsidR="00C4026F" w:rsidRPr="002733F0">
        <w:rPr>
          <w:rStyle w:val="af7"/>
        </w:rPr>
        <w:footnoteReference w:id="38"/>
      </w:r>
      <w:r w:rsidR="00C4026F" w:rsidRPr="00F80D3C">
        <w:rPr>
          <w:rFonts w:ascii="標楷體" w:eastAsia="標楷體" w:hAnsi="標楷體"/>
          <w:sz w:val="26"/>
          <w:szCs w:val="26"/>
        </w:rPr>
        <w:t>：</w:t>
      </w:r>
    </w:p>
    <w:p w:rsidR="00C4026F" w:rsidRPr="00F80D3C" w:rsidRDefault="00440108" w:rsidP="005448EA">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此部份在後文一併探討。</w:t>
      </w:r>
    </w:p>
    <w:p w:rsidR="00C4026F" w:rsidRPr="00F80D3C" w:rsidRDefault="00043DB1" w:rsidP="00043DB1">
      <w:pPr>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2D3486">
      <w:pPr>
        <w:pStyle w:val="11"/>
      </w:pPr>
      <w:r w:rsidRPr="00F80D3C">
        <w:t>伍、「內政部入出國及移民署組織計畫書」中組織任務相關問題之分析</w:t>
      </w:r>
    </w:p>
    <w:p w:rsidR="00C4026F" w:rsidRPr="00F80D3C" w:rsidRDefault="00C4026F" w:rsidP="005448EA">
      <w:pPr>
        <w:pStyle w:val="2"/>
      </w:pPr>
      <w:bookmarkStart w:id="15" w:name="_一、成立緣起"/>
      <w:bookmarkEnd w:id="15"/>
      <w:r w:rsidRPr="00F80D3C">
        <w:t>一、成立緣起</w:t>
      </w:r>
    </w:p>
    <w:p w:rsidR="00C4026F" w:rsidRPr="00F80D3C" w:rsidRDefault="00440108"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「內政部入出國及移民署組織計畫書」(以下將上述機關簡稱為移民署)於境管與警察業務分工之必要性部份指出</w:t>
      </w:r>
      <w:r w:rsidR="00C4026F" w:rsidRPr="002733F0">
        <w:rPr>
          <w:rStyle w:val="af7"/>
          <w:rFonts w:eastAsia="新細明體"/>
          <w:sz w:val="20"/>
        </w:rPr>
        <w:footnoteReference w:id="39"/>
      </w:r>
      <w:r w:rsidR="00C4026F" w:rsidRPr="00F80D3C">
        <w:rPr>
          <w:rFonts w:ascii="標楷體" w:eastAsia="標楷體" w:hAnsi="標楷體"/>
          <w:sz w:val="26"/>
          <w:szCs w:val="26"/>
        </w:rPr>
        <w:t>：</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1、境管與警察工作性質不同。</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2、警察業務宜單純化，專責治安維護與交通管理。</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3、建立以服務為導向之境管行政，免除警察國家之譏評。</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4、符合實際需要，順應世界潮流。</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5、境管與警察業務互補。</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6、擴大境管領域，健全專業發展。</w:t>
      </w:r>
    </w:p>
    <w:p w:rsidR="00C4026F"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7、建立全民參與防治犯罪之責任。</w:t>
      </w:r>
    </w:p>
    <w:p w:rsidR="005448EA" w:rsidRPr="00F80D3C" w:rsidRDefault="00043DB1" w:rsidP="00043DB1">
      <w:pPr>
        <w:pStyle w:val="affff4"/>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5448EA">
      <w:pPr>
        <w:pStyle w:val="2"/>
      </w:pPr>
      <w:bookmarkStart w:id="16" w:name="_二、移民署掌理業務部分"/>
      <w:bookmarkEnd w:id="16"/>
      <w:r w:rsidRPr="00F80D3C">
        <w:t>二、移民署掌理業務部分</w:t>
      </w:r>
    </w:p>
    <w:p w:rsidR="00C4026F" w:rsidRPr="00F80D3C" w:rsidRDefault="00440108" w:rsidP="00F80D3C">
      <w:pPr>
        <w:pStyle w:val="affff4"/>
        <w:spacing w:line="0" w:lineRule="atLeast"/>
        <w:ind w:left="120"/>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移民署係以內政部警政境管局之架構為基礎，歸併相關機關之業務與人力，再預估新擴增業務及人力，分述如下</w:t>
      </w:r>
      <w:r w:rsidR="00C4026F" w:rsidRPr="002733F0">
        <w:rPr>
          <w:rStyle w:val="af7"/>
          <w:rFonts w:eastAsia="新細明體"/>
          <w:sz w:val="20"/>
        </w:rPr>
        <w:footnoteReference w:id="40"/>
      </w:r>
      <w:r w:rsidR="00C4026F" w:rsidRPr="00F80D3C">
        <w:rPr>
          <w:rFonts w:ascii="標楷體" w:eastAsia="標楷體" w:hAnsi="標楷體"/>
          <w:sz w:val="26"/>
          <w:szCs w:val="26"/>
        </w:rPr>
        <w:t>：</w:t>
      </w:r>
    </w:p>
    <w:p w:rsidR="00440108" w:rsidRPr="00440108" w:rsidRDefault="00440108" w:rsidP="00440108">
      <w:pPr>
        <w:pStyle w:val="affff4"/>
        <w:spacing w:line="0" w:lineRule="atLeast"/>
        <w:jc w:val="both"/>
        <w:rPr>
          <w:rFonts w:ascii="標楷體" w:eastAsia="標楷體" w:hAnsi="標楷體"/>
          <w:sz w:val="26"/>
          <w:szCs w:val="26"/>
        </w:rPr>
      </w:pPr>
      <w:r>
        <w:rPr>
          <w:rFonts w:ascii="標楷體" w:eastAsia="標楷體" w:hAnsi="標楷體" w:hint="eastAsia"/>
          <w:sz w:val="26"/>
          <w:szCs w:val="26"/>
        </w:rPr>
        <w:t xml:space="preserve">　　</w:t>
      </w:r>
      <w:r w:rsidRPr="00440108">
        <w:rPr>
          <w:rFonts w:ascii="標楷體" w:eastAsia="標楷體" w:hAnsi="標楷體" w:hint="eastAsia"/>
          <w:sz w:val="26"/>
          <w:szCs w:val="26"/>
        </w:rPr>
        <w:t>（一）、境管局現行業務全部移撥：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1、人民入出國政策之研擬、法規之擬定、宣導及執行事項。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2、人民入出國許可事項。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3、在台灣地區無戶籍人民之停留、居留、定居事項。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lastRenderedPageBreak/>
        <w:t xml:space="preserve">　　4、人民違法入出國之處理事項。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5、入出國業務之督導、教育訓練、風紀考核事項。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6、社會保防及違反入出國事證資料之蒐集事項。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7、全國入出國資料處理及國際機場、港口旅客通關檢查之資訊作業與系統管理事項。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8、促進與各國入出國管理機關之合作、聯繫事項。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9、人民入出國證照查驗之交辦事項。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10、其他有關入出國管理事項。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（二）、僑務委員會業務移撥部份入出境服務科業務職掌全部移撥：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1、華僑申請入出國輔導。</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2、有關華僑入出國資料彙編、統計。</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3、華僑入出國法令研究、協調及建議改善。</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4、回國華僑辦理居留手續輔導。</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5、其他有關華僑入出國服務等事項。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移殖科業務職掌部份移撥：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1、協辦人民出國移殖、辦理歸僑出國、華僑回國長期居留戶籍登記等輔導。</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2、有關華僑國籍事項。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3、協辦各國移民法令之調查研究。</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4、其他有關協辦移殖等事項。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（三）、戶政司 人口政策科業務職掌部份移撥：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1、移民政策、法規之規劃實施事項。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2、移民業務機構之登記與管理。</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3、移民資訊蒐集及介紹。</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4、有關國際移民問題技術合作事項。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國籍行政科業務職掌全部移撥：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1、國籍行政之規劃實施事項。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w:t>
      </w:r>
      <w:hyperlink r:id="rId15" w:history="1">
        <w:r w:rsidRPr="00FF5003">
          <w:rPr>
            <w:rStyle w:val="a7"/>
            <w:rFonts w:ascii="標楷體" w:eastAsia="標楷體" w:hAnsi="標楷體" w:hint="eastAsia"/>
            <w:sz w:val="26"/>
            <w:szCs w:val="26"/>
          </w:rPr>
          <w:t>國籍法</w:t>
        </w:r>
      </w:hyperlink>
      <w:r w:rsidRPr="00440108">
        <w:rPr>
          <w:rFonts w:ascii="標楷體" w:eastAsia="標楷體" w:hAnsi="標楷體" w:hint="eastAsia"/>
          <w:sz w:val="26"/>
          <w:szCs w:val="26"/>
        </w:rPr>
        <w:t>公約事項。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3、國籍變更案件核辦事項。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4、國籍變更資料之整理、運用及統計事項。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5、國籍被明書核發事項。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6、僑居國外國人調查登記事項。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7、國人為外國人親屬之出國事項。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（四）、警政署外事組業務部份移撥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1、外國人居（停）留管理之規劃督導事項。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2、外國人收容管理及遣返之規劃督導事項。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3、出入國境證照查驗登記之規劃督導事項。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4、外籍海員、機航人員登岸管理之規劃督導事項。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外事警官隊業務部份移撥：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1、外國人非法入出國案件之調查處理事項。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2、外國人違反外國人入出國境及居留停留規則之調查取締事項。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3、外國人之收容管理及遣送出境事項。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（五）、航空警察局業務職掌部份移撥：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1、中外旅客入出國之證照查驗。</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2、機航員入出國查驗。</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lastRenderedPageBreak/>
        <w:t xml:space="preserve">　　3、中外旅客入出國資料之整理。</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4、過境旅客站內、外監護工作。</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5、中外籍旅客遣失證照之處理。</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6、入國可疑外來嫌犯站內留置、跟監勤務。</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7、查獲偽、變造證件、護照之處理。</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8、遣送工作之執行。</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9、通關禮遇（指隨入出國查驗之移撥，其通關禮遇亦隨之移撥，以維持查驗通關之完整，避免入出國管理之疏漏）。</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10、其他與證照查驗相關之業務。</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（六）、台北市警察局、高雄市警察局、台灣省政府警政廳及各縣市警察局移撥有關外僑管理業務職掌。</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（七）各港務警察所業務職掌部份移撥：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1、中外船員、旅客入出國證照查驗。</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2、外籍及港澳船舶海員臨時停留許可證之核發。</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3、中外籍船員旅客因故留岸之處理。</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4、外籍旅客過境遣送及華籍、外籍船員離岸之處理。</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5、避風或進港檢修之外籍漁船人員查驗。</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6、海上難民非法入國之查處收容。</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7、偷渡客及禁止入國船員之監管。</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（八）移民署新增及擴增之業務</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1.關於偽造、變造入出國證照之鑑識及偵查處理事項。</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2.外國人永久居留許可及外僑永久居留證之核發。</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3.移民業務機構特許登記。</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4.臨時國籍證明核發事項。</w:t>
      </w:r>
    </w:p>
    <w:p w:rsidR="00C4026F"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5.新增收容所及國際機場航站擴建增加之收容及查驗事項。</w:t>
      </w:r>
    </w:p>
    <w:p w:rsidR="005448EA" w:rsidRPr="00F80D3C" w:rsidRDefault="00043DB1" w:rsidP="00043DB1">
      <w:pPr>
        <w:pStyle w:val="affff4"/>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5448EA">
      <w:pPr>
        <w:pStyle w:val="2"/>
      </w:pPr>
      <w:bookmarkStart w:id="17" w:name="_三、移民署人力需求分析"/>
      <w:bookmarkEnd w:id="17"/>
      <w:r w:rsidRPr="00F80D3C">
        <w:t>三、移民署人力需求分析</w:t>
      </w:r>
      <w:r w:rsidRPr="00440108">
        <w:rPr>
          <w:rStyle w:val="af7"/>
          <w:rFonts w:eastAsia="新細明體"/>
          <w:kern w:val="2"/>
          <w:sz w:val="20"/>
        </w:rPr>
        <w:footnoteReference w:id="41"/>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目前各機關辦理入出國及移民業務之編制</w:t>
      </w:r>
      <w:r w:rsidR="00BA4F96">
        <w:rPr>
          <w:rFonts w:ascii="標楷體" w:eastAsia="標楷體" w:hAnsi="標楷體" w:hint="eastAsia"/>
          <w:sz w:val="26"/>
          <w:szCs w:val="26"/>
        </w:rPr>
        <w:t>h</w:t>
      </w:r>
      <w:r w:rsidR="00BA4F96">
        <w:rPr>
          <w:rFonts w:ascii="標楷體" w:eastAsia="標楷體" w:hAnsi="標楷體"/>
          <w:sz w:val="26"/>
          <w:szCs w:val="26"/>
        </w:rPr>
        <w:t>tt</w:t>
      </w:r>
      <w:r w:rsidRPr="00440108">
        <w:rPr>
          <w:rFonts w:ascii="標楷體" w:eastAsia="標楷體" w:hAnsi="標楷體" w:hint="eastAsia"/>
          <w:sz w:val="26"/>
          <w:szCs w:val="26"/>
        </w:rPr>
        <w:t>員額及可移撥至移民署之員額：</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1、入出境管理局：現行編制員額為443人，另借調92人兼辦國境管理業務，及保一總隊支援大陸人民收容中心戒護警力450人，實際可移撥移民署員額為443人。其次，行政院審查通過「內政部警政署入出境管理局組織條例」草案之編制員額為548人至617人。</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2、僑務委員會證照服務室：編制員額6人，可移撥4人至移民署。</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3、內政部戶政司：編制員額3人，可移撥3人。</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4、警政署：外事警官隊編制員額19人，其中辦理外僑管理業務3人，可移撥至移民署。外事組編制員額6人，可移撥5人至移民署。另外，警政廳支援1人警政署外事組辦理外事業務；保一總隊支援外事警官隊之外國人收容所戒護警力136名警力、支援2人兼辦外事業務，均無法隨業務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5、航空警察局證照查驗隊：編制員額為289人至424人，可移撥員額為289人。然向保一總隊借調之23人及向保安隊37人兼辦證照查驗事宜，均不能移撥。</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6、台灣省政府警政廳、縣市政府警察局、各港警所（外事、證照查驗）：編制員額</w:t>
      </w:r>
      <w:r w:rsidRPr="00440108">
        <w:rPr>
          <w:rFonts w:ascii="標楷體" w:eastAsia="標楷體" w:hAnsi="標楷體" w:hint="eastAsia"/>
          <w:sz w:val="26"/>
          <w:szCs w:val="26"/>
        </w:rPr>
        <w:lastRenderedPageBreak/>
        <w:t>為194人，可移撥員顏為122人。</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7、台北市警察局：編制員額21人，可移撥員額為21人。</w:t>
      </w:r>
    </w:p>
    <w:p w:rsidR="00440108" w:rsidRPr="00440108" w:rsidRDefault="00440108" w:rsidP="00440108">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8、高雄市警察局：編制員額11人，可移撥員額為11人。</w:t>
      </w:r>
    </w:p>
    <w:p w:rsidR="00C4026F" w:rsidRPr="00F80D3C" w:rsidRDefault="00440108" w:rsidP="00F80D3C">
      <w:pPr>
        <w:pStyle w:val="affff4"/>
        <w:spacing w:line="0" w:lineRule="atLeast"/>
        <w:jc w:val="both"/>
        <w:rPr>
          <w:rFonts w:ascii="標楷體" w:eastAsia="標楷體" w:hAnsi="標楷體"/>
          <w:sz w:val="26"/>
          <w:szCs w:val="26"/>
        </w:rPr>
      </w:pPr>
      <w:r w:rsidRPr="00440108">
        <w:rPr>
          <w:rFonts w:ascii="標楷體" w:eastAsia="標楷體" w:hAnsi="標楷體" w:hint="eastAsia"/>
          <w:sz w:val="26"/>
          <w:szCs w:val="26"/>
        </w:rPr>
        <w:t xml:space="preserve">　　在內政部入出國及移民署組織計畫書之內，依據上述之編制員額、可移撥員額、約聘僱人力（不能隨業務移撥，必須重新研擬聘僱計畫，重新聘僱）、境管局業務量年平均成長率、人力年平均成長率、移民署新增業務等，仔細計算後，將員額配置為1231人</w:t>
      </w:r>
      <w:r w:rsidR="00C4026F" w:rsidRPr="00F80D3C">
        <w:rPr>
          <w:rFonts w:ascii="標楷體" w:eastAsia="標楷體" w:hAnsi="標楷體"/>
          <w:sz w:val="26"/>
          <w:szCs w:val="26"/>
        </w:rPr>
        <w:t>至1449人</w:t>
      </w:r>
      <w:r w:rsidR="00C4026F" w:rsidRPr="005448EA">
        <w:rPr>
          <w:rStyle w:val="af7"/>
          <w:rFonts w:eastAsia="新細明體"/>
          <w:sz w:val="20"/>
        </w:rPr>
        <w:footnoteReference w:id="42"/>
      </w:r>
      <w:r w:rsidR="00C4026F" w:rsidRPr="00F80D3C">
        <w:rPr>
          <w:rFonts w:ascii="標楷體" w:eastAsia="標楷體" w:hAnsi="標楷體"/>
          <w:sz w:val="26"/>
          <w:szCs w:val="26"/>
        </w:rPr>
        <w:t>。</w:t>
      </w:r>
    </w:p>
    <w:p w:rsidR="00C4026F" w:rsidRPr="00F80D3C" w:rsidRDefault="00043DB1" w:rsidP="00043DB1">
      <w:pPr>
        <w:pStyle w:val="affff4"/>
        <w:spacing w:line="0" w:lineRule="atLeast"/>
        <w:ind w:left="120"/>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5448EA">
      <w:pPr>
        <w:pStyle w:val="2"/>
      </w:pPr>
      <w:bookmarkStart w:id="18" w:name="_四、移民署官員是否擁有司法警察(官)權及配帶武器權之分析"/>
      <w:bookmarkEnd w:id="18"/>
      <w:r w:rsidRPr="00F80D3C">
        <w:t>四、移民署官員是否擁有司法警察(官)權及配帶武器權之分析</w:t>
      </w:r>
      <w:r w:rsidRPr="002733F0">
        <w:rPr>
          <w:rStyle w:val="af7"/>
          <w:rFonts w:eastAsia="新細明體"/>
          <w:kern w:val="2"/>
          <w:sz w:val="20"/>
        </w:rPr>
        <w:footnoteReference w:id="43"/>
      </w:r>
    </w:p>
    <w:p w:rsidR="00C4026F" w:rsidRPr="00F80D3C" w:rsidRDefault="00440108" w:rsidP="005448EA">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「入出國及移民署組織計畫書」在其「機關籌設步驟及相關問題因應措施」之部份指出，移民署官員在依「</w:t>
      </w:r>
      <w:hyperlink r:id="rId16" w:history="1">
        <w:r w:rsidR="00C4026F" w:rsidRPr="00FF5003">
          <w:rPr>
            <w:rStyle w:val="a7"/>
            <w:rFonts w:ascii="標楷體" w:eastAsia="標楷體" w:hAnsi="標楷體"/>
            <w:sz w:val="26"/>
            <w:szCs w:val="26"/>
          </w:rPr>
          <w:t>入出國及移民法</w:t>
        </w:r>
      </w:hyperlink>
      <w:r w:rsidR="00C4026F" w:rsidRPr="00F80D3C">
        <w:rPr>
          <w:rFonts w:ascii="標楷體" w:eastAsia="標楷體" w:hAnsi="標楷體"/>
          <w:sz w:val="26"/>
          <w:szCs w:val="26"/>
        </w:rPr>
        <w:t>」規定執行收容、遣送及查緝非法停留、居留人士等業務時，深具危險性，官員於執勤時須配帶武器及器械，以遂行職務，並確保安全。基上理由，遂於「入出國及移民法」草案第六十條設計此項配槍職權。又考量有較高之執法能力，在草案第四十七條，亦設計移民官員有司法警察權。</w:t>
      </w:r>
    </w:p>
    <w:p w:rsidR="00C4026F" w:rsidRPr="00F80D3C" w:rsidRDefault="00043DB1" w:rsidP="00043DB1">
      <w:pPr>
        <w:pStyle w:val="affff4"/>
        <w:spacing w:line="0" w:lineRule="atLeast"/>
        <w:ind w:left="120"/>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440108" w:rsidP="002733F0">
      <w:pPr>
        <w:pStyle w:val="2"/>
      </w:pPr>
      <w:bookmarkStart w:id="19" w:name="_五、入出國及移民署職掌分析與檢討"/>
      <w:bookmarkEnd w:id="19"/>
      <w:r>
        <w:rPr>
          <w:rFonts w:hint="eastAsia"/>
        </w:rPr>
        <w:t>五</w:t>
      </w:r>
      <w:r w:rsidR="00C4026F" w:rsidRPr="00F80D3C">
        <w:t>、入出國及移民署職掌分析與檢討</w:t>
      </w:r>
    </w:p>
    <w:p w:rsidR="00C4026F" w:rsidRPr="00F80D3C" w:rsidRDefault="00440108"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依據「入出國及移民署組織條例草案」及「入出國及移民法草案」</w:t>
      </w:r>
      <w:r w:rsidR="00C4026F" w:rsidRPr="002733F0">
        <w:rPr>
          <w:rStyle w:val="af7"/>
          <w:rFonts w:eastAsia="新細明體"/>
          <w:sz w:val="20"/>
        </w:rPr>
        <w:footnoteReference w:id="44"/>
      </w:r>
      <w:r w:rsidR="00C4026F" w:rsidRPr="00F80D3C">
        <w:rPr>
          <w:rFonts w:ascii="標楷體" w:eastAsia="標楷體" w:hAnsi="標楷體"/>
          <w:sz w:val="26"/>
          <w:szCs w:val="26"/>
        </w:rPr>
        <w:t>之規定，筆者將入出國及移民署之職掌整理如后，並用危害防止任務分配之指標逐一加以檢視，檢驗其是否與警察危害防止任務互相衝突，詳如下表：</w:t>
      </w:r>
    </w:p>
    <w:p w:rsidR="00C4026F" w:rsidRPr="00F80D3C" w:rsidRDefault="00C4026F" w:rsidP="00F80D3C">
      <w:pPr>
        <w:spacing w:line="0" w:lineRule="atLeast"/>
        <w:jc w:val="both"/>
        <w:rPr>
          <w:rFonts w:ascii="標楷體" w:eastAsia="標楷體" w:hAnsi="標楷體"/>
          <w:sz w:val="26"/>
          <w:szCs w:val="26"/>
        </w:rPr>
      </w:pPr>
    </w:p>
    <w:p w:rsidR="00C4026F" w:rsidRPr="004C40E4" w:rsidRDefault="004C40E4" w:rsidP="005448EA">
      <w:pPr>
        <w:pStyle w:val="2"/>
        <w:rPr>
          <w:sz w:val="26"/>
        </w:rPr>
      </w:pPr>
      <w:r w:rsidRPr="004C40E4">
        <w:rPr>
          <w:rFonts w:hint="eastAsia"/>
          <w:sz w:val="26"/>
        </w:rPr>
        <w:lastRenderedPageBreak/>
        <w:t>【</w:t>
      </w:r>
      <w:r w:rsidR="00C4026F" w:rsidRPr="004C40E4">
        <w:rPr>
          <w:sz w:val="26"/>
        </w:rPr>
        <w:t>表6</w:t>
      </w:r>
      <w:r w:rsidRPr="004C40E4">
        <w:rPr>
          <w:rFonts w:hint="eastAsia"/>
          <w:sz w:val="26"/>
        </w:rPr>
        <w:t>】</w:t>
      </w:r>
      <w:r w:rsidR="00C4026F" w:rsidRPr="004C40E4">
        <w:rPr>
          <w:sz w:val="26"/>
        </w:rPr>
        <w:t>入出國及移民署職掌分析</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68"/>
        <w:gridCol w:w="961"/>
        <w:gridCol w:w="962"/>
        <w:gridCol w:w="961"/>
        <w:gridCol w:w="962"/>
        <w:gridCol w:w="961"/>
        <w:gridCol w:w="962"/>
        <w:gridCol w:w="961"/>
        <w:gridCol w:w="962"/>
      </w:tblGrid>
      <w:tr w:rsidR="00C4026F" w:rsidRPr="00F80D3C" w:rsidTr="005448EA">
        <w:trPr>
          <w:cantSplit/>
          <w:tblHeader/>
        </w:trPr>
        <w:tc>
          <w:tcPr>
            <w:tcW w:w="2368" w:type="dxa"/>
            <w:shd w:val="clear" w:color="auto" w:fill="EFFDFF"/>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標準</w:t>
            </w:r>
          </w:p>
        </w:tc>
        <w:tc>
          <w:tcPr>
            <w:tcW w:w="3846" w:type="dxa"/>
            <w:gridSpan w:val="4"/>
            <w:tcBorders>
              <w:bottom w:val="single" w:sz="4" w:space="0" w:color="auto"/>
            </w:tcBorders>
            <w:shd w:val="clear" w:color="auto" w:fill="EFFDFF"/>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危害具有急迫性且防止具不可遲延性(四種程度差異性)</w:t>
            </w:r>
          </w:p>
        </w:tc>
        <w:tc>
          <w:tcPr>
            <w:tcW w:w="3846" w:type="dxa"/>
            <w:gridSpan w:val="4"/>
            <w:tcBorders>
              <w:bottom w:val="single" w:sz="4" w:space="0" w:color="auto"/>
            </w:tcBorders>
            <w:shd w:val="clear" w:color="auto" w:fill="EFFDFF"/>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必須經常使用強度大的強制力(四種程度差異性)</w:t>
            </w:r>
          </w:p>
        </w:tc>
      </w:tr>
      <w:tr w:rsidR="00C4026F" w:rsidRPr="00F80D3C" w:rsidTr="005448EA">
        <w:trPr>
          <w:cantSplit/>
          <w:tblHeader/>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移民署業務</w:t>
            </w:r>
          </w:p>
        </w:tc>
        <w:tc>
          <w:tcPr>
            <w:tcW w:w="961"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高度</w:t>
            </w:r>
          </w:p>
        </w:tc>
        <w:tc>
          <w:tcPr>
            <w:tcW w:w="962"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中度</w:t>
            </w:r>
          </w:p>
        </w:tc>
        <w:tc>
          <w:tcPr>
            <w:tcW w:w="961"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低度</w:t>
            </w:r>
          </w:p>
        </w:tc>
        <w:tc>
          <w:tcPr>
            <w:tcW w:w="962"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無</w:t>
            </w:r>
          </w:p>
        </w:tc>
        <w:tc>
          <w:tcPr>
            <w:tcW w:w="961"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高度</w:t>
            </w:r>
          </w:p>
        </w:tc>
        <w:tc>
          <w:tcPr>
            <w:tcW w:w="962"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中度</w:t>
            </w:r>
          </w:p>
        </w:tc>
        <w:tc>
          <w:tcPr>
            <w:tcW w:w="961"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低度</w:t>
            </w:r>
          </w:p>
        </w:tc>
        <w:tc>
          <w:tcPr>
            <w:tcW w:w="962" w:type="dxa"/>
            <w:shd w:val="clear" w:color="auto" w:fill="FAF0F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無</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入出國管理政策釐訂執行</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移民業務</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國籍業務</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入出國證照查驗</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入出國許可</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外國人入境後之居留、停留、定居管理</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非法外國人之查緝取締</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非法外國人收容及遣返</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大陸人士非法入境之查察取締</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大陸人士非法入境之查察收容、遣返</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非法外勞查緝</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非法外勞收容、遣返</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偽造變造入出國證照之鑑識及偵查</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人民入出國境安全及移民資料之蒐集、事證調查</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入出國及移民事務之資訊規劃及管理(入出國通關檢查資訊作業)</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促進與各國移民機關之合作連繫</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入出國及移民法規之擬定</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r w:rsidR="00C4026F" w:rsidRPr="00F80D3C" w:rsidTr="005448EA">
        <w:trPr>
          <w:cantSplit/>
        </w:trPr>
        <w:tc>
          <w:tcPr>
            <w:tcW w:w="2368" w:type="dxa"/>
            <w:vAlign w:val="center"/>
          </w:tcPr>
          <w:p w:rsidR="00C4026F" w:rsidRPr="005448EA" w:rsidRDefault="00C4026F" w:rsidP="005448EA">
            <w:pPr>
              <w:spacing w:line="0" w:lineRule="atLeast"/>
              <w:rPr>
                <w:rFonts w:ascii="標楷體" w:eastAsia="標楷體" w:hAnsi="標楷體"/>
                <w:sz w:val="24"/>
                <w:szCs w:val="26"/>
              </w:rPr>
            </w:pPr>
            <w:r w:rsidRPr="005448EA">
              <w:rPr>
                <w:rFonts w:ascii="標楷體" w:eastAsia="標楷體" w:hAnsi="標楷體"/>
                <w:sz w:val="24"/>
                <w:szCs w:val="26"/>
              </w:rPr>
              <w:t>其他有關入出國及移民事項之規劃執行(教育訓練、各項業務督導)</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1" w:type="dxa"/>
            <w:vAlign w:val="center"/>
          </w:tcPr>
          <w:p w:rsidR="00C4026F" w:rsidRPr="005448EA" w:rsidRDefault="00C4026F" w:rsidP="005448EA">
            <w:pPr>
              <w:spacing w:line="0" w:lineRule="atLeast"/>
              <w:jc w:val="center"/>
              <w:rPr>
                <w:rFonts w:ascii="標楷體" w:eastAsia="標楷體" w:hAnsi="標楷體"/>
                <w:sz w:val="24"/>
                <w:szCs w:val="26"/>
              </w:rPr>
            </w:pPr>
          </w:p>
        </w:tc>
        <w:tc>
          <w:tcPr>
            <w:tcW w:w="962" w:type="dxa"/>
            <w:vAlign w:val="center"/>
          </w:tcPr>
          <w:p w:rsidR="00C4026F" w:rsidRPr="005448EA" w:rsidRDefault="00C4026F" w:rsidP="005448EA">
            <w:pPr>
              <w:spacing w:line="0" w:lineRule="atLeast"/>
              <w:jc w:val="center"/>
              <w:rPr>
                <w:rFonts w:ascii="標楷體" w:eastAsia="標楷體" w:hAnsi="標楷體"/>
                <w:sz w:val="24"/>
                <w:szCs w:val="26"/>
              </w:rPr>
            </w:pPr>
            <w:r w:rsidRPr="005448EA">
              <w:rPr>
                <w:rFonts w:ascii="標楷體" w:eastAsia="標楷體" w:hAnsi="標楷體"/>
                <w:sz w:val="24"/>
                <w:szCs w:val="26"/>
              </w:rPr>
              <w:t>○</w:t>
            </w:r>
          </w:p>
        </w:tc>
      </w:tr>
    </w:tbl>
    <w:p w:rsidR="00C4026F" w:rsidRPr="00F80D3C" w:rsidRDefault="00C4026F" w:rsidP="00F80D3C">
      <w:pPr>
        <w:spacing w:line="0" w:lineRule="atLeast"/>
        <w:jc w:val="both"/>
        <w:rPr>
          <w:rFonts w:ascii="標楷體" w:eastAsia="標楷體" w:hAnsi="標楷體"/>
          <w:sz w:val="26"/>
          <w:szCs w:val="26"/>
        </w:rPr>
      </w:pPr>
      <w:r w:rsidRPr="00F80D3C">
        <w:rPr>
          <w:rFonts w:ascii="標楷體" w:eastAsia="標楷體" w:hAnsi="標楷體"/>
          <w:sz w:val="26"/>
          <w:szCs w:val="26"/>
        </w:rPr>
        <w:t>作者自製</w:t>
      </w:r>
    </w:p>
    <w:p w:rsidR="00C4026F" w:rsidRPr="00F80D3C" w:rsidRDefault="00C4026F" w:rsidP="00F80D3C">
      <w:pPr>
        <w:spacing w:line="0" w:lineRule="atLeast"/>
        <w:jc w:val="both"/>
        <w:rPr>
          <w:rFonts w:ascii="標楷體" w:eastAsia="標楷體" w:hAnsi="標楷體"/>
          <w:sz w:val="26"/>
          <w:szCs w:val="26"/>
        </w:rPr>
      </w:pPr>
    </w:p>
    <w:p w:rsidR="00C4026F" w:rsidRPr="00F80D3C" w:rsidRDefault="005F7094" w:rsidP="00F80D3C">
      <w:pPr>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(一)移民、國籍業務：</w:t>
      </w:r>
    </w:p>
    <w:p w:rsidR="00C4026F" w:rsidRPr="00F80D3C" w:rsidRDefault="002D3486" w:rsidP="00F80D3C">
      <w:pPr>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從治安因素來看移民、國籍業務歸屬，宜脫警察化</w:t>
      </w:r>
      <w:r w:rsidR="00C4026F" w:rsidRPr="00DD41C0">
        <w:rPr>
          <w:rStyle w:val="af7"/>
        </w:rPr>
        <w:footnoteReference w:id="45"/>
      </w:r>
      <w:r w:rsidR="00C4026F" w:rsidRPr="00F80D3C">
        <w:rPr>
          <w:rFonts w:ascii="標楷體" w:eastAsia="標楷體" w:hAnsi="標楷體"/>
          <w:sz w:val="26"/>
          <w:szCs w:val="26"/>
        </w:rPr>
        <w:t>，目前，其業務實已脫警察化；</w:t>
      </w:r>
      <w:r w:rsidR="00C4026F" w:rsidRPr="00F80D3C">
        <w:rPr>
          <w:rFonts w:ascii="標楷體" w:eastAsia="標楷體" w:hAnsi="標楷體"/>
          <w:sz w:val="26"/>
          <w:szCs w:val="26"/>
        </w:rPr>
        <w:lastRenderedPageBreak/>
        <w:t>若從各國比較制度面之因素來看，成立移民、歸化、境管專責機構是全世界潮流。然從我國之國情因素來看，則須非常小心處理這個問題。根據統計，在75年至84年間，取得我國國籍者為430人</w:t>
      </w:r>
      <w:r w:rsidR="00C4026F" w:rsidRPr="00DD41C0">
        <w:rPr>
          <w:rStyle w:val="af7"/>
        </w:rPr>
        <w:footnoteReference w:id="46"/>
      </w:r>
      <w:r w:rsidR="00C4026F" w:rsidRPr="00F80D3C">
        <w:rPr>
          <w:rFonts w:ascii="標楷體" w:eastAsia="標楷體" w:hAnsi="標楷體"/>
          <w:sz w:val="26"/>
          <w:szCs w:val="26"/>
        </w:rPr>
        <w:t>，而歷年之移居(民)國外之人數約在20000人至25000人間</w:t>
      </w:r>
      <w:r w:rsidR="00C4026F" w:rsidRPr="00DD41C0">
        <w:rPr>
          <w:rStyle w:val="af7"/>
        </w:rPr>
        <w:footnoteReference w:id="47"/>
      </w:r>
      <w:r w:rsidR="00C4026F" w:rsidRPr="00F80D3C">
        <w:rPr>
          <w:rFonts w:ascii="標楷體" w:eastAsia="標楷體" w:hAnsi="標楷體"/>
          <w:sz w:val="26"/>
          <w:szCs w:val="26"/>
        </w:rPr>
        <w:t>。世界先進國家之移民機構是處理移入其國家之業務，諸如美國、英國、加拿大、澳洲等國，我國則剛好相反，移民署草案所規劃走的方向，恐將重點放在國人的移出部份；此就牽涉到我國之移民政策為何？就歸化成為我國國籍的我國國情因素審視移民署成立與否，答案似乎是沒有必要的。就移出之觀點而言，就端視政府、全國人民之共識為何？筆者觀點是從關愛、輔導移出者之角度來看本問題，即上開移出我國之移出(民)者，大都是雙重國籍之國人，其仍是心向臺灣，政府似應對其加以輔導與關愛，就宛如子女長大後，要離開父母，獨立成家立業，我國儒家傳統之思想，本為父慈母愛之仁與愛之思想，無不盡力幫助子女成家立業。政府對雙重國籍之國人，似應更積極去關懷較妥，目前，並非須要成立移民署才可完成上述之輔導措施？可行之道為強化我國內政部戶政司之人力與年度經費預算。本文認為第一階段可充實行政院內政部戶政司之人力，利用科學統計之方法，衡量我國移居國外者之忠誠度、對母國之貢獻、實際面臨問題等為何？若干年後，再詳細評估是否有必要成立專責之移民機關？恐為可行之道。</w:t>
      </w:r>
    </w:p>
    <w:p w:rsidR="00C4026F" w:rsidRPr="00F80D3C" w:rsidRDefault="002D3486" w:rsidP="00DD41C0">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(二)非法外國人(含非法外勞</w:t>
      </w:r>
      <w:r w:rsidR="00C4026F" w:rsidRPr="00DD41C0">
        <w:rPr>
          <w:rStyle w:val="af7"/>
        </w:rPr>
        <w:footnoteReference w:id="48"/>
      </w:r>
      <w:r w:rsidR="00C4026F" w:rsidRPr="00F80D3C">
        <w:rPr>
          <w:rFonts w:ascii="標楷體" w:eastAsia="標楷體" w:hAnsi="標楷體"/>
          <w:sz w:val="26"/>
          <w:szCs w:val="26"/>
        </w:rPr>
        <w:t>)之查緝、取締、收容：</w:t>
      </w:r>
    </w:p>
    <w:p w:rsidR="00C4026F" w:rsidRPr="00F80D3C" w:rsidRDefault="002D3486" w:rsidP="00DD41C0">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因其成為逾期停留動機之不確定感及可疑性，故其對我國社會而言，具有低度性危害性；在強制力行使方面，在查緝、取締、收容、遣返時，其或恐會反抗或逃避，故其需要中度之強制力；在比較各國執行結果，大都是需要警察之執行，本文認為似應由各縣市警察負責取締，國境警察負責非法外國人收容、遣返為妥。</w:t>
      </w:r>
    </w:p>
    <w:p w:rsidR="00C4026F" w:rsidRPr="00F80D3C" w:rsidRDefault="002D3486" w:rsidP="00DD41C0">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(三)大陸人士非法入境之查察、取締、收容、遣返：</w:t>
      </w:r>
    </w:p>
    <w:p w:rsidR="00C4026F" w:rsidRDefault="002D3486" w:rsidP="00DD41C0">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值得探究的問題是大陸人士非法入境之查察取締、收容、遣返，是否需要使用強度大的強制力才能達到預期目的？張增樑氏曾指出在收容偷渡客之處理中心，員警對大陸偷渡客執行戒護、管理，是備極辛勞</w:t>
      </w:r>
      <w:r w:rsidR="00C4026F" w:rsidRPr="00DD41C0">
        <w:rPr>
          <w:rStyle w:val="af7"/>
        </w:rPr>
        <w:footnoteReference w:id="49"/>
      </w:r>
      <w:r w:rsidR="00C4026F" w:rsidRPr="00F80D3C">
        <w:rPr>
          <w:rFonts w:ascii="標楷體" w:eastAsia="標楷體" w:hAnsi="標楷體"/>
          <w:sz w:val="26"/>
          <w:szCs w:val="26"/>
        </w:rPr>
        <w:t>的。其並於前揭書中對防制大陸人士偷渡入境作以下之建議，由其建議中，吾人亦可得知強制力行使之必要性。玆就與強制力有關之處，轉錄如下</w:t>
      </w:r>
      <w:r w:rsidR="00C4026F" w:rsidRPr="00DD41C0">
        <w:rPr>
          <w:rStyle w:val="af7"/>
        </w:rPr>
        <w:footnoteReference w:id="50"/>
      </w:r>
      <w:r w:rsidR="00C4026F" w:rsidRPr="00F80D3C">
        <w:rPr>
          <w:rFonts w:ascii="標楷體" w:eastAsia="標楷體" w:hAnsi="標楷體"/>
          <w:sz w:val="26"/>
          <w:szCs w:val="26"/>
        </w:rPr>
        <w:t>，：</w:t>
      </w:r>
    </w:p>
    <w:p w:rsidR="00DD41C0" w:rsidRPr="00DD41C0" w:rsidRDefault="00DD41C0" w:rsidP="00DD41C0">
      <w:pPr>
        <w:jc w:val="both"/>
        <w:rPr>
          <w:rFonts w:ascii="標楷體" w:eastAsia="標楷體" w:hAnsi="標楷體"/>
          <w:sz w:val="26"/>
          <w:szCs w:val="26"/>
        </w:rPr>
      </w:pPr>
      <w:r w:rsidRPr="00DD41C0">
        <w:rPr>
          <w:rFonts w:ascii="標楷體" w:eastAsia="標楷體" w:hAnsi="標楷體" w:hint="eastAsia"/>
          <w:sz w:val="26"/>
          <w:szCs w:val="26"/>
        </w:rPr>
        <w:t xml:space="preserve">　　1、添購新裝備，加強海上巡邏。</w:t>
      </w:r>
    </w:p>
    <w:p w:rsidR="00DD41C0" w:rsidRPr="00DD41C0" w:rsidRDefault="00DD41C0" w:rsidP="00DD41C0">
      <w:pPr>
        <w:jc w:val="both"/>
        <w:rPr>
          <w:rFonts w:ascii="標楷體" w:eastAsia="標楷體" w:hAnsi="標楷體"/>
          <w:sz w:val="26"/>
          <w:szCs w:val="26"/>
        </w:rPr>
      </w:pPr>
      <w:r w:rsidRPr="00DD41C0">
        <w:rPr>
          <w:rFonts w:ascii="標楷體" w:eastAsia="標楷體" w:hAnsi="標楷體" w:hint="eastAsia"/>
          <w:sz w:val="26"/>
          <w:szCs w:val="26"/>
        </w:rPr>
        <w:t xml:space="preserve">　　2、儘速補充警力，以利任務之執行。</w:t>
      </w:r>
    </w:p>
    <w:p w:rsidR="00DD41C0" w:rsidRPr="00DD41C0" w:rsidRDefault="00DD41C0" w:rsidP="00DD41C0">
      <w:pPr>
        <w:jc w:val="both"/>
        <w:rPr>
          <w:rFonts w:ascii="標楷體" w:eastAsia="標楷體" w:hAnsi="標楷體"/>
          <w:sz w:val="26"/>
          <w:szCs w:val="26"/>
        </w:rPr>
      </w:pPr>
      <w:r w:rsidRPr="00DD41C0">
        <w:rPr>
          <w:rFonts w:ascii="標楷體" w:eastAsia="標楷體" w:hAnsi="標楷體" w:hint="eastAsia"/>
          <w:sz w:val="26"/>
          <w:szCs w:val="26"/>
        </w:rPr>
        <w:t xml:space="preserve">　　3、加強漁港安檢工作。</w:t>
      </w:r>
    </w:p>
    <w:p w:rsidR="00DD41C0" w:rsidRPr="00DD41C0" w:rsidRDefault="00DD41C0" w:rsidP="00DD41C0">
      <w:pPr>
        <w:jc w:val="both"/>
        <w:rPr>
          <w:rFonts w:ascii="標楷體" w:eastAsia="標楷體" w:hAnsi="標楷體"/>
          <w:sz w:val="26"/>
          <w:szCs w:val="26"/>
        </w:rPr>
      </w:pPr>
      <w:r w:rsidRPr="00DD41C0">
        <w:rPr>
          <w:rFonts w:ascii="標楷體" w:eastAsia="標楷體" w:hAnsi="標楷體" w:hint="eastAsia"/>
          <w:sz w:val="26"/>
          <w:szCs w:val="26"/>
        </w:rPr>
        <w:t xml:space="preserve">　　4、建立全面追緝網。</w:t>
      </w:r>
    </w:p>
    <w:p w:rsidR="00DD41C0" w:rsidRPr="00DD41C0" w:rsidRDefault="00DD41C0" w:rsidP="00DD41C0">
      <w:pPr>
        <w:jc w:val="both"/>
        <w:rPr>
          <w:rFonts w:ascii="標楷體" w:eastAsia="標楷體" w:hAnsi="標楷體"/>
          <w:sz w:val="26"/>
          <w:szCs w:val="26"/>
        </w:rPr>
      </w:pPr>
      <w:r w:rsidRPr="00DD41C0">
        <w:rPr>
          <w:rFonts w:ascii="標楷體" w:eastAsia="標楷體" w:hAnsi="標楷體" w:hint="eastAsia"/>
          <w:sz w:val="26"/>
          <w:szCs w:val="26"/>
        </w:rPr>
        <w:lastRenderedPageBreak/>
        <w:t xml:space="preserve">　　5、加強巡邏與路檢。</w:t>
      </w:r>
    </w:p>
    <w:p w:rsidR="00DD41C0" w:rsidRPr="00F80D3C" w:rsidRDefault="00DD41C0" w:rsidP="00DD41C0">
      <w:pPr>
        <w:jc w:val="both"/>
        <w:rPr>
          <w:rFonts w:ascii="標楷體" w:eastAsia="標楷體" w:hAnsi="標楷體"/>
          <w:sz w:val="26"/>
          <w:szCs w:val="26"/>
        </w:rPr>
      </w:pPr>
      <w:r w:rsidRPr="00DD41C0">
        <w:rPr>
          <w:rFonts w:ascii="標楷體" w:eastAsia="標楷體" w:hAnsi="標楷體" w:hint="eastAsia"/>
          <w:sz w:val="26"/>
          <w:szCs w:val="26"/>
        </w:rPr>
        <w:t xml:space="preserve">　　6、特定地點加強查察。</w:t>
      </w:r>
    </w:p>
    <w:p w:rsidR="00C4026F" w:rsidRPr="00F80D3C" w:rsidRDefault="002D3486" w:rsidP="00DD41C0">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另從國情因素加以考量，本文認為要對此問題具有較高度的政治、軍事敏感度，非常小心地處理這個問題。之所以要重視大陸人士非法入境之問題，因其偷渡來台之背後動機，值得深入加以研究、剖析。張增樑氏曾整理相關之資料，結果顯示有少數之大陸偷渡客，其非法入境台灣之背後動機，很不單純</w:t>
      </w:r>
      <w:r w:rsidR="00C4026F" w:rsidRPr="00DD41C0">
        <w:rPr>
          <w:rStyle w:val="af7"/>
          <w:rFonts w:eastAsia="新細明體"/>
          <w:sz w:val="20"/>
        </w:rPr>
        <w:footnoteReference w:id="51"/>
      </w:r>
      <w:r w:rsidR="00C4026F" w:rsidRPr="00F80D3C">
        <w:rPr>
          <w:rFonts w:ascii="標楷體" w:eastAsia="標楷體" w:hAnsi="標楷體"/>
          <w:sz w:val="26"/>
          <w:szCs w:val="26"/>
        </w:rPr>
        <w:t>，其所造成之危害，或恐會直接攻擊國家整體安全。本文認為應續由警政署來執行本項業務為宜。</w:t>
      </w:r>
    </w:p>
    <w:p w:rsidR="00C4026F" w:rsidRPr="00F80D3C" w:rsidRDefault="002D3486" w:rsidP="00AD3C4C">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(四)外國人入境後之居停留管理：</w:t>
      </w:r>
    </w:p>
    <w:p w:rsidR="00C4026F" w:rsidRPr="00F80D3C" w:rsidRDefault="002D3486" w:rsidP="00AD3C4C">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若從執行力及便民之角度來考量本項業務，其似宜歸給各縣市機關掌理為宜，因外國人遍佈全國各鄉鎮市，移民署除了署本部(計畫設置於原入出境管理局之辦公地點)外，僅有四個事務處</w:t>
      </w:r>
      <w:r w:rsidR="00C4026F" w:rsidRPr="00AD3C4C">
        <w:rPr>
          <w:rStyle w:val="af7"/>
        </w:rPr>
        <w:footnoteReference w:id="52"/>
      </w:r>
      <w:r w:rsidR="00C4026F" w:rsidRPr="00F80D3C">
        <w:rPr>
          <w:rFonts w:ascii="標楷體" w:eastAsia="標楷體" w:hAnsi="標楷體"/>
          <w:sz w:val="26"/>
          <w:szCs w:val="26"/>
        </w:rPr>
        <w:t>，即分別為北區、中區、南區、東區事務區。在全國僅有四個事務處，如何因應本國人、外國人之居留、停留、定居管理業務量之需求？玆以大陸地區人民逾期停留之管理為例，目前之作業方式為：1、清查。2、催離。3、強制出境。經許可進入台灣地區停留或活動之大陸地區人民，應於入境後15日內向居住地警察分駐(派出)所辦理登記手續。此項規定，主要目的是希望大陸地區人民入境後之動態，警察機關能確實掌握，然實務上卻發現許多大陸地區人民入境後，根本沒有到達原所申報之地址(住處)，警察機關收到入境通報按址查訪時，亦不見其蹤影，此等人士入境後，立即成為行方不明人口。當停留期限屆滿，欲予以催離時，自然無法有效執行</w:t>
      </w:r>
      <w:r w:rsidR="00C4026F" w:rsidRPr="00AD3C4C">
        <w:rPr>
          <w:rStyle w:val="af7"/>
        </w:rPr>
        <w:footnoteReference w:id="53"/>
      </w:r>
      <w:r w:rsidR="00C4026F" w:rsidRPr="00F80D3C">
        <w:rPr>
          <w:rFonts w:ascii="標楷體" w:eastAsia="標楷體" w:hAnsi="標楷體"/>
          <w:sz w:val="26"/>
          <w:szCs w:val="26"/>
        </w:rPr>
        <w:t xml:space="preserve">。外國人居、停留管理部份，似乎由警察機關來執行此一項行政工作較為妥適。因警察機關分佈全國，由該外國人居停留地之外事警察實施外僑戶口查察較合乎經濟效率。  </w:t>
      </w:r>
    </w:p>
    <w:p w:rsidR="00C4026F" w:rsidRDefault="002D3486" w:rsidP="00AD3C4C">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若從國情因素加以考量，似亦應由警察來執行，較能與我國執行家戶訪問之警政治安策略相呼應。在針對我國427名基層警勤區員警實施問卷調查結果</w:t>
      </w:r>
      <w:r w:rsidR="00C4026F" w:rsidRPr="00AD3C4C">
        <w:rPr>
          <w:rStyle w:val="af7"/>
        </w:rPr>
        <w:footnoteReference w:id="54"/>
      </w:r>
      <w:r w:rsidR="00C4026F" w:rsidRPr="00F80D3C">
        <w:rPr>
          <w:rFonts w:ascii="標楷體" w:eastAsia="標楷體" w:hAnsi="標楷體"/>
          <w:sz w:val="26"/>
          <w:szCs w:val="26"/>
        </w:rPr>
        <w:t>顯示，整體觀察，僅有5.4％非常不同意「勤區查察能事前掌握犯罪」；有11.9％勤區員警不同意「勤區查察能事前掌握犯罪」，以上合計僅17.3％持負面看法。若從「員警勤區戶數對事前掌握犯罪交叉百分比表」可得知，當派出所員警之勤區戶數在300戶以下者，持非常不同意看法者僅有2.9％；有7.2％不同意「勤區查察能事前掌握犯罪」，以上合計僅10.1％勤區員警持負面看法。綜上，基層勤區員警對我國當前警政所施行之戶口查察制度持正面看</w:t>
      </w:r>
      <w:r w:rsidR="00C4026F" w:rsidRPr="00F80D3C">
        <w:rPr>
          <w:rFonts w:ascii="標楷體" w:eastAsia="標楷體" w:hAnsi="標楷體"/>
          <w:sz w:val="26"/>
          <w:szCs w:val="26"/>
        </w:rPr>
        <w:lastRenderedPageBreak/>
        <w:t>法，我國警政政策對本國人、外國人之戶口查察制度，亦是朝此方向發展。假若外國人入境後之居停留管理移由移民署掌理，可能會出現以下問題：</w:t>
      </w:r>
    </w:p>
    <w:p w:rsidR="00AD3C4C" w:rsidRPr="00AD3C4C" w:rsidRDefault="00AD3C4C" w:rsidP="00AD3C4C">
      <w:pPr>
        <w:jc w:val="both"/>
        <w:rPr>
          <w:rFonts w:ascii="標楷體" w:eastAsia="標楷體" w:hAnsi="標楷體"/>
          <w:sz w:val="26"/>
          <w:szCs w:val="26"/>
        </w:rPr>
      </w:pPr>
      <w:r w:rsidRPr="00AD3C4C">
        <w:rPr>
          <w:rFonts w:ascii="標楷體" w:eastAsia="標楷體" w:hAnsi="標楷體" w:hint="eastAsia"/>
          <w:sz w:val="26"/>
          <w:szCs w:val="26"/>
        </w:rPr>
        <w:t xml:space="preserve">　　1、移民署僅有四個地區辦事處，其是否有足夠之能力執行外僑查察？</w:t>
      </w:r>
    </w:p>
    <w:p w:rsidR="00AD3C4C" w:rsidRPr="00AD3C4C" w:rsidRDefault="00AD3C4C" w:rsidP="00AD3C4C">
      <w:pPr>
        <w:jc w:val="both"/>
        <w:rPr>
          <w:rFonts w:ascii="標楷體" w:eastAsia="標楷體" w:hAnsi="標楷體"/>
          <w:sz w:val="26"/>
          <w:szCs w:val="26"/>
        </w:rPr>
      </w:pPr>
      <w:r w:rsidRPr="00AD3C4C">
        <w:rPr>
          <w:rFonts w:ascii="標楷體" w:eastAsia="標楷體" w:hAnsi="標楷體" w:hint="eastAsia"/>
          <w:sz w:val="26"/>
          <w:szCs w:val="26"/>
        </w:rPr>
        <w:t xml:space="preserve">　　2、假若移民官沒有能力執行本項工作，是否仍由警察執行？亦或廢除外僑查察？</w:t>
      </w:r>
    </w:p>
    <w:p w:rsidR="00AD3C4C" w:rsidRPr="00F80D3C" w:rsidRDefault="00AD3C4C" w:rsidP="00AD3C4C">
      <w:pPr>
        <w:jc w:val="both"/>
        <w:rPr>
          <w:rFonts w:ascii="標楷體" w:eastAsia="標楷體" w:hAnsi="標楷體"/>
          <w:sz w:val="26"/>
          <w:szCs w:val="26"/>
        </w:rPr>
      </w:pPr>
      <w:r w:rsidRPr="00AD3C4C">
        <w:rPr>
          <w:rFonts w:ascii="標楷體" w:eastAsia="標楷體" w:hAnsi="標楷體" w:hint="eastAsia"/>
          <w:sz w:val="26"/>
          <w:szCs w:val="26"/>
        </w:rPr>
        <w:t xml:space="preserve">　　3、假若移民官沒有能力執行本項工作，是否與當前我國警政對本國人、外國人所實施之戶口查察制度背道而行？</w:t>
      </w:r>
    </w:p>
    <w:p w:rsidR="00C4026F" w:rsidRPr="00F80D3C" w:rsidRDefault="002D3486" w:rsidP="00AD3C4C">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在作以上相關問題之思索時，我國在決定是否成立移民署時，常以外國之比較制度來觀察我國之制度，其常忽略了我國所特有之戶口查察制度；若將本項變數加入思考，就可得知因大多數國家沒有戶口查察之制度，故其成立移民署對警政制度較無改變，如德國、美國、英國、加拿大之警察，其亦未有戶口查察制度。綜上，外國人入境後之居停留管理似應續由警察機關來執行。</w:t>
      </w:r>
      <w:r w:rsidR="005F7094" w:rsidRPr="00DD41C0">
        <w:rPr>
          <w:rFonts w:ascii="標楷體" w:eastAsia="標楷體" w:hAnsi="標楷體" w:hint="eastAsia"/>
          <w:color w:val="FFFFFF" w:themeColor="background1"/>
          <w:sz w:val="18"/>
          <w:szCs w:val="26"/>
        </w:rPr>
        <w:t>*</w:t>
      </w:r>
    </w:p>
    <w:p w:rsidR="00C4026F" w:rsidRPr="00F80D3C" w:rsidRDefault="00C4026F" w:rsidP="00F80D3C">
      <w:pPr>
        <w:spacing w:line="0" w:lineRule="atLeast"/>
        <w:jc w:val="both"/>
        <w:rPr>
          <w:rFonts w:ascii="標楷體" w:eastAsia="標楷體" w:hAnsi="標楷體"/>
          <w:sz w:val="26"/>
          <w:szCs w:val="26"/>
        </w:rPr>
      </w:pPr>
    </w:p>
    <w:p w:rsidR="00C4026F" w:rsidRPr="004C40E4" w:rsidRDefault="004C40E4" w:rsidP="005448EA">
      <w:pPr>
        <w:pStyle w:val="2"/>
        <w:rPr>
          <w:sz w:val="26"/>
        </w:rPr>
      </w:pPr>
      <w:r w:rsidRPr="004C40E4">
        <w:rPr>
          <w:rFonts w:hint="eastAsia"/>
          <w:sz w:val="26"/>
        </w:rPr>
        <w:t>【</w:t>
      </w:r>
      <w:r w:rsidR="00C4026F" w:rsidRPr="004C40E4">
        <w:rPr>
          <w:sz w:val="26"/>
        </w:rPr>
        <w:t>表7</w:t>
      </w:r>
      <w:r w:rsidRPr="004C40E4">
        <w:rPr>
          <w:rFonts w:hint="eastAsia"/>
          <w:sz w:val="26"/>
        </w:rPr>
        <w:t>】</w:t>
      </w:r>
      <w:r w:rsidR="00C4026F" w:rsidRPr="004C40E4">
        <w:rPr>
          <w:sz w:val="26"/>
        </w:rPr>
        <w:t>勤區員警之勤區年資對事前掌握犯罪交叉百分比表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1559"/>
        <w:gridCol w:w="1087"/>
        <w:gridCol w:w="1323"/>
        <w:gridCol w:w="1323"/>
        <w:gridCol w:w="1323"/>
        <w:gridCol w:w="1323"/>
      </w:tblGrid>
      <w:tr w:rsidR="00C4026F" w:rsidRPr="00F80D3C" w:rsidTr="005F7094">
        <w:trPr>
          <w:tblHeader/>
          <w:jc w:val="center"/>
        </w:trPr>
        <w:tc>
          <w:tcPr>
            <w:tcW w:w="1410" w:type="dxa"/>
            <w:shd w:val="clear" w:color="auto" w:fill="FAF0FA"/>
            <w:vAlign w:val="center"/>
          </w:tcPr>
          <w:p w:rsidR="00C4026F" w:rsidRPr="00094FF8" w:rsidRDefault="00C4026F" w:rsidP="005F7094">
            <w:pPr>
              <w:jc w:val="both"/>
              <w:rPr>
                <w:rFonts w:ascii="標楷體" w:eastAsia="標楷體" w:hAnsi="標楷體"/>
                <w:sz w:val="24"/>
                <w:szCs w:val="26"/>
              </w:rPr>
            </w:pPr>
            <w:r w:rsidRPr="00094FF8">
              <w:rPr>
                <w:rFonts w:ascii="標楷體" w:eastAsia="標楷體" w:hAnsi="標楷體"/>
                <w:sz w:val="24"/>
                <w:szCs w:val="26"/>
              </w:rPr>
              <w:t>橫列人數</w:t>
            </w:r>
          </w:p>
          <w:p w:rsidR="00C4026F" w:rsidRPr="00094FF8" w:rsidRDefault="00C4026F" w:rsidP="005F7094">
            <w:pPr>
              <w:jc w:val="both"/>
              <w:rPr>
                <w:rFonts w:ascii="標楷體" w:eastAsia="標楷體" w:hAnsi="標楷體"/>
                <w:sz w:val="24"/>
                <w:szCs w:val="26"/>
              </w:rPr>
            </w:pPr>
            <w:r w:rsidRPr="00094FF8">
              <w:rPr>
                <w:rFonts w:ascii="標楷體" w:eastAsia="標楷體" w:hAnsi="標楷體"/>
                <w:sz w:val="24"/>
                <w:szCs w:val="26"/>
              </w:rPr>
              <w:t>橫列百分比</w:t>
            </w:r>
          </w:p>
        </w:tc>
        <w:tc>
          <w:tcPr>
            <w:tcW w:w="1559" w:type="dxa"/>
            <w:shd w:val="clear" w:color="auto" w:fill="FAF0FA"/>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非常不同意</w:t>
            </w:r>
          </w:p>
        </w:tc>
        <w:tc>
          <w:tcPr>
            <w:tcW w:w="1087" w:type="dxa"/>
            <w:shd w:val="clear" w:color="auto" w:fill="FAF0FA"/>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不同意</w:t>
            </w:r>
          </w:p>
        </w:tc>
        <w:tc>
          <w:tcPr>
            <w:tcW w:w="1323" w:type="dxa"/>
            <w:shd w:val="clear" w:color="auto" w:fill="FAF0FA"/>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尚可</w:t>
            </w:r>
          </w:p>
        </w:tc>
        <w:tc>
          <w:tcPr>
            <w:tcW w:w="1323" w:type="dxa"/>
            <w:shd w:val="clear" w:color="auto" w:fill="FAF0FA"/>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同意</w:t>
            </w:r>
          </w:p>
        </w:tc>
        <w:tc>
          <w:tcPr>
            <w:tcW w:w="1323" w:type="dxa"/>
            <w:shd w:val="clear" w:color="auto" w:fill="FAF0FA"/>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非常同意</w:t>
            </w:r>
          </w:p>
        </w:tc>
        <w:tc>
          <w:tcPr>
            <w:tcW w:w="1323" w:type="dxa"/>
            <w:shd w:val="clear" w:color="auto" w:fill="FAF0FA"/>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橫列人數橫列合計</w:t>
            </w:r>
          </w:p>
        </w:tc>
      </w:tr>
      <w:tr w:rsidR="00C4026F" w:rsidRPr="00F80D3C" w:rsidTr="005F7094">
        <w:trPr>
          <w:jc w:val="center"/>
        </w:trPr>
        <w:tc>
          <w:tcPr>
            <w:tcW w:w="1410" w:type="dxa"/>
            <w:vAlign w:val="center"/>
          </w:tcPr>
          <w:p w:rsidR="00C4026F" w:rsidRPr="00094FF8" w:rsidRDefault="00C4026F" w:rsidP="005F7094">
            <w:pPr>
              <w:jc w:val="both"/>
              <w:rPr>
                <w:rFonts w:ascii="標楷體" w:eastAsia="標楷體" w:hAnsi="標楷體"/>
                <w:sz w:val="24"/>
                <w:szCs w:val="26"/>
              </w:rPr>
            </w:pPr>
            <w:r w:rsidRPr="00094FF8">
              <w:rPr>
                <w:rFonts w:ascii="標楷體" w:eastAsia="標楷體" w:hAnsi="標楷體"/>
                <w:sz w:val="24"/>
                <w:szCs w:val="26"/>
              </w:rPr>
              <w:t>5年以下</w:t>
            </w:r>
          </w:p>
        </w:tc>
        <w:tc>
          <w:tcPr>
            <w:tcW w:w="1559"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13</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7.1</w:t>
            </w:r>
          </w:p>
        </w:tc>
        <w:tc>
          <w:tcPr>
            <w:tcW w:w="1087"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25</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13.7</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64</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35.0</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58</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31.7</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23</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12.6</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183</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42.9</w:t>
            </w:r>
          </w:p>
        </w:tc>
      </w:tr>
      <w:tr w:rsidR="00C4026F" w:rsidRPr="00F80D3C" w:rsidTr="005F7094">
        <w:trPr>
          <w:jc w:val="center"/>
        </w:trPr>
        <w:tc>
          <w:tcPr>
            <w:tcW w:w="1410" w:type="dxa"/>
            <w:vAlign w:val="center"/>
          </w:tcPr>
          <w:p w:rsidR="00C4026F" w:rsidRPr="00094FF8" w:rsidRDefault="00C4026F" w:rsidP="005F7094">
            <w:pPr>
              <w:jc w:val="both"/>
              <w:rPr>
                <w:rFonts w:ascii="標楷體" w:eastAsia="標楷體" w:hAnsi="標楷體"/>
                <w:sz w:val="24"/>
                <w:szCs w:val="26"/>
              </w:rPr>
            </w:pPr>
            <w:r w:rsidRPr="00094FF8">
              <w:rPr>
                <w:rFonts w:ascii="標楷體" w:eastAsia="標楷體" w:hAnsi="標楷體"/>
                <w:sz w:val="24"/>
                <w:szCs w:val="26"/>
              </w:rPr>
              <w:t>6-10年</w:t>
            </w:r>
          </w:p>
        </w:tc>
        <w:tc>
          <w:tcPr>
            <w:tcW w:w="1559"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6</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3.6</w:t>
            </w:r>
          </w:p>
        </w:tc>
        <w:tc>
          <w:tcPr>
            <w:tcW w:w="1087"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18</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10.8</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43</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25.9</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77</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46.4</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22</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13.3</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166</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38.9</w:t>
            </w:r>
          </w:p>
        </w:tc>
      </w:tr>
      <w:tr w:rsidR="00C4026F" w:rsidRPr="00F80D3C" w:rsidTr="005F7094">
        <w:trPr>
          <w:jc w:val="center"/>
        </w:trPr>
        <w:tc>
          <w:tcPr>
            <w:tcW w:w="1410" w:type="dxa"/>
            <w:vAlign w:val="center"/>
          </w:tcPr>
          <w:p w:rsidR="00C4026F" w:rsidRPr="00094FF8" w:rsidRDefault="00C4026F" w:rsidP="005F7094">
            <w:pPr>
              <w:jc w:val="both"/>
              <w:rPr>
                <w:rFonts w:ascii="標楷體" w:eastAsia="標楷體" w:hAnsi="標楷體"/>
                <w:sz w:val="24"/>
                <w:szCs w:val="26"/>
              </w:rPr>
            </w:pPr>
            <w:r w:rsidRPr="00094FF8">
              <w:rPr>
                <w:rFonts w:ascii="標楷體" w:eastAsia="標楷體" w:hAnsi="標楷體"/>
                <w:sz w:val="24"/>
                <w:szCs w:val="26"/>
              </w:rPr>
              <w:t>11-15年</w:t>
            </w:r>
          </w:p>
        </w:tc>
        <w:tc>
          <w:tcPr>
            <w:tcW w:w="1559"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4.3</w:t>
            </w:r>
          </w:p>
        </w:tc>
        <w:tc>
          <w:tcPr>
            <w:tcW w:w="1087"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4.3</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15</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31.9</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19</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40.4</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9</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19.1</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47</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11.0</w:t>
            </w:r>
          </w:p>
        </w:tc>
      </w:tr>
      <w:tr w:rsidR="00C4026F" w:rsidRPr="00F80D3C" w:rsidTr="005F7094">
        <w:trPr>
          <w:jc w:val="center"/>
        </w:trPr>
        <w:tc>
          <w:tcPr>
            <w:tcW w:w="1410" w:type="dxa"/>
            <w:vAlign w:val="center"/>
          </w:tcPr>
          <w:p w:rsidR="00C4026F" w:rsidRPr="00094FF8" w:rsidRDefault="00C4026F" w:rsidP="005F7094">
            <w:pPr>
              <w:jc w:val="both"/>
              <w:rPr>
                <w:rFonts w:ascii="標楷體" w:eastAsia="標楷體" w:hAnsi="標楷體"/>
                <w:sz w:val="24"/>
                <w:szCs w:val="26"/>
              </w:rPr>
            </w:pPr>
            <w:r w:rsidRPr="00094FF8">
              <w:rPr>
                <w:rFonts w:ascii="標楷體" w:eastAsia="標楷體" w:hAnsi="標楷體"/>
                <w:sz w:val="24"/>
                <w:szCs w:val="26"/>
              </w:rPr>
              <w:t>16-20年</w:t>
            </w:r>
          </w:p>
        </w:tc>
        <w:tc>
          <w:tcPr>
            <w:tcW w:w="1559"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8.7</w:t>
            </w:r>
          </w:p>
        </w:tc>
        <w:tc>
          <w:tcPr>
            <w:tcW w:w="1087"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5</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21.7</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5</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21.7</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10</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43.5</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4.3</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23</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5.4</w:t>
            </w:r>
          </w:p>
        </w:tc>
      </w:tr>
      <w:tr w:rsidR="00C4026F" w:rsidRPr="00F80D3C" w:rsidTr="005F7094">
        <w:trPr>
          <w:jc w:val="center"/>
        </w:trPr>
        <w:tc>
          <w:tcPr>
            <w:tcW w:w="1410" w:type="dxa"/>
            <w:vAlign w:val="center"/>
          </w:tcPr>
          <w:p w:rsidR="00C4026F" w:rsidRPr="00094FF8" w:rsidRDefault="00C4026F" w:rsidP="005F7094">
            <w:pPr>
              <w:jc w:val="both"/>
              <w:rPr>
                <w:rFonts w:ascii="標楷體" w:eastAsia="標楷體" w:hAnsi="標楷體"/>
                <w:sz w:val="24"/>
                <w:szCs w:val="26"/>
              </w:rPr>
            </w:pPr>
            <w:r w:rsidRPr="00094FF8">
              <w:rPr>
                <w:rFonts w:ascii="標楷體" w:eastAsia="標楷體" w:hAnsi="標楷體"/>
                <w:sz w:val="24"/>
                <w:szCs w:val="26"/>
              </w:rPr>
              <w:t>20年以上</w:t>
            </w:r>
          </w:p>
        </w:tc>
        <w:tc>
          <w:tcPr>
            <w:tcW w:w="1559" w:type="dxa"/>
            <w:vAlign w:val="center"/>
          </w:tcPr>
          <w:p w:rsidR="00C4026F" w:rsidRPr="00094FF8" w:rsidRDefault="00C4026F" w:rsidP="00AD3C4C">
            <w:pPr>
              <w:jc w:val="center"/>
              <w:rPr>
                <w:rFonts w:ascii="標楷體" w:eastAsia="標楷體" w:hAnsi="標楷體"/>
                <w:sz w:val="24"/>
                <w:szCs w:val="26"/>
              </w:rPr>
            </w:pPr>
          </w:p>
        </w:tc>
        <w:tc>
          <w:tcPr>
            <w:tcW w:w="1087"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12.5</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5</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62.5</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25.0</w:t>
            </w:r>
          </w:p>
        </w:tc>
        <w:tc>
          <w:tcPr>
            <w:tcW w:w="1323" w:type="dxa"/>
            <w:vAlign w:val="center"/>
          </w:tcPr>
          <w:p w:rsidR="00C4026F" w:rsidRPr="00094FF8" w:rsidRDefault="00C4026F" w:rsidP="00AD3C4C">
            <w:pPr>
              <w:jc w:val="center"/>
              <w:rPr>
                <w:rFonts w:ascii="標楷體" w:eastAsia="標楷體" w:hAnsi="標楷體"/>
                <w:sz w:val="24"/>
                <w:szCs w:val="26"/>
              </w:rPr>
            </w:pP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8</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1.9</w:t>
            </w:r>
          </w:p>
        </w:tc>
      </w:tr>
      <w:tr w:rsidR="00C4026F" w:rsidRPr="00F80D3C" w:rsidTr="005F7094">
        <w:trPr>
          <w:jc w:val="center"/>
        </w:trPr>
        <w:tc>
          <w:tcPr>
            <w:tcW w:w="1410" w:type="dxa"/>
            <w:vAlign w:val="center"/>
          </w:tcPr>
          <w:p w:rsidR="00C4026F" w:rsidRPr="00094FF8" w:rsidRDefault="00C4026F" w:rsidP="005F7094">
            <w:pPr>
              <w:jc w:val="both"/>
              <w:rPr>
                <w:rFonts w:ascii="標楷體" w:eastAsia="標楷體" w:hAnsi="標楷體"/>
                <w:sz w:val="24"/>
                <w:szCs w:val="26"/>
              </w:rPr>
            </w:pPr>
            <w:r w:rsidRPr="00094FF8">
              <w:rPr>
                <w:rFonts w:ascii="標楷體" w:eastAsia="標楷體" w:hAnsi="標楷體"/>
                <w:sz w:val="24"/>
                <w:szCs w:val="26"/>
              </w:rPr>
              <w:t>縱列人數</w:t>
            </w:r>
          </w:p>
          <w:p w:rsidR="00C4026F" w:rsidRPr="00094FF8" w:rsidRDefault="00C4026F" w:rsidP="005F7094">
            <w:pPr>
              <w:jc w:val="both"/>
              <w:rPr>
                <w:rFonts w:ascii="標楷體" w:eastAsia="標楷體" w:hAnsi="標楷體"/>
                <w:sz w:val="24"/>
                <w:szCs w:val="26"/>
              </w:rPr>
            </w:pPr>
            <w:r w:rsidRPr="00094FF8">
              <w:rPr>
                <w:rFonts w:ascii="標楷體" w:eastAsia="標楷體" w:hAnsi="標楷體"/>
                <w:sz w:val="24"/>
                <w:szCs w:val="26"/>
              </w:rPr>
              <w:t>縱列合計</w:t>
            </w:r>
          </w:p>
        </w:tc>
        <w:tc>
          <w:tcPr>
            <w:tcW w:w="1559"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23</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5.4</w:t>
            </w:r>
          </w:p>
        </w:tc>
        <w:tc>
          <w:tcPr>
            <w:tcW w:w="1087"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51</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11.9</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132</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30.9</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166</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38.9</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55</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12.9</w:t>
            </w:r>
          </w:p>
        </w:tc>
        <w:tc>
          <w:tcPr>
            <w:tcW w:w="1323" w:type="dxa"/>
            <w:vAlign w:val="center"/>
          </w:tcPr>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427</w:t>
            </w:r>
          </w:p>
          <w:p w:rsidR="00C4026F" w:rsidRPr="00094FF8" w:rsidRDefault="00C4026F" w:rsidP="00AD3C4C">
            <w:pPr>
              <w:jc w:val="center"/>
              <w:rPr>
                <w:rFonts w:ascii="標楷體" w:eastAsia="標楷體" w:hAnsi="標楷體"/>
                <w:sz w:val="24"/>
                <w:szCs w:val="26"/>
              </w:rPr>
            </w:pPr>
            <w:r w:rsidRPr="00094FF8">
              <w:rPr>
                <w:rFonts w:ascii="標楷體" w:eastAsia="標楷體" w:hAnsi="標楷體"/>
                <w:sz w:val="24"/>
                <w:szCs w:val="26"/>
              </w:rPr>
              <w:t>100.0</w:t>
            </w:r>
          </w:p>
        </w:tc>
      </w:tr>
    </w:tbl>
    <w:p w:rsidR="00C4026F" w:rsidRPr="00F80D3C" w:rsidRDefault="00440108" w:rsidP="00F80D3C">
      <w:pPr>
        <w:spacing w:line="0" w:lineRule="atLeast"/>
        <w:jc w:val="both"/>
        <w:rPr>
          <w:rFonts w:ascii="標楷體" w:eastAsia="標楷體" w:hAnsi="標楷體"/>
          <w:sz w:val="26"/>
          <w:szCs w:val="26"/>
        </w:rPr>
      </w:pPr>
      <w:r>
        <w:rPr>
          <w:rFonts w:ascii="標楷體" w:eastAsia="標楷體" w:hAnsi="標楷體"/>
          <w:sz w:val="26"/>
          <w:szCs w:val="26"/>
        </w:rPr>
        <w:t>【資料來源】</w:t>
      </w:r>
      <w:r w:rsidR="00C4026F" w:rsidRPr="00F80D3C">
        <w:rPr>
          <w:rFonts w:ascii="標楷體" w:eastAsia="標楷體" w:hAnsi="標楷體"/>
          <w:sz w:val="26"/>
          <w:szCs w:val="26"/>
        </w:rPr>
        <w:t>行政院研究發展考核委員會委託，呂育生、陳明傳、鄭善印，強化都會區派出所警勤區功能之研究，民國86年。</w:t>
      </w:r>
      <w:r w:rsidR="005F7094" w:rsidRPr="00DD41C0">
        <w:rPr>
          <w:rFonts w:ascii="標楷體" w:eastAsia="標楷體" w:hAnsi="標楷體" w:hint="eastAsia"/>
          <w:color w:val="FFFFFF" w:themeColor="background1"/>
          <w:sz w:val="18"/>
          <w:szCs w:val="26"/>
        </w:rPr>
        <w:t>*</w:t>
      </w:r>
    </w:p>
    <w:p w:rsidR="00C4026F" w:rsidRPr="00F80D3C" w:rsidRDefault="00C4026F" w:rsidP="00F80D3C">
      <w:pPr>
        <w:spacing w:line="0" w:lineRule="atLeast"/>
        <w:jc w:val="both"/>
        <w:rPr>
          <w:rFonts w:ascii="標楷體" w:eastAsia="標楷體" w:hAnsi="標楷體"/>
          <w:sz w:val="26"/>
          <w:szCs w:val="26"/>
        </w:rPr>
      </w:pPr>
    </w:p>
    <w:p w:rsidR="00C4026F" w:rsidRPr="004C40E4" w:rsidRDefault="004C40E4" w:rsidP="005448EA">
      <w:pPr>
        <w:pStyle w:val="2"/>
        <w:rPr>
          <w:sz w:val="26"/>
        </w:rPr>
      </w:pPr>
      <w:r w:rsidRPr="004C40E4">
        <w:rPr>
          <w:rFonts w:hint="eastAsia"/>
          <w:sz w:val="26"/>
        </w:rPr>
        <w:t>【</w:t>
      </w:r>
      <w:r w:rsidR="00C4026F" w:rsidRPr="004C40E4">
        <w:rPr>
          <w:sz w:val="26"/>
        </w:rPr>
        <w:t>表8</w:t>
      </w:r>
      <w:r w:rsidRPr="004C40E4">
        <w:rPr>
          <w:rFonts w:hint="eastAsia"/>
          <w:sz w:val="26"/>
        </w:rPr>
        <w:t>】</w:t>
      </w:r>
      <w:r w:rsidR="00C4026F" w:rsidRPr="004C40E4">
        <w:rPr>
          <w:sz w:val="26"/>
        </w:rPr>
        <w:t>派出所勤區數對事前掌握犯罪交叉百分比表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559"/>
        <w:gridCol w:w="1134"/>
        <w:gridCol w:w="1276"/>
        <w:gridCol w:w="1039"/>
        <w:gridCol w:w="1252"/>
        <w:gridCol w:w="1253"/>
      </w:tblGrid>
      <w:tr w:rsidR="00C4026F" w:rsidRPr="00F80D3C" w:rsidTr="00DD41C0">
        <w:trPr>
          <w:tblHeader/>
          <w:jc w:val="center"/>
        </w:trPr>
        <w:tc>
          <w:tcPr>
            <w:tcW w:w="1835" w:type="dxa"/>
            <w:shd w:val="clear" w:color="auto" w:fill="EFFDFF"/>
            <w:vAlign w:val="center"/>
          </w:tcPr>
          <w:p w:rsidR="00C4026F" w:rsidRPr="00094FF8" w:rsidRDefault="00C4026F" w:rsidP="00DD41C0">
            <w:pPr>
              <w:jc w:val="both"/>
              <w:rPr>
                <w:rFonts w:ascii="標楷體" w:eastAsia="標楷體" w:hAnsi="標楷體"/>
                <w:sz w:val="24"/>
                <w:szCs w:val="26"/>
              </w:rPr>
            </w:pPr>
            <w:r w:rsidRPr="00094FF8">
              <w:rPr>
                <w:rFonts w:ascii="標楷體" w:eastAsia="標楷體" w:hAnsi="標楷體"/>
                <w:sz w:val="24"/>
                <w:szCs w:val="26"/>
              </w:rPr>
              <w:t>橫列人數</w:t>
            </w:r>
          </w:p>
          <w:p w:rsidR="00C4026F" w:rsidRPr="00094FF8" w:rsidRDefault="00C4026F" w:rsidP="00DD41C0">
            <w:pPr>
              <w:jc w:val="both"/>
              <w:rPr>
                <w:rFonts w:ascii="標楷體" w:eastAsia="標楷體" w:hAnsi="標楷體"/>
                <w:sz w:val="24"/>
                <w:szCs w:val="26"/>
              </w:rPr>
            </w:pPr>
            <w:r w:rsidRPr="00094FF8">
              <w:rPr>
                <w:rFonts w:ascii="標楷體" w:eastAsia="標楷體" w:hAnsi="標楷體"/>
                <w:sz w:val="24"/>
                <w:szCs w:val="26"/>
              </w:rPr>
              <w:t>橫列百分比</w:t>
            </w:r>
          </w:p>
        </w:tc>
        <w:tc>
          <w:tcPr>
            <w:tcW w:w="1559" w:type="dxa"/>
            <w:shd w:val="clear" w:color="auto" w:fill="EFFDFF"/>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非常不同意</w:t>
            </w:r>
          </w:p>
        </w:tc>
        <w:tc>
          <w:tcPr>
            <w:tcW w:w="1134" w:type="dxa"/>
            <w:shd w:val="clear" w:color="auto" w:fill="EFFDFF"/>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不同意</w:t>
            </w:r>
          </w:p>
        </w:tc>
        <w:tc>
          <w:tcPr>
            <w:tcW w:w="1276" w:type="dxa"/>
            <w:shd w:val="clear" w:color="auto" w:fill="EFFDFF"/>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尚可</w:t>
            </w:r>
          </w:p>
        </w:tc>
        <w:tc>
          <w:tcPr>
            <w:tcW w:w="1039" w:type="dxa"/>
            <w:shd w:val="clear" w:color="auto" w:fill="EFFDFF"/>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同意</w:t>
            </w:r>
          </w:p>
        </w:tc>
        <w:tc>
          <w:tcPr>
            <w:tcW w:w="1252" w:type="dxa"/>
            <w:shd w:val="clear" w:color="auto" w:fill="EFFDFF"/>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非常同意</w:t>
            </w:r>
          </w:p>
        </w:tc>
        <w:tc>
          <w:tcPr>
            <w:tcW w:w="1253" w:type="dxa"/>
            <w:shd w:val="clear" w:color="auto" w:fill="EFFDFF"/>
            <w:vAlign w:val="center"/>
          </w:tcPr>
          <w:p w:rsidR="00C4026F" w:rsidRPr="00094FF8" w:rsidRDefault="00C4026F" w:rsidP="00DD41C0">
            <w:pPr>
              <w:jc w:val="center"/>
              <w:rPr>
                <w:rFonts w:ascii="標楷體" w:eastAsia="標楷體" w:hAnsi="標楷體"/>
                <w:sz w:val="24"/>
                <w:szCs w:val="26"/>
              </w:rPr>
            </w:pPr>
            <w:r w:rsidRPr="00094FF8">
              <w:rPr>
                <w:rFonts w:ascii="標楷體" w:eastAsia="標楷體" w:hAnsi="標楷體"/>
                <w:sz w:val="24"/>
                <w:szCs w:val="26"/>
              </w:rPr>
              <w:t>橫列人數橫列合計</w:t>
            </w:r>
          </w:p>
        </w:tc>
      </w:tr>
      <w:tr w:rsidR="00C4026F" w:rsidRPr="00F80D3C" w:rsidTr="00DD41C0">
        <w:trPr>
          <w:jc w:val="center"/>
        </w:trPr>
        <w:tc>
          <w:tcPr>
            <w:tcW w:w="1835" w:type="dxa"/>
            <w:vAlign w:val="center"/>
          </w:tcPr>
          <w:p w:rsidR="00C4026F" w:rsidRPr="00094FF8" w:rsidRDefault="00C4026F" w:rsidP="00AD3C4C">
            <w:pPr>
              <w:jc w:val="both"/>
              <w:rPr>
                <w:rFonts w:ascii="標楷體" w:eastAsia="標楷體" w:hAnsi="標楷體"/>
                <w:sz w:val="24"/>
                <w:szCs w:val="26"/>
              </w:rPr>
            </w:pPr>
            <w:r w:rsidRPr="00094FF8">
              <w:rPr>
                <w:rFonts w:ascii="標楷體" w:eastAsia="標楷體" w:hAnsi="標楷體"/>
                <w:sz w:val="24"/>
                <w:szCs w:val="26"/>
              </w:rPr>
              <w:t>15個以下</w:t>
            </w:r>
          </w:p>
        </w:tc>
        <w:tc>
          <w:tcPr>
            <w:tcW w:w="1559"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3</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12.5</w:t>
            </w:r>
          </w:p>
        </w:tc>
        <w:tc>
          <w:tcPr>
            <w:tcW w:w="1134" w:type="dxa"/>
            <w:vAlign w:val="center"/>
          </w:tcPr>
          <w:p w:rsidR="00C4026F" w:rsidRPr="00094FF8" w:rsidRDefault="00C4026F" w:rsidP="00AD3C4C">
            <w:pPr>
              <w:spacing w:line="0" w:lineRule="atLeast"/>
              <w:jc w:val="center"/>
              <w:rPr>
                <w:rFonts w:ascii="標楷體" w:eastAsia="標楷體" w:hAnsi="標楷體"/>
                <w:sz w:val="24"/>
                <w:szCs w:val="26"/>
              </w:rPr>
            </w:pPr>
          </w:p>
        </w:tc>
        <w:tc>
          <w:tcPr>
            <w:tcW w:w="1276"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8</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33.3</w:t>
            </w:r>
          </w:p>
        </w:tc>
        <w:tc>
          <w:tcPr>
            <w:tcW w:w="1039"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9</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37.5</w:t>
            </w:r>
          </w:p>
        </w:tc>
        <w:tc>
          <w:tcPr>
            <w:tcW w:w="1252"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4</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16.7</w:t>
            </w:r>
          </w:p>
        </w:tc>
        <w:tc>
          <w:tcPr>
            <w:tcW w:w="1253"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24</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5.6</w:t>
            </w:r>
          </w:p>
        </w:tc>
      </w:tr>
      <w:tr w:rsidR="00C4026F" w:rsidRPr="00F80D3C" w:rsidTr="00DD41C0">
        <w:trPr>
          <w:jc w:val="center"/>
        </w:trPr>
        <w:tc>
          <w:tcPr>
            <w:tcW w:w="1835" w:type="dxa"/>
            <w:vAlign w:val="center"/>
          </w:tcPr>
          <w:p w:rsidR="00C4026F" w:rsidRPr="00094FF8" w:rsidRDefault="00C4026F" w:rsidP="00AD3C4C">
            <w:pPr>
              <w:jc w:val="both"/>
              <w:rPr>
                <w:rFonts w:ascii="標楷體" w:eastAsia="標楷體" w:hAnsi="標楷體"/>
                <w:sz w:val="24"/>
                <w:szCs w:val="26"/>
              </w:rPr>
            </w:pPr>
            <w:r w:rsidRPr="00094FF8">
              <w:rPr>
                <w:rFonts w:ascii="標楷體" w:eastAsia="標楷體" w:hAnsi="標楷體"/>
                <w:sz w:val="24"/>
                <w:szCs w:val="26"/>
              </w:rPr>
              <w:t>16-25個</w:t>
            </w:r>
          </w:p>
        </w:tc>
        <w:tc>
          <w:tcPr>
            <w:tcW w:w="1559"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4</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3.1</w:t>
            </w:r>
          </w:p>
        </w:tc>
        <w:tc>
          <w:tcPr>
            <w:tcW w:w="1134"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11</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8.7</w:t>
            </w:r>
          </w:p>
        </w:tc>
        <w:tc>
          <w:tcPr>
            <w:tcW w:w="1276"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24</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18.9</w:t>
            </w:r>
          </w:p>
        </w:tc>
        <w:tc>
          <w:tcPr>
            <w:tcW w:w="1039"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70</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55.1</w:t>
            </w:r>
          </w:p>
        </w:tc>
        <w:tc>
          <w:tcPr>
            <w:tcW w:w="1252"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18</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14.2</w:t>
            </w:r>
          </w:p>
        </w:tc>
        <w:tc>
          <w:tcPr>
            <w:tcW w:w="1253"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127</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29.7</w:t>
            </w:r>
          </w:p>
        </w:tc>
      </w:tr>
      <w:tr w:rsidR="00C4026F" w:rsidRPr="00F80D3C" w:rsidTr="00DD41C0">
        <w:trPr>
          <w:jc w:val="center"/>
        </w:trPr>
        <w:tc>
          <w:tcPr>
            <w:tcW w:w="1835" w:type="dxa"/>
            <w:vAlign w:val="center"/>
          </w:tcPr>
          <w:p w:rsidR="00C4026F" w:rsidRPr="00094FF8" w:rsidRDefault="00C4026F" w:rsidP="00AD3C4C">
            <w:pPr>
              <w:jc w:val="both"/>
              <w:rPr>
                <w:rFonts w:ascii="標楷體" w:eastAsia="標楷體" w:hAnsi="標楷體"/>
                <w:sz w:val="24"/>
                <w:szCs w:val="26"/>
              </w:rPr>
            </w:pPr>
            <w:r w:rsidRPr="00094FF8">
              <w:rPr>
                <w:rFonts w:ascii="標楷體" w:eastAsia="標楷體" w:hAnsi="標楷體"/>
                <w:sz w:val="24"/>
                <w:szCs w:val="26"/>
              </w:rPr>
              <w:t>26個以上</w:t>
            </w:r>
          </w:p>
        </w:tc>
        <w:tc>
          <w:tcPr>
            <w:tcW w:w="1559"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16</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5.8</w:t>
            </w:r>
          </w:p>
        </w:tc>
        <w:tc>
          <w:tcPr>
            <w:tcW w:w="1134"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40</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14.5</w:t>
            </w:r>
          </w:p>
        </w:tc>
        <w:tc>
          <w:tcPr>
            <w:tcW w:w="1276"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100</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36.2</w:t>
            </w:r>
          </w:p>
        </w:tc>
        <w:tc>
          <w:tcPr>
            <w:tcW w:w="1039"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87</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31.5</w:t>
            </w:r>
          </w:p>
        </w:tc>
        <w:tc>
          <w:tcPr>
            <w:tcW w:w="1252"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33</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12.0</w:t>
            </w:r>
          </w:p>
        </w:tc>
        <w:tc>
          <w:tcPr>
            <w:tcW w:w="1253"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276</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t>64.6</w:t>
            </w:r>
          </w:p>
        </w:tc>
      </w:tr>
      <w:tr w:rsidR="00C4026F" w:rsidRPr="00F80D3C" w:rsidTr="00DD41C0">
        <w:trPr>
          <w:jc w:val="center"/>
        </w:trPr>
        <w:tc>
          <w:tcPr>
            <w:tcW w:w="1835" w:type="dxa"/>
            <w:vAlign w:val="center"/>
          </w:tcPr>
          <w:p w:rsidR="00C4026F" w:rsidRPr="00094FF8" w:rsidRDefault="00C4026F" w:rsidP="00AD3C4C">
            <w:pPr>
              <w:jc w:val="both"/>
              <w:rPr>
                <w:rFonts w:ascii="標楷體" w:eastAsia="標楷體" w:hAnsi="標楷體"/>
                <w:sz w:val="24"/>
                <w:szCs w:val="26"/>
              </w:rPr>
            </w:pPr>
            <w:r w:rsidRPr="00094FF8">
              <w:rPr>
                <w:rFonts w:ascii="標楷體" w:eastAsia="標楷體" w:hAnsi="標楷體"/>
                <w:sz w:val="24"/>
                <w:szCs w:val="26"/>
              </w:rPr>
              <w:t>縱列人數</w:t>
            </w:r>
          </w:p>
          <w:p w:rsidR="00C4026F" w:rsidRPr="00094FF8" w:rsidRDefault="00C4026F" w:rsidP="00AD3C4C">
            <w:pPr>
              <w:jc w:val="both"/>
              <w:rPr>
                <w:rFonts w:ascii="標楷體" w:eastAsia="標楷體" w:hAnsi="標楷體"/>
                <w:sz w:val="24"/>
                <w:szCs w:val="26"/>
              </w:rPr>
            </w:pPr>
            <w:r w:rsidRPr="00094FF8">
              <w:rPr>
                <w:rFonts w:ascii="標楷體" w:eastAsia="標楷體" w:hAnsi="標楷體"/>
                <w:sz w:val="24"/>
                <w:szCs w:val="26"/>
              </w:rPr>
              <w:lastRenderedPageBreak/>
              <w:t>縱列合計</w:t>
            </w:r>
          </w:p>
        </w:tc>
        <w:tc>
          <w:tcPr>
            <w:tcW w:w="1559"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23</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5.4</w:t>
            </w:r>
          </w:p>
        </w:tc>
        <w:tc>
          <w:tcPr>
            <w:tcW w:w="1134"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51</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11.9</w:t>
            </w:r>
          </w:p>
        </w:tc>
        <w:tc>
          <w:tcPr>
            <w:tcW w:w="1276"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132</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30.9</w:t>
            </w:r>
          </w:p>
        </w:tc>
        <w:tc>
          <w:tcPr>
            <w:tcW w:w="1039"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166</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38.9</w:t>
            </w:r>
          </w:p>
        </w:tc>
        <w:tc>
          <w:tcPr>
            <w:tcW w:w="1252"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55</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12.9</w:t>
            </w:r>
          </w:p>
        </w:tc>
        <w:tc>
          <w:tcPr>
            <w:tcW w:w="1253" w:type="dxa"/>
            <w:vAlign w:val="center"/>
          </w:tcPr>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427</w:t>
            </w:r>
          </w:p>
          <w:p w:rsidR="00C4026F" w:rsidRPr="00094FF8" w:rsidRDefault="00C4026F" w:rsidP="00AD3C4C">
            <w:pPr>
              <w:spacing w:line="0" w:lineRule="atLeast"/>
              <w:jc w:val="center"/>
              <w:rPr>
                <w:rFonts w:ascii="標楷體" w:eastAsia="標楷體" w:hAnsi="標楷體"/>
                <w:sz w:val="24"/>
                <w:szCs w:val="26"/>
              </w:rPr>
            </w:pPr>
            <w:r w:rsidRPr="00094FF8">
              <w:rPr>
                <w:rFonts w:ascii="標楷體" w:eastAsia="標楷體" w:hAnsi="標楷體"/>
                <w:sz w:val="24"/>
                <w:szCs w:val="26"/>
              </w:rPr>
              <w:lastRenderedPageBreak/>
              <w:t>100.0</w:t>
            </w:r>
          </w:p>
        </w:tc>
      </w:tr>
    </w:tbl>
    <w:p w:rsidR="00C4026F" w:rsidRPr="00F80D3C" w:rsidRDefault="00440108" w:rsidP="00F80D3C">
      <w:pPr>
        <w:spacing w:line="0" w:lineRule="atLeast"/>
        <w:jc w:val="both"/>
        <w:rPr>
          <w:rFonts w:ascii="標楷體" w:eastAsia="標楷體" w:hAnsi="標楷體"/>
          <w:sz w:val="26"/>
          <w:szCs w:val="26"/>
        </w:rPr>
      </w:pPr>
      <w:r>
        <w:rPr>
          <w:rFonts w:ascii="標楷體" w:eastAsia="標楷體" w:hAnsi="標楷體"/>
          <w:sz w:val="26"/>
          <w:szCs w:val="26"/>
        </w:rPr>
        <w:lastRenderedPageBreak/>
        <w:t>【資料來源】</w:t>
      </w:r>
      <w:r w:rsidR="00C4026F" w:rsidRPr="00F80D3C">
        <w:rPr>
          <w:rFonts w:ascii="標楷體" w:eastAsia="標楷體" w:hAnsi="標楷體"/>
          <w:sz w:val="26"/>
          <w:szCs w:val="26"/>
        </w:rPr>
        <w:t>行政院研究發展考核委員會委託，呂育生、陳明傳、鄭善印，強化都會區派出所警勤區功能之研究，民國86年。</w:t>
      </w:r>
      <w:r w:rsidR="005F7094" w:rsidRPr="00DD41C0">
        <w:rPr>
          <w:rFonts w:ascii="標楷體" w:eastAsia="標楷體" w:hAnsi="標楷體" w:hint="eastAsia"/>
          <w:color w:val="FFFFFF" w:themeColor="background1"/>
          <w:sz w:val="18"/>
          <w:szCs w:val="26"/>
        </w:rPr>
        <w:t>*</w:t>
      </w:r>
    </w:p>
    <w:p w:rsidR="00C4026F" w:rsidRPr="00F80D3C" w:rsidRDefault="00C4026F" w:rsidP="00F80D3C">
      <w:pPr>
        <w:spacing w:line="0" w:lineRule="atLeast"/>
        <w:jc w:val="both"/>
        <w:rPr>
          <w:rFonts w:ascii="標楷體" w:eastAsia="標楷體" w:hAnsi="標楷體"/>
          <w:sz w:val="26"/>
          <w:szCs w:val="26"/>
        </w:rPr>
      </w:pPr>
    </w:p>
    <w:p w:rsidR="00C4026F" w:rsidRPr="004C40E4" w:rsidRDefault="004C40E4" w:rsidP="005448EA">
      <w:pPr>
        <w:pStyle w:val="2"/>
        <w:rPr>
          <w:sz w:val="26"/>
        </w:rPr>
      </w:pPr>
      <w:r w:rsidRPr="004C40E4">
        <w:rPr>
          <w:rFonts w:hint="eastAsia"/>
          <w:sz w:val="26"/>
        </w:rPr>
        <w:t>【</w:t>
      </w:r>
      <w:r w:rsidR="00C4026F" w:rsidRPr="004C40E4">
        <w:rPr>
          <w:sz w:val="26"/>
        </w:rPr>
        <w:t>表9</w:t>
      </w:r>
      <w:r w:rsidRPr="004C40E4">
        <w:rPr>
          <w:rFonts w:hint="eastAsia"/>
          <w:sz w:val="26"/>
        </w:rPr>
        <w:t>】</w:t>
      </w:r>
      <w:r w:rsidR="00C4026F" w:rsidRPr="004C40E4">
        <w:rPr>
          <w:sz w:val="26"/>
        </w:rPr>
        <w:t>員警勤區戶數對事前掌握犯罪交叉百分比表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0"/>
        <w:gridCol w:w="1339"/>
        <w:gridCol w:w="1053"/>
        <w:gridCol w:w="1196"/>
        <w:gridCol w:w="1196"/>
        <w:gridCol w:w="1196"/>
        <w:gridCol w:w="1596"/>
      </w:tblGrid>
      <w:tr w:rsidR="00C4026F" w:rsidRPr="00F80D3C" w:rsidTr="00DD41C0">
        <w:trPr>
          <w:tblHeader/>
          <w:jc w:val="center"/>
        </w:trPr>
        <w:tc>
          <w:tcPr>
            <w:tcW w:w="1630" w:type="dxa"/>
            <w:shd w:val="clear" w:color="auto" w:fill="FAF0FA"/>
            <w:vAlign w:val="center"/>
          </w:tcPr>
          <w:p w:rsidR="00C4026F" w:rsidRPr="00AD3C4C" w:rsidRDefault="00C4026F" w:rsidP="00AD3C4C">
            <w:pPr>
              <w:ind w:leftChars="51" w:left="102"/>
              <w:jc w:val="both"/>
              <w:rPr>
                <w:rFonts w:ascii="標楷體" w:eastAsia="標楷體" w:hAnsi="標楷體"/>
                <w:sz w:val="24"/>
                <w:szCs w:val="26"/>
              </w:rPr>
            </w:pPr>
            <w:r w:rsidRPr="00AD3C4C">
              <w:rPr>
                <w:rFonts w:ascii="標楷體" w:eastAsia="標楷體" w:hAnsi="標楷體"/>
                <w:sz w:val="24"/>
                <w:szCs w:val="26"/>
              </w:rPr>
              <w:t>橫列人數</w:t>
            </w:r>
          </w:p>
          <w:p w:rsidR="00C4026F" w:rsidRPr="00AD3C4C" w:rsidRDefault="00C4026F" w:rsidP="00AD3C4C">
            <w:pPr>
              <w:ind w:leftChars="51" w:left="102"/>
              <w:jc w:val="both"/>
              <w:rPr>
                <w:rFonts w:ascii="標楷體" w:eastAsia="標楷體" w:hAnsi="標楷體"/>
                <w:sz w:val="24"/>
                <w:szCs w:val="26"/>
              </w:rPr>
            </w:pPr>
            <w:r w:rsidRPr="00AD3C4C">
              <w:rPr>
                <w:rFonts w:ascii="標楷體" w:eastAsia="標楷體" w:hAnsi="標楷體"/>
                <w:sz w:val="24"/>
                <w:szCs w:val="26"/>
              </w:rPr>
              <w:t>橫列百分比</w:t>
            </w:r>
          </w:p>
        </w:tc>
        <w:tc>
          <w:tcPr>
            <w:tcW w:w="1339" w:type="dxa"/>
            <w:shd w:val="clear" w:color="auto" w:fill="FAF0F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非常不同意</w:t>
            </w:r>
          </w:p>
        </w:tc>
        <w:tc>
          <w:tcPr>
            <w:tcW w:w="1053" w:type="dxa"/>
            <w:shd w:val="clear" w:color="auto" w:fill="FAF0F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不同意</w:t>
            </w:r>
          </w:p>
        </w:tc>
        <w:tc>
          <w:tcPr>
            <w:tcW w:w="1196" w:type="dxa"/>
            <w:shd w:val="clear" w:color="auto" w:fill="FAF0F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尚可</w:t>
            </w:r>
          </w:p>
        </w:tc>
        <w:tc>
          <w:tcPr>
            <w:tcW w:w="1196" w:type="dxa"/>
            <w:shd w:val="clear" w:color="auto" w:fill="FAF0F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同意</w:t>
            </w:r>
          </w:p>
        </w:tc>
        <w:tc>
          <w:tcPr>
            <w:tcW w:w="1196" w:type="dxa"/>
            <w:shd w:val="clear" w:color="auto" w:fill="FAF0F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非常同意</w:t>
            </w:r>
          </w:p>
        </w:tc>
        <w:tc>
          <w:tcPr>
            <w:tcW w:w="1596" w:type="dxa"/>
            <w:shd w:val="clear" w:color="auto" w:fill="FAF0F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橫列人數橫列合計</w:t>
            </w:r>
          </w:p>
        </w:tc>
      </w:tr>
      <w:tr w:rsidR="00C4026F" w:rsidRPr="00F80D3C" w:rsidTr="00DD41C0">
        <w:trPr>
          <w:jc w:val="center"/>
        </w:trPr>
        <w:tc>
          <w:tcPr>
            <w:tcW w:w="1630" w:type="dxa"/>
            <w:vAlign w:val="center"/>
          </w:tcPr>
          <w:p w:rsidR="00C4026F" w:rsidRPr="00AD3C4C" w:rsidRDefault="00C4026F" w:rsidP="00AD3C4C">
            <w:pPr>
              <w:ind w:leftChars="51" w:left="102"/>
              <w:jc w:val="both"/>
              <w:rPr>
                <w:rFonts w:ascii="標楷體" w:eastAsia="標楷體" w:hAnsi="標楷體"/>
                <w:sz w:val="24"/>
                <w:szCs w:val="26"/>
              </w:rPr>
            </w:pPr>
            <w:r w:rsidRPr="00AD3C4C">
              <w:rPr>
                <w:rFonts w:ascii="標楷體" w:eastAsia="標楷體" w:hAnsi="標楷體"/>
                <w:sz w:val="24"/>
                <w:szCs w:val="26"/>
              </w:rPr>
              <w:t>300戶以下</w:t>
            </w:r>
          </w:p>
        </w:tc>
        <w:tc>
          <w:tcPr>
            <w:tcW w:w="1339"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2.9</w:t>
            </w:r>
          </w:p>
        </w:tc>
        <w:tc>
          <w:tcPr>
            <w:tcW w:w="1053"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5</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7.2</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14</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20.3</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33</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47.8</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15</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21.7</w:t>
            </w:r>
          </w:p>
        </w:tc>
        <w:tc>
          <w:tcPr>
            <w:tcW w:w="15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69</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16.2</w:t>
            </w:r>
          </w:p>
        </w:tc>
      </w:tr>
      <w:tr w:rsidR="00C4026F" w:rsidRPr="00F80D3C" w:rsidTr="00DD41C0">
        <w:trPr>
          <w:jc w:val="center"/>
        </w:trPr>
        <w:tc>
          <w:tcPr>
            <w:tcW w:w="1630" w:type="dxa"/>
            <w:vAlign w:val="center"/>
          </w:tcPr>
          <w:p w:rsidR="00C4026F" w:rsidRPr="00AD3C4C" w:rsidRDefault="00C4026F" w:rsidP="00AD3C4C">
            <w:pPr>
              <w:ind w:leftChars="51" w:left="102"/>
              <w:jc w:val="both"/>
              <w:rPr>
                <w:rFonts w:ascii="標楷體" w:eastAsia="標楷體" w:hAnsi="標楷體"/>
                <w:sz w:val="24"/>
                <w:szCs w:val="26"/>
              </w:rPr>
            </w:pPr>
            <w:r w:rsidRPr="00AD3C4C">
              <w:rPr>
                <w:rFonts w:ascii="標楷體" w:eastAsia="標楷體" w:hAnsi="標楷體"/>
                <w:sz w:val="24"/>
                <w:szCs w:val="26"/>
              </w:rPr>
              <w:t>301-500戶</w:t>
            </w:r>
          </w:p>
        </w:tc>
        <w:tc>
          <w:tcPr>
            <w:tcW w:w="1339"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13</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4.9</w:t>
            </w:r>
          </w:p>
        </w:tc>
        <w:tc>
          <w:tcPr>
            <w:tcW w:w="1053"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34</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12.9</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90</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34.1</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99</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37.5</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28</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10.6</w:t>
            </w:r>
          </w:p>
        </w:tc>
        <w:tc>
          <w:tcPr>
            <w:tcW w:w="15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264</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61.8</w:t>
            </w:r>
          </w:p>
        </w:tc>
      </w:tr>
      <w:tr w:rsidR="00C4026F" w:rsidRPr="00F80D3C" w:rsidTr="00DD41C0">
        <w:trPr>
          <w:jc w:val="center"/>
        </w:trPr>
        <w:tc>
          <w:tcPr>
            <w:tcW w:w="1630" w:type="dxa"/>
            <w:vAlign w:val="center"/>
          </w:tcPr>
          <w:p w:rsidR="00C4026F" w:rsidRPr="00AD3C4C" w:rsidRDefault="00C4026F" w:rsidP="00AD3C4C">
            <w:pPr>
              <w:ind w:leftChars="51" w:left="102"/>
              <w:jc w:val="both"/>
              <w:rPr>
                <w:rFonts w:ascii="標楷體" w:eastAsia="標楷體" w:hAnsi="標楷體"/>
                <w:sz w:val="24"/>
                <w:szCs w:val="26"/>
              </w:rPr>
            </w:pPr>
            <w:r w:rsidRPr="00AD3C4C">
              <w:rPr>
                <w:rFonts w:ascii="標楷體" w:eastAsia="標楷體" w:hAnsi="標楷體"/>
                <w:sz w:val="24"/>
                <w:szCs w:val="26"/>
              </w:rPr>
              <w:t>501-700戶</w:t>
            </w:r>
          </w:p>
        </w:tc>
        <w:tc>
          <w:tcPr>
            <w:tcW w:w="1339"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5</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6.0</w:t>
            </w:r>
          </w:p>
        </w:tc>
        <w:tc>
          <w:tcPr>
            <w:tcW w:w="1053"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12</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14.5</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23</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27.7</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32</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38.6</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11</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13.3</w:t>
            </w:r>
          </w:p>
        </w:tc>
        <w:tc>
          <w:tcPr>
            <w:tcW w:w="15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83</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19.4</w:t>
            </w:r>
          </w:p>
        </w:tc>
      </w:tr>
      <w:tr w:rsidR="00C4026F" w:rsidRPr="00F80D3C" w:rsidTr="00DD41C0">
        <w:trPr>
          <w:jc w:val="center"/>
        </w:trPr>
        <w:tc>
          <w:tcPr>
            <w:tcW w:w="1630" w:type="dxa"/>
            <w:vAlign w:val="center"/>
          </w:tcPr>
          <w:p w:rsidR="00C4026F" w:rsidRPr="00AD3C4C" w:rsidRDefault="00C4026F" w:rsidP="00AD3C4C">
            <w:pPr>
              <w:ind w:leftChars="51" w:left="102"/>
              <w:jc w:val="both"/>
              <w:rPr>
                <w:rFonts w:ascii="標楷體" w:eastAsia="標楷體" w:hAnsi="標楷體"/>
                <w:sz w:val="24"/>
                <w:szCs w:val="26"/>
              </w:rPr>
            </w:pPr>
            <w:r w:rsidRPr="00AD3C4C">
              <w:rPr>
                <w:rFonts w:ascii="標楷體" w:eastAsia="標楷體" w:hAnsi="標楷體"/>
                <w:sz w:val="24"/>
                <w:szCs w:val="26"/>
              </w:rPr>
              <w:t>701戶以上</w:t>
            </w:r>
          </w:p>
        </w:tc>
        <w:tc>
          <w:tcPr>
            <w:tcW w:w="1339"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20.0</w:t>
            </w:r>
          </w:p>
        </w:tc>
        <w:tc>
          <w:tcPr>
            <w:tcW w:w="1053" w:type="dxa"/>
            <w:vAlign w:val="center"/>
          </w:tcPr>
          <w:p w:rsidR="00C4026F" w:rsidRPr="00AD3C4C" w:rsidRDefault="00C4026F" w:rsidP="00AD3C4C">
            <w:pPr>
              <w:jc w:val="center"/>
              <w:rPr>
                <w:rFonts w:ascii="標楷體" w:eastAsia="標楷體" w:hAnsi="標楷體"/>
                <w:sz w:val="24"/>
                <w:szCs w:val="26"/>
              </w:rPr>
            </w:pP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5</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50.0</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20.0</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10.0</w:t>
            </w:r>
          </w:p>
        </w:tc>
        <w:tc>
          <w:tcPr>
            <w:tcW w:w="15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10</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2.3</w:t>
            </w:r>
          </w:p>
        </w:tc>
      </w:tr>
      <w:tr w:rsidR="00C4026F" w:rsidRPr="00F80D3C" w:rsidTr="00DD41C0">
        <w:trPr>
          <w:jc w:val="center"/>
        </w:trPr>
        <w:tc>
          <w:tcPr>
            <w:tcW w:w="1630" w:type="dxa"/>
            <w:vAlign w:val="center"/>
          </w:tcPr>
          <w:p w:rsidR="00C4026F" w:rsidRPr="00AD3C4C" w:rsidRDefault="00C4026F" w:rsidP="00AD3C4C">
            <w:pPr>
              <w:ind w:leftChars="51" w:left="102"/>
              <w:jc w:val="both"/>
              <w:rPr>
                <w:rFonts w:ascii="標楷體" w:eastAsia="標楷體" w:hAnsi="標楷體"/>
                <w:sz w:val="24"/>
                <w:szCs w:val="26"/>
              </w:rPr>
            </w:pPr>
            <w:r w:rsidRPr="00AD3C4C">
              <w:rPr>
                <w:rFonts w:ascii="標楷體" w:eastAsia="標楷體" w:hAnsi="標楷體"/>
                <w:sz w:val="24"/>
                <w:szCs w:val="26"/>
              </w:rPr>
              <w:t>縱列人數</w:t>
            </w:r>
          </w:p>
          <w:p w:rsidR="00C4026F" w:rsidRPr="00AD3C4C" w:rsidRDefault="00C4026F" w:rsidP="00AD3C4C">
            <w:pPr>
              <w:ind w:leftChars="51" w:left="102"/>
              <w:jc w:val="both"/>
              <w:rPr>
                <w:rFonts w:ascii="標楷體" w:eastAsia="標楷體" w:hAnsi="標楷體"/>
                <w:sz w:val="24"/>
                <w:szCs w:val="26"/>
              </w:rPr>
            </w:pPr>
            <w:r w:rsidRPr="00AD3C4C">
              <w:rPr>
                <w:rFonts w:ascii="標楷體" w:eastAsia="標楷體" w:hAnsi="標楷體"/>
                <w:sz w:val="24"/>
                <w:szCs w:val="26"/>
              </w:rPr>
              <w:t>縱列合計</w:t>
            </w:r>
          </w:p>
        </w:tc>
        <w:tc>
          <w:tcPr>
            <w:tcW w:w="1339"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23</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5.4</w:t>
            </w:r>
          </w:p>
        </w:tc>
        <w:tc>
          <w:tcPr>
            <w:tcW w:w="1053"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51</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11.9</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132</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30.9</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166</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38.9</w:t>
            </w:r>
          </w:p>
        </w:tc>
        <w:tc>
          <w:tcPr>
            <w:tcW w:w="11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55</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12.9</w:t>
            </w:r>
          </w:p>
        </w:tc>
        <w:tc>
          <w:tcPr>
            <w:tcW w:w="1596" w:type="dxa"/>
            <w:vAlign w:val="center"/>
          </w:tcPr>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427</w:t>
            </w:r>
          </w:p>
          <w:p w:rsidR="00C4026F" w:rsidRPr="00AD3C4C" w:rsidRDefault="00C4026F" w:rsidP="00AD3C4C">
            <w:pPr>
              <w:jc w:val="center"/>
              <w:rPr>
                <w:rFonts w:ascii="標楷體" w:eastAsia="標楷體" w:hAnsi="標楷體"/>
                <w:sz w:val="24"/>
                <w:szCs w:val="26"/>
              </w:rPr>
            </w:pPr>
            <w:r w:rsidRPr="00AD3C4C">
              <w:rPr>
                <w:rFonts w:ascii="標楷體" w:eastAsia="標楷體" w:hAnsi="標楷體"/>
                <w:sz w:val="24"/>
                <w:szCs w:val="26"/>
              </w:rPr>
              <w:t>100.0</w:t>
            </w:r>
          </w:p>
        </w:tc>
      </w:tr>
    </w:tbl>
    <w:p w:rsidR="00C4026F" w:rsidRPr="00F80D3C" w:rsidRDefault="00440108" w:rsidP="00F80D3C">
      <w:pPr>
        <w:spacing w:line="0" w:lineRule="atLeast"/>
        <w:jc w:val="both"/>
        <w:rPr>
          <w:rFonts w:ascii="標楷體" w:eastAsia="標楷體" w:hAnsi="標楷體"/>
          <w:sz w:val="26"/>
          <w:szCs w:val="26"/>
        </w:rPr>
      </w:pPr>
      <w:r>
        <w:rPr>
          <w:rFonts w:ascii="標楷體" w:eastAsia="標楷體" w:hAnsi="標楷體"/>
          <w:sz w:val="26"/>
          <w:szCs w:val="26"/>
        </w:rPr>
        <w:t>【資料來源】</w:t>
      </w:r>
      <w:r w:rsidR="00C4026F" w:rsidRPr="00F80D3C">
        <w:rPr>
          <w:rFonts w:ascii="標楷體" w:eastAsia="標楷體" w:hAnsi="標楷體"/>
          <w:sz w:val="26"/>
          <w:szCs w:val="26"/>
        </w:rPr>
        <w:t>行政院研究發展考核委員會委託，呂育生、陳明傳、鄭善印，強化都會區派出所警勤區功能之研究，民國86年。</w:t>
      </w:r>
      <w:r w:rsidR="00DD41C0" w:rsidRPr="00DD41C0">
        <w:rPr>
          <w:rFonts w:ascii="標楷體" w:eastAsia="標楷體" w:hAnsi="標楷體" w:hint="eastAsia"/>
          <w:color w:val="FFFFFF" w:themeColor="background1"/>
          <w:sz w:val="18"/>
          <w:szCs w:val="26"/>
        </w:rPr>
        <w:t>*</w:t>
      </w:r>
    </w:p>
    <w:p w:rsidR="00C4026F" w:rsidRPr="00AD3C4C" w:rsidRDefault="00C4026F" w:rsidP="00F80D3C">
      <w:pPr>
        <w:spacing w:line="0" w:lineRule="atLeast"/>
        <w:jc w:val="both"/>
        <w:rPr>
          <w:rFonts w:ascii="標楷體" w:eastAsia="標楷體" w:hAnsi="標楷體"/>
          <w:sz w:val="26"/>
          <w:szCs w:val="26"/>
        </w:rPr>
      </w:pPr>
    </w:p>
    <w:p w:rsidR="00C4026F" w:rsidRPr="00F80D3C" w:rsidRDefault="002D3486"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(五)證照查驗、本國人入出境許可：</w:t>
      </w:r>
    </w:p>
    <w:p w:rsidR="00C4026F" w:rsidRPr="00F80D3C" w:rsidRDefault="002D3486"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在整個入出境管理流程中，經由上述分析，因為「外國人入境後之居停留管理」、「大陸人士非法入境之查察、取締、收容、遣返」、「非法外國人之查緝、取締、收容」等均由警察執行為宜，考量入出境管理流程之一貫性與完整性，證照查驗、本國人入出境許可似宜歸屬警察機關執行為妥。</w:t>
      </w:r>
    </w:p>
    <w:p w:rsidR="00C4026F" w:rsidRPr="00F80D3C" w:rsidRDefault="00043DB1" w:rsidP="00043DB1">
      <w:pPr>
        <w:pStyle w:val="affff4"/>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2D3486">
      <w:pPr>
        <w:pStyle w:val="11"/>
      </w:pPr>
      <w:r w:rsidRPr="00F80D3C">
        <w:t>陸、結論與建議</w:t>
      </w:r>
    </w:p>
    <w:p w:rsidR="00C4026F" w:rsidRPr="00F80D3C" w:rsidRDefault="008E5CBF" w:rsidP="00F80D3C">
      <w:pPr>
        <w:pStyle w:val="affff4"/>
        <w:spacing w:line="0" w:lineRule="atLeast"/>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本文結論與建議如下：</w:t>
      </w:r>
    </w:p>
    <w:p w:rsidR="00C4026F" w:rsidRPr="00F80D3C" w:rsidRDefault="002D3486" w:rsidP="005448EA">
      <w:pPr>
        <w:pStyle w:val="2"/>
      </w:pPr>
      <w:bookmarkStart w:id="20" w:name="_一、以加強內政部戶政司之人力與年度經費預算之思維模式，用以取代成立移民"/>
      <w:bookmarkEnd w:id="20"/>
      <w:r w:rsidRPr="002D3486">
        <w:rPr>
          <w:rFonts w:hint="eastAsia"/>
        </w:rPr>
        <w:t>一、</w:t>
      </w:r>
      <w:r w:rsidR="00C4026F" w:rsidRPr="00F80D3C">
        <w:t>以加強內政部戶政司之人力與年度經費預算之思維模式，用以取代成立移民署之方案</w:t>
      </w:r>
    </w:p>
    <w:p w:rsidR="00C4026F" w:rsidRPr="00F80D3C" w:rsidRDefault="008E5CBF" w:rsidP="00AD3C4C">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我國儒家傳統之思想，本為仁與愛之思想。筆者擬從關愛及輔導移出(民)者之角度來探討，我國之移出(民)者，大都是雙重國籍人，半未放棄我國國籍，其仍具有中華民國之國籍，政府似應對其加強輔導與付出關愛。然目前現階段，並非須要花費大量之人力與經費成立移民署才可完成上述之輔導措施。可行之道為短期內強化我國內政部戶政司之人力與年度經費預算。第二階段是若干年後，再詳細評估是否有必要成立專責之移民機關？似為可行之道。</w:t>
      </w:r>
    </w:p>
    <w:p w:rsidR="00C4026F" w:rsidRPr="00F80D3C" w:rsidRDefault="00043DB1" w:rsidP="00043DB1">
      <w:pPr>
        <w:pStyle w:val="affff4"/>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2D3486" w:rsidP="005448EA">
      <w:pPr>
        <w:pStyle w:val="2"/>
      </w:pPr>
      <w:bookmarkStart w:id="21" w:name="_二、成立國境警察局以強化我國國境線上之安全維護"/>
      <w:bookmarkEnd w:id="21"/>
      <w:r w:rsidRPr="002D3486">
        <w:rPr>
          <w:rFonts w:hint="eastAsia"/>
        </w:rPr>
        <w:lastRenderedPageBreak/>
        <w:t>二、</w:t>
      </w:r>
      <w:r w:rsidR="00C4026F" w:rsidRPr="00F80D3C">
        <w:t>成立國境警察局以強化我國國境線上之安全維護</w:t>
      </w:r>
    </w:p>
    <w:p w:rsidR="00C4026F" w:rsidRPr="00F80D3C" w:rsidRDefault="002D3486" w:rsidP="00AD3C4C">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第一階段，似可將現行之航空警察局、保三總隊、港務警察所整合為事權統一之國境警察局；第二階段，若干年後，仔細評估各縣市漁港安檢及委由海岸巡防署執行之海岸安全防護業務</w:t>
      </w:r>
      <w:r w:rsidR="00C4026F" w:rsidRPr="00AD3C4C">
        <w:rPr>
          <w:rStyle w:val="af7"/>
          <w:rFonts w:eastAsia="新細明體"/>
          <w:sz w:val="20"/>
        </w:rPr>
        <w:footnoteReference w:id="55"/>
      </w:r>
      <w:r w:rsidR="00C4026F" w:rsidRPr="00F80D3C">
        <w:rPr>
          <w:rFonts w:ascii="標楷體" w:eastAsia="標楷體" w:hAnsi="標楷體"/>
          <w:sz w:val="26"/>
          <w:szCs w:val="26"/>
        </w:rPr>
        <w:t>是否宜歸屬由國境警察局執行</w:t>
      </w:r>
      <w:r w:rsidR="00C4026F" w:rsidRPr="00AD3C4C">
        <w:rPr>
          <w:rStyle w:val="af7"/>
          <w:rFonts w:eastAsia="新細明體"/>
          <w:sz w:val="20"/>
        </w:rPr>
        <w:footnoteReference w:id="56"/>
      </w:r>
      <w:r w:rsidR="00C4026F" w:rsidRPr="00F80D3C">
        <w:rPr>
          <w:rFonts w:ascii="標楷體" w:eastAsia="標楷體" w:hAnsi="標楷體"/>
          <w:sz w:val="26"/>
          <w:szCs w:val="26"/>
        </w:rPr>
        <w:t>？上開之運作模式，似亦可參考德國國境警察之執勤方式</w:t>
      </w:r>
      <w:r w:rsidR="00C4026F" w:rsidRPr="00AD3C4C">
        <w:rPr>
          <w:rStyle w:val="af7"/>
          <w:rFonts w:eastAsia="新細明體"/>
          <w:sz w:val="20"/>
        </w:rPr>
        <w:footnoteReference w:id="57"/>
      </w:r>
      <w:r w:rsidR="00C4026F" w:rsidRPr="00F80D3C">
        <w:rPr>
          <w:rFonts w:ascii="標楷體" w:eastAsia="標楷體" w:hAnsi="標楷體"/>
          <w:sz w:val="26"/>
          <w:szCs w:val="26"/>
        </w:rPr>
        <w:t>。如此，藉由相關機關之整合，可強化我國國境之安全維護。</w:t>
      </w:r>
    </w:p>
    <w:p w:rsidR="00C4026F" w:rsidRPr="00F80D3C" w:rsidRDefault="002D3486" w:rsidP="00AD3C4C">
      <w:pPr>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作者於2019年</w:t>
      </w:r>
      <w:r w:rsidR="00C4026F" w:rsidRPr="00F80D3C">
        <w:rPr>
          <w:rFonts w:ascii="標楷體" w:eastAsia="標楷體" w:hAnsi="標楷體" w:hint="eastAsia"/>
          <w:sz w:val="26"/>
          <w:szCs w:val="26"/>
        </w:rPr>
        <w:t>3</w:t>
      </w:r>
      <w:r w:rsidR="00C4026F" w:rsidRPr="00F80D3C">
        <w:rPr>
          <w:rFonts w:ascii="標楷體" w:eastAsia="標楷體" w:hAnsi="標楷體"/>
          <w:sz w:val="26"/>
          <w:szCs w:val="26"/>
        </w:rPr>
        <w:t>月，在本文文末之補充資料及感想如下：</w:t>
      </w:r>
    </w:p>
    <w:p w:rsidR="00C4026F" w:rsidRPr="00F80D3C" w:rsidRDefault="002D3486" w:rsidP="00AD3C4C">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因應時代變遷，移民署、國境警察局(或是關務及國境保護署)已有成立之必要性，再者，911之後，隨著恐怖主義之興起，恐怖主義犯罪非常興盛，國土安全已成為新興之重大課題，是以，除了有必要成立移民署、國境警察局(或是關務及國境保護署)之外，似可仿照美國模式，成立國土安全部，考量我國行政部門組織之精簡化，內政部似可轉型成為內政及國土安全部。</w:t>
      </w:r>
    </w:p>
    <w:p w:rsidR="00C4026F" w:rsidRPr="00F80D3C" w:rsidRDefault="002D3486" w:rsidP="00AD3C4C">
      <w:pPr>
        <w:pStyle w:val="affff4"/>
        <w:jc w:val="both"/>
        <w:rPr>
          <w:rFonts w:ascii="標楷體" w:eastAsia="標楷體" w:hAnsi="標楷體"/>
          <w:sz w:val="26"/>
          <w:szCs w:val="26"/>
          <w:lang w:val="en"/>
        </w:rPr>
      </w:pPr>
      <w:r>
        <w:rPr>
          <w:rFonts w:ascii="標楷體" w:eastAsia="標楷體" w:hAnsi="標楷體"/>
          <w:sz w:val="26"/>
          <w:szCs w:val="26"/>
        </w:rPr>
        <w:t xml:space="preserve">　　</w:t>
      </w:r>
      <w:r w:rsidR="00C4026F" w:rsidRPr="00F80D3C">
        <w:rPr>
          <w:rFonts w:ascii="標楷體" w:eastAsia="標楷體" w:hAnsi="標楷體"/>
          <w:sz w:val="26"/>
          <w:szCs w:val="26"/>
        </w:rPr>
        <w:t>以下，是美國國土安全部</w:t>
      </w:r>
      <w:r w:rsidR="00C4026F" w:rsidRPr="00AD3C4C">
        <w:rPr>
          <w:rStyle w:val="af7"/>
          <w:rFonts w:eastAsia="新細明體"/>
          <w:sz w:val="20"/>
        </w:rPr>
        <w:footnoteReference w:id="58"/>
      </w:r>
      <w:r w:rsidR="00C4026F" w:rsidRPr="00F80D3C">
        <w:rPr>
          <w:rFonts w:ascii="標楷體" w:eastAsia="標楷體" w:hAnsi="標楷體"/>
          <w:sz w:val="26"/>
          <w:szCs w:val="26"/>
        </w:rPr>
        <w:t>、「網路安全及關鍵基礎設施安全保護局」</w:t>
      </w:r>
      <w:r w:rsidR="00C4026F" w:rsidRPr="00AD3C4C">
        <w:rPr>
          <w:rStyle w:val="af7"/>
          <w:rFonts w:eastAsia="新細明體"/>
          <w:sz w:val="20"/>
        </w:rPr>
        <w:footnoteReference w:id="59"/>
      </w:r>
      <w:r w:rsidR="00C4026F" w:rsidRPr="00F80D3C">
        <w:rPr>
          <w:rFonts w:ascii="標楷體" w:eastAsia="標楷體" w:hAnsi="標楷體"/>
          <w:sz w:val="26"/>
          <w:szCs w:val="26"/>
        </w:rPr>
        <w:t>、「海關及國境保護局」</w:t>
      </w:r>
      <w:r w:rsidR="00C4026F" w:rsidRPr="00AD3C4C">
        <w:rPr>
          <w:rStyle w:val="af7"/>
          <w:rFonts w:eastAsia="新細明體"/>
          <w:sz w:val="20"/>
        </w:rPr>
        <w:footnoteReference w:id="60"/>
      </w:r>
      <w:r w:rsidR="00C4026F" w:rsidRPr="00F80D3C">
        <w:rPr>
          <w:rFonts w:ascii="標楷體" w:eastAsia="標楷體" w:hAnsi="標楷體"/>
          <w:sz w:val="26"/>
          <w:szCs w:val="26"/>
        </w:rPr>
        <w:t xml:space="preserve"> (相當於本文所稱之國境警察局或是關務及國境保護署)之組織架構，或可供我國未來之「內政及國土安全部」參考之用。美國國土安全部近年來，新增一個局，名為網路安全及關鍵基礎設施安全保護局(</w:t>
      </w:r>
      <w:hyperlink r:id="rId17" w:tooltip="Cybersecurity and Infrastructure Security Agency" w:history="1">
        <w:r w:rsidR="00C4026F" w:rsidRPr="00F80D3C">
          <w:rPr>
            <w:rFonts w:ascii="標楷體" w:eastAsia="標楷體" w:hAnsi="標楷體"/>
            <w:sz w:val="26"/>
            <w:szCs w:val="26"/>
          </w:rPr>
          <w:t>Cybersecurity and Infrastructure Security Agency</w:t>
        </w:r>
      </w:hyperlink>
      <w:r w:rsidR="00C4026F" w:rsidRPr="00F80D3C">
        <w:rPr>
          <w:rFonts w:ascii="標楷體" w:eastAsia="標楷體" w:hAnsi="標楷體"/>
          <w:sz w:val="26"/>
          <w:szCs w:val="26"/>
        </w:rPr>
        <w:t>)。</w:t>
      </w:r>
    </w:p>
    <w:p w:rsidR="00C4026F" w:rsidRPr="00F80D3C" w:rsidRDefault="00C4026F" w:rsidP="00F80D3C">
      <w:pPr>
        <w:spacing w:line="0" w:lineRule="atLeast"/>
        <w:jc w:val="both"/>
        <w:rPr>
          <w:rFonts w:ascii="標楷體" w:eastAsia="標楷體" w:hAnsi="標楷體"/>
          <w:sz w:val="26"/>
          <w:szCs w:val="26"/>
        </w:rPr>
      </w:pPr>
    </w:p>
    <w:p w:rsidR="00C4026F" w:rsidRPr="00F80D3C" w:rsidRDefault="00C4026F" w:rsidP="005F7094">
      <w:pPr>
        <w:pStyle w:val="affff4"/>
        <w:spacing w:line="0" w:lineRule="atLeast"/>
        <w:jc w:val="center"/>
        <w:rPr>
          <w:rFonts w:ascii="標楷體" w:eastAsia="標楷體" w:hAnsi="標楷體"/>
          <w:sz w:val="26"/>
          <w:szCs w:val="26"/>
        </w:rPr>
      </w:pPr>
      <w:r w:rsidRPr="00F80D3C">
        <w:rPr>
          <w:rFonts w:ascii="標楷體" w:eastAsia="標楷體" w:hAnsi="標楷體"/>
          <w:noProof/>
          <w:sz w:val="26"/>
          <w:szCs w:val="26"/>
        </w:rPr>
        <w:lastRenderedPageBreak/>
        <w:drawing>
          <wp:inline distT="0" distB="0" distL="0" distR="0" wp14:anchorId="53EBA6AB" wp14:editId="1265D1DB">
            <wp:extent cx="5428851" cy="6825462"/>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4641" cy="6832742"/>
                    </a:xfrm>
                    <a:prstGeom prst="rect">
                      <a:avLst/>
                    </a:prstGeom>
                    <a:noFill/>
                    <a:ln>
                      <a:noFill/>
                    </a:ln>
                  </pic:spPr>
                </pic:pic>
              </a:graphicData>
            </a:graphic>
          </wp:inline>
        </w:drawing>
      </w:r>
    </w:p>
    <w:p w:rsidR="00C4026F" w:rsidRPr="00F80D3C" w:rsidRDefault="00C4026F" w:rsidP="00F80D3C">
      <w:pPr>
        <w:pStyle w:val="affff4"/>
        <w:spacing w:line="0" w:lineRule="atLeast"/>
        <w:jc w:val="both"/>
        <w:rPr>
          <w:rFonts w:ascii="標楷體" w:eastAsia="標楷體" w:hAnsi="標楷體"/>
          <w:sz w:val="26"/>
          <w:szCs w:val="26"/>
        </w:rPr>
      </w:pPr>
      <w:r w:rsidRPr="00F80D3C">
        <w:rPr>
          <w:rFonts w:ascii="標楷體" w:eastAsia="標楷體" w:hAnsi="標楷體"/>
          <w:b/>
          <w:sz w:val="26"/>
          <w:szCs w:val="26"/>
        </w:rPr>
        <w:t>美國國土安全部之組織架構</w:t>
      </w:r>
      <w:r w:rsidRPr="00AD3C4C">
        <w:rPr>
          <w:rStyle w:val="af7"/>
          <w:rFonts w:eastAsia="新細明體"/>
          <w:b/>
          <w:sz w:val="20"/>
        </w:rPr>
        <w:footnoteReference w:id="61"/>
      </w:r>
    </w:p>
    <w:p w:rsidR="00C4026F" w:rsidRPr="005F7094" w:rsidRDefault="005F7094" w:rsidP="00F80D3C">
      <w:pPr>
        <w:pStyle w:val="affff4"/>
        <w:spacing w:line="0" w:lineRule="atLeast"/>
        <w:jc w:val="both"/>
        <w:rPr>
          <w:rFonts w:ascii="標楷體" w:eastAsia="標楷體" w:hAnsi="標楷體"/>
          <w:color w:val="FFFFFF" w:themeColor="background1"/>
          <w:sz w:val="18"/>
          <w:szCs w:val="26"/>
        </w:rPr>
      </w:pPr>
      <w:r w:rsidRPr="005F7094">
        <w:rPr>
          <w:rFonts w:ascii="標楷體" w:eastAsia="標楷體" w:hAnsi="標楷體" w:hint="eastAsia"/>
          <w:color w:val="FFFFFF" w:themeColor="background1"/>
          <w:sz w:val="18"/>
          <w:szCs w:val="26"/>
        </w:rPr>
        <w:t>*</w:t>
      </w:r>
    </w:p>
    <w:p w:rsidR="00C4026F" w:rsidRPr="00F80D3C" w:rsidRDefault="002D3486" w:rsidP="00F80D3C">
      <w:pPr>
        <w:spacing w:line="0" w:lineRule="atLeast"/>
        <w:ind w:firstLineChars="100" w:firstLine="260"/>
        <w:jc w:val="both"/>
        <w:rPr>
          <w:rStyle w:val="itemcontent1"/>
          <w:rFonts w:ascii="標楷體" w:eastAsia="標楷體" w:hAnsi="標楷體" w:hint="default"/>
          <w:sz w:val="26"/>
          <w:szCs w:val="26"/>
        </w:rPr>
      </w:pPr>
      <w:r>
        <w:rPr>
          <w:rStyle w:val="itemcontent1"/>
          <w:rFonts w:ascii="標楷體" w:eastAsia="標楷體" w:hAnsi="標楷體" w:hint="default"/>
          <w:sz w:val="26"/>
          <w:szCs w:val="26"/>
        </w:rPr>
        <w:t xml:space="preserve">　　</w:t>
      </w:r>
      <w:r w:rsidR="00C4026F" w:rsidRPr="00F80D3C">
        <w:rPr>
          <w:rStyle w:val="itemcontent1"/>
          <w:rFonts w:ascii="標楷體" w:eastAsia="標楷體" w:hAnsi="標楷體" w:hint="default"/>
          <w:sz w:val="26"/>
          <w:szCs w:val="26"/>
        </w:rPr>
        <w:t>依據國土安全部官方網站(Official website of the Department of Homeland Security，</w:t>
      </w:r>
      <w:hyperlink r:id="rId19" w:history="1">
        <w:r w:rsidR="00C4026F" w:rsidRPr="00BA4F96">
          <w:rPr>
            <w:rStyle w:val="a7"/>
            <w:rFonts w:ascii="標楷體" w:eastAsia="標楷體" w:hAnsi="標楷體"/>
            <w:sz w:val="26"/>
            <w:szCs w:val="26"/>
          </w:rPr>
          <w:t>https://www.dhs.gov/CISA</w:t>
        </w:r>
      </w:hyperlink>
      <w:r w:rsidR="00C4026F" w:rsidRPr="00F80D3C">
        <w:rPr>
          <w:rStyle w:val="itemcontent1"/>
          <w:rFonts w:ascii="標楷體" w:eastAsia="標楷體" w:hAnsi="標楷體" w:hint="default"/>
          <w:sz w:val="26"/>
          <w:szCs w:val="26"/>
        </w:rPr>
        <w:t>)之資訊，2018年11月16日(On November 16, 2018)，川普總統簽署2018年“網絡安全及關鍵基礎設施安全組織法”之法律(President Trump signed into law the Cybersecurity and Infrastructure Security Agency Act of 2018)。這項具有里程碑意義的立法(This landmark legislation)，提升前國家保護與計劃總長（NPPD）在國土安全部內的任務、使命(elevates the mission of the former National Protection and Programs Directorate (NPPD) within DHS)，</w:t>
      </w:r>
      <w:r w:rsidR="00C4026F" w:rsidRPr="00F80D3C">
        <w:rPr>
          <w:rStyle w:val="itemcontent1"/>
          <w:rFonts w:ascii="標楷體" w:eastAsia="標楷體" w:hAnsi="標楷體" w:hint="default"/>
          <w:sz w:val="26"/>
          <w:szCs w:val="26"/>
        </w:rPr>
        <w:lastRenderedPageBreak/>
        <w:t>並建立網絡安全及關鍵基礎設施安全局（and establishes the Cybersecurity and Infrastructure Security Agency, CISA）</w:t>
      </w:r>
      <w:r w:rsidR="00C4026F" w:rsidRPr="001D0AC9">
        <w:rPr>
          <w:rStyle w:val="af7"/>
        </w:rPr>
        <w:footnoteReference w:id="62"/>
      </w:r>
      <w:r w:rsidR="00C4026F" w:rsidRPr="00F80D3C">
        <w:rPr>
          <w:rStyle w:val="itemcontent1"/>
          <w:rFonts w:ascii="標楷體" w:eastAsia="標楷體" w:hAnsi="標楷體" w:hint="default"/>
          <w:sz w:val="26"/>
          <w:szCs w:val="26"/>
        </w:rPr>
        <w:t>。CISA任務如下</w:t>
      </w:r>
      <w:r w:rsidR="00C4026F" w:rsidRPr="001D0AC9">
        <w:rPr>
          <w:rStyle w:val="af7"/>
        </w:rPr>
        <w:footnoteReference w:id="63"/>
      </w:r>
      <w:r w:rsidR="00C4026F" w:rsidRPr="00F80D3C">
        <w:rPr>
          <w:rStyle w:val="itemcontent1"/>
          <w:rFonts w:ascii="標楷體" w:eastAsia="標楷體" w:hAnsi="標楷體" w:hint="default"/>
          <w:sz w:val="26"/>
          <w:szCs w:val="26"/>
        </w:rPr>
        <w:t>：</w:t>
      </w:r>
    </w:p>
    <w:p w:rsidR="00C4026F" w:rsidRPr="00F80D3C" w:rsidRDefault="002D3486" w:rsidP="008E5CBF">
      <w:pPr>
        <w:jc w:val="both"/>
        <w:rPr>
          <w:rStyle w:val="itemcontent1"/>
          <w:rFonts w:ascii="標楷體" w:eastAsia="標楷體" w:hAnsi="標楷體" w:hint="default"/>
          <w:sz w:val="26"/>
          <w:szCs w:val="26"/>
        </w:rPr>
      </w:pPr>
      <w:r>
        <w:rPr>
          <w:rStyle w:val="itemcontent1"/>
          <w:rFonts w:ascii="標楷體" w:eastAsia="標楷體" w:hAnsi="標楷體" w:hint="default"/>
          <w:sz w:val="26"/>
          <w:szCs w:val="26"/>
        </w:rPr>
        <w:t xml:space="preserve">　　</w:t>
      </w:r>
      <w:r w:rsidR="00C4026F" w:rsidRPr="00F80D3C">
        <w:rPr>
          <w:rStyle w:val="itemcontent1"/>
          <w:rFonts w:ascii="標楷體" w:eastAsia="標楷體" w:hAnsi="標楷體" w:hint="default"/>
          <w:sz w:val="26"/>
          <w:szCs w:val="26"/>
        </w:rPr>
        <w:t>1.CISA領導美國努力保護關鍵基礎設施，以免關鍵基礎設施受當今各式威脅之影響(CISA leads the national effort to defend critical infrastructure against the threats of today)，同時與各級政府與民間部門，建構合作夥伴合作(while working with partners across all levels of government and in the private sector)，以防範未來不斷變化之風險(to secure against the evolving risks of tomorrow)</w:t>
      </w:r>
      <w:r w:rsidR="00C4026F" w:rsidRPr="00F80D3C">
        <w:rPr>
          <w:rStyle w:val="af7"/>
          <w:rFonts w:ascii="標楷體" w:eastAsia="標楷體" w:hAnsi="標楷體"/>
          <w:sz w:val="26"/>
        </w:rPr>
        <w:t xml:space="preserve"> </w:t>
      </w:r>
      <w:r w:rsidR="00C4026F" w:rsidRPr="001D0AC9">
        <w:rPr>
          <w:rStyle w:val="af7"/>
        </w:rPr>
        <w:footnoteReference w:id="64"/>
      </w:r>
      <w:r w:rsidR="00C4026F" w:rsidRPr="00F80D3C">
        <w:rPr>
          <w:rStyle w:val="itemcontent1"/>
          <w:rFonts w:ascii="標楷體" w:eastAsia="標楷體" w:hAnsi="標楷體" w:hint="default"/>
          <w:sz w:val="26"/>
          <w:szCs w:val="26"/>
        </w:rPr>
        <w:t>。</w:t>
      </w:r>
    </w:p>
    <w:p w:rsidR="00C4026F" w:rsidRPr="00F80D3C" w:rsidRDefault="002D3486" w:rsidP="008E5CBF">
      <w:pPr>
        <w:jc w:val="both"/>
        <w:rPr>
          <w:rStyle w:val="itemcontent1"/>
          <w:rFonts w:ascii="標楷體" w:eastAsia="標楷體" w:hAnsi="標楷體" w:hint="default"/>
          <w:sz w:val="26"/>
          <w:szCs w:val="26"/>
        </w:rPr>
      </w:pPr>
      <w:r>
        <w:rPr>
          <w:rStyle w:val="itemcontent1"/>
          <w:rFonts w:ascii="標楷體" w:eastAsia="標楷體" w:hAnsi="標楷體" w:hint="default"/>
          <w:sz w:val="26"/>
          <w:szCs w:val="26"/>
        </w:rPr>
        <w:t xml:space="preserve">　　</w:t>
      </w:r>
      <w:r w:rsidR="00C4026F" w:rsidRPr="00F80D3C">
        <w:rPr>
          <w:rStyle w:val="itemcontent1"/>
          <w:rFonts w:ascii="標楷體" w:eastAsia="標楷體" w:hAnsi="標楷體" w:hint="default"/>
          <w:sz w:val="26"/>
          <w:szCs w:val="26"/>
        </w:rPr>
        <w:t>2.CISA這一機關之名稱(The name CISA)，使人們認知到正在完成之工作(brings recognition to the work being done)，提高與合作夥伴、利益關係者之互動的能力(improving its ability to engage with partners and stakeholders)，並招募頂尖的網絡安全人才( and recruit top cybersecurity talent)進入CISA服務</w:t>
      </w:r>
      <w:r w:rsidR="00C4026F" w:rsidRPr="001D0AC9">
        <w:rPr>
          <w:rStyle w:val="af7"/>
        </w:rPr>
        <w:footnoteReference w:id="65"/>
      </w:r>
      <w:r w:rsidR="00C4026F" w:rsidRPr="00F80D3C">
        <w:rPr>
          <w:rStyle w:val="itemcontent1"/>
          <w:rFonts w:ascii="標楷體" w:eastAsia="標楷體" w:hAnsi="標楷體" w:hint="default"/>
          <w:sz w:val="26"/>
          <w:szCs w:val="26"/>
        </w:rPr>
        <w:t xml:space="preserve">。 </w:t>
      </w:r>
    </w:p>
    <w:p w:rsidR="00C4026F" w:rsidRPr="00F80D3C" w:rsidRDefault="002D3486" w:rsidP="008E5CBF">
      <w:pPr>
        <w:pStyle w:val="affff4"/>
        <w:jc w:val="both"/>
        <w:rPr>
          <w:rFonts w:ascii="標楷體" w:eastAsia="標楷體" w:hAnsi="標楷體"/>
          <w:sz w:val="26"/>
          <w:szCs w:val="26"/>
        </w:rPr>
      </w:pPr>
      <w:r>
        <w:rPr>
          <w:rFonts w:ascii="標楷體" w:eastAsia="標楷體" w:hAnsi="標楷體"/>
          <w:sz w:val="26"/>
          <w:szCs w:val="26"/>
        </w:rPr>
        <w:t xml:space="preserve">　　</w:t>
      </w:r>
      <w:r w:rsidR="00C4026F" w:rsidRPr="00F80D3C">
        <w:rPr>
          <w:rFonts w:ascii="標楷體" w:eastAsia="標楷體" w:hAnsi="標楷體"/>
          <w:sz w:val="26"/>
          <w:szCs w:val="26"/>
        </w:rPr>
        <w:t>美國海關及國境保護局（</w:t>
      </w:r>
      <w:r w:rsidR="00C4026F" w:rsidRPr="00F80D3C">
        <w:rPr>
          <w:rFonts w:ascii="標楷體" w:eastAsia="標楷體" w:hAnsi="標楷體"/>
          <w:kern w:val="0"/>
          <w:sz w:val="26"/>
          <w:szCs w:val="26"/>
          <w:lang w:val="en"/>
        </w:rPr>
        <w:t>United States Customs and Border Protection</w:t>
      </w:r>
      <w:r w:rsidR="00C4026F" w:rsidRPr="00F80D3C">
        <w:rPr>
          <w:rFonts w:ascii="標楷體" w:eastAsia="標楷體" w:hAnsi="標楷體"/>
          <w:sz w:val="26"/>
          <w:szCs w:val="26"/>
        </w:rPr>
        <w:t xml:space="preserve"> ，CBP）是國土安全部最大和最複雜的部門之一(</w:t>
      </w:r>
      <w:r w:rsidR="00C4026F" w:rsidRPr="00F80D3C">
        <w:rPr>
          <w:rFonts w:ascii="標楷體" w:eastAsia="標楷體" w:hAnsi="標楷體"/>
          <w:kern w:val="0"/>
          <w:sz w:val="26"/>
          <w:szCs w:val="26"/>
          <w:lang w:val="en"/>
        </w:rPr>
        <w:t>one of the Department of Homeland Security’s largest and most complex components)</w:t>
      </w:r>
      <w:r w:rsidR="00C4026F" w:rsidRPr="00F80D3C">
        <w:rPr>
          <w:rStyle w:val="af7"/>
          <w:rFonts w:ascii="標楷體" w:eastAsia="標楷體" w:hAnsi="標楷體"/>
          <w:sz w:val="26"/>
        </w:rPr>
        <w:t xml:space="preserve"> </w:t>
      </w:r>
      <w:r w:rsidR="00C4026F" w:rsidRPr="001D0AC9">
        <w:rPr>
          <w:rStyle w:val="af7"/>
          <w:rFonts w:eastAsia="新細明體"/>
          <w:sz w:val="20"/>
        </w:rPr>
        <w:footnoteReference w:id="66"/>
      </w:r>
      <w:r w:rsidR="00C4026F" w:rsidRPr="00F80D3C">
        <w:rPr>
          <w:rFonts w:ascii="標楷體" w:eastAsia="標楷體" w:hAnsi="標楷體"/>
          <w:sz w:val="26"/>
          <w:szCs w:val="26"/>
        </w:rPr>
        <w:t>，其優先任務是將恐怖分子及其武器，儘可能地排除在美國國境之外(</w:t>
      </w:r>
      <w:r w:rsidR="00C4026F" w:rsidRPr="00F80D3C">
        <w:rPr>
          <w:rFonts w:ascii="標楷體" w:eastAsia="標楷體" w:hAnsi="標楷體"/>
          <w:kern w:val="0"/>
          <w:sz w:val="26"/>
          <w:szCs w:val="26"/>
          <w:lang w:val="en"/>
        </w:rPr>
        <w:t>with a priority mission of keeping terrorists and their weapons out of the U.S.)</w:t>
      </w:r>
      <w:r w:rsidR="00C4026F" w:rsidRPr="00F80D3C">
        <w:rPr>
          <w:rStyle w:val="af7"/>
          <w:rFonts w:ascii="標楷體" w:eastAsia="標楷體" w:hAnsi="標楷體"/>
          <w:sz w:val="26"/>
        </w:rPr>
        <w:t xml:space="preserve"> </w:t>
      </w:r>
      <w:r w:rsidR="00C4026F" w:rsidRPr="001D0AC9">
        <w:rPr>
          <w:rStyle w:val="af7"/>
          <w:rFonts w:eastAsia="新細明體"/>
          <w:sz w:val="20"/>
        </w:rPr>
        <w:footnoteReference w:id="67"/>
      </w:r>
      <w:r w:rsidR="00C4026F" w:rsidRPr="00F80D3C">
        <w:rPr>
          <w:rFonts w:ascii="標楷體" w:eastAsia="標楷體" w:hAnsi="標楷體"/>
          <w:sz w:val="26"/>
          <w:szCs w:val="26"/>
        </w:rPr>
        <w:t>。美國海關及國境保護局（</w:t>
      </w:r>
      <w:r w:rsidR="00C4026F" w:rsidRPr="00F80D3C">
        <w:rPr>
          <w:rFonts w:ascii="標楷體" w:eastAsia="標楷體" w:hAnsi="標楷體"/>
          <w:kern w:val="0"/>
          <w:sz w:val="26"/>
          <w:szCs w:val="26"/>
          <w:lang w:val="en"/>
        </w:rPr>
        <w:t>United States Customs and Border Protection</w:t>
      </w:r>
      <w:r w:rsidR="00C4026F" w:rsidRPr="00F80D3C">
        <w:rPr>
          <w:rFonts w:ascii="標楷體" w:eastAsia="標楷體" w:hAnsi="標楷體"/>
          <w:sz w:val="26"/>
          <w:szCs w:val="26"/>
        </w:rPr>
        <w:t xml:space="preserve"> ，CBP）尚負責確保、促進貿易、旅行之順暢及便利(</w:t>
      </w:r>
      <w:r w:rsidR="00C4026F" w:rsidRPr="00F80D3C">
        <w:rPr>
          <w:rFonts w:ascii="標楷體" w:eastAsia="標楷體" w:hAnsi="標楷體"/>
          <w:kern w:val="0"/>
          <w:sz w:val="26"/>
          <w:szCs w:val="26"/>
          <w:lang w:val="en"/>
        </w:rPr>
        <w:t>It also has a responsibility for securing and facilitating trade and travel)</w:t>
      </w:r>
      <w:r w:rsidR="00C4026F" w:rsidRPr="00F80D3C">
        <w:rPr>
          <w:rStyle w:val="af7"/>
          <w:rFonts w:ascii="標楷體" w:eastAsia="標楷體" w:hAnsi="標楷體"/>
          <w:sz w:val="26"/>
        </w:rPr>
        <w:t xml:space="preserve"> </w:t>
      </w:r>
      <w:r w:rsidR="00C4026F" w:rsidRPr="001D0AC9">
        <w:rPr>
          <w:rStyle w:val="af7"/>
          <w:rFonts w:eastAsia="新細明體"/>
          <w:sz w:val="20"/>
        </w:rPr>
        <w:footnoteReference w:id="68"/>
      </w:r>
      <w:r w:rsidR="00C4026F" w:rsidRPr="00F80D3C">
        <w:rPr>
          <w:rFonts w:ascii="標楷體" w:eastAsia="標楷體" w:hAnsi="標楷體"/>
          <w:sz w:val="26"/>
          <w:szCs w:val="26"/>
        </w:rPr>
        <w:t>，美國海關及國境保護局（</w:t>
      </w:r>
      <w:r w:rsidR="00C4026F" w:rsidRPr="00F80D3C">
        <w:rPr>
          <w:rFonts w:ascii="標楷體" w:eastAsia="標楷體" w:hAnsi="標楷體"/>
          <w:kern w:val="0"/>
          <w:sz w:val="26"/>
          <w:szCs w:val="26"/>
          <w:lang w:val="en"/>
        </w:rPr>
        <w:t>United States Customs and Border Protection</w:t>
      </w:r>
      <w:r w:rsidR="00C4026F" w:rsidRPr="00F80D3C">
        <w:rPr>
          <w:rFonts w:ascii="標楷體" w:eastAsia="標楷體" w:hAnsi="標楷體"/>
          <w:sz w:val="26"/>
          <w:szCs w:val="26"/>
        </w:rPr>
        <w:t xml:space="preserve"> ，CBP）執行數百項美國法規(</w:t>
      </w:r>
      <w:r w:rsidR="00C4026F" w:rsidRPr="00F80D3C">
        <w:rPr>
          <w:rFonts w:ascii="標楷體" w:eastAsia="標楷體" w:hAnsi="標楷體"/>
          <w:kern w:val="0"/>
          <w:sz w:val="26"/>
          <w:szCs w:val="26"/>
          <w:lang w:val="en"/>
        </w:rPr>
        <w:t>while enforcing hundreds of U.S. regulations)</w:t>
      </w:r>
      <w:r w:rsidR="00C4026F" w:rsidRPr="00F80D3C">
        <w:rPr>
          <w:rFonts w:ascii="標楷體" w:eastAsia="標楷體" w:hAnsi="標楷體"/>
          <w:sz w:val="26"/>
          <w:szCs w:val="26"/>
        </w:rPr>
        <w:t>，包括移</w:t>
      </w:r>
      <w:r w:rsidR="00C4026F" w:rsidRPr="00F80D3C">
        <w:rPr>
          <w:rFonts w:ascii="標楷體" w:eastAsia="標楷體" w:hAnsi="標楷體"/>
          <w:sz w:val="26"/>
          <w:szCs w:val="26"/>
        </w:rPr>
        <w:lastRenderedPageBreak/>
        <w:t>民法和反毒法令(</w:t>
      </w:r>
      <w:r w:rsidR="00C4026F" w:rsidRPr="00F80D3C">
        <w:rPr>
          <w:rFonts w:ascii="標楷體" w:eastAsia="標楷體" w:hAnsi="標楷體"/>
          <w:kern w:val="0"/>
          <w:sz w:val="26"/>
          <w:szCs w:val="26"/>
          <w:lang w:val="en"/>
        </w:rPr>
        <w:t>including immigration and drug laws)</w:t>
      </w:r>
      <w:r w:rsidR="00C4026F" w:rsidRPr="00F80D3C">
        <w:rPr>
          <w:rStyle w:val="af7"/>
          <w:rFonts w:ascii="標楷體" w:eastAsia="標楷體" w:hAnsi="標楷體"/>
          <w:sz w:val="26"/>
        </w:rPr>
        <w:t xml:space="preserve"> </w:t>
      </w:r>
      <w:r w:rsidR="00C4026F" w:rsidRPr="001D0AC9">
        <w:rPr>
          <w:rStyle w:val="af7"/>
          <w:rFonts w:eastAsia="新細明體"/>
          <w:sz w:val="20"/>
        </w:rPr>
        <w:footnoteReference w:id="69"/>
      </w:r>
      <w:r w:rsidR="00C4026F" w:rsidRPr="00F80D3C">
        <w:rPr>
          <w:rFonts w:ascii="標楷體" w:eastAsia="標楷體" w:hAnsi="標楷體"/>
          <w:sz w:val="26"/>
          <w:szCs w:val="26"/>
        </w:rPr>
        <w:t>。</w:t>
      </w:r>
    </w:p>
    <w:p w:rsidR="00C4026F" w:rsidRPr="00F80D3C" w:rsidRDefault="005F7094" w:rsidP="008E5CBF">
      <w:pPr>
        <w:pStyle w:val="affff4"/>
        <w:jc w:val="both"/>
        <w:rPr>
          <w:rFonts w:ascii="標楷體" w:eastAsia="標楷體" w:hAnsi="標楷體"/>
          <w:sz w:val="26"/>
          <w:szCs w:val="26"/>
        </w:rPr>
      </w:pPr>
      <w:r w:rsidRPr="005F7094">
        <w:rPr>
          <w:rFonts w:ascii="標楷體" w:eastAsia="標楷體" w:hAnsi="標楷體" w:hint="eastAsia"/>
          <w:color w:val="FFFFFF" w:themeColor="background1"/>
          <w:sz w:val="18"/>
          <w:szCs w:val="26"/>
        </w:rPr>
        <w:t>*</w:t>
      </w:r>
    </w:p>
    <w:p w:rsidR="00C4026F" w:rsidRPr="00F80D3C" w:rsidRDefault="00C4026F" w:rsidP="005F7094">
      <w:pPr>
        <w:pStyle w:val="affff4"/>
        <w:spacing w:line="0" w:lineRule="atLeast"/>
        <w:jc w:val="center"/>
        <w:rPr>
          <w:rFonts w:ascii="標楷體" w:eastAsia="標楷體" w:hAnsi="標楷體"/>
          <w:sz w:val="26"/>
          <w:szCs w:val="26"/>
        </w:rPr>
      </w:pPr>
      <w:r w:rsidRPr="00F80D3C">
        <w:rPr>
          <w:rFonts w:ascii="標楷體" w:eastAsia="標楷體" w:hAnsi="標楷體"/>
          <w:noProof/>
          <w:sz w:val="26"/>
          <w:szCs w:val="26"/>
        </w:rPr>
        <w:drawing>
          <wp:inline distT="0" distB="0" distL="0" distR="0" wp14:anchorId="673068F7" wp14:editId="4737C497">
            <wp:extent cx="6330462" cy="5722416"/>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8098" cy="5738358"/>
                    </a:xfrm>
                    <a:prstGeom prst="rect">
                      <a:avLst/>
                    </a:prstGeom>
                    <a:noFill/>
                    <a:ln>
                      <a:noFill/>
                    </a:ln>
                  </pic:spPr>
                </pic:pic>
              </a:graphicData>
            </a:graphic>
          </wp:inline>
        </w:drawing>
      </w:r>
    </w:p>
    <w:p w:rsidR="00C4026F" w:rsidRPr="00F80D3C" w:rsidRDefault="00C4026F" w:rsidP="00F80D3C">
      <w:pPr>
        <w:pStyle w:val="affff4"/>
        <w:spacing w:line="0" w:lineRule="atLeast"/>
        <w:jc w:val="both"/>
        <w:rPr>
          <w:rFonts w:ascii="標楷體" w:eastAsia="標楷體" w:hAnsi="標楷體"/>
          <w:sz w:val="26"/>
          <w:szCs w:val="26"/>
        </w:rPr>
      </w:pPr>
      <w:r w:rsidRPr="00F80D3C">
        <w:rPr>
          <w:rFonts w:ascii="標楷體" w:eastAsia="標楷體" w:hAnsi="標楷體"/>
          <w:b/>
          <w:sz w:val="26"/>
          <w:szCs w:val="26"/>
        </w:rPr>
        <w:t>美國國土安全部國境保護局(相當於本文所稱之國境警察局)之組織架構</w:t>
      </w:r>
      <w:r w:rsidRPr="005F7094">
        <w:rPr>
          <w:rStyle w:val="af7"/>
          <w:rFonts w:eastAsia="新細明體"/>
          <w:b/>
          <w:sz w:val="20"/>
        </w:rPr>
        <w:footnoteReference w:id="70"/>
      </w:r>
      <w:r w:rsidRPr="00F80D3C">
        <w:rPr>
          <w:rFonts w:ascii="標楷體" w:eastAsia="標楷體" w:hAnsi="標楷體"/>
          <w:b/>
          <w:sz w:val="26"/>
          <w:szCs w:val="26"/>
        </w:rPr>
        <w:t xml:space="preserve">  </w:t>
      </w:r>
    </w:p>
    <w:p w:rsidR="00C4026F" w:rsidRPr="00F80D3C" w:rsidRDefault="005F7094" w:rsidP="00F80D3C">
      <w:pPr>
        <w:pStyle w:val="affff4"/>
        <w:spacing w:line="0" w:lineRule="atLeast"/>
        <w:jc w:val="both"/>
        <w:rPr>
          <w:rFonts w:ascii="標楷體" w:eastAsia="標楷體" w:hAnsi="標楷體"/>
          <w:sz w:val="26"/>
          <w:szCs w:val="26"/>
        </w:rPr>
      </w:pPr>
      <w:r w:rsidRPr="005F7094">
        <w:rPr>
          <w:rFonts w:ascii="標楷體" w:eastAsia="標楷體" w:hAnsi="標楷體" w:hint="eastAsia"/>
          <w:color w:val="FFFFFF" w:themeColor="background1"/>
          <w:sz w:val="18"/>
          <w:szCs w:val="26"/>
        </w:rPr>
        <w:t>*</w:t>
      </w:r>
    </w:p>
    <w:p w:rsidR="00C4026F" w:rsidRPr="00F80D3C" w:rsidRDefault="00C4026F" w:rsidP="005F7094">
      <w:pPr>
        <w:pStyle w:val="affff4"/>
        <w:spacing w:line="0" w:lineRule="atLeast"/>
        <w:jc w:val="center"/>
        <w:rPr>
          <w:rFonts w:ascii="標楷體" w:eastAsia="標楷體" w:hAnsi="標楷體"/>
          <w:sz w:val="26"/>
          <w:szCs w:val="26"/>
        </w:rPr>
      </w:pPr>
      <w:r w:rsidRPr="00F80D3C">
        <w:rPr>
          <w:rFonts w:ascii="標楷體" w:eastAsia="標楷體" w:hAnsi="標楷體"/>
          <w:noProof/>
          <w:sz w:val="26"/>
          <w:szCs w:val="26"/>
        </w:rPr>
        <w:lastRenderedPageBreak/>
        <w:drawing>
          <wp:inline distT="0" distB="0" distL="0" distR="0" wp14:anchorId="417DAE2C" wp14:editId="0D8F953F">
            <wp:extent cx="5250230" cy="4148106"/>
            <wp:effectExtent l="0" t="0" r="762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6530" cy="4153084"/>
                    </a:xfrm>
                    <a:prstGeom prst="rect">
                      <a:avLst/>
                    </a:prstGeom>
                    <a:noFill/>
                    <a:ln>
                      <a:noFill/>
                    </a:ln>
                  </pic:spPr>
                </pic:pic>
              </a:graphicData>
            </a:graphic>
          </wp:inline>
        </w:drawing>
      </w:r>
    </w:p>
    <w:p w:rsidR="00C4026F" w:rsidRPr="00F80D3C" w:rsidRDefault="00C4026F" w:rsidP="005F7094">
      <w:pPr>
        <w:pStyle w:val="affff4"/>
        <w:spacing w:line="0" w:lineRule="atLeast"/>
        <w:jc w:val="center"/>
        <w:rPr>
          <w:rFonts w:ascii="標楷體" w:eastAsia="標楷體" w:hAnsi="標楷體"/>
          <w:sz w:val="26"/>
          <w:szCs w:val="26"/>
        </w:rPr>
      </w:pPr>
      <w:r w:rsidRPr="00F80D3C">
        <w:rPr>
          <w:rFonts w:ascii="標楷體" w:eastAsia="標楷體" w:hAnsi="標楷體"/>
          <w:b/>
          <w:sz w:val="26"/>
          <w:szCs w:val="26"/>
        </w:rPr>
        <w:t>美國國土安全部國境保護局勤務支援處之組織架構</w:t>
      </w:r>
      <w:r w:rsidRPr="005F7094">
        <w:rPr>
          <w:rStyle w:val="af7"/>
          <w:rFonts w:eastAsia="新細明體"/>
          <w:b/>
          <w:sz w:val="20"/>
        </w:rPr>
        <w:footnoteReference w:id="71"/>
      </w:r>
    </w:p>
    <w:p w:rsidR="00C4026F" w:rsidRPr="00F80D3C" w:rsidRDefault="005F7094" w:rsidP="00F80D3C">
      <w:pPr>
        <w:pStyle w:val="affff4"/>
        <w:spacing w:line="0" w:lineRule="atLeast"/>
        <w:jc w:val="both"/>
        <w:rPr>
          <w:rFonts w:ascii="標楷體" w:eastAsia="標楷體" w:hAnsi="標楷體"/>
          <w:sz w:val="26"/>
          <w:szCs w:val="26"/>
        </w:rPr>
      </w:pPr>
      <w:r w:rsidRPr="005F7094">
        <w:rPr>
          <w:rFonts w:ascii="標楷體" w:eastAsia="標楷體" w:hAnsi="標楷體" w:hint="eastAsia"/>
          <w:color w:val="FFFFFF" w:themeColor="background1"/>
          <w:sz w:val="18"/>
          <w:szCs w:val="26"/>
        </w:rPr>
        <w:t>*</w:t>
      </w:r>
    </w:p>
    <w:p w:rsidR="00C4026F" w:rsidRPr="00F80D3C" w:rsidRDefault="00C4026F" w:rsidP="00F80D3C">
      <w:pPr>
        <w:pStyle w:val="affff4"/>
        <w:spacing w:line="0" w:lineRule="atLeast"/>
        <w:jc w:val="both"/>
        <w:rPr>
          <w:rFonts w:ascii="標楷體" w:eastAsia="標楷體" w:hAnsi="標楷體"/>
          <w:sz w:val="26"/>
          <w:szCs w:val="26"/>
        </w:rPr>
      </w:pPr>
    </w:p>
    <w:p w:rsidR="00C4026F" w:rsidRPr="00F80D3C" w:rsidRDefault="00C4026F" w:rsidP="005F7094">
      <w:pPr>
        <w:pStyle w:val="affff4"/>
        <w:spacing w:line="0" w:lineRule="atLeast"/>
        <w:jc w:val="center"/>
        <w:rPr>
          <w:rFonts w:ascii="標楷體" w:eastAsia="標楷體" w:hAnsi="標楷體"/>
          <w:sz w:val="26"/>
          <w:szCs w:val="26"/>
        </w:rPr>
      </w:pPr>
      <w:r w:rsidRPr="00F80D3C">
        <w:rPr>
          <w:rFonts w:ascii="標楷體" w:eastAsia="標楷體" w:hAnsi="標楷體"/>
          <w:noProof/>
          <w:sz w:val="26"/>
          <w:szCs w:val="26"/>
        </w:rPr>
        <w:lastRenderedPageBreak/>
        <w:drawing>
          <wp:inline distT="0" distB="0" distL="0" distR="0" wp14:anchorId="585D3B65" wp14:editId="0BBC83A9">
            <wp:extent cx="5255267" cy="6515857"/>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6530" cy="6517423"/>
                    </a:xfrm>
                    <a:prstGeom prst="rect">
                      <a:avLst/>
                    </a:prstGeom>
                    <a:noFill/>
                    <a:ln>
                      <a:noFill/>
                    </a:ln>
                  </pic:spPr>
                </pic:pic>
              </a:graphicData>
            </a:graphic>
          </wp:inline>
        </w:drawing>
      </w:r>
    </w:p>
    <w:p w:rsidR="00C4026F" w:rsidRPr="00F80D3C" w:rsidRDefault="00C4026F" w:rsidP="005F7094">
      <w:pPr>
        <w:pStyle w:val="affff4"/>
        <w:spacing w:line="0" w:lineRule="atLeast"/>
        <w:jc w:val="center"/>
        <w:rPr>
          <w:rFonts w:ascii="標楷體" w:eastAsia="標楷體" w:hAnsi="標楷體"/>
          <w:sz w:val="26"/>
          <w:szCs w:val="26"/>
        </w:rPr>
      </w:pPr>
      <w:r w:rsidRPr="00F80D3C">
        <w:rPr>
          <w:rFonts w:ascii="標楷體" w:eastAsia="標楷體" w:hAnsi="標楷體"/>
          <w:b/>
          <w:sz w:val="26"/>
          <w:szCs w:val="26"/>
        </w:rPr>
        <w:t>美國國土安全部國境保護局企業服務處之組織架構</w:t>
      </w:r>
      <w:r w:rsidRPr="005F7094">
        <w:rPr>
          <w:rStyle w:val="af7"/>
          <w:rFonts w:eastAsia="新細明體"/>
          <w:b/>
          <w:sz w:val="20"/>
        </w:rPr>
        <w:footnoteReference w:id="72"/>
      </w:r>
    </w:p>
    <w:p w:rsidR="00C4026F" w:rsidRPr="00F80D3C" w:rsidRDefault="005F7094" w:rsidP="00F80D3C">
      <w:pPr>
        <w:pStyle w:val="affff4"/>
        <w:spacing w:line="0" w:lineRule="atLeast"/>
        <w:jc w:val="both"/>
        <w:rPr>
          <w:rFonts w:ascii="標楷體" w:eastAsia="標楷體" w:hAnsi="標楷體"/>
          <w:sz w:val="26"/>
          <w:szCs w:val="26"/>
        </w:rPr>
      </w:pPr>
      <w:r w:rsidRPr="005F7094">
        <w:rPr>
          <w:rFonts w:ascii="標楷體" w:eastAsia="標楷體" w:hAnsi="標楷體" w:hint="eastAsia"/>
          <w:color w:val="FFFFFF" w:themeColor="background1"/>
          <w:sz w:val="18"/>
          <w:szCs w:val="26"/>
        </w:rPr>
        <w:t>*</w:t>
      </w:r>
    </w:p>
    <w:p w:rsidR="00C4026F" w:rsidRPr="00F80D3C" w:rsidRDefault="00C4026F" w:rsidP="005F7094">
      <w:pPr>
        <w:pStyle w:val="Web"/>
        <w:shd w:val="clear" w:color="auto" w:fill="FFFFFF"/>
        <w:spacing w:after="0" w:line="0" w:lineRule="atLeast"/>
        <w:ind w:left="400"/>
        <w:jc w:val="center"/>
        <w:rPr>
          <w:rFonts w:ascii="標楷體" w:eastAsia="標楷體" w:hAnsi="標楷體" w:cs="Times New Roman"/>
          <w:sz w:val="26"/>
          <w:szCs w:val="26"/>
          <w:lang w:val="en"/>
        </w:rPr>
      </w:pPr>
      <w:r w:rsidRPr="00F80D3C">
        <w:rPr>
          <w:rFonts w:ascii="標楷體" w:eastAsia="標楷體" w:hAnsi="標楷體" w:cs="Times New Roman"/>
          <w:noProof/>
          <w:sz w:val="26"/>
          <w:szCs w:val="26"/>
        </w:rPr>
        <w:lastRenderedPageBreak/>
        <w:drawing>
          <wp:inline distT="0" distB="0" distL="0" distR="0" wp14:anchorId="5A13A86F" wp14:editId="3F319373">
            <wp:extent cx="5882853" cy="5552275"/>
            <wp:effectExtent l="0" t="0" r="3810" b="0"/>
            <wp:docPr id="10" name="圖片 10" descr="USCIS Organiz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IS Organization Ch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9623" cy="5568102"/>
                    </a:xfrm>
                    <a:prstGeom prst="rect">
                      <a:avLst/>
                    </a:prstGeom>
                    <a:noFill/>
                    <a:ln>
                      <a:noFill/>
                    </a:ln>
                  </pic:spPr>
                </pic:pic>
              </a:graphicData>
            </a:graphic>
          </wp:inline>
        </w:drawing>
      </w:r>
    </w:p>
    <w:p w:rsidR="00C4026F" w:rsidRPr="00F80D3C" w:rsidRDefault="00C4026F" w:rsidP="005F7094">
      <w:pPr>
        <w:pStyle w:val="affff4"/>
        <w:spacing w:line="0" w:lineRule="atLeast"/>
        <w:jc w:val="center"/>
        <w:rPr>
          <w:rFonts w:ascii="標楷體" w:eastAsia="標楷體" w:hAnsi="標楷體"/>
          <w:sz w:val="26"/>
          <w:szCs w:val="26"/>
        </w:rPr>
      </w:pPr>
      <w:r w:rsidRPr="00F80D3C">
        <w:rPr>
          <w:rFonts w:ascii="標楷體" w:eastAsia="標楷體" w:hAnsi="標楷體"/>
          <w:b/>
          <w:sz w:val="26"/>
          <w:szCs w:val="26"/>
        </w:rPr>
        <w:t>美國國土安全部公民及移民局之組織架構(</w:t>
      </w:r>
      <w:hyperlink r:id="rId24" w:history="1">
        <w:r w:rsidRPr="00F80D3C">
          <w:rPr>
            <w:rStyle w:val="a7"/>
            <w:rFonts w:ascii="標楷體" w:eastAsia="標楷體" w:hAnsi="標楷體"/>
            <w:sz w:val="26"/>
            <w:szCs w:val="26"/>
            <w:lang w:val="en"/>
          </w:rPr>
          <w:t>USCIS Organizational Chart</w:t>
        </w:r>
      </w:hyperlink>
      <w:r w:rsidRPr="00F80D3C">
        <w:rPr>
          <w:rFonts w:ascii="標楷體" w:eastAsia="標楷體" w:hAnsi="標楷體"/>
          <w:sz w:val="26"/>
          <w:szCs w:val="26"/>
          <w:lang w:val="en"/>
        </w:rPr>
        <w:t>)</w:t>
      </w:r>
      <w:r w:rsidRPr="005F7094">
        <w:rPr>
          <w:rStyle w:val="af7"/>
          <w:rFonts w:eastAsia="新細明體"/>
          <w:b/>
          <w:sz w:val="20"/>
        </w:rPr>
        <w:footnoteReference w:id="73"/>
      </w:r>
    </w:p>
    <w:p w:rsidR="00C4026F" w:rsidRPr="00F80D3C" w:rsidRDefault="005F7094" w:rsidP="00F80D3C">
      <w:pPr>
        <w:pStyle w:val="affff4"/>
        <w:spacing w:line="0" w:lineRule="atLeast"/>
        <w:jc w:val="both"/>
        <w:rPr>
          <w:rFonts w:ascii="標楷體" w:eastAsia="標楷體" w:hAnsi="標楷體"/>
          <w:sz w:val="26"/>
          <w:szCs w:val="26"/>
        </w:rPr>
      </w:pPr>
      <w:r w:rsidRPr="005F7094">
        <w:rPr>
          <w:rFonts w:ascii="標楷體" w:eastAsia="標楷體" w:hAnsi="標楷體" w:hint="eastAsia"/>
          <w:color w:val="FFFFFF" w:themeColor="background1"/>
          <w:sz w:val="18"/>
          <w:szCs w:val="26"/>
        </w:rPr>
        <w:t>*</w:t>
      </w:r>
    </w:p>
    <w:p w:rsidR="00C4026F" w:rsidRPr="00F80D3C" w:rsidRDefault="00C4026F" w:rsidP="00F80D3C">
      <w:pPr>
        <w:shd w:val="clear" w:color="auto" w:fill="FFFFFF"/>
        <w:spacing w:line="0" w:lineRule="atLeast"/>
        <w:jc w:val="both"/>
        <w:rPr>
          <w:rFonts w:ascii="標楷體" w:eastAsia="標楷體" w:hAnsi="標楷體"/>
          <w:color w:val="333333"/>
          <w:sz w:val="26"/>
          <w:szCs w:val="26"/>
        </w:rPr>
      </w:pPr>
    </w:p>
    <w:p w:rsidR="00C4026F" w:rsidRPr="00F80D3C" w:rsidRDefault="00C4026F" w:rsidP="005F7094">
      <w:pPr>
        <w:pStyle w:val="affff4"/>
        <w:spacing w:line="0" w:lineRule="atLeast"/>
        <w:jc w:val="center"/>
        <w:rPr>
          <w:rFonts w:ascii="標楷體" w:eastAsia="標楷體" w:hAnsi="標楷體"/>
          <w:sz w:val="26"/>
          <w:szCs w:val="26"/>
        </w:rPr>
      </w:pPr>
      <w:r w:rsidRPr="00F80D3C">
        <w:rPr>
          <w:rFonts w:ascii="標楷體" w:eastAsia="標楷體" w:hAnsi="標楷體"/>
          <w:noProof/>
          <w:sz w:val="26"/>
          <w:szCs w:val="26"/>
        </w:rPr>
        <w:lastRenderedPageBreak/>
        <w:drawing>
          <wp:inline distT="0" distB="0" distL="0" distR="0" wp14:anchorId="6BF2768B" wp14:editId="4FBAB58C">
            <wp:extent cx="6260124" cy="7826282"/>
            <wp:effectExtent l="0" t="0" r="7620" b="381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3371" cy="7830341"/>
                    </a:xfrm>
                    <a:prstGeom prst="rect">
                      <a:avLst/>
                    </a:prstGeom>
                    <a:noFill/>
                    <a:ln>
                      <a:noFill/>
                    </a:ln>
                  </pic:spPr>
                </pic:pic>
              </a:graphicData>
            </a:graphic>
          </wp:inline>
        </w:drawing>
      </w:r>
    </w:p>
    <w:p w:rsidR="00C4026F" w:rsidRPr="00F80D3C" w:rsidRDefault="00C4026F" w:rsidP="00F80D3C">
      <w:pPr>
        <w:pStyle w:val="affff4"/>
        <w:spacing w:line="0" w:lineRule="atLeast"/>
        <w:jc w:val="both"/>
        <w:rPr>
          <w:rFonts w:ascii="標楷體" w:eastAsia="標楷體" w:hAnsi="標楷體"/>
          <w:sz w:val="26"/>
          <w:szCs w:val="26"/>
        </w:rPr>
      </w:pPr>
      <w:r w:rsidRPr="00F80D3C">
        <w:rPr>
          <w:rFonts w:ascii="標楷體" w:eastAsia="標楷體" w:hAnsi="標楷體"/>
          <w:b/>
          <w:sz w:val="26"/>
          <w:szCs w:val="26"/>
        </w:rPr>
        <w:t>美國國土安全部聯邦緊急事務管理署之組織架構(</w:t>
      </w:r>
      <w:r w:rsidRPr="00F80D3C">
        <w:rPr>
          <w:rFonts w:ascii="標楷體" w:eastAsia="標楷體" w:hAnsi="標楷體"/>
          <w:sz w:val="26"/>
          <w:szCs w:val="26"/>
        </w:rPr>
        <w:t>Federal Emergency Management Agency，FEMA)</w:t>
      </w:r>
      <w:r w:rsidRPr="008E5CBF">
        <w:rPr>
          <w:rStyle w:val="af7"/>
          <w:rFonts w:eastAsia="新細明體"/>
          <w:b/>
          <w:sz w:val="20"/>
        </w:rPr>
        <w:footnoteReference w:id="74"/>
      </w:r>
    </w:p>
    <w:p w:rsidR="00C4026F" w:rsidRPr="00F80D3C" w:rsidRDefault="00C4026F" w:rsidP="00F80D3C">
      <w:pPr>
        <w:widowControl/>
        <w:spacing w:line="0" w:lineRule="atLeast"/>
        <w:jc w:val="both"/>
        <w:rPr>
          <w:rFonts w:ascii="標楷體" w:eastAsia="標楷體" w:hAnsi="標楷體"/>
          <w:sz w:val="26"/>
          <w:szCs w:val="26"/>
        </w:rPr>
      </w:pPr>
      <w:r w:rsidRPr="00F80D3C">
        <w:rPr>
          <w:rFonts w:ascii="標楷體" w:eastAsia="標楷體" w:hAnsi="標楷體"/>
          <w:sz w:val="26"/>
          <w:szCs w:val="26"/>
        </w:rPr>
        <w:br w:type="page"/>
      </w:r>
      <w:r w:rsidRPr="00F80D3C">
        <w:rPr>
          <w:rFonts w:ascii="標楷體" w:eastAsia="標楷體" w:hAnsi="標楷體"/>
          <w:noProof/>
          <w:sz w:val="26"/>
          <w:szCs w:val="26"/>
        </w:rPr>
        <w:lastRenderedPageBreak/>
        <w:drawing>
          <wp:inline distT="0" distB="0" distL="0" distR="0" wp14:anchorId="48D389DC" wp14:editId="765C9A21">
            <wp:extent cx="5403273" cy="6121721"/>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8393" cy="6127521"/>
                    </a:xfrm>
                    <a:prstGeom prst="rect">
                      <a:avLst/>
                    </a:prstGeom>
                    <a:noFill/>
                    <a:ln>
                      <a:noFill/>
                    </a:ln>
                  </pic:spPr>
                </pic:pic>
              </a:graphicData>
            </a:graphic>
          </wp:inline>
        </w:drawing>
      </w:r>
    </w:p>
    <w:p w:rsidR="00C4026F" w:rsidRPr="00F80D3C" w:rsidRDefault="00C4026F" w:rsidP="00F80D3C">
      <w:pPr>
        <w:pStyle w:val="affff4"/>
        <w:spacing w:line="0" w:lineRule="atLeast"/>
        <w:jc w:val="both"/>
        <w:rPr>
          <w:rFonts w:ascii="標楷體" w:eastAsia="標楷體" w:hAnsi="標楷體"/>
          <w:sz w:val="26"/>
          <w:szCs w:val="26"/>
        </w:rPr>
      </w:pPr>
      <w:r w:rsidRPr="00F80D3C">
        <w:rPr>
          <w:rFonts w:ascii="標楷體" w:eastAsia="標楷體" w:hAnsi="標楷體"/>
          <w:b/>
          <w:sz w:val="26"/>
          <w:szCs w:val="26"/>
        </w:rPr>
        <w:t>美國國土安全部聯邦執法訓練中心之組織架構(</w:t>
      </w:r>
      <w:r w:rsidRPr="00F80D3C">
        <w:rPr>
          <w:rFonts w:ascii="標楷體" w:eastAsia="標楷體" w:hAnsi="標楷體"/>
          <w:sz w:val="26"/>
          <w:szCs w:val="26"/>
        </w:rPr>
        <w:t>U.S. Federal Law Enforcement Training Centers)</w:t>
      </w:r>
      <w:r w:rsidRPr="008E5CBF">
        <w:rPr>
          <w:rStyle w:val="af7"/>
          <w:rFonts w:eastAsia="新細明體"/>
          <w:b/>
          <w:sz w:val="20"/>
        </w:rPr>
        <w:footnoteReference w:id="75"/>
      </w:r>
    </w:p>
    <w:p w:rsidR="00C4026F" w:rsidRPr="00F80D3C" w:rsidRDefault="005F7094" w:rsidP="00F80D3C">
      <w:pPr>
        <w:pStyle w:val="affff4"/>
        <w:spacing w:line="0" w:lineRule="atLeast"/>
        <w:jc w:val="both"/>
        <w:rPr>
          <w:rFonts w:ascii="標楷體" w:eastAsia="標楷體" w:hAnsi="標楷體"/>
          <w:sz w:val="26"/>
          <w:szCs w:val="26"/>
        </w:rPr>
      </w:pPr>
      <w:r w:rsidRPr="005F7094">
        <w:rPr>
          <w:rFonts w:ascii="標楷體" w:eastAsia="標楷體" w:hAnsi="標楷體" w:hint="eastAsia"/>
          <w:color w:val="FFFFFF" w:themeColor="background1"/>
          <w:sz w:val="18"/>
          <w:szCs w:val="26"/>
        </w:rPr>
        <w:t>*</w:t>
      </w:r>
    </w:p>
    <w:p w:rsidR="00C4026F" w:rsidRPr="00F80D3C" w:rsidRDefault="00C4026F" w:rsidP="00F80D3C">
      <w:pPr>
        <w:pStyle w:val="affff4"/>
        <w:spacing w:line="0" w:lineRule="atLeast"/>
        <w:jc w:val="both"/>
        <w:rPr>
          <w:rFonts w:ascii="標楷體" w:eastAsia="標楷體" w:hAnsi="標楷體"/>
          <w:sz w:val="26"/>
          <w:szCs w:val="26"/>
        </w:rPr>
      </w:pPr>
    </w:p>
    <w:p w:rsidR="00C4026F" w:rsidRPr="00F80D3C" w:rsidRDefault="00C4026F" w:rsidP="00F80D3C">
      <w:pPr>
        <w:pStyle w:val="affff4"/>
        <w:spacing w:line="0" w:lineRule="atLeast"/>
        <w:jc w:val="both"/>
        <w:rPr>
          <w:rFonts w:ascii="標楷體" w:eastAsia="標楷體" w:hAnsi="標楷體"/>
          <w:sz w:val="26"/>
          <w:szCs w:val="26"/>
        </w:rPr>
      </w:pPr>
    </w:p>
    <w:p w:rsidR="00C4026F" w:rsidRPr="00F80D3C" w:rsidRDefault="001D0AC9" w:rsidP="00F80D3C">
      <w:pPr>
        <w:pStyle w:val="affff4"/>
        <w:spacing w:line="0" w:lineRule="atLeast"/>
        <w:jc w:val="both"/>
        <w:rPr>
          <w:rFonts w:ascii="標楷體" w:eastAsia="標楷體" w:hAnsi="標楷體"/>
          <w:sz w:val="26"/>
          <w:szCs w:val="26"/>
        </w:rPr>
      </w:pPr>
      <w:r>
        <w:object w:dxaOrig="416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95pt;height:513.05pt" o:ole="">
            <v:imagedata r:id="rId27" o:title=""/>
          </v:shape>
          <o:OLEObject Type="Embed" ProgID="PI3.Image" ShapeID="_x0000_i1025" DrawAspect="Content" ObjectID="_1615631506" r:id="rId28"/>
        </w:object>
      </w:r>
    </w:p>
    <w:p w:rsidR="00C4026F" w:rsidRPr="00F80D3C" w:rsidRDefault="00C4026F" w:rsidP="00F80D3C">
      <w:pPr>
        <w:pStyle w:val="affff4"/>
        <w:spacing w:line="0" w:lineRule="atLeast"/>
        <w:jc w:val="both"/>
        <w:rPr>
          <w:rFonts w:ascii="標楷體" w:eastAsia="標楷體" w:hAnsi="標楷體"/>
          <w:sz w:val="26"/>
          <w:szCs w:val="26"/>
        </w:rPr>
      </w:pPr>
    </w:p>
    <w:p w:rsidR="00C4026F" w:rsidRPr="00F80D3C" w:rsidRDefault="00C4026F" w:rsidP="005F7094">
      <w:pPr>
        <w:pStyle w:val="affff4"/>
        <w:spacing w:line="0" w:lineRule="atLeast"/>
        <w:jc w:val="center"/>
        <w:rPr>
          <w:rFonts w:ascii="標楷體" w:eastAsia="標楷體" w:hAnsi="標楷體"/>
          <w:sz w:val="26"/>
          <w:szCs w:val="26"/>
        </w:rPr>
      </w:pPr>
      <w:r w:rsidRPr="00F80D3C">
        <w:rPr>
          <w:rFonts w:ascii="標楷體" w:eastAsia="標楷體" w:hAnsi="標楷體"/>
          <w:b/>
          <w:sz w:val="26"/>
          <w:szCs w:val="26"/>
        </w:rPr>
        <w:t>美國國土安全部海岸防衛隊之組織架構(</w:t>
      </w:r>
      <w:r w:rsidRPr="00F80D3C">
        <w:rPr>
          <w:rFonts w:ascii="標楷體" w:eastAsia="標楷體" w:hAnsi="標楷體"/>
          <w:sz w:val="26"/>
          <w:szCs w:val="26"/>
        </w:rPr>
        <w:t>United States Coast Guard)</w:t>
      </w:r>
      <w:r w:rsidRPr="005F7094">
        <w:rPr>
          <w:rStyle w:val="af7"/>
          <w:rFonts w:eastAsia="新細明體"/>
          <w:b/>
          <w:sz w:val="20"/>
        </w:rPr>
        <w:footnoteReference w:id="76"/>
      </w:r>
    </w:p>
    <w:p w:rsidR="00C4026F" w:rsidRPr="00F80D3C" w:rsidRDefault="005F7094" w:rsidP="00F80D3C">
      <w:pPr>
        <w:pStyle w:val="affff4"/>
        <w:spacing w:line="0" w:lineRule="atLeast"/>
        <w:jc w:val="both"/>
        <w:rPr>
          <w:rFonts w:ascii="標楷體" w:eastAsia="標楷體" w:hAnsi="標楷體"/>
          <w:sz w:val="26"/>
          <w:szCs w:val="26"/>
        </w:rPr>
      </w:pPr>
      <w:r w:rsidRPr="005F7094">
        <w:rPr>
          <w:rFonts w:ascii="標楷體" w:eastAsia="標楷體" w:hAnsi="標楷體" w:hint="eastAsia"/>
          <w:color w:val="FFFFFF" w:themeColor="background1"/>
          <w:sz w:val="18"/>
          <w:szCs w:val="26"/>
        </w:rPr>
        <w:t>*</w:t>
      </w:r>
    </w:p>
    <w:p w:rsidR="00C4026F" w:rsidRPr="00F80D3C" w:rsidRDefault="00C4026F" w:rsidP="00F80D3C">
      <w:pPr>
        <w:pStyle w:val="affff4"/>
        <w:spacing w:line="0" w:lineRule="atLeast"/>
        <w:jc w:val="both"/>
        <w:rPr>
          <w:rFonts w:ascii="標楷體" w:eastAsia="標楷體" w:hAnsi="標楷體"/>
          <w:sz w:val="26"/>
          <w:szCs w:val="26"/>
        </w:rPr>
      </w:pPr>
    </w:p>
    <w:p w:rsidR="00C4026F" w:rsidRPr="00F80D3C" w:rsidRDefault="00C4026F" w:rsidP="00DE61EF">
      <w:pPr>
        <w:pStyle w:val="affff4"/>
        <w:spacing w:line="0" w:lineRule="atLeast"/>
        <w:jc w:val="center"/>
        <w:rPr>
          <w:rFonts w:ascii="標楷體" w:eastAsia="標楷體" w:hAnsi="標楷體"/>
          <w:sz w:val="26"/>
          <w:szCs w:val="26"/>
        </w:rPr>
      </w:pPr>
      <w:r w:rsidRPr="00F80D3C">
        <w:rPr>
          <w:rFonts w:ascii="標楷體" w:eastAsia="標楷體" w:hAnsi="標楷體"/>
          <w:noProof/>
          <w:sz w:val="26"/>
          <w:szCs w:val="26"/>
        </w:rPr>
        <w:lastRenderedPageBreak/>
        <w:drawing>
          <wp:inline distT="0" distB="0" distL="0" distR="0" wp14:anchorId="289ACE9A" wp14:editId="55F4AF7A">
            <wp:extent cx="5259025" cy="729703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6530" cy="7293571"/>
                    </a:xfrm>
                    <a:prstGeom prst="rect">
                      <a:avLst/>
                    </a:prstGeom>
                    <a:noFill/>
                    <a:ln>
                      <a:noFill/>
                    </a:ln>
                  </pic:spPr>
                </pic:pic>
              </a:graphicData>
            </a:graphic>
          </wp:inline>
        </w:drawing>
      </w:r>
    </w:p>
    <w:p w:rsidR="00C4026F" w:rsidRPr="00F80D3C" w:rsidRDefault="00C4026F" w:rsidP="00F80D3C">
      <w:pPr>
        <w:pStyle w:val="affff4"/>
        <w:spacing w:line="0" w:lineRule="atLeast"/>
        <w:jc w:val="both"/>
        <w:rPr>
          <w:rFonts w:ascii="標楷體" w:eastAsia="標楷體" w:hAnsi="標楷體"/>
          <w:sz w:val="26"/>
          <w:szCs w:val="26"/>
        </w:rPr>
      </w:pPr>
      <w:r w:rsidRPr="00F80D3C">
        <w:rPr>
          <w:rFonts w:ascii="標楷體" w:eastAsia="標楷體" w:hAnsi="標楷體"/>
          <w:b/>
          <w:sz w:val="26"/>
          <w:szCs w:val="26"/>
        </w:rPr>
        <w:t>美國國土安全部情報與分析處之組織架構(</w:t>
      </w:r>
      <w:r w:rsidRPr="00F80D3C">
        <w:rPr>
          <w:rFonts w:ascii="標楷體" w:eastAsia="標楷體" w:hAnsi="標楷體"/>
          <w:sz w:val="26"/>
          <w:szCs w:val="26"/>
        </w:rPr>
        <w:t>Office of Intelligence and Analysis)</w:t>
      </w:r>
      <w:r w:rsidRPr="005F7094">
        <w:rPr>
          <w:rStyle w:val="af7"/>
          <w:rFonts w:eastAsia="新細明體"/>
          <w:b/>
          <w:sz w:val="20"/>
        </w:rPr>
        <w:footnoteReference w:id="77"/>
      </w:r>
    </w:p>
    <w:p w:rsidR="00C4026F" w:rsidRPr="00F80D3C" w:rsidRDefault="005F7094" w:rsidP="00F80D3C">
      <w:pPr>
        <w:pStyle w:val="affff4"/>
        <w:spacing w:line="0" w:lineRule="atLeast"/>
        <w:jc w:val="both"/>
        <w:rPr>
          <w:rFonts w:ascii="標楷體" w:eastAsia="標楷體" w:hAnsi="標楷體"/>
          <w:sz w:val="26"/>
          <w:szCs w:val="26"/>
        </w:rPr>
      </w:pPr>
      <w:r w:rsidRPr="005F7094">
        <w:rPr>
          <w:rFonts w:ascii="標楷體" w:eastAsia="標楷體" w:hAnsi="標楷體" w:hint="eastAsia"/>
          <w:color w:val="FFFFFF" w:themeColor="background1"/>
          <w:sz w:val="18"/>
          <w:szCs w:val="26"/>
        </w:rPr>
        <w:t>*</w:t>
      </w:r>
    </w:p>
    <w:p w:rsidR="00C4026F" w:rsidRPr="00F80D3C" w:rsidRDefault="00DE61EF" w:rsidP="00F80D3C">
      <w:pPr>
        <w:pStyle w:val="affff4"/>
        <w:spacing w:line="0" w:lineRule="atLeast"/>
        <w:jc w:val="both"/>
        <w:rPr>
          <w:rFonts w:ascii="標楷體" w:eastAsia="標楷體" w:hAnsi="標楷體"/>
          <w:sz w:val="26"/>
          <w:szCs w:val="26"/>
        </w:rPr>
      </w:pPr>
      <w:r>
        <w:object w:dxaOrig="11243" w:dyaOrig="8662">
          <v:shape id="_x0000_i1026" type="#_x0000_t75" style="width:495.95pt;height:382.15pt" o:ole="">
            <v:imagedata r:id="rId30" o:title=""/>
          </v:shape>
          <o:OLEObject Type="Embed" ProgID="PI3.Image" ShapeID="_x0000_i1026" DrawAspect="Content" ObjectID="_1615631507" r:id="rId31"/>
        </w:object>
      </w:r>
    </w:p>
    <w:p w:rsidR="00C4026F" w:rsidRPr="00F80D3C" w:rsidRDefault="00C4026F" w:rsidP="00F80D3C">
      <w:pPr>
        <w:pStyle w:val="affff4"/>
        <w:spacing w:line="0" w:lineRule="atLeast"/>
        <w:jc w:val="both"/>
        <w:rPr>
          <w:rFonts w:ascii="標楷體" w:eastAsia="標楷體" w:hAnsi="標楷體"/>
          <w:sz w:val="26"/>
          <w:szCs w:val="26"/>
        </w:rPr>
      </w:pPr>
    </w:p>
    <w:p w:rsidR="00C4026F" w:rsidRPr="00F80D3C" w:rsidRDefault="00C4026F" w:rsidP="00F80D3C">
      <w:pPr>
        <w:pStyle w:val="affff4"/>
        <w:spacing w:line="0" w:lineRule="atLeast"/>
        <w:jc w:val="both"/>
        <w:rPr>
          <w:rFonts w:ascii="標楷體" w:eastAsia="標楷體" w:hAnsi="標楷體"/>
          <w:sz w:val="26"/>
          <w:szCs w:val="26"/>
        </w:rPr>
      </w:pPr>
      <w:r w:rsidRPr="00F80D3C">
        <w:rPr>
          <w:rFonts w:ascii="標楷體" w:eastAsia="標楷體" w:hAnsi="標楷體"/>
          <w:b/>
          <w:sz w:val="26"/>
          <w:szCs w:val="26"/>
        </w:rPr>
        <w:t>美國國土安全部科學與技術處之組織架構(</w:t>
      </w:r>
      <w:r w:rsidRPr="00F80D3C">
        <w:rPr>
          <w:rFonts w:ascii="標楷體" w:eastAsia="標楷體" w:hAnsi="標楷體"/>
          <w:sz w:val="26"/>
          <w:szCs w:val="26"/>
        </w:rPr>
        <w:t>Science and Technology Directorate)</w:t>
      </w:r>
      <w:r w:rsidRPr="00DE61EF">
        <w:rPr>
          <w:rStyle w:val="af7"/>
          <w:rFonts w:eastAsia="新細明體"/>
          <w:b/>
          <w:sz w:val="20"/>
        </w:rPr>
        <w:footnoteReference w:id="78"/>
      </w:r>
    </w:p>
    <w:p w:rsidR="00C4026F" w:rsidRPr="00F80D3C" w:rsidRDefault="005F7094" w:rsidP="00F80D3C">
      <w:pPr>
        <w:pStyle w:val="affff4"/>
        <w:spacing w:line="0" w:lineRule="atLeast"/>
        <w:jc w:val="both"/>
        <w:rPr>
          <w:rFonts w:ascii="標楷體" w:eastAsia="標楷體" w:hAnsi="標楷體"/>
          <w:sz w:val="26"/>
          <w:szCs w:val="26"/>
        </w:rPr>
      </w:pPr>
      <w:r w:rsidRPr="005F7094">
        <w:rPr>
          <w:rFonts w:ascii="標楷體" w:eastAsia="標楷體" w:hAnsi="標楷體" w:hint="eastAsia"/>
          <w:color w:val="FFFFFF" w:themeColor="background1"/>
          <w:sz w:val="18"/>
          <w:szCs w:val="26"/>
        </w:rPr>
        <w:t>*</w:t>
      </w:r>
    </w:p>
    <w:p w:rsidR="00C4026F" w:rsidRPr="00F80D3C" w:rsidRDefault="00C4026F" w:rsidP="00F80D3C">
      <w:pPr>
        <w:pStyle w:val="affff4"/>
        <w:spacing w:line="0" w:lineRule="atLeast"/>
        <w:jc w:val="both"/>
        <w:rPr>
          <w:rFonts w:ascii="標楷體" w:eastAsia="標楷體" w:hAnsi="標楷體"/>
          <w:sz w:val="26"/>
          <w:szCs w:val="26"/>
        </w:rPr>
      </w:pPr>
    </w:p>
    <w:p w:rsidR="00C4026F" w:rsidRDefault="00C4026F" w:rsidP="00166955">
      <w:pPr>
        <w:pStyle w:val="affff4"/>
        <w:spacing w:line="0" w:lineRule="atLeast"/>
        <w:jc w:val="center"/>
        <w:rPr>
          <w:rFonts w:ascii="標楷體" w:eastAsia="標楷體" w:hAnsi="標楷體"/>
          <w:sz w:val="26"/>
          <w:szCs w:val="26"/>
        </w:rPr>
      </w:pPr>
    </w:p>
    <w:p w:rsidR="00440108" w:rsidRPr="00F80D3C" w:rsidRDefault="00440108" w:rsidP="00166955">
      <w:pPr>
        <w:pStyle w:val="affff4"/>
        <w:spacing w:line="0" w:lineRule="atLeast"/>
        <w:jc w:val="center"/>
        <w:rPr>
          <w:rFonts w:ascii="標楷體" w:eastAsia="標楷體" w:hAnsi="標楷體"/>
          <w:sz w:val="26"/>
          <w:szCs w:val="26"/>
        </w:rPr>
      </w:pPr>
      <w:r>
        <w:rPr>
          <w:noProof/>
        </w:rPr>
        <w:lastRenderedPageBreak/>
        <w:drawing>
          <wp:inline distT="0" distB="0" distL="0" distR="0" wp14:anchorId="135EC8D8" wp14:editId="3DCD0674">
            <wp:extent cx="6299835" cy="4184015"/>
            <wp:effectExtent l="0" t="0" r="5715" b="698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4184015"/>
                    </a:xfrm>
                    <a:prstGeom prst="rect">
                      <a:avLst/>
                    </a:prstGeom>
                  </pic:spPr>
                </pic:pic>
              </a:graphicData>
            </a:graphic>
          </wp:inline>
        </w:drawing>
      </w:r>
    </w:p>
    <w:p w:rsidR="00C4026F" w:rsidRPr="00F80D3C" w:rsidRDefault="00C4026F" w:rsidP="00F80D3C">
      <w:pPr>
        <w:pStyle w:val="affff4"/>
        <w:spacing w:line="0" w:lineRule="atLeast"/>
        <w:jc w:val="both"/>
        <w:rPr>
          <w:rFonts w:ascii="標楷體" w:eastAsia="標楷體" w:hAnsi="標楷體"/>
          <w:sz w:val="26"/>
          <w:szCs w:val="26"/>
        </w:rPr>
      </w:pPr>
      <w:r w:rsidRPr="00F80D3C">
        <w:rPr>
          <w:rFonts w:ascii="標楷體" w:eastAsia="標楷體" w:hAnsi="標楷體"/>
          <w:b/>
          <w:sz w:val="26"/>
          <w:szCs w:val="26"/>
        </w:rPr>
        <w:t>美國國土安全部勤務協調處之組織架構(</w:t>
      </w:r>
      <w:r w:rsidRPr="00F80D3C">
        <w:rPr>
          <w:rFonts w:ascii="標楷體" w:eastAsia="標楷體" w:hAnsi="標楷體"/>
          <w:sz w:val="26"/>
          <w:szCs w:val="26"/>
        </w:rPr>
        <w:t>Office of Operations Coordination)</w:t>
      </w:r>
      <w:r w:rsidRPr="00DE61EF">
        <w:rPr>
          <w:rStyle w:val="af7"/>
          <w:rFonts w:eastAsia="新細明體"/>
          <w:b/>
          <w:sz w:val="20"/>
        </w:rPr>
        <w:footnoteReference w:id="79"/>
      </w:r>
    </w:p>
    <w:p w:rsidR="00C4026F" w:rsidRPr="00F80D3C" w:rsidRDefault="00C4026F" w:rsidP="00F80D3C">
      <w:pPr>
        <w:pStyle w:val="affff4"/>
        <w:spacing w:line="0" w:lineRule="atLeast"/>
        <w:jc w:val="both"/>
        <w:rPr>
          <w:rFonts w:ascii="標楷體" w:eastAsia="標楷體" w:hAnsi="標楷體"/>
          <w:sz w:val="26"/>
          <w:szCs w:val="26"/>
        </w:rPr>
      </w:pPr>
    </w:p>
    <w:p w:rsidR="00C4026F" w:rsidRPr="00F80D3C" w:rsidRDefault="00043DB1" w:rsidP="00043DB1">
      <w:pPr>
        <w:pStyle w:val="affff4"/>
        <w:spacing w:line="0" w:lineRule="atLeast"/>
        <w:jc w:val="right"/>
        <w:rPr>
          <w:rFonts w:ascii="標楷體" w:eastAsia="標楷體" w:hAnsi="標楷體"/>
          <w:sz w:val="26"/>
          <w:szCs w:val="26"/>
        </w:rPr>
      </w:pPr>
      <w:r w:rsidRPr="00E00673">
        <w:rPr>
          <w:rFonts w:ascii="標楷體" w:eastAsia="標楷體" w:hAnsi="標楷體" w:hint="eastAsia"/>
          <w:sz w:val="22"/>
          <w:szCs w:val="26"/>
        </w:rPr>
        <w:t>。。。。。。。。。。。。。。。。。。</w:t>
      </w:r>
      <w:hyperlink w:anchor="a目錄" w:history="1">
        <w:r w:rsidRPr="00E00673">
          <w:rPr>
            <w:rStyle w:val="a7"/>
            <w:rFonts w:ascii="標楷體" w:eastAsia="標楷體" w:hAnsi="標楷體"/>
            <w:sz w:val="22"/>
            <w:szCs w:val="26"/>
          </w:rPr>
          <w:t>回目錄</w:t>
        </w:r>
      </w:hyperlink>
      <w:r w:rsidRPr="00E00673">
        <w:rPr>
          <w:rFonts w:ascii="標楷體" w:eastAsia="標楷體" w:hAnsi="標楷體"/>
          <w:color w:val="808000"/>
          <w:sz w:val="22"/>
          <w:szCs w:val="26"/>
        </w:rPr>
        <w:t>〉〉</w:t>
      </w:r>
    </w:p>
    <w:p w:rsidR="00C4026F" w:rsidRPr="00F80D3C" w:rsidRDefault="00C4026F" w:rsidP="002D3486">
      <w:pPr>
        <w:pStyle w:val="11"/>
      </w:pPr>
      <w:bookmarkStart w:id="22" w:name="_參考文獻："/>
      <w:bookmarkEnd w:id="22"/>
      <w:r w:rsidRPr="00F80D3C">
        <w:t>參考文獻：</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◎Frauz-Ludwig Knemeyer著，劉淑範譯(1989)，德意志聯邦共和國憲法(基本法)對於法治國家警察法之要求，憲政時代，第四期。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◎H.Scholler／李震山合著(1988)，警察法案例評釋，初版，高雄：登文書局。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◎Scholler/Schloer合著，李震山譯(1995)，德國警察與秩序法原理，中譯２版，高雄：登文書局，頁46。</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◎刁仁國(1992)，英國外人入出境管理之法制與實務，中央警察大學國境警察學系學術研討會論文。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◎刁仁國(1996)，入出境管理範圍與事權分配初探，中央警察大學國境警察學系學術研討會論文，頁2--3。</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◎內政部入出國及移民署組織計畫書(1997)。</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◎內政部警政署1995年7月12日(84)警署檢字第4166號函。</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◎內政部警政署保安警察第三總隊副總隊長秦元昌等六員(1992)，貨櫃安全檢查業務出國考察報告書，台北：內政部警政署保安警察第三隊。</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◎內政部警政署編(1987)，警察法令輯，內政部警政署辦事細則，民國76年，頁10。</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◎內政部警政署編(1989)，警察實務，初版，台北市：內政部警政署。</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◎王建中(1995)，亞太營運中心體系下之商港安檢，中央警察大學國境警察學系學術論文研討</w:t>
      </w:r>
      <w:r w:rsidRPr="00440108">
        <w:rPr>
          <w:rFonts w:ascii="標楷體" w:eastAsia="標楷體" w:hAnsi="標楷體" w:hint="eastAsia"/>
          <w:szCs w:val="26"/>
        </w:rPr>
        <w:lastRenderedPageBreak/>
        <w:t>會論文，頁1--7。</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◎王洸，貨櫃化運輸與我國貨櫃化運輸的創辦，航運季刊，第七卷第三期。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◎王寬弘(1989)，論警察之國家賠償責任─兼論台北市政府警察局國家賠償事例，中央警官學校警政研究所碩士論文。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◎台中港務警察所編(1997)，台中港務警察所商(漁)港安全檢查工作簡報。</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◎台灣省基隆港務警察所(1997)，台灣省基隆港務警察所工作簡報。</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◎台灣時報(1999)，延宕十年，移民署即將誕生，第4版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◎司法院司法行政聽(1993)，行政計畫與行政訴訟。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◎交通部運輸研究所(1993)，我國台灣地區港埠行政與營運分立之研究。</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◎朱武獻(1991)，公法專題研究(一)，二版，台北：輔仁大學法學叢書編輯委員會。</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◎余美玲(1996)。公營事業代理問題之研究─以基隆港務局為例。國立台灣海洋大學航運管理學系研究所碩士論文。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◎吳庚(1979)，行政救濟制度與行政作用的方式，憲政思潮，第四十四期。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◎吳庚(1993)，行政法之理論與實用，增訂版，台北市：三民書局。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◎吳庚(1996)，行政法之理論與實用，台北：三民書局，增訂三版。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◎吳樹欉(1996)，淺析研訂移民法及籌設移民專責機構事宜，中央警察大學外事警察學術研討會論文，85年12月，轉引自黃藻鐃，前揭文，頁11。</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◎呂育生、陳明傳、鄭善印(1997)，強化都會區派出所警勤區功能之研究，行政院研究發展考核委員會委託。</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◎李孟怡(1994)，我國外籍勞工管理政策之探討，中央警察大學警學叢刊第25卷第1期，頁170---173。</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◎李金泉(1992)，SPSS/PC+實務與應用統計分析，初版，台北市：松崗書局。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◎李建聰(1995)，警察機場港口安全檢查之研究，修訂版，第128頁。</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◎李復甸(1981)，貨櫃運送之法律問題，初版，台北市：聯經出版社。</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◎李震山(1986)，西德警察與秩序法原理，初版，高雄：登文書局。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◎李震山(1988)，警察盤查權之研究，西德警察保護個人資料之立法趨勢，收錄於Scholler/李震山合著，警察法案例評釋一書，第90至155頁。</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◎李震山(1989)，論警察法之概括條款，警政學報第十五期。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◎李震山(1992)，德國入出境管理之法制與執行，中央警察大學國境警察學系論文研討會，頁12。</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◎李震山(1992)，警察任務法論，增訂二版，高雄，登文書局，第23至24頁。</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◎李震山(1993)，論行政法上比例原則與裁量原則之關係，警政學報，第二十三期。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◎李震山(1993)，論警察干預權─以警察依國家安全法執行安全檢查任務為例，警學叢刊，第二十三卷第四期。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◎李震山(1993)，論警察干預權─以警察執行國家安全法之安檢任務為例，中央警官學校國境警察學系學術研討會論文。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◎李震山(1993)，警察任務法論，增訂三版，高雄市：登文書局。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◎李震山(1995)，論入出境管理之概念與範疇，警專學報8期，頁207。</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◎李震山，論行政程序之民主法治化，中央警察大學學報第三一期，第13至24頁。</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◎李震山，警察任務法論，修正四版，頁240。</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◎李震山譯，德國外國人法------居留許可之核發與延長，中央警察大學新知譯粹第9卷2期，61頁。</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◎李鴻禧(1986)，籲請慎重釐訂國家安全法規，民眾日報，第二版。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◎李鴻禧，言論出版自由之民主憲政意義(中)，中國論壇，第二二七期。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◎周偉(1991)，德國行政法－普通法的分析，台北：五南圖書出版有限公司。</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◎林山田(1986)，國家安全法似無必要制定，自立晚報，第三版。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◎林光(1988)，海運學，再版，台北市：華泰書局。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lastRenderedPageBreak/>
        <w:t>◎林光(1993)，海運學，台北：華泰書局，增訂版。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◎林宗材(1994)。公法人概念之研究。私立東海大學法律學研究所碩士論文。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◎林紀東(1990)，中華民國憲法逐條釋義，五版，台北市：三民書局。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◎林紀東(1992)，行政法，再修訂初版，台北市：三民書局。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◎林錫堯(1991)，事實行為，財稅人員進修月刊，第一○七期。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◎林錫堯(1993)，行政法要義，三版，台北市：法務通訊雜誌社。</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◎林錫堯(1998)，行政法要義，台北：三民書局，增修版。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◎法治斌(1996)，行政檢查之研究，行政院研考會編印，第14頁。</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◎花蓮港務警察所編(1997)，台灣省花蓮港務警察所安檢工作簡報。</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◎花蓮港警所編著(1997)，商輪安全檢查作業程序與重點。</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◎邱崇訓(1996)。城市限制之研究─從市港合一政策過程探析。國立中山大學政治研究所碩士論文。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◎邱華君(1985)，警察法，桃園：中央警官學校。</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◎邱華君(1988)，國境警察設置之研討，警學叢刊第十八卷第四期，頁十九。</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◎邱華君(1991)，警察學通論，台北：國立編譯館，一版。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◎城仲模(1991)，行政法之基礎理論，增訂初版，台北市：三民書局。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◎城仲模(1991)，行政強制執行序說，收錄於氏著行政法之基礎理論，三民書局，增訂出版，第267頁。</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◎城仲模(1996)，行政法之一般法律原則，台北：三民書局。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◎洪文玲(1992)，行政調查，刑事警察學系系刊，第二十期。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◎洪文玲(1993)，漁港安全檢查之研究，中央警官學校國境警察學系學術研討會。</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◎洪文玲(1993)，漁港安全檢查之研究，中央警察大學國境警察學系學術研討會論文，頁26。</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◎倪安順(1997)。台灣地區港市合一問題與對策之研究。航運季刊第6卷第1期，頁36-64。</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◎唐富藏(1983)，運輸學(上冊)，初版，台北市：作者自印。</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◎孫堂福(1968)，貨櫃化與保險，航運季刊，第五卷第三期。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◎孫堂福(1971)，海上保險學，台北。</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◎涂懷瑩(1992)，行政法原理，增修五版，台北市：五南書局。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◎翁岳生(1987)，行政法實用講義，台北：司法官訓練所。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◎翁岳生(1990)，行政法與現代法治國家，十一版，台北市：臺灣大學法學叢書編輯委員會。</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◎翁岳生(1998)，行政法，台北：翰蘆圖書出版有限公司。</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◎翁岳生等(1990)，行政程序法草案，初版，台北市：行政院經濟建設委員會健全經社法規工作小組委託國立台灣大學法律學研究所研究，經社法規研究報告。</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◎耿雲卿(1982)，中華民國憲法新論。</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◎袁世義(1994)，商港管理實務，台北：大中國圖書公司。</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◎財政部貨物通關自動化規劃推行小組編(1993)，海運貨物通關自動化作業流程規劃及需求報告，修訂版，台北市：財政部。</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◎基隆港務局(1985)，基隆港建港百年紀念文集。</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◎基隆港務局(1995)，台灣省行政規定彙編。</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◎基隆港務警察所(1997)，基隆港務警察所抽查入出港船舶實施計畫。</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◎基隆港警所(1996)，安檢革新作為報告。</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◎基隆港警所(1997)，基隆港警所簡報。</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◎崔延紘(1992)，海洋運輸學，台北：國立編譯館。</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◎張守真、許一男(1996)，高雄港記事，高雄市立中正文化中心管理處。</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◎張有恆(1990)，儲運管理，初版，台北市：華泰書局。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◎張和平(1988)，交通行政管理－理論與實務，台北：泉源出版社，初版。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◎張治安(1991)，中國憲法及政府，初版一刷，台北市：五南圖書出版有限公司。</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◎張家洋(1993)，行政法，六版，台北市：三民書局。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lastRenderedPageBreak/>
        <w:t>◎張國治(1997)，我國海運進口貨櫃走私犯罪之研究，中央警察大學犯防所碩士論文，頁94--108。</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◎張增樑(1995)，大陸地區人民非法入境問題之研究，台北市：三鋒出版社，頁179。</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◎張增樑(1997)，大陸地區人民逾期停留問題之研究，中央警察大學國境警察學系學術論文研討會論文，頁83。</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◎張嫺安(1990)，行政行為中之事實行為，輔仁法學，第九期。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◎張瓊文(1980)，從法治國家思想之演變論依法行政原則，國立政治大學法律學研究所碩士論文。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◎曹競輝(1984)，國家賠償法實用，修訂版，台北。</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◎曹競輝(1991)，國家賠償立法與案例研究，三版，台北：作者自印。</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◎梁添盛(1993)，警察法專題研究(一)，初版，桃園：中央警官學校出版社。</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◎梁添盛(1997)，警察官權限法序說，收錄於氏著警察法專題研究(一)，日初版六刷，第15至38頁。</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◎梁學政(1992)，論事實行為之權利救濟─以公共設施為中心，中興大學法律學研究所碩士論文。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◎梅可望(1987)，警察學原理，桃園：中央警官學校，頁二十五。</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◎莊國榮(1986)，稅捐法上行政規則之研究，台灣大學法律研究所碩士論文。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◎許文義(1992)，從憲法遷徙自由論我國入出境管理，中央警官學校國境警察學系學術研討會論文。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◎許文義(1993)，論國家安全法中對安全檢查規定之妥當性，中央警官學校國境警察學系學術研討會論文。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◎許文義(1993)，警察職務協助法論，初版，高雄市：登文書局。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◎許文義，德國聯邦國境保護法(譯文)，新知譯粹71期，中央警察大學印行。</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◎許文義，德國聯邦國境保護法(譯文)，新知譯粹72期，中央警察大學印行。</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◎許宗力(1993)，法與國家權力，增訂二版，台北市：台灣大學法學叢書編輯委員會。</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◎許宗立(1994)。法與國家權力，台北：月旦出版社股份有限公司，二版。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◎許連祥(1994)，我國機場查緝毒品之現況與展望-----以中正機場為例，中央警察大學國境警察學系學術研討會論文，頁13--31。</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◎陳文卿(1997)，海運進口貨櫃安全檢查理論與實務，台北縣：內政部警政署保安警察第三總隊印行，頁78---92。</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◎陳世鴻，我國憲法第二十三條條文涵義的檢討，法學叢刊，第二期。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◎陳立中(1991)，警察行政法，增訂版，台北市：作者自印。</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◎陳明傳、趙森嚴等著(1990)，科學的警政管理：第一步驟，系統方式的民意取向之警政方案，台北市：行政院國家科學委員會專題研究計劃成果報告。</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◎陳敏(1998)，行政法總論，台北：三民書局。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◎陳敏，憲法之租稅概念及其課徵限制，政大法學評論，第二十四期。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◎陳清秀(1991)，行政訴訟上有關行政處分之研究，再版，台北市：司法周刊社。</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◎陳新民(1991)，憲法基本權利之基本理論(上冊)，再版，台北市：三民書局。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◎陳新民(1992)，行政法總論，三版，台北市：作者自印。</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◎陳新民，憲法基本權利及對第三者效力理論，政大法學評論，第三十一期。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◎陳瑞通(1991)，為國境警察局催生，中央日報，第十二版。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◎陳鴻瀛(1991)，海關通關實務，六版，台北市：作者自印。</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◎彭銘淵(1998)，新編海事法規，台北：五南圖書出版有限公司。</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◎曾錦源(1988)，公法上比例原則之研究，輔仁大學法律學研究所碩士論文。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◎馮先勉、翁光輝(1995)，土地開發實務，台北：基泰建設股份有限公司。</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◎黃異(1992)，行政法總論，修訂初版，台北市：三民書局。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◎黃銘輝(1998)。公法人概念之學理與實務。憲政時代季刊第24卷第2期。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lastRenderedPageBreak/>
        <w:t>◎黃藻鐃(1997)，設置國境警察局之必要性與組織構想—兼評估內政部入出國及移民署效益，第36頁，收錄於中央警察大學國境警察學系論文研討會論文集。</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◎楊國樞等編(1992)，社會及行為科學研究法(上冊)，十三版四刷，台北市：東華書局。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◎楊崇正(1993)，中華民國航政管理體制改革一元化政策問題之研究，台北：航貿圖書出版社，初版。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◎葉俊榮，行政裁量與司法審查，台灣大學法律學研究所碩士論文。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◎詹中原(1993)。民營化政策：公共行政理論與實務之分析。臺北市：五南。</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◎廖義男(1981)，國家賠償法，初版，台北：作者自印。</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◎廖義男(1995)，國家賠償法，台北：三民書局。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◎管歐(1989)，交通法規概要，台北：三民書局，修訂再版。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◎管歐(1993)，行政法精義，初版一刷，台北市：五南書局。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◎劉汝森(1989)，關稅制度與報關業務，三版，台北市：環球書局。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◎劉宗榮(1991)，海上運送與貨物保險論文選集，初版，台北市：三民書局。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◎劉春堂(1994)，國家賠償法，台北：三民書局。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◎劉進福(1991)，中日兩國外國人居留管理之研究及其比較，中日關係研究會，頁287。</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◎劉進福編著(1997)，外事警察學，桃園：中央警察大學出版社，修定版，頁3。</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◎蔡志方(1993)，行政法三十六講，初版，台北市：作者自印。</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◎蔡志方(1993)，行政救濟與行政法學(二)，初版，台北市：三民書局。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◎蔡星平(1985)，海關實務，修訂十版，台北市：作者自印。</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◎蔡庭榕(1993)，入出境安全檢查之研究，初版，桃園：中央警官學校出版社。</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◎蔡庭榕(1993)，論貨櫃安檢與走私查緝，中央警官學校國境警察學系學術研討會論文。</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◎蔡庭榕(1993)，機場港口安全檢查工作之研究，警學叢刊23卷3期，頁14。</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◎蔡墩銘(1986)，國家安全需要什麼法律保護﹖，自立晚報，第二版。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◎蔡震榮(1990)，論比例原則與基本人權之保障，警政學報第十七期。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◎蔡震榮(1991)，由法律保留來探討立法和行政權的界限，警政學報，第十九期。</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◎蔡震榮(1991)，行政法理論與基本人權之保障，初版，台北：三鋒出版社。</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◎蔡震榮(1993)。公法人概念的探討。翁岳生教授祝壽論文集編輯委員會編輯，翁岳生教授六秩誕辰祝壽論文集。台北市：月旦。</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◎駱平沂(1994)，我國警察進口貨櫃安全檢查之研究，初版，台北：三鋒出版社。</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◎聯合報社論(1987)，如何看國家安全法的幾個爭議問題，第二版。</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◎謝安石(1983)，企業研究方法，台北：作者自印。</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◎謝瑞智(1990)，社會變遷與法律，台北市：文笙書局。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◎顏月珠(1991)，商用統計學，再修訂七版，台北市：三民書局。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◎羅傳賢(1993)，行政程序法基礎理論，初版一刷，台北市：五南書局。</w:t>
      </w:r>
    </w:p>
    <w:p w:rsidR="00440108" w:rsidRPr="00440108" w:rsidRDefault="00440108" w:rsidP="00440108">
      <w:pPr>
        <w:pStyle w:val="affff4"/>
        <w:spacing w:line="0" w:lineRule="atLeast"/>
        <w:jc w:val="both"/>
        <w:rPr>
          <w:rFonts w:ascii="標楷體" w:eastAsia="標楷體" w:hAnsi="標楷體"/>
          <w:szCs w:val="26"/>
        </w:rPr>
      </w:pPr>
      <w:r w:rsidRPr="00440108">
        <w:rPr>
          <w:rFonts w:ascii="標楷體" w:eastAsia="標楷體" w:hAnsi="標楷體" w:hint="eastAsia"/>
          <w:szCs w:val="26"/>
        </w:rPr>
        <w:t>◎警察大辭典(1976)，桃園：中央警官學校，頁五六四。</w:t>
      </w:r>
    </w:p>
    <w:p w:rsidR="00C4026F" w:rsidRPr="00F80D3C" w:rsidRDefault="00C4026F" w:rsidP="00F80D3C">
      <w:pPr>
        <w:pStyle w:val="affff4"/>
        <w:spacing w:line="0" w:lineRule="atLeast"/>
        <w:jc w:val="both"/>
        <w:rPr>
          <w:rFonts w:ascii="標楷體" w:eastAsia="標楷體" w:hAnsi="標楷體"/>
          <w:sz w:val="26"/>
          <w:szCs w:val="26"/>
        </w:rPr>
      </w:pPr>
    </w:p>
    <w:p w:rsidR="00C13541" w:rsidRPr="00F80D3C" w:rsidRDefault="00C13541" w:rsidP="00F80D3C">
      <w:pPr>
        <w:jc w:val="both"/>
        <w:rPr>
          <w:rFonts w:ascii="標楷體" w:eastAsia="標楷體" w:hAnsi="標楷體"/>
          <w:sz w:val="26"/>
          <w:szCs w:val="26"/>
        </w:rPr>
      </w:pPr>
    </w:p>
    <w:p w:rsidR="00C13541" w:rsidRPr="00F80D3C" w:rsidRDefault="00C13541" w:rsidP="00F80D3C">
      <w:pPr>
        <w:jc w:val="both"/>
        <w:rPr>
          <w:rFonts w:ascii="標楷體" w:eastAsia="標楷體" w:hAnsi="標楷體"/>
          <w:sz w:val="26"/>
          <w:szCs w:val="26"/>
        </w:rPr>
      </w:pPr>
    </w:p>
    <w:p w:rsidR="00C13541" w:rsidRPr="00F80D3C" w:rsidRDefault="00C13541" w:rsidP="00F80D3C">
      <w:pPr>
        <w:jc w:val="both"/>
        <w:rPr>
          <w:rFonts w:ascii="標楷體" w:eastAsia="標楷體" w:hAnsi="標楷體"/>
          <w:sz w:val="26"/>
          <w:szCs w:val="26"/>
        </w:rPr>
      </w:pPr>
    </w:p>
    <w:p w:rsidR="00C13541" w:rsidRPr="00F80D3C" w:rsidRDefault="00C13541" w:rsidP="00F80D3C">
      <w:pPr>
        <w:jc w:val="both"/>
        <w:rPr>
          <w:rFonts w:ascii="標楷體" w:eastAsia="標楷體" w:hAnsi="標楷體"/>
          <w:sz w:val="26"/>
          <w:szCs w:val="26"/>
        </w:rPr>
      </w:pPr>
    </w:p>
    <w:p w:rsidR="00C13541" w:rsidRPr="00F80D3C" w:rsidRDefault="00C13541" w:rsidP="00F80D3C">
      <w:pPr>
        <w:jc w:val="both"/>
        <w:rPr>
          <w:rFonts w:ascii="標楷體" w:eastAsia="標楷體" w:hAnsi="標楷體"/>
          <w:sz w:val="26"/>
          <w:szCs w:val="26"/>
        </w:rPr>
      </w:pPr>
      <w:r w:rsidRPr="00F80D3C">
        <w:rPr>
          <w:rFonts w:ascii="標楷體" w:eastAsia="標楷體" w:hAnsi="標楷體" w:hint="eastAsia"/>
          <w:sz w:val="26"/>
          <w:szCs w:val="26"/>
        </w:rPr>
        <w:t>。。。。。。。。。。。。。。。。。。。。。。。。。</w:t>
      </w:r>
      <w:hyperlink w:anchor="top" w:history="1">
        <w:r w:rsidRPr="00F80D3C">
          <w:rPr>
            <w:rStyle w:val="a7"/>
            <w:rFonts w:ascii="標楷體" w:eastAsia="標楷體" w:hAnsi="標楷體"/>
            <w:sz w:val="26"/>
            <w:szCs w:val="26"/>
          </w:rPr>
          <w:t>回首頁</w:t>
        </w:r>
      </w:hyperlink>
      <w:r w:rsidRPr="00F80D3C">
        <w:rPr>
          <w:rFonts w:ascii="標楷體" w:eastAsia="標楷體" w:hAnsi="標楷體"/>
          <w:color w:val="808000"/>
          <w:sz w:val="26"/>
          <w:szCs w:val="26"/>
        </w:rPr>
        <w:t>〉〉</w:t>
      </w:r>
    </w:p>
    <w:p w:rsidR="00C13541" w:rsidRPr="00F80D3C" w:rsidRDefault="00C13541" w:rsidP="00F80D3C">
      <w:pPr>
        <w:jc w:val="both"/>
        <w:rPr>
          <w:rFonts w:ascii="標楷體" w:eastAsia="標楷體" w:hAnsi="標楷體"/>
          <w:sz w:val="26"/>
          <w:szCs w:val="26"/>
        </w:rPr>
      </w:pPr>
    </w:p>
    <w:sectPr w:rsidR="00C13541" w:rsidRPr="00F80D3C">
      <w:footerReference w:type="even" r:id="rId33"/>
      <w:footerReference w:type="default" r:id="rId34"/>
      <w:pgSz w:w="11906" w:h="16838"/>
      <w:pgMar w:top="851" w:right="1134"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FD6" w:rsidRDefault="00152FD6">
      <w:r>
        <w:separator/>
      </w:r>
    </w:p>
  </w:endnote>
  <w:endnote w:type="continuationSeparator" w:id="0">
    <w:p w:rsidR="00152FD6" w:rsidRDefault="00152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ongti TC">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imes NR MT">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DFMingUBold-B5">
    <w:altName w:val="新細明體"/>
    <w:panose1 w:val="00000000000000000000"/>
    <w:charset w:val="88"/>
    <w:family w:val="roman"/>
    <w:notTrueType/>
    <w:pitch w:val="default"/>
    <w:sig w:usb0="00000001" w:usb1="08080000" w:usb2="00000010" w:usb3="00000000" w:csb0="00100000" w:csb1="00000000"/>
  </w:font>
  <w:font w:name="Vrinda">
    <w:panose1 w:val="020B0609010101010101"/>
    <w:charset w:val="00"/>
    <w:family w:val="swiss"/>
    <w:pitch w:val="variable"/>
    <w:sig w:usb0="00010003" w:usb1="00000000" w:usb2="00000000" w:usb3="00000000" w:csb0="00000001" w:csb1="00000000"/>
  </w:font>
  <w:font w:name="sөũ">
    <w:altName w:val="Times New Roman"/>
    <w:panose1 w:val="00000000000000000000"/>
    <w:charset w:val="00"/>
    <w:family w:val="roman"/>
    <w:notTrueType/>
    <w:pitch w:val="default"/>
  </w:font>
  <w:font w:name="華康仿宋體">
    <w:altName w:val="Arial Unicode MS"/>
    <w:charset w:val="88"/>
    <w:family w:val="modern"/>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細明體">
    <w:altName w:val="微軟正黑體"/>
    <w:charset w:val="88"/>
    <w:family w:val="modern"/>
    <w:pitch w:val="fixed"/>
    <w:sig w:usb0="80000001" w:usb1="28091800" w:usb2="00000016" w:usb3="00000000" w:csb0="00100000" w:csb1="00000000"/>
  </w:font>
  <w:font w:name="華康楷書體W5">
    <w:altName w:val="Arial Unicode MS"/>
    <w:charset w:val="88"/>
    <w:family w:val="script"/>
    <w:pitch w:val="fixed"/>
    <w:sig w:usb0="80000001" w:usb1="28091800" w:usb2="00000016" w:usb3="00000000" w:csb0="00100000" w:csb1="00000000"/>
  </w:font>
  <w:font w:name="華康隸書體W5">
    <w:altName w:val="Arial Unicode MS"/>
    <w:charset w:val="88"/>
    <w:family w:val="script"/>
    <w:pitch w:val="fixed"/>
    <w:sig w:usb0="80000001" w:usb1="28091800" w:usb2="00000016" w:usb3="00000000" w:csb0="00100000" w:csb1="00000000"/>
  </w:font>
  <w:font w:name="Meiryo">
    <w:charset w:val="80"/>
    <w:family w:val="swiss"/>
    <w:pitch w:val="variable"/>
    <w:sig w:usb0="E00002FF" w:usb1="6AC7FFFF" w:usb2="08000012" w:usb3="00000000" w:csb0="0002009F" w:csb1="00000000"/>
  </w:font>
  <w:font w:name="Times New Rom B">
    <w:altName w:val="Times New Roman"/>
    <w:charset w:val="00"/>
    <w:family w:val="auto"/>
    <w:pitch w:val="variable"/>
    <w:sig w:usb0="00000001" w:usb1="00000000" w:usb2="00000000" w:usb3="00000000" w:csb0="0000001B" w:csb1="00000000"/>
  </w:font>
  <w:font w:name="華康特粗明體">
    <w:altName w:val="Arial Unicode MS"/>
    <w:charset w:val="88"/>
    <w:family w:val="modern"/>
    <w:pitch w:val="fixed"/>
    <w:sig w:usb0="00000000" w:usb1="08080000" w:usb2="00000010" w:usb3="00000000" w:csb0="00100000" w:csb1="00000000"/>
  </w:font>
  <w:font w:name="華康中圓體">
    <w:altName w:val="Arial Unicode MS"/>
    <w:charset w:val="88"/>
    <w:family w:val="modern"/>
    <w:pitch w:val="fixed"/>
    <w:sig w:usb0="00000000" w:usb1="28091800" w:usb2="00000016" w:usb3="00000000" w:csb0="00100000" w:csb1="00000000"/>
  </w:font>
  <w:font w:name="華康粗明體">
    <w:altName w:val="Arial Unicode MS"/>
    <w:charset w:val="88"/>
    <w:family w:val="modern"/>
    <w:pitch w:val="fixed"/>
    <w:sig w:usb0="00000001" w:usb1="28091800" w:usb2="00000016" w:usb3="00000000" w:csb0="00100000" w:csb1="00000000"/>
  </w:font>
  <w:font w:name="華康中黑體">
    <w:altName w:val="Arial Unicode MS"/>
    <w:charset w:val="88"/>
    <w:family w:val="modern"/>
    <w:pitch w:val="fixed"/>
    <w:sig w:usb0="80000001" w:usb1="28091800" w:usb2="00000016" w:usb3="00000000" w:csb0="00100000" w:csb1="00000000"/>
  </w:font>
  <w:font w:name="華康新特明體">
    <w:altName w:val="Arial Unicode MS"/>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中明體">
    <w:altName w:val="微軟正黑體"/>
    <w:charset w:val="88"/>
    <w:family w:val="modern"/>
    <w:pitch w:val="fixed"/>
    <w:sig w:usb0="80000001" w:usb1="28091800" w:usb2="00000016" w:usb3="00000000" w:csb0="00100000" w:csb1="00000000"/>
  </w:font>
  <w:font w:name="Angsana New">
    <w:panose1 w:val="02020603050405020304"/>
    <w:charset w:val="DE"/>
    <w:family w:val="roman"/>
    <w:pitch w:val="variable"/>
    <w:sig w:usb0="81000003" w:usb1="00000000" w:usb2="00000000" w:usb3="00000000" w:csb0="00010001" w:csb1="00000000"/>
  </w:font>
  <w:font w:name="Adobe Caslon Pro">
    <w:panose1 w:val="00000000000000000000"/>
    <w:charset w:val="00"/>
    <w:family w:val="roman"/>
    <w:notTrueType/>
    <w:pitch w:val="variable"/>
    <w:sig w:usb0="00000007" w:usb1="00000001" w:usb2="00000000" w:usb3="00000000" w:csb0="00000093" w:csb1="00000000"/>
  </w:font>
  <w:font w:name="Bell Centennial Std SubCaption">
    <w:altName w:val="細明體"/>
    <w:panose1 w:val="00000000000000000000"/>
    <w:charset w:val="88"/>
    <w:family w:val="swiss"/>
    <w:notTrueType/>
    <w:pitch w:val="default"/>
    <w:sig w:usb0="00000001" w:usb1="08080000" w:usb2="00000010" w:usb3="00000000" w:csb0="00100000" w:csb1="00000000"/>
  </w:font>
  <w:font w:name="Myriad Pro">
    <w:panose1 w:val="00000000000000000000"/>
    <w:charset w:val="00"/>
    <w:family w:val="swiss"/>
    <w:notTrueType/>
    <w:pitch w:val="variable"/>
    <w:sig w:usb0="20000287" w:usb1="00000001" w:usb2="00000000" w:usb3="00000000" w:csb0="0000019F" w:csb1="00000000"/>
  </w:font>
  <w:font w:name="simsong">
    <w:altName w:val="Times New Roman"/>
    <w:panose1 w:val="00000000000000000000"/>
    <w:charset w:val="00"/>
    <w:family w:val="roman"/>
    <w:notTrueType/>
    <w:pitch w:val="default"/>
  </w:font>
  <w:font w:name="Futura Book">
    <w:altName w:val="Arial Unicode MS"/>
    <w:panose1 w:val="00000000000000000000"/>
    <w:charset w:val="88"/>
    <w:family w:val="swiss"/>
    <w:notTrueType/>
    <w:pitch w:val="default"/>
    <w:sig w:usb0="00000001" w:usb1="08080000" w:usb2="00000010" w:usb3="00000000" w:csb0="00100000" w:csb1="00000000"/>
  </w:font>
  <w:font w:name="華康細明體(P)">
    <w:altName w:val="Arial Unicode MS"/>
    <w:panose1 w:val="020B0609010101010101"/>
    <w:charset w:val="88"/>
    <w:family w:val="roman"/>
    <w:pitch w:val="variable"/>
    <w:sig w:usb0="00000000" w:usb1="28091800" w:usb2="00000016" w:usb3="00000000" w:csb0="00100000" w:csb1="00000000"/>
  </w:font>
  <w:font w:name="Century">
    <w:panose1 w:val="02040604050505020304"/>
    <w:charset w:val="00"/>
    <w:family w:val="roman"/>
    <w:pitch w:val="variable"/>
    <w:sig w:usb0="00000287" w:usb1="00000000" w:usb2="00000000" w:usb3="00000000" w:csb0="0000009F" w:csb1="00000000"/>
  </w:font>
  <w:font w:name="Noto Sans CJK JP Regular">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074" w:rsidRDefault="00104074">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104074" w:rsidRDefault="00104074">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074" w:rsidRDefault="00104074">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104074" w:rsidRPr="008E2E42" w:rsidRDefault="00104074">
    <w:pPr>
      <w:pStyle w:val="ab"/>
      <w:ind w:right="360"/>
      <w:jc w:val="right"/>
      <w:rPr>
        <w:rFonts w:ascii="標楷體" w:eastAsia="標楷體" w:hAnsi="標楷體"/>
      </w:rPr>
    </w:pPr>
    <w:r w:rsidRPr="008E2E42">
      <w:rPr>
        <w:rFonts w:ascii="標楷體" w:eastAsia="標楷體" w:hAnsi="標楷體" w:hint="eastAsia"/>
      </w:rPr>
      <w:t>〈〈</w:t>
    </w:r>
    <w:r w:rsidRPr="00F80D3C">
      <w:rPr>
        <w:rFonts w:ascii="標楷體" w:eastAsia="標楷體" w:hAnsi="標楷體" w:hint="eastAsia"/>
      </w:rPr>
      <w:t>國境警察、外事警察及「入出國及移民署」危害防止任務分配之比較分析</w:t>
    </w:r>
    <w:r w:rsidRPr="008E2E42">
      <w:rPr>
        <w:rFonts w:ascii="標楷體" w:eastAsia="標楷體" w:hAnsi="標楷體"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FD6" w:rsidRDefault="00152FD6">
      <w:r>
        <w:separator/>
      </w:r>
    </w:p>
  </w:footnote>
  <w:footnote w:type="continuationSeparator" w:id="0">
    <w:p w:rsidR="00152FD6" w:rsidRDefault="00152FD6">
      <w:r>
        <w:continuationSeparator/>
      </w:r>
    </w:p>
  </w:footnote>
  <w:footnote w:id="1">
    <w:p w:rsidR="00104074" w:rsidRPr="00166955" w:rsidRDefault="00104074" w:rsidP="00440108">
      <w:pPr>
        <w:pStyle w:val="3"/>
      </w:pPr>
      <w:r w:rsidRPr="002733F0">
        <w:rPr>
          <w:rStyle w:val="af7"/>
          <w:rFonts w:eastAsia="新細明體"/>
        </w:rPr>
        <w:sym w:font="Symbol" w:char="F02A"/>
      </w:r>
      <w:r w:rsidRPr="002733F0">
        <w:rPr>
          <w:rFonts w:eastAsia="新細明體"/>
          <w:color w:val="FF6600"/>
        </w:rPr>
        <w:t xml:space="preserve"> </w:t>
      </w:r>
      <w:r w:rsidRPr="00166955">
        <w:t>王寬弘，中央警察大學警政研究所碩士，曾任巡官、所長、組員、編審，現任中央警察大學國境警察學系教官。</w:t>
      </w:r>
    </w:p>
    <w:p w:rsidR="00104074" w:rsidRPr="00166955" w:rsidRDefault="00104074" w:rsidP="00440108">
      <w:pPr>
        <w:pStyle w:val="3"/>
      </w:pPr>
      <w:r w:rsidRPr="00166955">
        <w:t>柯雨瑞，中央警察大學警政研究所碩士，曾任保三總隊分隊長、警務員，現任中央警察大學國境警察學系助教。筆者兩人前曾將本篇文章發表於中央警察大學國境警察學系於</w:t>
      </w:r>
      <w:r w:rsidRPr="00166955">
        <w:t>87</w:t>
      </w:r>
      <w:r w:rsidRPr="00166955">
        <w:t>年</w:t>
      </w:r>
      <w:r w:rsidRPr="00166955">
        <w:t>3</w:t>
      </w:r>
      <w:r w:rsidRPr="00166955">
        <w:t>月</w:t>
      </w:r>
      <w:r w:rsidRPr="00166955">
        <w:t>26</w:t>
      </w:r>
      <w:r w:rsidRPr="00166955">
        <w:t>日所舉辦之「入出境管理及安全檢查」學術研討會，於會中承蒙多位專家、學者之惠賜高見，會後再進一步蒐集相關資料研議與討論後，作重大之修改與建議。</w:t>
      </w:r>
    </w:p>
  </w:footnote>
  <w:footnote w:id="2">
    <w:p w:rsidR="00104074" w:rsidRPr="00166955" w:rsidRDefault="00104074" w:rsidP="00440108">
      <w:pPr>
        <w:pStyle w:val="3"/>
      </w:pPr>
      <w:r w:rsidRPr="00C961E2">
        <w:rPr>
          <w:rStyle w:val="af7"/>
          <w:rFonts w:eastAsia="新細明體"/>
        </w:rPr>
        <w:footnoteRef/>
      </w:r>
      <w:r w:rsidRPr="00166955">
        <w:t xml:space="preserve"> </w:t>
      </w:r>
      <w:r w:rsidRPr="00166955">
        <w:t>內政部</w:t>
      </w:r>
      <w:r w:rsidRPr="00166955">
        <w:t>86</w:t>
      </w:r>
      <w:r w:rsidRPr="00166955">
        <w:t>年</w:t>
      </w:r>
      <w:r w:rsidRPr="00166955">
        <w:t>2</w:t>
      </w:r>
      <w:r w:rsidRPr="00166955">
        <w:t>月研提之「內政部入出國及移民署組織計畫書」。</w:t>
      </w:r>
    </w:p>
  </w:footnote>
  <w:footnote w:id="3">
    <w:p w:rsidR="00104074" w:rsidRPr="00166955" w:rsidRDefault="00104074" w:rsidP="00440108">
      <w:pPr>
        <w:pStyle w:val="3"/>
      </w:pPr>
      <w:r w:rsidRPr="00C961E2">
        <w:rPr>
          <w:rStyle w:val="af7"/>
          <w:rFonts w:eastAsia="新細明體"/>
        </w:rPr>
        <w:footnoteRef/>
      </w:r>
      <w:r w:rsidRPr="00C961E2">
        <w:rPr>
          <w:rFonts w:eastAsia="新細明體"/>
          <w:color w:val="FF6600"/>
        </w:rPr>
        <w:t xml:space="preserve"> </w:t>
      </w:r>
      <w:r w:rsidRPr="00166955">
        <w:t>延宕十年，移民署即將誕生，台灣時報，</w:t>
      </w:r>
      <w:r w:rsidRPr="00166955">
        <w:t>87</w:t>
      </w:r>
      <w:r w:rsidRPr="00166955">
        <w:t>年</w:t>
      </w:r>
      <w:r w:rsidRPr="00166955">
        <w:t>2</w:t>
      </w:r>
      <w:r w:rsidRPr="00166955">
        <w:t>月</w:t>
      </w:r>
      <w:r w:rsidRPr="00166955">
        <w:t>2</w:t>
      </w:r>
      <w:r w:rsidRPr="00166955">
        <w:t>日第</w:t>
      </w:r>
      <w:r w:rsidRPr="00166955">
        <w:t>4</w:t>
      </w:r>
      <w:r w:rsidRPr="00166955">
        <w:t>版</w:t>
      </w:r>
    </w:p>
  </w:footnote>
  <w:footnote w:id="4">
    <w:p w:rsidR="00104074" w:rsidRPr="00166955" w:rsidRDefault="00104074" w:rsidP="00440108">
      <w:pPr>
        <w:pStyle w:val="3"/>
      </w:pPr>
      <w:r w:rsidRPr="00C961E2">
        <w:rPr>
          <w:rStyle w:val="af7"/>
          <w:rFonts w:eastAsia="新細明體"/>
        </w:rPr>
        <w:footnoteRef/>
      </w:r>
      <w:r w:rsidRPr="00166955">
        <w:t xml:space="preserve"> </w:t>
      </w:r>
      <w:r w:rsidRPr="00166955">
        <w:t>筆者在探討兩者之任務分配時，亦常以以下之執行類別作反覆考量，期使能較週延。機關間之執行類別約可分為：</w:t>
      </w:r>
      <w:r w:rsidRPr="00166955">
        <w:t>1</w:t>
      </w:r>
      <w:r w:rsidRPr="00166955">
        <w:t>、有關規劃、管理、監督、執行皆由一機關完成；</w:t>
      </w:r>
      <w:r w:rsidRPr="00166955">
        <w:t>2</w:t>
      </w:r>
      <w:r w:rsidRPr="00166955">
        <w:t>、設專業警察完成某些行政機關部分危害防止任務；</w:t>
      </w:r>
      <w:r w:rsidRPr="00166955">
        <w:t>3</w:t>
      </w:r>
      <w:r w:rsidRPr="00166955">
        <w:t>、規劃、管理、及監督統由一般行政機關處理，遇有強制執行者交由警察機關處理；</w:t>
      </w:r>
      <w:r w:rsidRPr="00166955">
        <w:t>4</w:t>
      </w:r>
      <w:r w:rsidRPr="00166955">
        <w:t>、聯合取締（查緝、檢查）；</w:t>
      </w:r>
      <w:r w:rsidRPr="00166955">
        <w:t>5</w:t>
      </w:r>
      <w:r w:rsidRPr="00166955">
        <w:t>、規劃、管理、監督由一般行政機關處理，遇有強制執行者，先行自行執行，能力不足者，請求警察機關協助；以上參閱，李震山，前揭書，第</w:t>
      </w:r>
      <w:r w:rsidRPr="00166955">
        <w:t>50</w:t>
      </w:r>
      <w:r w:rsidRPr="00166955">
        <w:t>頁。</w:t>
      </w:r>
    </w:p>
  </w:footnote>
  <w:footnote w:id="5">
    <w:p w:rsidR="00104074" w:rsidRPr="00166955" w:rsidRDefault="00104074" w:rsidP="00440108">
      <w:pPr>
        <w:pStyle w:val="3"/>
      </w:pPr>
      <w:r w:rsidRPr="00C961E2">
        <w:rPr>
          <w:rStyle w:val="af7"/>
          <w:rFonts w:eastAsia="新細明體"/>
        </w:rPr>
        <w:footnoteRef/>
      </w:r>
      <w:r w:rsidRPr="00166955">
        <w:t xml:space="preserve"> </w:t>
      </w:r>
      <w:r w:rsidRPr="00166955">
        <w:t>李震山，警察任務法論，登文書局，</w:t>
      </w:r>
      <w:r w:rsidRPr="00166955">
        <w:t>82</w:t>
      </w:r>
      <w:r w:rsidRPr="00166955">
        <w:t>年</w:t>
      </w:r>
      <w:r w:rsidRPr="00166955">
        <w:t>9</w:t>
      </w:r>
      <w:r w:rsidRPr="00166955">
        <w:t>月增訂三版，第</w:t>
      </w:r>
      <w:r w:rsidRPr="00166955">
        <w:t>38</w:t>
      </w:r>
      <w:r w:rsidRPr="00166955">
        <w:t>至</w:t>
      </w:r>
      <w:r w:rsidRPr="00166955">
        <w:t>39</w:t>
      </w:r>
      <w:r w:rsidRPr="00166955">
        <w:t>頁。</w:t>
      </w:r>
    </w:p>
  </w:footnote>
  <w:footnote w:id="6">
    <w:p w:rsidR="00104074" w:rsidRPr="00166955" w:rsidRDefault="00104074" w:rsidP="00440108">
      <w:pPr>
        <w:pStyle w:val="3"/>
      </w:pPr>
      <w:r w:rsidRPr="00C961E2">
        <w:rPr>
          <w:rStyle w:val="af7"/>
          <w:rFonts w:eastAsia="新細明體"/>
        </w:rPr>
        <w:footnoteRef/>
      </w:r>
      <w:r w:rsidRPr="00166955">
        <w:t xml:space="preserve"> </w:t>
      </w:r>
      <w:r w:rsidRPr="00166955">
        <w:t>參閱李震山，前揭書，頁</w:t>
      </w:r>
      <w:r w:rsidRPr="00166955">
        <w:t>42---44</w:t>
      </w:r>
      <w:r w:rsidRPr="00166955">
        <w:t>。</w:t>
      </w:r>
    </w:p>
  </w:footnote>
  <w:footnote w:id="7">
    <w:p w:rsidR="00104074" w:rsidRPr="00166955" w:rsidRDefault="00104074" w:rsidP="00440108">
      <w:pPr>
        <w:pStyle w:val="3"/>
      </w:pPr>
      <w:r w:rsidRPr="002733F0">
        <w:rPr>
          <w:rStyle w:val="af7"/>
          <w:rFonts w:eastAsia="新細明體"/>
        </w:rPr>
        <w:footnoteRef/>
      </w:r>
      <w:r w:rsidRPr="002733F0">
        <w:rPr>
          <w:rFonts w:eastAsia="新細明體"/>
          <w:color w:val="FF6600"/>
        </w:rPr>
        <w:t xml:space="preserve"> </w:t>
      </w:r>
      <w:r w:rsidRPr="00166955">
        <w:t>城仲模，行政強制執行序說，收錄於氏著行政法之基礎理論，三民書局，</w:t>
      </w:r>
      <w:r w:rsidRPr="00166955">
        <w:t>80</w:t>
      </w:r>
      <w:r w:rsidRPr="00166955">
        <w:t>年</w:t>
      </w:r>
      <w:r w:rsidRPr="00166955">
        <w:t>10</w:t>
      </w:r>
      <w:r w:rsidRPr="00166955">
        <w:t>月增訂出版，第</w:t>
      </w:r>
      <w:r w:rsidRPr="00166955">
        <w:t>267</w:t>
      </w:r>
      <w:r w:rsidRPr="00166955">
        <w:t>頁。</w:t>
      </w:r>
    </w:p>
  </w:footnote>
  <w:footnote w:id="8">
    <w:p w:rsidR="00104074" w:rsidRPr="00166955" w:rsidRDefault="00104074" w:rsidP="00440108">
      <w:pPr>
        <w:pStyle w:val="3"/>
      </w:pPr>
      <w:r w:rsidRPr="002733F0">
        <w:rPr>
          <w:rStyle w:val="af7"/>
          <w:rFonts w:eastAsia="新細明體"/>
        </w:rPr>
        <w:footnoteRef/>
      </w:r>
      <w:r w:rsidRPr="00166955">
        <w:t xml:space="preserve"> </w:t>
      </w:r>
      <w:r w:rsidRPr="00166955">
        <w:t>參考德國聯邦與各邦統一警察法標準草案第三十六條規定，引自李震山前揭書。</w:t>
      </w:r>
    </w:p>
  </w:footnote>
  <w:footnote w:id="9">
    <w:p w:rsidR="00104074" w:rsidRPr="00166955" w:rsidRDefault="00104074" w:rsidP="00440108">
      <w:pPr>
        <w:pStyle w:val="3"/>
      </w:pPr>
      <w:r w:rsidRPr="002733F0">
        <w:rPr>
          <w:rStyle w:val="af7"/>
          <w:rFonts w:eastAsia="新細明體"/>
        </w:rPr>
        <w:footnoteRef/>
      </w:r>
      <w:r w:rsidRPr="00166955">
        <w:t xml:space="preserve"> </w:t>
      </w:r>
      <w:r w:rsidRPr="00166955">
        <w:t>李震山，前揭書，第</w:t>
      </w:r>
      <w:r w:rsidRPr="00166955">
        <w:t>44</w:t>
      </w:r>
      <w:r w:rsidRPr="00166955">
        <w:t>至</w:t>
      </w:r>
      <w:r w:rsidRPr="00166955">
        <w:t>45</w:t>
      </w:r>
      <w:r w:rsidRPr="00166955">
        <w:t>頁。</w:t>
      </w:r>
    </w:p>
  </w:footnote>
  <w:footnote w:id="10">
    <w:p w:rsidR="00104074" w:rsidRPr="00166955" w:rsidRDefault="00104074" w:rsidP="00440108">
      <w:pPr>
        <w:pStyle w:val="3"/>
      </w:pPr>
      <w:r w:rsidRPr="002733F0">
        <w:rPr>
          <w:rStyle w:val="af7"/>
          <w:rFonts w:eastAsia="新細明體"/>
        </w:rPr>
        <w:footnoteRef/>
      </w:r>
      <w:r w:rsidRPr="00166955">
        <w:t>參閱</w:t>
      </w:r>
      <w:r w:rsidRPr="00166955">
        <w:t xml:space="preserve"> </w:t>
      </w:r>
      <w:r w:rsidRPr="00166955">
        <w:t>內政部</w:t>
      </w:r>
      <w:r w:rsidRPr="00166955">
        <w:t>86</w:t>
      </w:r>
      <w:r w:rsidRPr="00166955">
        <w:t>年</w:t>
      </w:r>
      <w:r w:rsidRPr="00166955">
        <w:t>2</w:t>
      </w:r>
      <w:r w:rsidRPr="00166955">
        <w:t>月研提之「內政部入出國及移民署組織計畫書」；李震山，德國入出境管理之法制與執行，中央警察大學八十一年五月三十一日國境警察學系學術研討會論文；刁仁國，英國外人入出境管理之法制與實務，中央警察大學八十一年五月三十一日國境警察學系學術研討會論文；李震山譯，德國外國人法</w:t>
      </w:r>
      <w:r w:rsidRPr="00166955">
        <w:t>------</w:t>
      </w:r>
      <w:r w:rsidRPr="00166955">
        <w:t>居留許可之核發與延長，中央警察大學新知譯粹第</w:t>
      </w:r>
      <w:r w:rsidRPr="00166955">
        <w:t>9</w:t>
      </w:r>
      <w:r w:rsidRPr="00166955">
        <w:t>卷</w:t>
      </w:r>
      <w:r w:rsidRPr="00166955">
        <w:t>2</w:t>
      </w:r>
      <w:r w:rsidRPr="00166955">
        <w:t>期，</w:t>
      </w:r>
      <w:r w:rsidRPr="00166955">
        <w:t>61</w:t>
      </w:r>
      <w:r w:rsidRPr="00166955">
        <w:t>頁。</w:t>
      </w:r>
    </w:p>
  </w:footnote>
  <w:footnote w:id="11">
    <w:p w:rsidR="00104074" w:rsidRPr="00166955" w:rsidRDefault="00104074" w:rsidP="00440108">
      <w:pPr>
        <w:pStyle w:val="3"/>
      </w:pPr>
      <w:r w:rsidRPr="002733F0">
        <w:rPr>
          <w:rStyle w:val="af7"/>
          <w:rFonts w:eastAsia="新細明體"/>
        </w:rPr>
        <w:footnoteRef/>
      </w:r>
      <w:r w:rsidRPr="00166955">
        <w:t xml:space="preserve"> </w:t>
      </w:r>
      <w:r w:rsidRPr="00166955">
        <w:t>日本之入國警備官並非治安機關之警察人員，而係隸屬於於法務省之職員，以上參閱劉進福，中日兩國外國人居留管理之研究及其比較，中日關係研究會，民國</w:t>
      </w:r>
      <w:r w:rsidRPr="00166955">
        <w:t>80</w:t>
      </w:r>
      <w:r w:rsidRPr="00166955">
        <w:t>年，頁</w:t>
      </w:r>
      <w:r w:rsidRPr="00166955">
        <w:t>287</w:t>
      </w:r>
      <w:r w:rsidRPr="00166955">
        <w:t>。</w:t>
      </w:r>
    </w:p>
  </w:footnote>
  <w:footnote w:id="12">
    <w:p w:rsidR="00104074" w:rsidRPr="00166955" w:rsidRDefault="00104074" w:rsidP="00440108">
      <w:pPr>
        <w:pStyle w:val="3"/>
      </w:pPr>
      <w:r w:rsidRPr="002733F0">
        <w:rPr>
          <w:rStyle w:val="af7"/>
          <w:rFonts w:eastAsia="新細明體"/>
        </w:rPr>
        <w:footnoteRef/>
      </w:r>
      <w:r w:rsidRPr="00166955">
        <w:t xml:space="preserve"> </w:t>
      </w:r>
      <w:r w:rsidRPr="00166955">
        <w:t>法國之境管資料，係訪問本校曾留學或去過法國之教授後，所得之資料。法國機場之證照查驗由聯邦國境警察執行，各地方警察負責外國之居停留管理，外國人若欲延長居留，係向警察機關辦理，我國目前之制度即是如此。</w:t>
      </w:r>
    </w:p>
  </w:footnote>
  <w:footnote w:id="13">
    <w:p w:rsidR="00104074" w:rsidRPr="00166955" w:rsidRDefault="00104074" w:rsidP="00440108">
      <w:pPr>
        <w:pStyle w:val="3"/>
      </w:pPr>
      <w:r w:rsidRPr="00C961E2">
        <w:rPr>
          <w:rStyle w:val="af7"/>
          <w:rFonts w:eastAsia="新細明體"/>
        </w:rPr>
        <w:footnoteRef/>
      </w:r>
      <w:r w:rsidRPr="00C961E2">
        <w:rPr>
          <w:rFonts w:eastAsia="新細明體"/>
          <w:color w:val="FF6600"/>
        </w:rPr>
        <w:t xml:space="preserve"> </w:t>
      </w:r>
      <w:r w:rsidRPr="00166955">
        <w:t>德國之居停留管理則完全由各邦之外國人局負責處理。參閱李震山，警察任務法論，修正四版，頁</w:t>
      </w:r>
      <w:r w:rsidRPr="00166955">
        <w:t>240</w:t>
      </w:r>
      <w:r w:rsidRPr="00166955">
        <w:t>。</w:t>
      </w:r>
    </w:p>
  </w:footnote>
  <w:footnote w:id="14">
    <w:p w:rsidR="00104074" w:rsidRPr="00166955" w:rsidRDefault="00104074" w:rsidP="00440108">
      <w:pPr>
        <w:pStyle w:val="3"/>
      </w:pPr>
      <w:r w:rsidRPr="00C961E2">
        <w:rPr>
          <w:rStyle w:val="af7"/>
          <w:rFonts w:eastAsia="新細明體"/>
        </w:rPr>
        <w:footnoteRef/>
      </w:r>
      <w:r w:rsidRPr="00166955">
        <w:t xml:space="preserve"> </w:t>
      </w:r>
      <w:r w:rsidRPr="00166955">
        <w:t>需要強制遣返時，則由地方之警察配合國境警察來作為。參閱李震山，警察任務法論，修正四版，頁</w:t>
      </w:r>
      <w:r w:rsidRPr="00166955">
        <w:t>240</w:t>
      </w:r>
      <w:r w:rsidRPr="00166955">
        <w:t>。</w:t>
      </w:r>
    </w:p>
  </w:footnote>
  <w:footnote w:id="15">
    <w:p w:rsidR="00104074" w:rsidRPr="00166955" w:rsidRDefault="00104074" w:rsidP="00440108">
      <w:pPr>
        <w:pStyle w:val="3"/>
      </w:pPr>
      <w:r w:rsidRPr="00C961E2">
        <w:rPr>
          <w:rStyle w:val="af7"/>
          <w:rFonts w:eastAsia="新細明體"/>
        </w:rPr>
        <w:footnoteRef/>
      </w:r>
      <w:r w:rsidRPr="00C961E2">
        <w:rPr>
          <w:rFonts w:eastAsia="新細明體"/>
          <w:color w:val="FF6600"/>
        </w:rPr>
        <w:t xml:space="preserve"> </w:t>
      </w:r>
      <w:r w:rsidRPr="00166955">
        <w:t>在「入出國及移民署」組織計畫書所揭示之任務，筆者認為下列之問題要加以注意：</w:t>
      </w:r>
      <w:r w:rsidRPr="00166955">
        <w:t>1</w:t>
      </w:r>
      <w:r w:rsidRPr="00166955">
        <w:t>、有關大陸地區人民非法入境查緝、收容、遣返。</w:t>
      </w:r>
      <w:r w:rsidRPr="00166955">
        <w:t>2</w:t>
      </w:r>
      <w:r w:rsidRPr="00166955">
        <w:t>、非法外勞之查緝、收容、遣返。</w:t>
      </w:r>
      <w:r w:rsidRPr="00166955">
        <w:t>3</w:t>
      </w:r>
      <w:r w:rsidRPr="00166955">
        <w:t>、外僑之戶口查察及外人收容、遣返。有關之任務分配，在下文將深入分析，此處，擬提出大陸地區人民非法入境查緝、收容、遣返之相關數據，作為證明移民官員是否有能力執行大陸地區人民非法入境查緝？從表中，非常清楚地可看出移民官員恐力有未逮，心有餘而力不足，因為數以仟計之大陸偷渡客，必須仰賴警察機關落實戶口查察方能奏效。</w:t>
      </w:r>
    </w:p>
  </w:footnote>
  <w:footnote w:id="16">
    <w:p w:rsidR="00104074" w:rsidRPr="00166955" w:rsidRDefault="00104074" w:rsidP="00440108">
      <w:pPr>
        <w:pStyle w:val="3"/>
      </w:pPr>
      <w:r w:rsidRPr="002733F0">
        <w:rPr>
          <w:rStyle w:val="af7"/>
          <w:rFonts w:eastAsia="新細明體"/>
        </w:rPr>
        <w:footnoteRef/>
      </w:r>
      <w:r w:rsidRPr="002733F0">
        <w:rPr>
          <w:rFonts w:eastAsia="新細明體"/>
          <w:color w:val="FF6600"/>
        </w:rPr>
        <w:t xml:space="preserve"> </w:t>
      </w:r>
      <w:r w:rsidRPr="00166955">
        <w:t>李震山，德國入出境管理之法制與執行，中央警察大學八十一年五月三十一日國境警察學系學術研討會單行本第</w:t>
      </w:r>
      <w:r w:rsidRPr="00166955">
        <w:t>2</w:t>
      </w:r>
      <w:r w:rsidRPr="00166955">
        <w:t>、</w:t>
      </w:r>
      <w:r w:rsidRPr="00166955">
        <w:t>3</w:t>
      </w:r>
      <w:r w:rsidRPr="00166955">
        <w:t>頁。</w:t>
      </w:r>
    </w:p>
  </w:footnote>
  <w:footnote w:id="17">
    <w:p w:rsidR="00104074" w:rsidRPr="00166955" w:rsidRDefault="00104074" w:rsidP="00440108">
      <w:pPr>
        <w:pStyle w:val="3"/>
      </w:pPr>
      <w:r w:rsidRPr="002733F0">
        <w:rPr>
          <w:rStyle w:val="af7"/>
          <w:rFonts w:eastAsia="新細明體"/>
        </w:rPr>
        <w:footnoteRef/>
      </w:r>
      <w:r w:rsidRPr="002733F0">
        <w:rPr>
          <w:rFonts w:eastAsia="新細明體"/>
          <w:color w:val="FF6600"/>
        </w:rPr>
        <w:t xml:space="preserve"> </w:t>
      </w:r>
      <w:r w:rsidRPr="00166955">
        <w:t>移民署組織計畫書第</w:t>
      </w:r>
      <w:r w:rsidRPr="00166955">
        <w:t>44</w:t>
      </w:r>
      <w:r w:rsidRPr="00166955">
        <w:t>至</w:t>
      </w:r>
      <w:r w:rsidRPr="00166955">
        <w:t>47</w:t>
      </w:r>
      <w:r w:rsidRPr="00166955">
        <w:t>頁。</w:t>
      </w:r>
    </w:p>
  </w:footnote>
  <w:footnote w:id="18">
    <w:p w:rsidR="00104074" w:rsidRPr="00166955" w:rsidRDefault="00104074" w:rsidP="00440108">
      <w:pPr>
        <w:pStyle w:val="3"/>
      </w:pPr>
      <w:r w:rsidRPr="002733F0">
        <w:rPr>
          <w:rStyle w:val="af7"/>
          <w:rFonts w:eastAsia="新細明體"/>
        </w:rPr>
        <w:footnoteRef/>
      </w:r>
      <w:r w:rsidRPr="00166955">
        <w:t xml:space="preserve"> </w:t>
      </w:r>
      <w:r w:rsidRPr="00166955">
        <w:t>移民署組織計畫書第</w:t>
      </w:r>
      <w:r w:rsidRPr="00166955">
        <w:t>71</w:t>
      </w:r>
      <w:r w:rsidRPr="00166955">
        <w:t>頁。</w:t>
      </w:r>
    </w:p>
  </w:footnote>
  <w:footnote w:id="19">
    <w:p w:rsidR="00104074" w:rsidRPr="00166955" w:rsidRDefault="00104074" w:rsidP="00440108">
      <w:pPr>
        <w:pStyle w:val="3"/>
      </w:pPr>
      <w:r w:rsidRPr="002733F0">
        <w:rPr>
          <w:rStyle w:val="af7"/>
          <w:rFonts w:eastAsia="新細明體"/>
        </w:rPr>
        <w:footnoteRef/>
      </w:r>
      <w:r w:rsidRPr="00166955">
        <w:t xml:space="preserve"> </w:t>
      </w:r>
      <w:r w:rsidRPr="00166955">
        <w:t>黃藻鐃，設置「國境警察局」之必要性與組織構想</w:t>
      </w:r>
      <w:r w:rsidRPr="00166955">
        <w:t>—</w:t>
      </w:r>
      <w:r w:rsidRPr="00166955">
        <w:t>兼評估「內政部入出國及移民署」效益，第</w:t>
      </w:r>
      <w:r w:rsidRPr="00166955">
        <w:t>36</w:t>
      </w:r>
      <w:r w:rsidRPr="00166955">
        <w:t>頁，收錄於八十六年四月二十九日中央警察大學國境警察學系論文研討會論文集。</w:t>
      </w:r>
    </w:p>
  </w:footnote>
  <w:footnote w:id="20">
    <w:p w:rsidR="00104074" w:rsidRPr="00166955" w:rsidRDefault="00104074" w:rsidP="00440108">
      <w:pPr>
        <w:pStyle w:val="3"/>
      </w:pPr>
      <w:r w:rsidRPr="002733F0">
        <w:rPr>
          <w:rStyle w:val="af7"/>
          <w:rFonts w:eastAsia="新細明體"/>
        </w:rPr>
        <w:footnoteRef/>
      </w:r>
      <w:r w:rsidRPr="00166955">
        <w:t xml:space="preserve"> </w:t>
      </w:r>
      <w:r w:rsidRPr="00166955">
        <w:t>移民署組織計畫書第</w:t>
      </w:r>
      <w:r w:rsidRPr="00166955">
        <w:t>40</w:t>
      </w:r>
      <w:r w:rsidRPr="00166955">
        <w:t>至</w:t>
      </w:r>
      <w:r w:rsidRPr="00166955">
        <w:t>41</w:t>
      </w:r>
      <w:r w:rsidRPr="00166955">
        <w:t>頁。</w:t>
      </w:r>
    </w:p>
  </w:footnote>
  <w:footnote w:id="21">
    <w:p w:rsidR="00104074" w:rsidRPr="00166955" w:rsidRDefault="00104074" w:rsidP="00440108">
      <w:pPr>
        <w:pStyle w:val="3"/>
      </w:pPr>
      <w:r w:rsidRPr="002733F0">
        <w:rPr>
          <w:rStyle w:val="af7"/>
          <w:rFonts w:eastAsia="新細明體"/>
        </w:rPr>
        <w:footnoteRef/>
      </w:r>
      <w:r w:rsidRPr="00166955">
        <w:t xml:space="preserve"> </w:t>
      </w:r>
      <w:r w:rsidRPr="00166955">
        <w:t>李震山，警察任務法論，修正第三、四版</w:t>
      </w:r>
      <w:r w:rsidRPr="00166955">
        <w:t>(</w:t>
      </w:r>
      <w:r w:rsidRPr="00166955">
        <w:t>高雄：登文書局，</w:t>
      </w:r>
      <w:r w:rsidRPr="00166955">
        <w:t>)</w:t>
      </w:r>
      <w:r w:rsidRPr="00166955">
        <w:t>，頁</w:t>
      </w:r>
      <w:r w:rsidRPr="00166955">
        <w:t>47</w:t>
      </w:r>
      <w:r w:rsidRPr="00166955">
        <w:t>。</w:t>
      </w:r>
    </w:p>
  </w:footnote>
  <w:footnote w:id="22">
    <w:p w:rsidR="00104074" w:rsidRPr="00166955" w:rsidRDefault="00104074" w:rsidP="00440108">
      <w:pPr>
        <w:pStyle w:val="3"/>
      </w:pPr>
      <w:r w:rsidRPr="002733F0">
        <w:rPr>
          <w:rStyle w:val="af7"/>
          <w:rFonts w:eastAsia="新細明體"/>
        </w:rPr>
        <w:footnoteRef/>
      </w:r>
      <w:r w:rsidRPr="00166955">
        <w:t xml:space="preserve"> </w:t>
      </w:r>
      <w:r w:rsidRPr="00166955">
        <w:t>梅可望，「警察學原理」，桃園：中央警官學校，民國七十六年十二月，頁二十五。</w:t>
      </w:r>
    </w:p>
  </w:footnote>
  <w:footnote w:id="23">
    <w:p w:rsidR="00104074" w:rsidRPr="00166955" w:rsidRDefault="00104074" w:rsidP="00440108">
      <w:pPr>
        <w:pStyle w:val="3"/>
      </w:pPr>
      <w:r w:rsidRPr="002733F0">
        <w:rPr>
          <w:rStyle w:val="af7"/>
          <w:rFonts w:eastAsia="新細明體"/>
        </w:rPr>
        <w:footnoteRef/>
      </w:r>
      <w:r w:rsidRPr="00166955">
        <w:t xml:space="preserve"> </w:t>
      </w:r>
      <w:r w:rsidRPr="00166955">
        <w:t>警察大辭典，桃園：中央警官學校，民國六十五年九月，頁五六四。</w:t>
      </w:r>
    </w:p>
  </w:footnote>
  <w:footnote w:id="24">
    <w:p w:rsidR="00104074" w:rsidRPr="00166955" w:rsidRDefault="00104074" w:rsidP="00440108">
      <w:pPr>
        <w:pStyle w:val="3"/>
      </w:pPr>
      <w:r w:rsidRPr="002733F0">
        <w:rPr>
          <w:rStyle w:val="af7"/>
          <w:rFonts w:eastAsia="新細明體"/>
        </w:rPr>
        <w:footnoteRef/>
      </w:r>
      <w:r w:rsidRPr="00166955">
        <w:t xml:space="preserve"> </w:t>
      </w:r>
      <w:r w:rsidRPr="00166955">
        <w:t>邱華君，國境警察設置之研討，警學叢刊第十八卷第四期，民國七十七年元月，頁十九。</w:t>
      </w:r>
    </w:p>
  </w:footnote>
  <w:footnote w:id="25">
    <w:p w:rsidR="00104074" w:rsidRPr="00166955" w:rsidRDefault="00104074" w:rsidP="00440108">
      <w:pPr>
        <w:pStyle w:val="3"/>
      </w:pPr>
      <w:r w:rsidRPr="002733F0">
        <w:rPr>
          <w:rStyle w:val="af7"/>
          <w:rFonts w:eastAsia="新細明體"/>
        </w:rPr>
        <w:footnoteRef/>
      </w:r>
      <w:r w:rsidRPr="00166955">
        <w:t xml:space="preserve"> </w:t>
      </w:r>
      <w:r w:rsidRPr="00166955">
        <w:t>另外參閱李震山，德國入出境管理之法制與執行，中央警察大學國境警察學系論文研討會，民國</w:t>
      </w:r>
      <w:r w:rsidRPr="00166955">
        <w:t>81</w:t>
      </w:r>
      <w:r w:rsidRPr="00166955">
        <w:t>年</w:t>
      </w:r>
      <w:r w:rsidRPr="00166955">
        <w:t>5</w:t>
      </w:r>
      <w:r w:rsidRPr="00166955">
        <w:t>月</w:t>
      </w:r>
      <w:r w:rsidRPr="00166955">
        <w:t>30</w:t>
      </w:r>
      <w:r w:rsidRPr="00166955">
        <w:t>日，頁</w:t>
      </w:r>
      <w:r w:rsidRPr="00166955">
        <w:t>12</w:t>
      </w:r>
      <w:r w:rsidRPr="00166955">
        <w:t>。</w:t>
      </w:r>
    </w:p>
  </w:footnote>
  <w:footnote w:id="26">
    <w:p w:rsidR="00104074" w:rsidRPr="00166955" w:rsidRDefault="00104074" w:rsidP="00440108">
      <w:pPr>
        <w:pStyle w:val="3"/>
      </w:pPr>
      <w:r w:rsidRPr="002733F0">
        <w:rPr>
          <w:rStyle w:val="af7"/>
          <w:rFonts w:eastAsia="新細明體"/>
        </w:rPr>
        <w:footnoteRef/>
      </w:r>
      <w:r w:rsidRPr="00166955">
        <w:t xml:space="preserve"> </w:t>
      </w:r>
      <w:r w:rsidRPr="00166955">
        <w:t>蔡庭榕，入出境安全檢查之研究，</w:t>
      </w:r>
      <w:r w:rsidRPr="00166955">
        <w:t>(</w:t>
      </w:r>
      <w:r w:rsidRPr="00166955">
        <w:t>桃園：中央警察大學出版社，民國</w:t>
      </w:r>
      <w:r w:rsidRPr="00166955">
        <w:t>82</w:t>
      </w:r>
      <w:r w:rsidRPr="00166955">
        <w:t>年</w:t>
      </w:r>
      <w:r w:rsidRPr="00166955">
        <w:t>)</w:t>
      </w:r>
      <w:r w:rsidRPr="00166955">
        <w:t>，頁</w:t>
      </w:r>
      <w:r w:rsidRPr="00166955">
        <w:t>62</w:t>
      </w:r>
      <w:r w:rsidRPr="00166955">
        <w:t>。</w:t>
      </w:r>
    </w:p>
  </w:footnote>
  <w:footnote w:id="27">
    <w:p w:rsidR="00104074" w:rsidRPr="00166955" w:rsidRDefault="00104074" w:rsidP="00440108">
      <w:pPr>
        <w:pStyle w:val="3"/>
      </w:pPr>
      <w:r w:rsidRPr="002733F0">
        <w:rPr>
          <w:rStyle w:val="af7"/>
          <w:rFonts w:eastAsia="新細明體"/>
        </w:rPr>
        <w:footnoteRef/>
      </w:r>
      <w:r w:rsidRPr="00166955">
        <w:t>在此作用之下，國境警察人員，則有下列管理事項：</w:t>
      </w:r>
    </w:p>
    <w:p w:rsidR="00104074" w:rsidRPr="00166955" w:rsidRDefault="00104074" w:rsidP="00440108">
      <w:pPr>
        <w:pStyle w:val="3"/>
      </w:pPr>
      <w:r w:rsidRPr="00166955">
        <w:t>人之管理：屬於該項工作者，為出入國境之人員的證明、護照查驗。而依照國際公法、私法及國家安全法及施行細則暨相關法規為依據。</w:t>
      </w:r>
    </w:p>
    <w:p w:rsidR="00104074" w:rsidRPr="00166955" w:rsidRDefault="00104074" w:rsidP="00440108">
      <w:pPr>
        <w:pStyle w:val="3"/>
      </w:pPr>
      <w:r w:rsidRPr="00166955">
        <w:t>物之管理：為國境地區之緝私、查驗偷漏、及違禁物品的沒收，而依據有關經濟及其他相關法令和政府之規定執行。</w:t>
      </w:r>
    </w:p>
    <w:p w:rsidR="00104074" w:rsidRPr="00166955" w:rsidRDefault="00104074" w:rsidP="00440108">
      <w:pPr>
        <w:pStyle w:val="3"/>
      </w:pPr>
      <w:r w:rsidRPr="00166955">
        <w:t>事的管理：為對於國境地區之安寧秩序之維持，及違法犯紀人員之逮捕與審訊。其執法以警察有關刑事與行政法令為依據。</w:t>
      </w:r>
    </w:p>
    <w:p w:rsidR="00104074" w:rsidRPr="00166955" w:rsidRDefault="00104074" w:rsidP="00440108">
      <w:pPr>
        <w:pStyle w:val="3"/>
      </w:pPr>
      <w:r w:rsidRPr="00166955">
        <w:t>以上參閱蔡庭榕，入出境安全檢查之研究，前揭書，頁</w:t>
      </w:r>
      <w:r w:rsidRPr="00166955">
        <w:t>63</w:t>
      </w:r>
      <w:r w:rsidRPr="00166955">
        <w:t>。另一個問題是入出國管理係為國境警察或外事警察之業務，論者見解不一，本文採用警察法第五條第三款之見解，前揭條款係將管理出入國境及警備邊疆規範為國境警察業務；同條第二款則規範保護外僑及處理涉外案件為外事警察業務。綜上所述，假若僅單係就法律規範面而言，入出國管理似應為國境警察之業務，而非外事警察之業務。</w:t>
      </w:r>
    </w:p>
  </w:footnote>
  <w:footnote w:id="28">
    <w:p w:rsidR="00104074" w:rsidRPr="00166955" w:rsidRDefault="00104074" w:rsidP="00440108">
      <w:pPr>
        <w:pStyle w:val="3"/>
      </w:pPr>
      <w:r w:rsidRPr="002733F0">
        <w:rPr>
          <w:rStyle w:val="af7"/>
          <w:rFonts w:eastAsia="新細明體"/>
        </w:rPr>
        <w:footnoteRef/>
      </w:r>
      <w:r w:rsidRPr="00166955">
        <w:t xml:space="preserve"> </w:t>
      </w:r>
      <w:r w:rsidRPr="00166955">
        <w:t>在此前提之下，國境警察人員，應擔起下列工作：</w:t>
      </w:r>
    </w:p>
    <w:p w:rsidR="00104074" w:rsidRPr="00166955" w:rsidRDefault="00104074" w:rsidP="00440108">
      <w:pPr>
        <w:pStyle w:val="3"/>
      </w:pPr>
      <w:r w:rsidRPr="00166955">
        <w:t>國境線上之警備：即在國境線事先的防範和制止事故之發生，而從事警戒準備、防止敵人之入侵行為。</w:t>
      </w:r>
    </w:p>
    <w:p w:rsidR="00104074" w:rsidRPr="00166955" w:rsidRDefault="00104074" w:rsidP="00440108">
      <w:pPr>
        <w:pStyle w:val="3"/>
      </w:pPr>
      <w:r w:rsidRPr="00166955">
        <w:t>防止間諜之滲透：邊境乃國家的觸角及防止外人侵入之要地，常有國家之軍事設施，而敵人最先登陸的也大多是邊境，故他國常會派間諜來滲透，以搜集對我不利之情報，提供其國家作滲透有利條件，故不得不防範之。</w:t>
      </w:r>
    </w:p>
    <w:p w:rsidR="00104074" w:rsidRPr="00166955" w:rsidRDefault="00104074" w:rsidP="00440108">
      <w:pPr>
        <w:pStyle w:val="3"/>
      </w:pPr>
      <w:r w:rsidRPr="00166955">
        <w:t>防止非法出入境：一些不法之徒，因不循正常管道出入國境，因此，常從邊境非法出入國境，且他們或許在邊境從事非法工作（如走私、販毒），而不得不以非法出入境，因之，為防止不法分子以非法出入國境，破壞社會秩序及經濟發展和國家安全，必須防止之。</w:t>
      </w:r>
    </w:p>
    <w:p w:rsidR="00104074" w:rsidRPr="00166955" w:rsidRDefault="002733F0" w:rsidP="00440108">
      <w:pPr>
        <w:pStyle w:val="3"/>
      </w:pPr>
      <w:r>
        <w:t xml:space="preserve">　　</w:t>
      </w:r>
      <w:r w:rsidR="00104074" w:rsidRPr="00166955">
        <w:t>以上參閱蔡庭榕，入出境安全檢查之研究，前揭書，頁</w:t>
      </w:r>
      <w:r w:rsidR="00104074" w:rsidRPr="00166955">
        <w:t>63</w:t>
      </w:r>
      <w:r w:rsidR="00104074" w:rsidRPr="00166955">
        <w:t>。</w:t>
      </w:r>
    </w:p>
  </w:footnote>
  <w:footnote w:id="29">
    <w:p w:rsidR="00104074" w:rsidRPr="00166955" w:rsidRDefault="00104074" w:rsidP="00440108">
      <w:pPr>
        <w:pStyle w:val="3"/>
      </w:pPr>
      <w:r w:rsidRPr="002733F0">
        <w:rPr>
          <w:rStyle w:val="af7"/>
          <w:rFonts w:eastAsia="新細明體"/>
        </w:rPr>
        <w:footnoteRef/>
      </w:r>
      <w:r w:rsidRPr="00166955">
        <w:t xml:space="preserve"> </w:t>
      </w:r>
      <w:r w:rsidRPr="00166955">
        <w:t>請另參閱洪文玲，漁港安全檢查之研究，中央警察大學國境警察學系學術研討會論文，民國</w:t>
      </w:r>
      <w:r w:rsidRPr="00166955">
        <w:t>82</w:t>
      </w:r>
      <w:r w:rsidRPr="00166955">
        <w:t>年</w:t>
      </w:r>
      <w:r w:rsidRPr="00166955">
        <w:t>3</w:t>
      </w:r>
      <w:r w:rsidRPr="00166955">
        <w:t>月，頁</w:t>
      </w:r>
      <w:r w:rsidRPr="00166955">
        <w:t>26</w:t>
      </w:r>
      <w:r w:rsidRPr="00166955">
        <w:t>。</w:t>
      </w:r>
    </w:p>
  </w:footnote>
  <w:footnote w:id="30">
    <w:p w:rsidR="00104074" w:rsidRPr="00166955" w:rsidRDefault="00104074" w:rsidP="00440108">
      <w:pPr>
        <w:pStyle w:val="3"/>
      </w:pPr>
      <w:r w:rsidRPr="002733F0">
        <w:rPr>
          <w:rStyle w:val="af7"/>
          <w:rFonts w:eastAsia="新細明體"/>
        </w:rPr>
        <w:footnoteRef/>
      </w:r>
      <w:r w:rsidRPr="00166955">
        <w:t xml:space="preserve"> </w:t>
      </w:r>
      <w:r w:rsidRPr="00166955">
        <w:t>目前海運進口貨櫃走私之模式，略可分為五種走私模式：</w:t>
      </w:r>
      <w:r w:rsidRPr="00166955">
        <w:t>1</w:t>
      </w:r>
      <w:r w:rsidRPr="00166955">
        <w:t>、碼頭</w:t>
      </w:r>
      <w:r w:rsidRPr="00166955">
        <w:t>(</w:t>
      </w:r>
      <w:r w:rsidRPr="00166955">
        <w:t>港區</w:t>
      </w:r>
      <w:r w:rsidRPr="00166955">
        <w:t>)</w:t>
      </w:r>
      <w:r w:rsidRPr="00166955">
        <w:t>部份之走私。</w:t>
      </w:r>
      <w:r w:rsidRPr="00166955">
        <w:t>2</w:t>
      </w:r>
      <w:r w:rsidRPr="00166955">
        <w:t>、碼頭至碼頭轉運部份之走私</w:t>
      </w:r>
      <w:r w:rsidRPr="00166955">
        <w:t>(</w:t>
      </w:r>
      <w:r w:rsidRPr="00166955">
        <w:t>包含轉口櫃之走私</w:t>
      </w:r>
      <w:r w:rsidRPr="00166955">
        <w:t>)</w:t>
      </w:r>
      <w:r w:rsidRPr="00166955">
        <w:t>。</w:t>
      </w:r>
      <w:r w:rsidRPr="00166955">
        <w:t>3</w:t>
      </w:r>
      <w:r w:rsidRPr="00166955">
        <w:t>、碼頭至進儲貨櫃集散站途中之走私。</w:t>
      </w:r>
      <w:r w:rsidRPr="00166955">
        <w:t>4</w:t>
      </w:r>
      <w:r w:rsidRPr="00166955">
        <w:t>、內陸碼頭至碼頭轉運走私部份。</w:t>
      </w:r>
      <w:r w:rsidRPr="00166955">
        <w:t>5</w:t>
      </w:r>
      <w:r w:rsidRPr="00166955">
        <w:t>、貨櫃集散站走私部份。以上參閱陳文卿，海運進口貨櫃安全檢查理論與實務，</w:t>
      </w:r>
      <w:r w:rsidRPr="00166955">
        <w:t>(</w:t>
      </w:r>
      <w:r w:rsidRPr="00166955">
        <w:t>台北縣：內政部警政署保安警察第三總隊印行，民國八十六年十月</w:t>
      </w:r>
      <w:r w:rsidRPr="00166955">
        <w:t>)</w:t>
      </w:r>
      <w:r w:rsidRPr="00166955">
        <w:t>，頁</w:t>
      </w:r>
      <w:r w:rsidRPr="00166955">
        <w:t>78---92</w:t>
      </w:r>
      <w:r w:rsidRPr="00166955">
        <w:t>；張國治，我國海運進口貨櫃走私犯罪之研究，中央警察大學犯防所碩士論文，民國</w:t>
      </w:r>
      <w:r w:rsidRPr="00166955">
        <w:t>86</w:t>
      </w:r>
      <w:r w:rsidRPr="00166955">
        <w:t>年</w:t>
      </w:r>
      <w:r w:rsidRPr="00166955">
        <w:t>6</w:t>
      </w:r>
      <w:r w:rsidRPr="00166955">
        <w:t>月，頁</w:t>
      </w:r>
      <w:r w:rsidRPr="00166955">
        <w:t>94--108</w:t>
      </w:r>
      <w:r w:rsidRPr="00166955">
        <w:t>。綜上所述之五種走私模式，其危害</w:t>
      </w:r>
      <w:r w:rsidRPr="00166955">
        <w:t>(</w:t>
      </w:r>
      <w:r w:rsidRPr="00166955">
        <w:t>諸如武器、毒品</w:t>
      </w:r>
      <w:r w:rsidRPr="00166955">
        <w:t>)</w:t>
      </w:r>
      <w:r w:rsidRPr="00166955">
        <w:t>均具有不可延遲性。</w:t>
      </w:r>
    </w:p>
  </w:footnote>
  <w:footnote w:id="31">
    <w:p w:rsidR="00104074" w:rsidRPr="00166955" w:rsidRDefault="00104074" w:rsidP="00440108">
      <w:pPr>
        <w:pStyle w:val="3"/>
      </w:pPr>
      <w:r w:rsidRPr="002733F0">
        <w:rPr>
          <w:rStyle w:val="af7"/>
          <w:rFonts w:eastAsia="新細明體"/>
        </w:rPr>
        <w:footnoteRef/>
      </w:r>
      <w:r w:rsidRPr="00166955">
        <w:t xml:space="preserve"> </w:t>
      </w:r>
      <w:r w:rsidRPr="00166955">
        <w:t>本文另參閱許連祥，「我國機場查緝毒品之現況與展望</w:t>
      </w:r>
      <w:r w:rsidRPr="00166955">
        <w:t>-----</w:t>
      </w:r>
      <w:r w:rsidRPr="00166955">
        <w:t>以中正機場為例」，中央警察大學國境警察學系學術研討會論文，民國</w:t>
      </w:r>
      <w:r w:rsidRPr="00166955">
        <w:t>83</w:t>
      </w:r>
      <w:r w:rsidRPr="00166955">
        <w:t>年</w:t>
      </w:r>
      <w:r w:rsidRPr="00166955">
        <w:t>5</w:t>
      </w:r>
      <w:r w:rsidRPr="00166955">
        <w:t>月，頁</w:t>
      </w:r>
      <w:r w:rsidRPr="00166955">
        <w:t>13--31</w:t>
      </w:r>
      <w:r w:rsidRPr="00166955">
        <w:t>。</w:t>
      </w:r>
    </w:p>
  </w:footnote>
  <w:footnote w:id="32">
    <w:p w:rsidR="00104074" w:rsidRPr="00166955" w:rsidRDefault="00104074" w:rsidP="00440108">
      <w:pPr>
        <w:pStyle w:val="3"/>
      </w:pPr>
      <w:r w:rsidRPr="002733F0">
        <w:rPr>
          <w:rStyle w:val="af7"/>
          <w:rFonts w:eastAsia="新細明體"/>
        </w:rPr>
        <w:footnoteRef/>
      </w:r>
      <w:r w:rsidRPr="00166955">
        <w:t xml:space="preserve"> </w:t>
      </w:r>
      <w:r w:rsidRPr="00166955">
        <w:t>本國人入出國資料及國際機場、港口旅客通關檢查資訊作業由入出境管理局國際機場旅客入出境資料處理中心負責；外國人入出國資料原為台北市政府警察局電子資料作業組負責，自</w:t>
      </w:r>
      <w:r w:rsidRPr="00166955">
        <w:t>84</w:t>
      </w:r>
      <w:r w:rsidRPr="00166955">
        <w:t>年</w:t>
      </w:r>
      <w:r w:rsidRPr="00166955">
        <w:t>6</w:t>
      </w:r>
      <w:r w:rsidRPr="00166955">
        <w:t>月</w:t>
      </w:r>
      <w:r w:rsidRPr="00166955">
        <w:t>1</w:t>
      </w:r>
      <w:r w:rsidRPr="00166955">
        <w:t>日移撥警政署資訊室掌理。以上參閱前揭之「內政部入出國及移民署組織計畫書」，頁</w:t>
      </w:r>
      <w:r w:rsidRPr="00166955">
        <w:t>8</w:t>
      </w:r>
      <w:r w:rsidRPr="00166955">
        <w:t>；另參閱黃藻鐃，前揭文「設置國境警察局之必要性與組織構想</w:t>
      </w:r>
      <w:r w:rsidRPr="00166955">
        <w:t>-----</w:t>
      </w:r>
      <w:r w:rsidRPr="00166955">
        <w:t>兼評估內政部入出國及移民署效益」，頁</w:t>
      </w:r>
      <w:r w:rsidRPr="00166955">
        <w:t>29</w:t>
      </w:r>
      <w:r w:rsidRPr="00166955">
        <w:t>。</w:t>
      </w:r>
    </w:p>
  </w:footnote>
  <w:footnote w:id="33">
    <w:p w:rsidR="00104074" w:rsidRPr="00166955" w:rsidRDefault="00104074" w:rsidP="00440108">
      <w:pPr>
        <w:pStyle w:val="3"/>
      </w:pPr>
      <w:r w:rsidRPr="002733F0">
        <w:rPr>
          <w:rStyle w:val="af7"/>
          <w:rFonts w:eastAsia="新細明體"/>
        </w:rPr>
        <w:footnoteRef/>
      </w:r>
      <w:r w:rsidRPr="00166955">
        <w:t xml:space="preserve"> </w:t>
      </w:r>
      <w:r w:rsidRPr="00166955">
        <w:t>在解嚴前，安檢係由警備總部負責，解嚴後，由國境警察接掌。</w:t>
      </w:r>
    </w:p>
  </w:footnote>
  <w:footnote w:id="34">
    <w:p w:rsidR="00104074" w:rsidRPr="00166955" w:rsidRDefault="00104074" w:rsidP="00440108">
      <w:pPr>
        <w:pStyle w:val="3"/>
      </w:pPr>
      <w:r w:rsidRPr="002733F0">
        <w:rPr>
          <w:rStyle w:val="af7"/>
          <w:rFonts w:eastAsia="新細明體"/>
        </w:rPr>
        <w:footnoteRef/>
      </w:r>
      <w:r w:rsidRPr="00166955">
        <w:t xml:space="preserve"> </w:t>
      </w:r>
      <w:r w:rsidRPr="00166955">
        <w:t>海岸巡防機關在性質上係屬國防機關，國防機關在平常時期介入治安是否妥適？頗有爭議，因此，許文義氏曾為文從</w:t>
      </w:r>
      <w:r w:rsidRPr="00166955">
        <w:t>1</w:t>
      </w:r>
      <w:r w:rsidRPr="00166955">
        <w:t>、憲法規定；</w:t>
      </w:r>
      <w:r w:rsidRPr="00166955">
        <w:t>2</w:t>
      </w:r>
      <w:r w:rsidRPr="00166955">
        <w:t>、軍警角色；</w:t>
      </w:r>
      <w:r w:rsidRPr="00166955">
        <w:t>3</w:t>
      </w:r>
      <w:r w:rsidRPr="00166955">
        <w:t>、實務需求等三方面探討其妥適性。參閱許文義，論國家安全法中安全檢查規定之妥當性，中央警察大學國境警察學系學術研討會論文集，民國八十二年三月二十五日。</w:t>
      </w:r>
    </w:p>
  </w:footnote>
  <w:footnote w:id="35">
    <w:p w:rsidR="00104074" w:rsidRPr="00166955" w:rsidRDefault="00104074" w:rsidP="00440108">
      <w:pPr>
        <w:pStyle w:val="3"/>
      </w:pPr>
      <w:r w:rsidRPr="002733F0">
        <w:rPr>
          <w:rStyle w:val="af7"/>
          <w:rFonts w:eastAsia="新細明體"/>
        </w:rPr>
        <w:footnoteRef/>
      </w:r>
      <w:r w:rsidRPr="00166955">
        <w:t xml:space="preserve"> </w:t>
      </w:r>
      <w:r w:rsidRPr="00166955">
        <w:t>劉進福編著，外事警察學，</w:t>
      </w:r>
      <w:r w:rsidRPr="00166955">
        <w:t>(</w:t>
      </w:r>
      <w:r w:rsidRPr="00166955">
        <w:t>桃園：中央警察大學出版社，民國</w:t>
      </w:r>
      <w:r w:rsidRPr="00166955">
        <w:t>86</w:t>
      </w:r>
      <w:r w:rsidRPr="00166955">
        <w:t>年</w:t>
      </w:r>
      <w:r w:rsidRPr="00166955">
        <w:t>8</w:t>
      </w:r>
      <w:r w:rsidRPr="00166955">
        <w:t>月修定版</w:t>
      </w:r>
      <w:r w:rsidRPr="00166955">
        <w:t>)</w:t>
      </w:r>
      <w:r w:rsidRPr="00166955">
        <w:t>，頁</w:t>
      </w:r>
      <w:r w:rsidRPr="00166955">
        <w:t>3</w:t>
      </w:r>
      <w:r w:rsidRPr="00166955">
        <w:t>。劉氏認為外國人管理之內容，已延申到外國人向居留國的駐外使領館申領簽證部份；隨著上述之定義，外事警察之業務，似亦以涵蓋至「入境前之護照或簽證之核發」。李震山氏所稱之入出境管理，則係指針對入出一國國境之人、物</w:t>
      </w:r>
      <w:r w:rsidRPr="00166955">
        <w:t>(</w:t>
      </w:r>
      <w:r w:rsidRPr="00166955">
        <w:t>包括物及交通工具</w:t>
      </w:r>
      <w:r w:rsidRPr="00166955">
        <w:t>)</w:t>
      </w:r>
      <w:r w:rsidRPr="00166955">
        <w:t>所施行措施之總稱，若就整體性而言，入出境管理制度應包括入境前之護照或簽證之核發，入出境當時之國境管理，入境後之居停留管理。刁仁國氏認為入出境管理可區分為</w:t>
      </w:r>
      <w:r w:rsidRPr="00166955">
        <w:t>4</w:t>
      </w:r>
      <w:r w:rsidRPr="00166955">
        <w:t>種定義，</w:t>
      </w:r>
      <w:r w:rsidRPr="00166955">
        <w:t>1</w:t>
      </w:r>
      <w:r w:rsidRPr="00166955">
        <w:t>、最廣義：同李震山氏之整體性之入出境管理制度之定義。</w:t>
      </w:r>
      <w:r w:rsidRPr="00166955">
        <w:t>2</w:t>
      </w:r>
      <w:r w:rsidRPr="00166955">
        <w:t>、廣義：入出境當時之國境管理、入境後之居停留管理。</w:t>
      </w:r>
      <w:r w:rsidRPr="00166955">
        <w:t>3</w:t>
      </w:r>
      <w:r w:rsidRPr="00166955">
        <w:t>、狹義：入出境當時之國境管理。</w:t>
      </w:r>
      <w:r w:rsidRPr="00166955">
        <w:t>4</w:t>
      </w:r>
      <w:r w:rsidRPr="00166955">
        <w:t>、最狹義：僅指國家所設得以出入之場所，如機場、港口之證照查驗。以上參閱</w:t>
      </w:r>
      <w:r w:rsidRPr="00166955">
        <w:t>1</w:t>
      </w:r>
      <w:r w:rsidRPr="00166955">
        <w:t>、李震山，「論入出境管理之概念與範疇」，警專學報</w:t>
      </w:r>
      <w:r w:rsidRPr="00166955">
        <w:t>8</w:t>
      </w:r>
      <w:r w:rsidRPr="00166955">
        <w:t>期，民國</w:t>
      </w:r>
      <w:r w:rsidRPr="00166955">
        <w:t>84</w:t>
      </w:r>
      <w:r w:rsidRPr="00166955">
        <w:t>年</w:t>
      </w:r>
      <w:r w:rsidRPr="00166955">
        <w:t>6</w:t>
      </w:r>
      <w:r w:rsidRPr="00166955">
        <w:t>月，頁</w:t>
      </w:r>
      <w:r w:rsidRPr="00166955">
        <w:t>207</w:t>
      </w:r>
      <w:r w:rsidRPr="00166955">
        <w:t>。</w:t>
      </w:r>
      <w:r w:rsidRPr="00166955">
        <w:t>2</w:t>
      </w:r>
      <w:r w:rsidRPr="00166955">
        <w:t>、刁仁國，「入出境管理範圍與事權分配初探」，中央警察大學國境警察學系學術研討會論文</w:t>
      </w:r>
      <w:r w:rsidRPr="00166955">
        <w:t xml:space="preserve"> </w:t>
      </w:r>
      <w:r w:rsidRPr="00166955">
        <w:t>，民國</w:t>
      </w:r>
      <w:r w:rsidRPr="00166955">
        <w:t>85</w:t>
      </w:r>
      <w:r w:rsidRPr="00166955">
        <w:t>年</w:t>
      </w:r>
      <w:r w:rsidRPr="00166955">
        <w:t>3</w:t>
      </w:r>
      <w:r w:rsidRPr="00166955">
        <w:t>月</w:t>
      </w:r>
      <w:r w:rsidRPr="00166955">
        <w:t>26</w:t>
      </w:r>
      <w:r w:rsidRPr="00166955">
        <w:t>日，頁</w:t>
      </w:r>
      <w:r w:rsidRPr="00166955">
        <w:t>2--3</w:t>
      </w:r>
      <w:r w:rsidRPr="00166955">
        <w:t>。</w:t>
      </w:r>
    </w:p>
  </w:footnote>
  <w:footnote w:id="36">
    <w:p w:rsidR="00104074" w:rsidRPr="00166955" w:rsidRDefault="00104074" w:rsidP="00440108">
      <w:pPr>
        <w:pStyle w:val="3"/>
      </w:pPr>
      <w:r w:rsidRPr="002733F0">
        <w:rPr>
          <w:rStyle w:val="af7"/>
          <w:rFonts w:eastAsia="新細明體"/>
        </w:rPr>
        <w:footnoteRef/>
      </w:r>
      <w:r w:rsidRPr="002733F0">
        <w:rPr>
          <w:rFonts w:eastAsia="新細明體"/>
          <w:color w:val="FF6600"/>
        </w:rPr>
        <w:t xml:space="preserve"> </w:t>
      </w:r>
      <w:r w:rsidRPr="00166955">
        <w:t>內政部警政署編，警察法令輯，「內政部警政署辦事細則」，民國</w:t>
      </w:r>
      <w:r w:rsidRPr="00166955">
        <w:t>76</w:t>
      </w:r>
      <w:r w:rsidRPr="00166955">
        <w:t>年，頁</w:t>
      </w:r>
      <w:r w:rsidRPr="00166955">
        <w:t>10</w:t>
      </w:r>
      <w:r w:rsidRPr="00166955">
        <w:t>。轉引自劉進福，前揭書外事警察學，頁</w:t>
      </w:r>
      <w:r w:rsidRPr="00166955">
        <w:t>30</w:t>
      </w:r>
      <w:r w:rsidRPr="00166955">
        <w:t>，註一。</w:t>
      </w:r>
    </w:p>
  </w:footnote>
  <w:footnote w:id="37">
    <w:p w:rsidR="00104074" w:rsidRPr="00166955" w:rsidRDefault="00104074" w:rsidP="00440108">
      <w:pPr>
        <w:pStyle w:val="3"/>
      </w:pPr>
      <w:r w:rsidRPr="002733F0">
        <w:rPr>
          <w:rStyle w:val="af7"/>
          <w:rFonts w:eastAsia="新細明體"/>
        </w:rPr>
        <w:footnoteRef/>
      </w:r>
      <w:r w:rsidRPr="002733F0">
        <w:rPr>
          <w:rFonts w:eastAsia="新細明體"/>
          <w:color w:val="FF6600"/>
        </w:rPr>
        <w:t xml:space="preserve"> </w:t>
      </w:r>
      <w:r w:rsidRPr="00166955">
        <w:t>縣市警察局組織辦法，外事課職掌部份，轉引自劉進福，前揭書外事警察學，頁</w:t>
      </w:r>
      <w:r w:rsidRPr="00166955">
        <w:t>30</w:t>
      </w:r>
      <w:r w:rsidRPr="00166955">
        <w:t>，註</w:t>
      </w:r>
      <w:r w:rsidRPr="00166955">
        <w:t>5</w:t>
      </w:r>
      <w:r w:rsidRPr="00166955">
        <w:t>。</w:t>
      </w:r>
    </w:p>
  </w:footnote>
  <w:footnote w:id="38">
    <w:p w:rsidR="00104074" w:rsidRPr="00166955" w:rsidRDefault="00104074" w:rsidP="00440108">
      <w:pPr>
        <w:pStyle w:val="3"/>
      </w:pPr>
      <w:r w:rsidRPr="002733F0">
        <w:rPr>
          <w:rStyle w:val="af7"/>
          <w:rFonts w:eastAsia="新細明體"/>
        </w:rPr>
        <w:footnoteRef/>
      </w:r>
      <w:r w:rsidRPr="00166955">
        <w:t>有警察論者主張：國境線上之證照查驗業務，因其係在國境線上，似宜歸屬給國境警察為宜；前揭論點，係以入出境之國境線為劃分標準。入境後之居停留管理，似宜分配給外事警察，入境前與入境時之管理，似宜分配給國境警察。亦有論者反對上開之見解，認為國境線上之入出境管理，即應分配給外事警察。</w:t>
      </w:r>
    </w:p>
  </w:footnote>
  <w:footnote w:id="39">
    <w:p w:rsidR="00104074" w:rsidRPr="00166955" w:rsidRDefault="00104074" w:rsidP="00440108">
      <w:pPr>
        <w:pStyle w:val="3"/>
      </w:pPr>
      <w:r w:rsidRPr="002733F0">
        <w:rPr>
          <w:rStyle w:val="af7"/>
          <w:rFonts w:eastAsia="新細明體"/>
        </w:rPr>
        <w:footnoteRef/>
      </w:r>
      <w:r w:rsidRPr="00166955">
        <w:t>同前揭之內政部入出國及移民署組織計畫書，頁</w:t>
      </w:r>
      <w:r w:rsidRPr="00166955">
        <w:t>16--18</w:t>
      </w:r>
      <w:r w:rsidRPr="00166955">
        <w:t>。</w:t>
      </w:r>
    </w:p>
  </w:footnote>
  <w:footnote w:id="40">
    <w:p w:rsidR="00104074" w:rsidRPr="00166955" w:rsidRDefault="00104074" w:rsidP="00440108">
      <w:pPr>
        <w:pStyle w:val="3"/>
      </w:pPr>
      <w:r w:rsidRPr="002733F0">
        <w:rPr>
          <w:rStyle w:val="af7"/>
          <w:rFonts w:eastAsia="新細明體"/>
        </w:rPr>
        <w:footnoteRef/>
      </w:r>
      <w:r w:rsidRPr="00166955">
        <w:t>前揭之內政部入出國及移民署組織計畫書，頁</w:t>
      </w:r>
      <w:r w:rsidRPr="00166955">
        <w:t>27---30</w:t>
      </w:r>
      <w:r w:rsidRPr="00166955">
        <w:t>。</w:t>
      </w:r>
    </w:p>
  </w:footnote>
  <w:footnote w:id="41">
    <w:p w:rsidR="00104074" w:rsidRPr="00166955" w:rsidRDefault="00104074" w:rsidP="00440108">
      <w:pPr>
        <w:pStyle w:val="3"/>
      </w:pPr>
      <w:r w:rsidRPr="00440108">
        <w:rPr>
          <w:rStyle w:val="af7"/>
          <w:rFonts w:eastAsia="新細明體"/>
        </w:rPr>
        <w:footnoteRef/>
      </w:r>
      <w:r w:rsidRPr="00166955">
        <w:t xml:space="preserve"> </w:t>
      </w:r>
      <w:r w:rsidRPr="00166955">
        <w:t>前揭之內政部入出國及移民署組織計畫書，頁</w:t>
      </w:r>
      <w:r w:rsidRPr="00166955">
        <w:t>44--45</w:t>
      </w:r>
      <w:r w:rsidRPr="00166955">
        <w:t>。</w:t>
      </w:r>
    </w:p>
  </w:footnote>
  <w:footnote w:id="42">
    <w:p w:rsidR="00104074" w:rsidRPr="00440108" w:rsidRDefault="00104074" w:rsidP="00440108">
      <w:pPr>
        <w:pStyle w:val="3"/>
      </w:pPr>
      <w:r w:rsidRPr="00440108">
        <w:rPr>
          <w:rStyle w:val="af7"/>
          <w:rFonts w:eastAsia="新細明體" w:cs="Arial Unicode MS"/>
          <w:szCs w:val="36"/>
        </w:rPr>
        <w:footnoteRef/>
      </w:r>
      <w:r w:rsidRPr="00440108">
        <w:t xml:space="preserve"> </w:t>
      </w:r>
      <w:r w:rsidRPr="00440108">
        <w:t>其中業務量之計算標準，以民國</w:t>
      </w:r>
      <w:r w:rsidRPr="00440108">
        <w:t>85</w:t>
      </w:r>
      <w:r w:rsidRPr="00440108">
        <w:t>年為例，係全年</w:t>
      </w:r>
      <w:r w:rsidRPr="00440108">
        <w:t>35</w:t>
      </w:r>
      <w:r w:rsidRPr="00440108">
        <w:t>種主要業務計</w:t>
      </w:r>
      <w:r w:rsidRPr="00440108">
        <w:t>1959350</w:t>
      </w:r>
      <w:r w:rsidRPr="00440108">
        <w:t>小時，除以實際員額</w:t>
      </w:r>
      <w:r w:rsidRPr="00440108">
        <w:t>624</w:t>
      </w:r>
      <w:r w:rsidRPr="00440108">
        <w:t>人，每人每天工作</w:t>
      </w:r>
      <w:r w:rsidRPr="00440108">
        <w:t>11.5</w:t>
      </w:r>
      <w:r w:rsidRPr="00440108">
        <w:t>小時。並計算從</w:t>
      </w:r>
      <w:r w:rsidRPr="00440108">
        <w:t>79</w:t>
      </w:r>
      <w:r w:rsidRPr="00440108">
        <w:t>年至</w:t>
      </w:r>
      <w:r w:rsidRPr="00440108">
        <w:t>85</w:t>
      </w:r>
      <w:r w:rsidRPr="00440108">
        <w:t>年</w:t>
      </w:r>
      <w:r w:rsidRPr="00440108">
        <w:t>7</w:t>
      </w:r>
      <w:r w:rsidRPr="00440108">
        <w:t>年間</w:t>
      </w:r>
      <w:r w:rsidRPr="00440108">
        <w:t xml:space="preserve"> </w:t>
      </w:r>
      <w:r w:rsidRPr="00440108">
        <w:t>，其人力每年之年平均成長率、業務每年之年平均成長率，推計移民署所需人力配置。在</w:t>
      </w:r>
      <w:r w:rsidRPr="00440108">
        <w:t>85</w:t>
      </w:r>
      <w:r w:rsidRPr="00440108">
        <w:t>年間，境管局之</w:t>
      </w:r>
      <w:r w:rsidRPr="00440108">
        <w:t>35</w:t>
      </w:r>
      <w:r w:rsidRPr="00440108">
        <w:t>種業務為：</w:t>
      </w:r>
      <w:r w:rsidRPr="00440108">
        <w:t>1</w:t>
      </w:r>
      <w:r w:rsidRPr="00440108">
        <w:t>收發公文、</w:t>
      </w:r>
      <w:r w:rsidRPr="00440108">
        <w:t>2</w:t>
      </w:r>
      <w:r w:rsidRPr="00440108">
        <w:t>專案計畫擬定與執行、</w:t>
      </w:r>
      <w:r w:rsidRPr="00440108">
        <w:t>3</w:t>
      </w:r>
      <w:r w:rsidRPr="00440108">
        <w:t>主管會報及各種審查會、</w:t>
      </w:r>
      <w:r w:rsidRPr="00440108">
        <w:t>4</w:t>
      </w:r>
      <w:r w:rsidRPr="00440108">
        <w:t>法規修訂與新擬、</w:t>
      </w:r>
      <w:r w:rsidRPr="00440108">
        <w:t>5</w:t>
      </w:r>
      <w:r w:rsidRPr="00440108">
        <w:t>審理國人入出境許可</w:t>
      </w:r>
      <w:r w:rsidRPr="00440108">
        <w:t>(</w:t>
      </w:r>
      <w:r w:rsidRPr="00440108">
        <w:t>初審</w:t>
      </w:r>
      <w:r w:rsidRPr="00440108">
        <w:t>)</w:t>
      </w:r>
      <w:r w:rsidRPr="00440108">
        <w:t>、</w:t>
      </w:r>
      <w:r w:rsidRPr="00440108">
        <w:t>6</w:t>
      </w:r>
      <w:r w:rsidRPr="00440108">
        <w:t>審理國人入出境許可</w:t>
      </w:r>
      <w:r w:rsidRPr="00440108">
        <w:t>(</w:t>
      </w:r>
      <w:r w:rsidRPr="00440108">
        <w:t>二審</w:t>
      </w:r>
      <w:r w:rsidRPr="00440108">
        <w:t>)</w:t>
      </w:r>
      <w:r w:rsidRPr="00440108">
        <w:t>、</w:t>
      </w:r>
      <w:r w:rsidRPr="00440108">
        <w:t>7</w:t>
      </w:r>
      <w:r w:rsidRPr="00440108">
        <w:t>審理僑胞入出境許可、</w:t>
      </w:r>
      <w:r w:rsidRPr="00440108">
        <w:t>8</w:t>
      </w:r>
      <w:r w:rsidRPr="00440108">
        <w:t>審理赴大陸地區許可、</w:t>
      </w:r>
      <w:r w:rsidRPr="00440108">
        <w:t>9</w:t>
      </w:r>
      <w:r w:rsidRPr="00440108">
        <w:t>審理大陸人民來台入境許可、</w:t>
      </w:r>
      <w:r w:rsidRPr="00440108">
        <w:t>10</w:t>
      </w:r>
      <w:r w:rsidRPr="00440108">
        <w:t>急件提繕處理、</w:t>
      </w:r>
      <w:r w:rsidRPr="00440108">
        <w:t>11</w:t>
      </w:r>
      <w:r w:rsidRPr="00440108">
        <w:t>核發出境日期證明、</w:t>
      </w:r>
      <w:r w:rsidRPr="00440108">
        <w:t>12</w:t>
      </w:r>
      <w:r w:rsidRPr="00440108">
        <w:t>軍公教人員出國備查登記加簽、</w:t>
      </w:r>
      <w:r w:rsidRPr="00440108">
        <w:t>13</w:t>
      </w:r>
      <w:r w:rsidRPr="00440108">
        <w:t>僑胞來台設籍定居、</w:t>
      </w:r>
      <w:r w:rsidRPr="00440108">
        <w:t>14</w:t>
      </w:r>
      <w:r w:rsidRPr="00440108">
        <w:t>協助僑胞處理有關入出境疑難問題、</w:t>
      </w:r>
      <w:r w:rsidRPr="00440108">
        <w:t>15</w:t>
      </w:r>
      <w:r w:rsidRPr="00440108">
        <w:t>入出境延期加簽、</w:t>
      </w:r>
      <w:r w:rsidRPr="00440108">
        <w:t>16</w:t>
      </w:r>
      <w:r w:rsidRPr="00440108">
        <w:t>辦理國人</w:t>
      </w:r>
      <w:r w:rsidRPr="00440108">
        <w:t>(</w:t>
      </w:r>
      <w:r w:rsidRPr="00440108">
        <w:t>商務</w:t>
      </w:r>
      <w:r w:rsidRPr="00440108">
        <w:t>)</w:t>
      </w:r>
      <w:r w:rsidRPr="00440108">
        <w:t>加簽、</w:t>
      </w:r>
      <w:r w:rsidRPr="00440108">
        <w:t>17</w:t>
      </w:r>
      <w:r w:rsidRPr="00440108">
        <w:t>辦理港澳加簽、</w:t>
      </w:r>
      <w:r w:rsidRPr="00440108">
        <w:t>18</w:t>
      </w:r>
      <w:r w:rsidRPr="00440108">
        <w:t>管參資料處理、</w:t>
      </w:r>
      <w:r w:rsidRPr="00440108">
        <w:t>19</w:t>
      </w:r>
      <w:r w:rsidRPr="00440108">
        <w:t>檔卷縮影處理、</w:t>
      </w:r>
      <w:r w:rsidRPr="00440108">
        <w:t>20</w:t>
      </w:r>
      <w:r w:rsidRPr="00440108">
        <w:t>辦理臨時入境停留、</w:t>
      </w:r>
      <w:r w:rsidRPr="00440108">
        <w:t>21</w:t>
      </w:r>
      <w:r w:rsidRPr="00440108">
        <w:t>審理換發臨時加簽、</w:t>
      </w:r>
      <w:r w:rsidRPr="00440108">
        <w:t>22</w:t>
      </w:r>
      <w:r w:rsidRPr="00440108">
        <w:t>協助國人在境外證件遺失逾期入境案件處理、</w:t>
      </w:r>
      <w:r w:rsidRPr="00440108">
        <w:t>23</w:t>
      </w:r>
      <w:r w:rsidRPr="00440108">
        <w:t>協助海外遇難船員入境、</w:t>
      </w:r>
      <w:r w:rsidRPr="00440108">
        <w:t>24</w:t>
      </w:r>
      <w:r w:rsidRPr="00440108">
        <w:t>查獲司法通緝財稅走私國際犯罪對象之協調處理、</w:t>
      </w:r>
      <w:r w:rsidRPr="00440108">
        <w:t>25</w:t>
      </w:r>
      <w:r w:rsidRPr="00440108">
        <w:t>電腦建檔及處理旅客入出境動態資料、</w:t>
      </w:r>
      <w:r w:rsidRPr="00440108">
        <w:t>26</w:t>
      </w:r>
      <w:r w:rsidRPr="00440108">
        <w:t>各種查詢處理、</w:t>
      </w:r>
      <w:r w:rsidRPr="00440108">
        <w:t>27</w:t>
      </w:r>
      <w:r w:rsidRPr="00440108">
        <w:t>提供戶政入出異動資料、</w:t>
      </w:r>
      <w:r w:rsidRPr="00440108">
        <w:t>28</w:t>
      </w:r>
      <w:r w:rsidRPr="00440108">
        <w:t>雙籍資料處理、</w:t>
      </w:r>
      <w:r w:rsidRPr="00440108">
        <w:t>29</w:t>
      </w:r>
      <w:r w:rsidRPr="00440108">
        <w:t>海外各地區入境審理服務案件、</w:t>
      </w:r>
      <w:r w:rsidRPr="00440108">
        <w:t>30</w:t>
      </w:r>
      <w:r w:rsidRPr="00440108">
        <w:t>大陸同胞來台探病奔喪探親定居證件保管、</w:t>
      </w:r>
      <w:r w:rsidRPr="00440108">
        <w:t>31</w:t>
      </w:r>
      <w:r w:rsidRPr="00440108">
        <w:t>非法入境遣返經費預算決算之編列執行、</w:t>
      </w:r>
      <w:r w:rsidRPr="00440108">
        <w:t>32</w:t>
      </w:r>
      <w:r w:rsidRPr="00440108">
        <w:t>遣返作業全程協調連繫督導與執行、</w:t>
      </w:r>
      <w:r w:rsidRPr="00440108">
        <w:t>33</w:t>
      </w:r>
      <w:r w:rsidRPr="00440108">
        <w:t>收容對象資料之建檔更正校對、</w:t>
      </w:r>
      <w:r w:rsidRPr="00440108">
        <w:t>34</w:t>
      </w:r>
      <w:r w:rsidRPr="00440108">
        <w:t>收容對象名冊之審核編號呈轉遞送、</w:t>
      </w:r>
      <w:r w:rsidRPr="00440108">
        <w:t>35</w:t>
      </w:r>
      <w:r w:rsidRPr="00440108">
        <w:t>涉嫌靖台對象人資料調閱影印簽辦交查等合計為</w:t>
      </w:r>
      <w:r w:rsidRPr="00440108">
        <w:t>35</w:t>
      </w:r>
      <w:r w:rsidRPr="00440108">
        <w:t>種業務。以上係參閱前揭之內政部入出國及移民署組織計畫書，頁</w:t>
      </w:r>
      <w:r w:rsidRPr="00440108">
        <w:t>91--93</w:t>
      </w:r>
      <w:r w:rsidRPr="00440108">
        <w:t>。</w:t>
      </w:r>
    </w:p>
  </w:footnote>
  <w:footnote w:id="43">
    <w:p w:rsidR="00104074" w:rsidRPr="00440108" w:rsidRDefault="00104074" w:rsidP="00440108">
      <w:pPr>
        <w:pStyle w:val="3"/>
      </w:pPr>
      <w:r w:rsidRPr="00440108">
        <w:rPr>
          <w:rStyle w:val="af7"/>
          <w:rFonts w:eastAsia="新細明體" w:cs="Arial Unicode MS"/>
          <w:szCs w:val="36"/>
        </w:rPr>
        <w:footnoteRef/>
      </w:r>
      <w:r w:rsidRPr="00440108">
        <w:rPr>
          <w:rFonts w:eastAsia="新細明體"/>
          <w:color w:val="FF6600"/>
        </w:rPr>
        <w:t xml:space="preserve"> </w:t>
      </w:r>
      <w:r w:rsidRPr="00440108">
        <w:t>參閱前揭之內政部入出國及移民署組織計畫書，頁</w:t>
      </w:r>
      <w:r w:rsidRPr="00440108">
        <w:t>63---64</w:t>
      </w:r>
      <w:r w:rsidRPr="00440108">
        <w:t>。</w:t>
      </w:r>
    </w:p>
  </w:footnote>
  <w:footnote w:id="44">
    <w:p w:rsidR="00104074" w:rsidRPr="00440108" w:rsidRDefault="00104074" w:rsidP="00440108">
      <w:pPr>
        <w:pStyle w:val="3"/>
      </w:pPr>
      <w:r w:rsidRPr="00440108">
        <w:rPr>
          <w:rStyle w:val="af7"/>
          <w:rFonts w:eastAsia="新細明體" w:cs="Arial Unicode MS"/>
          <w:szCs w:val="36"/>
        </w:rPr>
        <w:footnoteRef/>
      </w:r>
      <w:r w:rsidRPr="00440108">
        <w:t xml:space="preserve"> </w:t>
      </w:r>
      <w:r w:rsidRPr="00440108">
        <w:t>參閱前揭之內政部入出國及移民署組織計畫書，頁</w:t>
      </w:r>
      <w:r w:rsidRPr="00440108">
        <w:t>119---120</w:t>
      </w:r>
      <w:r w:rsidRPr="00440108">
        <w:t>。</w:t>
      </w:r>
    </w:p>
  </w:footnote>
  <w:footnote w:id="45">
    <w:p w:rsidR="00104074" w:rsidRPr="00166955" w:rsidRDefault="00104074" w:rsidP="00440108">
      <w:pPr>
        <w:pStyle w:val="3"/>
      </w:pPr>
      <w:r w:rsidRPr="00DD41C0">
        <w:rPr>
          <w:rStyle w:val="af7"/>
          <w:rFonts w:eastAsia="新細明體"/>
        </w:rPr>
        <w:footnoteRef/>
      </w:r>
      <w:r w:rsidRPr="00DD41C0">
        <w:rPr>
          <w:rFonts w:eastAsia="新細明體"/>
          <w:color w:val="FF6600"/>
        </w:rPr>
        <w:t xml:space="preserve"> </w:t>
      </w:r>
      <w:r w:rsidRPr="00166955">
        <w:t>目前，移民、國籍業務係由內政部戶政司辦理，該戶下有人口政策科</w:t>
      </w:r>
      <w:r w:rsidRPr="00166955">
        <w:t>(</w:t>
      </w:r>
      <w:r w:rsidRPr="00166955">
        <w:t>負責人口政策、相關移民業務</w:t>
      </w:r>
      <w:r w:rsidRPr="00166955">
        <w:t>)</w:t>
      </w:r>
      <w:r w:rsidRPr="00166955">
        <w:t>、戶籍行政科、國籍戶政科、戶口調查科</w:t>
      </w:r>
      <w:r w:rsidRPr="00166955">
        <w:t>-------</w:t>
      </w:r>
      <w:r w:rsidRPr="00166955">
        <w:t>等。</w:t>
      </w:r>
    </w:p>
  </w:footnote>
  <w:footnote w:id="46">
    <w:p w:rsidR="00104074" w:rsidRPr="00166955" w:rsidRDefault="00104074" w:rsidP="00440108">
      <w:pPr>
        <w:pStyle w:val="3"/>
      </w:pPr>
      <w:r w:rsidRPr="00DD41C0">
        <w:rPr>
          <w:rStyle w:val="af7"/>
          <w:rFonts w:eastAsia="新細明體"/>
        </w:rPr>
        <w:footnoteRef/>
      </w:r>
      <w:r w:rsidRPr="00166955">
        <w:t xml:space="preserve"> </w:t>
      </w:r>
      <w:r w:rsidRPr="00166955">
        <w:t>內政部統計處資料，</w:t>
      </w:r>
      <w:r w:rsidRPr="00166955">
        <w:t>`</w:t>
      </w:r>
      <w:r w:rsidRPr="00166955">
        <w:t>轉引自黃藻鐃，前揭文，頁</w:t>
      </w:r>
      <w:r w:rsidRPr="00166955">
        <w:t>11</w:t>
      </w:r>
      <w:r w:rsidRPr="00166955">
        <w:t>。在</w:t>
      </w:r>
      <w:r w:rsidRPr="00166955">
        <w:t>10</w:t>
      </w:r>
      <w:r w:rsidRPr="00166955">
        <w:t>年間，計有</w:t>
      </w:r>
      <w:r w:rsidRPr="00166955">
        <w:t>430</w:t>
      </w:r>
      <w:r w:rsidRPr="00166955">
        <w:t>人取得我國國籍，每年平均為</w:t>
      </w:r>
      <w:r w:rsidRPr="00166955">
        <w:t>43</w:t>
      </w:r>
      <w:r w:rsidRPr="00166955">
        <w:t>人。由上可知，願意歸化成為中華民國國民者，寥寥無幾。</w:t>
      </w:r>
    </w:p>
  </w:footnote>
  <w:footnote w:id="47">
    <w:p w:rsidR="00104074" w:rsidRPr="00166955" w:rsidRDefault="00104074" w:rsidP="00440108">
      <w:pPr>
        <w:pStyle w:val="3"/>
      </w:pPr>
      <w:r w:rsidRPr="00DD41C0">
        <w:rPr>
          <w:rStyle w:val="af7"/>
          <w:rFonts w:eastAsia="新細明體"/>
        </w:rPr>
        <w:footnoteRef/>
      </w:r>
      <w:r w:rsidRPr="00DD41C0">
        <w:rPr>
          <w:rFonts w:eastAsia="新細明體"/>
          <w:color w:val="FF6600"/>
        </w:rPr>
        <w:t xml:space="preserve"> </w:t>
      </w:r>
      <w:r w:rsidRPr="00166955">
        <w:t>吳樹欉，「淺析研訂移民法及籌設移民專責機構事宜」，中央警察大學外事警察學術研討會論文，</w:t>
      </w:r>
      <w:r w:rsidRPr="00166955">
        <w:t>85</w:t>
      </w:r>
      <w:r w:rsidRPr="00166955">
        <w:t>年</w:t>
      </w:r>
      <w:r w:rsidRPr="00166955">
        <w:t>12</w:t>
      </w:r>
      <w:r w:rsidRPr="00166955">
        <w:t>月，轉引自黃藻鐃，前揭文，頁</w:t>
      </w:r>
      <w:r w:rsidRPr="00166955">
        <w:t>11</w:t>
      </w:r>
      <w:r w:rsidRPr="00166955">
        <w:t>。</w:t>
      </w:r>
    </w:p>
  </w:footnote>
  <w:footnote w:id="48">
    <w:p w:rsidR="00104074" w:rsidRPr="00166955" w:rsidRDefault="00104074" w:rsidP="00440108">
      <w:pPr>
        <w:pStyle w:val="3"/>
      </w:pPr>
      <w:r w:rsidRPr="00DD41C0">
        <w:rPr>
          <w:rStyle w:val="af7"/>
          <w:rFonts w:eastAsia="新細明體"/>
        </w:rPr>
        <w:footnoteRef/>
      </w:r>
      <w:r w:rsidRPr="00DD41C0">
        <w:rPr>
          <w:rFonts w:eastAsia="新細明體"/>
          <w:color w:val="FF6600"/>
        </w:rPr>
        <w:t xml:space="preserve"> </w:t>
      </w:r>
      <w:r w:rsidRPr="00166955">
        <w:t>李孟怡氏指出現行警察實務機關存在若干個問題；一、各警察分局大多僅配置一名外事警察人員，無力處理經常性之非法外籍勞工涉外案件。由於筆錄製作、人犯押解、遣送、逮捕、外僑戶口查察、通報等工作，均須由外事警察一人單獨處理，缺乏分工，影響行政效率，造成沈重之工作負荷。二、又礙於目前外事警察體制與有限人力，對於非法外籍勞工之查處常需與其他單位如分局、派出所、保安隊、刑警隊等合作。以上參閱李孟怡，「我國外籍勞工管理政策之探討」，中央警察大學警學叢刊第</w:t>
      </w:r>
      <w:r w:rsidRPr="00166955">
        <w:t>25</w:t>
      </w:r>
      <w:r w:rsidRPr="00166955">
        <w:t>卷第</w:t>
      </w:r>
      <w:r w:rsidRPr="00166955">
        <w:t>1</w:t>
      </w:r>
      <w:r w:rsidRPr="00166955">
        <w:t>期，</w:t>
      </w:r>
      <w:r w:rsidRPr="00166955">
        <w:t>83</w:t>
      </w:r>
      <w:r w:rsidRPr="00166955">
        <w:t>年</w:t>
      </w:r>
      <w:r w:rsidRPr="00166955">
        <w:t>9</w:t>
      </w:r>
      <w:r w:rsidRPr="00166955">
        <w:t>月，頁</w:t>
      </w:r>
      <w:r w:rsidRPr="00166955">
        <w:t>170---173</w:t>
      </w:r>
      <w:r w:rsidRPr="00166955">
        <w:t>。李孟怡氏並在結語指出，外籍勞工進入我國後之居留管理與違法案件查處造成外事警察工作上一大負擔。</w:t>
      </w:r>
    </w:p>
  </w:footnote>
  <w:footnote w:id="49">
    <w:p w:rsidR="00104074" w:rsidRPr="00166955" w:rsidRDefault="00104074" w:rsidP="00440108">
      <w:pPr>
        <w:pStyle w:val="3"/>
      </w:pPr>
      <w:r w:rsidRPr="00DD41C0">
        <w:rPr>
          <w:rStyle w:val="af7"/>
          <w:rFonts w:eastAsia="新細明體"/>
        </w:rPr>
        <w:footnoteRef/>
      </w:r>
      <w:r w:rsidRPr="00166955">
        <w:t xml:space="preserve"> </w:t>
      </w:r>
      <w:r w:rsidRPr="00166955">
        <w:t>張增樑，大陸地區人民非法入境問題之研究，</w:t>
      </w:r>
      <w:r w:rsidRPr="00166955">
        <w:t>(</w:t>
      </w:r>
      <w:r w:rsidRPr="00166955">
        <w:t>台北市：三鋒出版社，民國</w:t>
      </w:r>
      <w:r w:rsidRPr="00166955">
        <w:t>84</w:t>
      </w:r>
      <w:r w:rsidRPr="00166955">
        <w:t>年</w:t>
      </w:r>
      <w:r w:rsidRPr="00166955">
        <w:t>3</w:t>
      </w:r>
      <w:r w:rsidRPr="00166955">
        <w:t>月</w:t>
      </w:r>
      <w:r w:rsidRPr="00166955">
        <w:t>)</w:t>
      </w:r>
      <w:r w:rsidRPr="00166955">
        <w:t>，頁</w:t>
      </w:r>
      <w:r w:rsidRPr="00166955">
        <w:t>179</w:t>
      </w:r>
      <w:r w:rsidRPr="00166955">
        <w:t>。</w:t>
      </w:r>
    </w:p>
  </w:footnote>
  <w:footnote w:id="50">
    <w:p w:rsidR="00104074" w:rsidRPr="00166955" w:rsidRDefault="00104074" w:rsidP="00440108">
      <w:pPr>
        <w:pStyle w:val="3"/>
      </w:pPr>
      <w:r w:rsidRPr="00DD41C0">
        <w:rPr>
          <w:rStyle w:val="af7"/>
          <w:rFonts w:eastAsia="新細明體"/>
        </w:rPr>
        <w:footnoteRef/>
      </w:r>
      <w:r w:rsidRPr="00166955">
        <w:t xml:space="preserve"> </w:t>
      </w:r>
      <w:r w:rsidRPr="00166955">
        <w:t>張增樑，同前揭書，大陸地區人民非法入境問題之研究，頁</w:t>
      </w:r>
      <w:r w:rsidRPr="00166955">
        <w:t>277---284</w:t>
      </w:r>
      <w:r w:rsidRPr="00166955">
        <w:t>。綜上所述，大陸人士非法入境之查察取締、收容、遣返，需要使用強度大的強制力才能克其功。</w:t>
      </w:r>
    </w:p>
  </w:footnote>
  <w:footnote w:id="51">
    <w:p w:rsidR="00104074" w:rsidRPr="00166955" w:rsidRDefault="00104074" w:rsidP="00440108">
      <w:pPr>
        <w:pStyle w:val="3"/>
      </w:pPr>
      <w:r w:rsidRPr="00AD3C4C">
        <w:rPr>
          <w:rStyle w:val="af7"/>
          <w:rFonts w:eastAsia="新細明體"/>
        </w:rPr>
        <w:footnoteRef/>
      </w:r>
      <w:r w:rsidRPr="00166955">
        <w:t xml:space="preserve"> </w:t>
      </w:r>
      <w:r w:rsidRPr="00166955">
        <w:t>參閱張增樑，前揭書，大陸地區人民非法入境問題之研究，頁</w:t>
      </w:r>
      <w:r w:rsidRPr="00166955">
        <w:t>73---74</w:t>
      </w:r>
      <w:r w:rsidRPr="00166955">
        <w:t>。另參閱行政院大陸委員會編印，防制大陸地區人民非法入境，民國</w:t>
      </w:r>
      <w:r w:rsidRPr="00166955">
        <w:t>86</w:t>
      </w:r>
      <w:r w:rsidRPr="00166955">
        <w:t>年</w:t>
      </w:r>
      <w:r w:rsidRPr="00166955">
        <w:t>6</w:t>
      </w:r>
      <w:r w:rsidRPr="00166955">
        <w:t>月，頁</w:t>
      </w:r>
      <w:r w:rsidRPr="00166955">
        <w:t>107</w:t>
      </w:r>
      <w:r w:rsidRPr="00166955">
        <w:t>、</w:t>
      </w:r>
      <w:r w:rsidRPr="00166955">
        <w:t>108</w:t>
      </w:r>
      <w:r w:rsidRPr="00166955">
        <w:t>、</w:t>
      </w:r>
      <w:r w:rsidRPr="00166955">
        <w:t>148--150</w:t>
      </w:r>
      <w:r w:rsidRPr="00166955">
        <w:t>、</w:t>
      </w:r>
      <w:r w:rsidRPr="00166955">
        <w:t>134--135</w:t>
      </w:r>
      <w:r w:rsidRPr="00166955">
        <w:t>；如民國</w:t>
      </w:r>
      <w:r w:rsidRPr="00166955">
        <w:t>82</w:t>
      </w:r>
      <w:r w:rsidRPr="00166955">
        <w:t>年</w:t>
      </w:r>
      <w:r w:rsidRPr="00166955">
        <w:t>8</w:t>
      </w:r>
      <w:r w:rsidRPr="00166955">
        <w:t>月</w:t>
      </w:r>
      <w:r w:rsidRPr="00166955">
        <w:t>26</w:t>
      </w:r>
      <w:r w:rsidRPr="00166955">
        <w:t>日軍警單位聯合在新竹漁港北防波堤附近查獲</w:t>
      </w:r>
      <w:r w:rsidRPr="00166955">
        <w:t>19</w:t>
      </w:r>
      <w:r w:rsidRPr="00166955">
        <w:t>名偷渡犯，其中</w:t>
      </w:r>
      <w:r w:rsidRPr="00166955">
        <w:t>4</w:t>
      </w:r>
      <w:r w:rsidRPr="00166955">
        <w:t>名是中共共青團少年先鋒隊員，並在林姓少年身上的衣服騎縫處搜出一張防水的台灣海岸軍事地圖，似有某種政治意圖。在前揭之防制大陸地區人民非法入境一書結論</w:t>
      </w:r>
      <w:r w:rsidRPr="00166955">
        <w:t>(</w:t>
      </w:r>
      <w:r w:rsidRPr="00166955">
        <w:t>頁</w:t>
      </w:r>
      <w:r w:rsidRPr="00166955">
        <w:t>165)</w:t>
      </w:r>
      <w:r w:rsidRPr="00166955">
        <w:t>中提到，中共有意縱容大批人民偷渡來台潛伏，製造社會治安和國家安全問題，以期達到政治策略之目的。</w:t>
      </w:r>
    </w:p>
  </w:footnote>
  <w:footnote w:id="52">
    <w:p w:rsidR="00104074" w:rsidRPr="00166955" w:rsidRDefault="00104074" w:rsidP="00440108">
      <w:pPr>
        <w:pStyle w:val="3"/>
      </w:pPr>
      <w:r w:rsidRPr="00AD3C4C">
        <w:rPr>
          <w:rStyle w:val="af7"/>
          <w:rFonts w:eastAsia="新細明體"/>
        </w:rPr>
        <w:footnoteRef/>
      </w:r>
      <w:r w:rsidRPr="00166955">
        <w:t xml:space="preserve"> </w:t>
      </w:r>
      <w:r w:rsidRPr="00166955">
        <w:t>北區，設於中正機場航站大廈，部分勤務單位置於署本部辦公大樓。中區，設於台中市內，與外交部領事事務局台中辦事處合租辦公大樓，部分勤務單位租用台中港務局現有房舍。南區，設於高雄市內，與外交部領事事務局高雄分處合租辦公大樓，部分勤務單位租用高雄港務局房舍或高雄機場航站大廈。東區事務區，設於花蓮市內，承租民間房舍，部分勤務單位租用花蓮港務局房舍。以上參閱前揭之內政部入出國及移民署組織計畫書，頁</w:t>
      </w:r>
      <w:r w:rsidRPr="00166955">
        <w:t>58---59</w:t>
      </w:r>
      <w:r w:rsidRPr="00166955">
        <w:t>。</w:t>
      </w:r>
    </w:p>
  </w:footnote>
  <w:footnote w:id="53">
    <w:p w:rsidR="00104074" w:rsidRPr="00166955" w:rsidRDefault="00104074" w:rsidP="00440108">
      <w:pPr>
        <w:pStyle w:val="3"/>
      </w:pPr>
      <w:r w:rsidRPr="00AD3C4C">
        <w:rPr>
          <w:rStyle w:val="af7"/>
          <w:rFonts w:eastAsia="新細明體"/>
        </w:rPr>
        <w:footnoteRef/>
      </w:r>
      <w:r w:rsidRPr="00AD3C4C">
        <w:rPr>
          <w:rFonts w:eastAsia="新細明體"/>
          <w:color w:val="FF6600"/>
        </w:rPr>
        <w:t xml:space="preserve"> </w:t>
      </w:r>
      <w:r w:rsidRPr="00166955">
        <w:t>張增樑，大陸地區人民「逾期停留」問題之研究，中央警察大學國境警察學系學術論文研討會論文，民國</w:t>
      </w:r>
      <w:r w:rsidRPr="00166955">
        <w:t>86</w:t>
      </w:r>
      <w:r w:rsidRPr="00166955">
        <w:t>年</w:t>
      </w:r>
      <w:r w:rsidRPr="00166955">
        <w:t>4</w:t>
      </w:r>
      <w:r w:rsidRPr="00166955">
        <w:t>月</w:t>
      </w:r>
      <w:r w:rsidRPr="00166955">
        <w:t>29</w:t>
      </w:r>
      <w:r w:rsidRPr="00166955">
        <w:t>日，頁</w:t>
      </w:r>
      <w:r w:rsidRPr="00166955">
        <w:t>83</w:t>
      </w:r>
      <w:r w:rsidRPr="00166955">
        <w:t>。</w:t>
      </w:r>
    </w:p>
  </w:footnote>
  <w:footnote w:id="54">
    <w:p w:rsidR="00104074" w:rsidRPr="00166955" w:rsidRDefault="00104074" w:rsidP="00440108">
      <w:pPr>
        <w:pStyle w:val="3"/>
      </w:pPr>
      <w:r w:rsidRPr="00AD3C4C">
        <w:rPr>
          <w:rStyle w:val="af7"/>
          <w:rFonts w:eastAsia="新細明體"/>
        </w:rPr>
        <w:footnoteRef/>
      </w:r>
      <w:r w:rsidRPr="00166955">
        <w:t xml:space="preserve"> </w:t>
      </w:r>
      <w:r w:rsidRPr="00166955">
        <w:t>行政院研究發展考核委員會委託，呂育生、陳明傳、鄭善印，強化都會區派出所警勤區功能之研究，民國</w:t>
      </w:r>
      <w:r w:rsidRPr="00166955">
        <w:t>86</w:t>
      </w:r>
      <w:r w:rsidRPr="00166955">
        <w:t>年。</w:t>
      </w:r>
    </w:p>
  </w:footnote>
  <w:footnote w:id="55">
    <w:p w:rsidR="00104074" w:rsidRPr="00166955" w:rsidRDefault="00104074" w:rsidP="00440108">
      <w:pPr>
        <w:pStyle w:val="3"/>
      </w:pPr>
      <w:r w:rsidRPr="00AD3C4C">
        <w:rPr>
          <w:rStyle w:val="af7"/>
          <w:rFonts w:eastAsia="新細明體"/>
        </w:rPr>
        <w:footnoteRef/>
      </w:r>
      <w:r w:rsidRPr="00166955">
        <w:t xml:space="preserve"> </w:t>
      </w:r>
      <w:r w:rsidRPr="00166955">
        <w:t>有關我國海岸線之安全維護</w:t>
      </w:r>
      <w:r w:rsidRPr="00166955">
        <w:t>(</w:t>
      </w:r>
      <w:r w:rsidRPr="00166955">
        <w:t>商港、漁港以外之海岸線</w:t>
      </w:r>
      <w:r w:rsidRPr="00166955">
        <w:t>)</w:t>
      </w:r>
      <w:r w:rsidRPr="00166955">
        <w:t>警力問題，似可考慮用警察役之方式來解決。即將現行海岸巡防署之兵力，改以警察役之方式來取代，其目的係將性質相近之國境安全維護，統籌由國境警察局來執行，以達事權之統一，亦可回歸憲法上文武分治之立憲精神。即平時之治安任務係由警察執行，戰時之國家安全作戰防衛，由軍人來執行。</w:t>
      </w:r>
    </w:p>
  </w:footnote>
  <w:footnote w:id="56">
    <w:p w:rsidR="00104074" w:rsidRPr="00166955" w:rsidRDefault="00104074" w:rsidP="00440108">
      <w:pPr>
        <w:pStyle w:val="3"/>
      </w:pPr>
      <w:r w:rsidRPr="00AD3C4C">
        <w:rPr>
          <w:rStyle w:val="af7"/>
          <w:rFonts w:eastAsia="新細明體"/>
        </w:rPr>
        <w:footnoteRef/>
      </w:r>
      <w:r w:rsidRPr="00166955">
        <w:t xml:space="preserve"> </w:t>
      </w:r>
      <w:r w:rsidRPr="00166955">
        <w:t>國境警察平時負責國境安全維護，各縣市遇有重大、緊急之事件時，則仿保一、保四、保五支援各縣市警察之模式，立即支援各縣市因應重大、緊急事件之需求；假若成立國境警察局，則保一、保四、保五之任務，似可由國境警察來取代。</w:t>
      </w:r>
    </w:p>
  </w:footnote>
  <w:footnote w:id="57">
    <w:p w:rsidR="00104074" w:rsidRPr="00166955" w:rsidRDefault="00104074" w:rsidP="00440108">
      <w:pPr>
        <w:pStyle w:val="3"/>
      </w:pPr>
      <w:r w:rsidRPr="00AD3C4C">
        <w:rPr>
          <w:rStyle w:val="af7"/>
          <w:rFonts w:eastAsia="新細明體"/>
        </w:rPr>
        <w:footnoteRef/>
      </w:r>
      <w:r w:rsidRPr="00166955">
        <w:t xml:space="preserve"> </w:t>
      </w:r>
      <w:r w:rsidRPr="00166955">
        <w:t>根據德國聯邦國境保護法第</w:t>
      </w:r>
      <w:r w:rsidRPr="00166955">
        <w:t>9</w:t>
      </w:r>
      <w:r w:rsidRPr="00166955">
        <w:t>條之規定，聯邦國境警察得在特定要件下，被用以支援邦警察。以上參閱</w:t>
      </w:r>
      <w:r w:rsidRPr="00166955">
        <w:t>Walter(Fn.14).</w:t>
      </w:r>
      <w:r w:rsidRPr="00166955">
        <w:t>轉引自</w:t>
      </w:r>
      <w:r w:rsidRPr="00166955">
        <w:t>Scholler/Schloer</w:t>
      </w:r>
      <w:r w:rsidRPr="00166955">
        <w:t>合著，李震山譯，德國警察與秩序法原理，中譯２版（高雄：登文書局，民８４年），頁</w:t>
      </w:r>
      <w:r w:rsidRPr="00166955">
        <w:t>46</w:t>
      </w:r>
      <w:r w:rsidRPr="00166955">
        <w:t>。</w:t>
      </w:r>
    </w:p>
  </w:footnote>
  <w:footnote w:id="58">
    <w:p w:rsidR="00104074" w:rsidRPr="00166955" w:rsidRDefault="00104074" w:rsidP="008E5CBF">
      <w:pPr>
        <w:pStyle w:val="3"/>
        <w:jc w:val="left"/>
      </w:pPr>
      <w:r w:rsidRPr="00AD3C4C">
        <w:rPr>
          <w:rFonts w:eastAsia="新細明體"/>
          <w:color w:val="FF6600"/>
          <w:lang w:val="en"/>
        </w:rPr>
        <w:footnoteRef/>
      </w:r>
      <w:r w:rsidRPr="00166955">
        <w:rPr>
          <w:lang w:val="en"/>
        </w:rPr>
        <w:t xml:space="preserve"> The Department of Homeland Security(2019),Organizational Chart, </w:t>
      </w:r>
      <w:hyperlink r:id="rId1" w:history="1">
        <w:r w:rsidRPr="00AD3C4C">
          <w:rPr>
            <w:rStyle w:val="a7"/>
            <w:rFonts w:ascii="Arial Unicode MS" w:eastAsia="新細明體" w:hAnsi="Arial Unicode MS"/>
          </w:rPr>
          <w:t>https://www.dhs.gov/sites/default/files/publications/18_1204_DHS_Organizational_Chart.pdf</w:t>
        </w:r>
      </w:hyperlink>
      <w:r w:rsidRPr="00AD3C4C">
        <w:rPr>
          <w:rStyle w:val="a7"/>
          <w:rFonts w:ascii="Arial Unicode MS" w:eastAsia="新細明體" w:hAnsi="Arial Unicode MS"/>
        </w:rPr>
        <w:t>.</w:t>
      </w:r>
    </w:p>
  </w:footnote>
  <w:footnote w:id="59">
    <w:p w:rsidR="00104074" w:rsidRPr="00166955" w:rsidRDefault="00104074" w:rsidP="008E5CBF">
      <w:pPr>
        <w:pStyle w:val="3"/>
        <w:jc w:val="left"/>
      </w:pPr>
      <w:r w:rsidRPr="00AD3C4C">
        <w:rPr>
          <w:rFonts w:eastAsia="新細明體"/>
          <w:color w:val="FF6600"/>
          <w:lang w:val="en"/>
        </w:rPr>
        <w:footnoteRef/>
      </w:r>
      <w:r w:rsidRPr="00166955">
        <w:rPr>
          <w:lang w:val="en"/>
        </w:rPr>
        <w:t xml:space="preserve"> The Department of Homeland Security(2019)</w:t>
      </w:r>
      <w:r w:rsidRPr="00166955">
        <w:rPr>
          <w:lang w:val="en"/>
        </w:rPr>
        <w:t>，</w:t>
      </w:r>
      <w:r w:rsidRPr="00166955">
        <w:rPr>
          <w:lang w:val="en"/>
        </w:rPr>
        <w:t xml:space="preserve">the Cybersecurity and Infrastructure Security Agency, </w:t>
      </w:r>
      <w:hyperlink r:id="rId2" w:history="1">
        <w:r w:rsidRPr="00AD3C4C">
          <w:rPr>
            <w:rStyle w:val="a7"/>
            <w:rFonts w:ascii="Arial Unicode MS" w:eastAsia="新細明體" w:hAnsi="Arial Unicode MS"/>
          </w:rPr>
          <w:t>https://www.dhs.gov/CISA</w:t>
        </w:r>
      </w:hyperlink>
      <w:r w:rsidRPr="00166955">
        <w:rPr>
          <w:lang w:val="en"/>
        </w:rPr>
        <w:t>.</w:t>
      </w:r>
    </w:p>
  </w:footnote>
  <w:footnote w:id="60">
    <w:p w:rsidR="00104074" w:rsidRPr="00166955" w:rsidRDefault="00104074" w:rsidP="008E5CBF">
      <w:pPr>
        <w:pStyle w:val="3"/>
        <w:jc w:val="left"/>
      </w:pPr>
      <w:r w:rsidRPr="00AD3C4C">
        <w:rPr>
          <w:rStyle w:val="af7"/>
          <w:rFonts w:eastAsia="新細明體"/>
        </w:rPr>
        <w:footnoteRef/>
      </w:r>
      <w:r w:rsidRPr="00AD3C4C">
        <w:rPr>
          <w:rFonts w:eastAsia="新細明體"/>
          <w:color w:val="FF6600"/>
        </w:rPr>
        <w:t xml:space="preserve"> </w:t>
      </w:r>
      <w:hyperlink r:id="rId3" w:tooltip="Return to the U.S. Customs and Border Protection home page" w:history="1">
        <w:r w:rsidRPr="00166955">
          <w:rPr>
            <w:bdr w:val="none" w:sz="0" w:space="0" w:color="auto" w:frame="1"/>
            <w:lang w:val="en"/>
          </w:rPr>
          <w:t>U.S. Customs and Border Protection</w:t>
        </w:r>
      </w:hyperlink>
      <w:r w:rsidRPr="00166955">
        <w:rPr>
          <w:lang w:val="en"/>
        </w:rPr>
        <w:t xml:space="preserve">(2019), </w:t>
      </w:r>
      <w:hyperlink r:id="rId4" w:tooltip="United States Customs and Border Protection (CBP)" w:history="1">
        <w:r w:rsidRPr="00166955">
          <w:rPr>
            <w:lang w:val="en"/>
          </w:rPr>
          <w:t>United States Customs and Border Protection (CBP)</w:t>
        </w:r>
      </w:hyperlink>
      <w:r w:rsidRPr="00AD3C4C">
        <w:rPr>
          <w:rStyle w:val="a7"/>
          <w:rFonts w:ascii="Arial Unicode MS" w:eastAsia="新細明體" w:hAnsi="Arial Unicode MS"/>
        </w:rPr>
        <w:t>,</w:t>
      </w:r>
      <w:hyperlink r:id="rId5" w:history="1">
        <w:r w:rsidRPr="00AD3C4C">
          <w:rPr>
            <w:rStyle w:val="a7"/>
            <w:rFonts w:ascii="Arial Unicode MS" w:eastAsia="新細明體" w:hAnsi="Arial Unicode MS"/>
          </w:rPr>
          <w:t>https://www.cbp.gov/</w:t>
        </w:r>
      </w:hyperlink>
      <w:r w:rsidRPr="00166955">
        <w:t>.</w:t>
      </w:r>
    </w:p>
    <w:p w:rsidR="00104074" w:rsidRPr="00166955" w:rsidRDefault="00152FD6" w:rsidP="008E5CBF">
      <w:pPr>
        <w:pStyle w:val="3"/>
        <w:jc w:val="left"/>
      </w:pPr>
      <w:hyperlink r:id="rId6" w:tooltip="Return to the U.S. Customs and Border Protection home page" w:history="1">
        <w:r w:rsidR="00104074" w:rsidRPr="00166955">
          <w:rPr>
            <w:bdr w:val="none" w:sz="0" w:space="0" w:color="auto" w:frame="1"/>
            <w:lang w:val="en"/>
          </w:rPr>
          <w:t>U.S. Customs and Border Protection</w:t>
        </w:r>
      </w:hyperlink>
      <w:r w:rsidR="00104074" w:rsidRPr="00166955">
        <w:rPr>
          <w:lang w:val="en"/>
        </w:rPr>
        <w:t xml:space="preserve">(2019), </w:t>
      </w:r>
      <w:hyperlink r:id="rId7" w:tooltip="United States Customs and Border Protection (CBP)" w:history="1">
        <w:r w:rsidR="00104074" w:rsidRPr="00166955">
          <w:rPr>
            <w:lang w:val="en"/>
          </w:rPr>
          <w:t>United States Customs and Border Protection (CBP)</w:t>
        </w:r>
      </w:hyperlink>
      <w:r w:rsidR="00104074" w:rsidRPr="00166955">
        <w:rPr>
          <w:lang w:val="en"/>
        </w:rPr>
        <w:t>,</w:t>
      </w:r>
      <w:r w:rsidR="00104074" w:rsidRPr="00166955">
        <w:t xml:space="preserve"> </w:t>
      </w:r>
      <w:hyperlink r:id="rId8" w:history="1">
        <w:r w:rsidR="00104074" w:rsidRPr="00AD3C4C">
          <w:rPr>
            <w:rStyle w:val="a7"/>
            <w:rFonts w:ascii="Arial Unicode MS" w:eastAsia="新細明體" w:hAnsi="Arial Unicode MS"/>
          </w:rPr>
          <w:t>https://www.cbp.gov/sites/default/files/assets/documents/2017-Oct/US-CBP-org-charts-10.25.17.pdf</w:t>
        </w:r>
      </w:hyperlink>
      <w:r w:rsidR="00104074" w:rsidRPr="00166955">
        <w:t>.</w:t>
      </w:r>
    </w:p>
  </w:footnote>
  <w:footnote w:id="61">
    <w:p w:rsidR="00104074" w:rsidRPr="00166955" w:rsidRDefault="00104074" w:rsidP="008E5CBF">
      <w:pPr>
        <w:pStyle w:val="3"/>
        <w:jc w:val="left"/>
      </w:pPr>
      <w:r w:rsidRPr="00AD3C4C">
        <w:rPr>
          <w:rStyle w:val="af7"/>
          <w:rFonts w:eastAsia="新細明體"/>
        </w:rPr>
        <w:footnoteRef/>
      </w:r>
      <w:r w:rsidRPr="00166955">
        <w:t xml:space="preserve"> </w:t>
      </w:r>
      <w:r w:rsidRPr="00166955">
        <w:rPr>
          <w:lang w:val="en"/>
        </w:rPr>
        <w:t xml:space="preserve">The Department of Homeland Security(2019),Organizational Chart, </w:t>
      </w:r>
      <w:hyperlink r:id="rId9" w:history="1">
        <w:r w:rsidRPr="00AD3C4C">
          <w:rPr>
            <w:rStyle w:val="a7"/>
            <w:rFonts w:ascii="標楷體" w:eastAsia="標楷體" w:hAnsi="標楷體"/>
          </w:rPr>
          <w:t>https://www.dhs.gov/sites/default/files/publications/18_1204_DHS_Organizational_Chart.pdf</w:t>
        </w:r>
      </w:hyperlink>
      <w:r w:rsidRPr="00AD3C4C">
        <w:rPr>
          <w:rFonts w:ascii="標楷體" w:eastAsia="標楷體" w:hAnsi="標楷體"/>
          <w:color w:val="808000"/>
        </w:rPr>
        <w:t>.</w:t>
      </w:r>
    </w:p>
  </w:footnote>
  <w:footnote w:id="62">
    <w:p w:rsidR="00104074" w:rsidRPr="00166955" w:rsidRDefault="00104074" w:rsidP="001D0AC9">
      <w:pPr>
        <w:pStyle w:val="3"/>
        <w:jc w:val="left"/>
      </w:pPr>
      <w:r w:rsidRPr="005F7094">
        <w:rPr>
          <w:rStyle w:val="af7"/>
          <w:rFonts w:eastAsia="新細明體"/>
        </w:rPr>
        <w:footnoteRef/>
      </w:r>
      <w:r w:rsidRPr="00166955">
        <w:t xml:space="preserve"> </w:t>
      </w:r>
      <w:r w:rsidRPr="00166955">
        <w:rPr>
          <w:rStyle w:val="itemcontent1"/>
          <w:rFonts w:ascii="Times New Roman" w:eastAsiaTheme="minorEastAsia" w:hAnsi="Times New Roman" w:hint="default"/>
          <w:color w:val="5F5F5F"/>
          <w:sz w:val="20"/>
          <w:szCs w:val="20"/>
        </w:rPr>
        <w:t>The Department of Homeland Security(2019)</w:t>
      </w:r>
      <w:r w:rsidRPr="00166955">
        <w:rPr>
          <w:rStyle w:val="itemcontent1"/>
          <w:rFonts w:ascii="Times New Roman" w:eastAsiaTheme="minorEastAsia" w:hAnsi="Times New Roman" w:hint="default"/>
          <w:color w:val="5F5F5F"/>
          <w:sz w:val="20"/>
          <w:szCs w:val="20"/>
        </w:rPr>
        <w:t>，</w:t>
      </w:r>
      <w:r w:rsidRPr="00166955">
        <w:rPr>
          <w:rStyle w:val="itemcontent1"/>
          <w:rFonts w:ascii="Times New Roman" w:eastAsiaTheme="minorEastAsia" w:hAnsi="Times New Roman" w:hint="default"/>
          <w:color w:val="5F5F5F"/>
          <w:sz w:val="20"/>
          <w:szCs w:val="20"/>
        </w:rPr>
        <w:t xml:space="preserve">the Cybersecurity and Infrastructure Security Agency, </w:t>
      </w:r>
      <w:hyperlink r:id="rId10" w:history="1">
        <w:r w:rsidRPr="005F7094">
          <w:rPr>
            <w:rStyle w:val="a7"/>
            <w:rFonts w:ascii="Arial Unicode MS" w:eastAsia="新細明體" w:hAnsi="Arial Unicode MS"/>
          </w:rPr>
          <w:t>https://www.dhs.gov/CISA</w:t>
        </w:r>
      </w:hyperlink>
      <w:r w:rsidRPr="00166955">
        <w:rPr>
          <w:rStyle w:val="itemcontent1"/>
          <w:rFonts w:ascii="Times New Roman" w:eastAsiaTheme="minorEastAsia" w:hAnsi="Times New Roman" w:hint="default"/>
          <w:color w:val="5F5F5F"/>
          <w:sz w:val="20"/>
          <w:szCs w:val="20"/>
        </w:rPr>
        <w:t>.</w:t>
      </w:r>
    </w:p>
  </w:footnote>
  <w:footnote w:id="63">
    <w:p w:rsidR="00104074" w:rsidRPr="00166955" w:rsidRDefault="00104074" w:rsidP="001D0AC9">
      <w:pPr>
        <w:pStyle w:val="3"/>
        <w:jc w:val="left"/>
      </w:pPr>
      <w:r w:rsidRPr="005F7094">
        <w:rPr>
          <w:rStyle w:val="af7"/>
          <w:rFonts w:eastAsia="新細明體"/>
        </w:rPr>
        <w:footnoteRef/>
      </w:r>
      <w:r w:rsidRPr="00166955">
        <w:t xml:space="preserve"> </w:t>
      </w:r>
      <w:r w:rsidRPr="00166955">
        <w:rPr>
          <w:rStyle w:val="itemcontent1"/>
          <w:rFonts w:ascii="Times New Roman" w:eastAsiaTheme="minorEastAsia" w:hAnsi="Times New Roman" w:hint="default"/>
          <w:color w:val="5F5F5F"/>
          <w:sz w:val="20"/>
          <w:szCs w:val="20"/>
        </w:rPr>
        <w:t>The Department of Homeland Security(2019)</w:t>
      </w:r>
      <w:r w:rsidRPr="00166955">
        <w:rPr>
          <w:rStyle w:val="itemcontent1"/>
          <w:rFonts w:ascii="Times New Roman" w:eastAsiaTheme="minorEastAsia" w:hAnsi="Times New Roman" w:hint="default"/>
          <w:color w:val="5F5F5F"/>
          <w:sz w:val="20"/>
          <w:szCs w:val="20"/>
        </w:rPr>
        <w:t>，</w:t>
      </w:r>
      <w:r w:rsidRPr="00166955">
        <w:rPr>
          <w:rStyle w:val="itemcontent1"/>
          <w:rFonts w:ascii="Times New Roman" w:eastAsiaTheme="minorEastAsia" w:hAnsi="Times New Roman" w:hint="default"/>
          <w:color w:val="5F5F5F"/>
          <w:sz w:val="20"/>
          <w:szCs w:val="20"/>
        </w:rPr>
        <w:t xml:space="preserve">the Cybersecurity and Infrastructure Security Agency, </w:t>
      </w:r>
      <w:hyperlink r:id="rId11" w:history="1">
        <w:r w:rsidRPr="005F7094">
          <w:rPr>
            <w:rStyle w:val="a7"/>
            <w:rFonts w:ascii="Arial Unicode MS" w:eastAsia="新細明體" w:hAnsi="Arial Unicode MS"/>
          </w:rPr>
          <w:t>https://www.dhs.gov/CISA</w:t>
        </w:r>
      </w:hyperlink>
      <w:r w:rsidRPr="005F7094">
        <w:rPr>
          <w:rStyle w:val="itemcontent1"/>
          <w:rFonts w:ascii="Arial Unicode MS" w:eastAsia="新細明體" w:hAnsi="Arial Unicode MS" w:hint="default"/>
          <w:color w:val="808000"/>
          <w:sz w:val="20"/>
          <w:szCs w:val="20"/>
        </w:rPr>
        <w:t>.</w:t>
      </w:r>
    </w:p>
  </w:footnote>
  <w:footnote w:id="64">
    <w:p w:rsidR="00104074" w:rsidRPr="00166955" w:rsidRDefault="00104074" w:rsidP="001D0AC9">
      <w:pPr>
        <w:pStyle w:val="3"/>
        <w:jc w:val="left"/>
      </w:pPr>
      <w:r w:rsidRPr="005F7094">
        <w:rPr>
          <w:rStyle w:val="af7"/>
          <w:rFonts w:eastAsia="新細明體"/>
        </w:rPr>
        <w:footnoteRef/>
      </w:r>
      <w:r w:rsidRPr="005F7094">
        <w:rPr>
          <w:rFonts w:eastAsia="新細明體"/>
          <w:color w:val="FF6600"/>
        </w:rPr>
        <w:t xml:space="preserve"> </w:t>
      </w:r>
      <w:r w:rsidRPr="00166955">
        <w:rPr>
          <w:rStyle w:val="itemcontent1"/>
          <w:rFonts w:ascii="Times New Roman" w:eastAsiaTheme="minorEastAsia" w:hAnsi="Times New Roman" w:hint="default"/>
          <w:color w:val="5F5F5F"/>
          <w:sz w:val="20"/>
          <w:szCs w:val="20"/>
        </w:rPr>
        <w:t>The Department of Homeland Security(2019)</w:t>
      </w:r>
      <w:r w:rsidRPr="00166955">
        <w:rPr>
          <w:rStyle w:val="itemcontent1"/>
          <w:rFonts w:ascii="Times New Roman" w:eastAsiaTheme="minorEastAsia" w:hAnsi="Times New Roman" w:hint="default"/>
          <w:color w:val="5F5F5F"/>
          <w:sz w:val="20"/>
          <w:szCs w:val="20"/>
        </w:rPr>
        <w:t>，</w:t>
      </w:r>
      <w:r w:rsidRPr="00166955">
        <w:rPr>
          <w:rStyle w:val="itemcontent1"/>
          <w:rFonts w:ascii="Times New Roman" w:eastAsiaTheme="minorEastAsia" w:hAnsi="Times New Roman" w:hint="default"/>
          <w:color w:val="5F5F5F"/>
          <w:sz w:val="20"/>
          <w:szCs w:val="20"/>
        </w:rPr>
        <w:t xml:space="preserve">the Cybersecurity and Infrastructure Security Agency, </w:t>
      </w:r>
      <w:hyperlink r:id="rId12" w:history="1">
        <w:r w:rsidRPr="005F7094">
          <w:rPr>
            <w:rStyle w:val="a7"/>
            <w:rFonts w:ascii="Arial Unicode MS" w:eastAsia="新細明體" w:hAnsi="Arial Unicode MS"/>
          </w:rPr>
          <w:t>https://www.dhs.gov/CISA</w:t>
        </w:r>
      </w:hyperlink>
      <w:r w:rsidRPr="00166955">
        <w:rPr>
          <w:rStyle w:val="itemcontent1"/>
          <w:rFonts w:ascii="Times New Roman" w:eastAsiaTheme="minorEastAsia" w:hAnsi="Times New Roman" w:hint="default"/>
          <w:color w:val="5F5F5F"/>
          <w:sz w:val="20"/>
          <w:szCs w:val="20"/>
        </w:rPr>
        <w:t>.</w:t>
      </w:r>
    </w:p>
  </w:footnote>
  <w:footnote w:id="65">
    <w:p w:rsidR="00104074" w:rsidRPr="00166955" w:rsidRDefault="00104074" w:rsidP="001D0AC9">
      <w:pPr>
        <w:pStyle w:val="3"/>
        <w:jc w:val="left"/>
      </w:pPr>
      <w:r w:rsidRPr="005F7094">
        <w:rPr>
          <w:rStyle w:val="af7"/>
          <w:rFonts w:eastAsia="新細明體"/>
        </w:rPr>
        <w:footnoteRef/>
      </w:r>
      <w:r w:rsidRPr="00166955">
        <w:t xml:space="preserve"> </w:t>
      </w:r>
      <w:r w:rsidRPr="00166955">
        <w:rPr>
          <w:rStyle w:val="itemcontent1"/>
          <w:rFonts w:ascii="Times New Roman" w:eastAsiaTheme="minorEastAsia" w:hAnsi="Times New Roman" w:hint="default"/>
          <w:color w:val="5F5F5F"/>
          <w:sz w:val="20"/>
          <w:szCs w:val="20"/>
        </w:rPr>
        <w:t>The Department of Homeland Security(2019)</w:t>
      </w:r>
      <w:r w:rsidRPr="00166955">
        <w:rPr>
          <w:rStyle w:val="itemcontent1"/>
          <w:rFonts w:ascii="Times New Roman" w:eastAsiaTheme="minorEastAsia" w:hAnsi="Times New Roman" w:hint="default"/>
          <w:color w:val="5F5F5F"/>
          <w:sz w:val="20"/>
          <w:szCs w:val="20"/>
        </w:rPr>
        <w:t>，</w:t>
      </w:r>
      <w:r w:rsidRPr="00166955">
        <w:rPr>
          <w:rStyle w:val="itemcontent1"/>
          <w:rFonts w:ascii="Times New Roman" w:eastAsiaTheme="minorEastAsia" w:hAnsi="Times New Roman" w:hint="default"/>
          <w:color w:val="5F5F5F"/>
          <w:sz w:val="20"/>
          <w:szCs w:val="20"/>
        </w:rPr>
        <w:t xml:space="preserve">the Cybersecurity and Infrastructure Security Agency, </w:t>
      </w:r>
      <w:hyperlink r:id="rId13" w:history="1">
        <w:r w:rsidRPr="005F7094">
          <w:rPr>
            <w:rStyle w:val="a7"/>
            <w:rFonts w:ascii="Arial Unicode MS" w:eastAsia="新細明體" w:hAnsi="Arial Unicode MS"/>
          </w:rPr>
          <w:t>https://www.dhs.gov/CISA</w:t>
        </w:r>
      </w:hyperlink>
      <w:r w:rsidRPr="00166955">
        <w:rPr>
          <w:rStyle w:val="itemcontent1"/>
          <w:rFonts w:ascii="Times New Roman" w:eastAsiaTheme="minorEastAsia" w:hAnsi="Times New Roman" w:hint="default"/>
          <w:color w:val="5F5F5F"/>
          <w:sz w:val="20"/>
          <w:szCs w:val="20"/>
        </w:rPr>
        <w:t>.</w:t>
      </w:r>
    </w:p>
  </w:footnote>
  <w:footnote w:id="66">
    <w:p w:rsidR="00104074" w:rsidRPr="00166955" w:rsidRDefault="00104074" w:rsidP="001D0AC9">
      <w:pPr>
        <w:pStyle w:val="3"/>
        <w:jc w:val="left"/>
      </w:pPr>
      <w:r w:rsidRPr="005F7094">
        <w:rPr>
          <w:rStyle w:val="af7"/>
          <w:rFonts w:eastAsia="新細明體"/>
        </w:rPr>
        <w:footnoteRef/>
      </w:r>
      <w:r w:rsidRPr="00166955">
        <w:t xml:space="preserve"> </w:t>
      </w:r>
      <w:hyperlink r:id="rId14" w:tooltip="Return to the U.S. Customs and Border Protection home page" w:history="1">
        <w:r w:rsidRPr="00166955">
          <w:rPr>
            <w:bdr w:val="none" w:sz="0" w:space="0" w:color="auto" w:frame="1"/>
            <w:lang w:val="en"/>
          </w:rPr>
          <w:t>U.S. Customs and Border Protection</w:t>
        </w:r>
      </w:hyperlink>
      <w:r w:rsidRPr="00166955">
        <w:rPr>
          <w:lang w:val="en"/>
        </w:rPr>
        <w:t xml:space="preserve">(2019), </w:t>
      </w:r>
      <w:hyperlink r:id="rId15" w:tooltip="United States Customs and Border Protection (CBP)" w:history="1">
        <w:r w:rsidRPr="00166955">
          <w:rPr>
            <w:lang w:val="en"/>
          </w:rPr>
          <w:t>United States Customs and Border Protection (CBP)</w:t>
        </w:r>
      </w:hyperlink>
      <w:r w:rsidRPr="00166955">
        <w:rPr>
          <w:lang w:val="en"/>
        </w:rPr>
        <w:t>,</w:t>
      </w:r>
      <w:hyperlink r:id="rId16" w:history="1">
        <w:r w:rsidRPr="005F7094">
          <w:rPr>
            <w:rStyle w:val="a7"/>
            <w:rFonts w:ascii="Arial Unicode MS" w:eastAsia="新細明體" w:hAnsi="Arial Unicode MS"/>
          </w:rPr>
          <w:t>https://www.cbp.gov/</w:t>
        </w:r>
      </w:hyperlink>
      <w:r w:rsidRPr="005F7094">
        <w:rPr>
          <w:rFonts w:eastAsia="新細明體"/>
          <w:color w:val="808000"/>
        </w:rPr>
        <w:t>.</w:t>
      </w:r>
    </w:p>
    <w:p w:rsidR="00104074" w:rsidRPr="00166955" w:rsidRDefault="00152FD6" w:rsidP="001D0AC9">
      <w:pPr>
        <w:pStyle w:val="3"/>
        <w:jc w:val="left"/>
      </w:pPr>
      <w:hyperlink r:id="rId17" w:tooltip="Return to the U.S. Customs and Border Protection home page" w:history="1">
        <w:r w:rsidR="00104074" w:rsidRPr="00166955">
          <w:rPr>
            <w:bdr w:val="none" w:sz="0" w:space="0" w:color="auto" w:frame="1"/>
            <w:lang w:val="en"/>
          </w:rPr>
          <w:t>U.S. Customs and Border Protection</w:t>
        </w:r>
      </w:hyperlink>
      <w:r w:rsidR="00104074" w:rsidRPr="00166955">
        <w:rPr>
          <w:lang w:val="en"/>
        </w:rPr>
        <w:t xml:space="preserve">(2019), </w:t>
      </w:r>
      <w:hyperlink r:id="rId18" w:tooltip="United States Customs and Border Protection (CBP)" w:history="1">
        <w:r w:rsidR="00104074" w:rsidRPr="00166955">
          <w:rPr>
            <w:lang w:val="en"/>
          </w:rPr>
          <w:t>United States Customs and Border Protection (CBP)</w:t>
        </w:r>
      </w:hyperlink>
      <w:r w:rsidR="00104074" w:rsidRPr="00166955">
        <w:rPr>
          <w:lang w:val="en"/>
        </w:rPr>
        <w:t>,</w:t>
      </w:r>
      <w:r w:rsidR="00104074" w:rsidRPr="00166955">
        <w:t xml:space="preserve"> </w:t>
      </w:r>
      <w:hyperlink r:id="rId19" w:history="1">
        <w:r w:rsidR="00104074" w:rsidRPr="005F7094">
          <w:rPr>
            <w:rStyle w:val="a7"/>
            <w:rFonts w:ascii="Arial Unicode MS" w:hAnsi="Arial Unicode MS"/>
          </w:rPr>
          <w:t>https://www.cbp.gov/sites/default/files/assets/documents/2017-Oct/US-CBP-org-charts-10.25.17.pdf</w:t>
        </w:r>
      </w:hyperlink>
      <w:r w:rsidR="00104074" w:rsidRPr="00166955">
        <w:t>.</w:t>
      </w:r>
    </w:p>
  </w:footnote>
  <w:footnote w:id="67">
    <w:p w:rsidR="00104074" w:rsidRPr="00166955" w:rsidRDefault="00104074" w:rsidP="001D0AC9">
      <w:pPr>
        <w:pStyle w:val="3"/>
        <w:jc w:val="left"/>
      </w:pPr>
      <w:r w:rsidRPr="005F7094">
        <w:rPr>
          <w:rStyle w:val="af7"/>
          <w:rFonts w:eastAsia="新細明體"/>
        </w:rPr>
        <w:footnoteRef/>
      </w:r>
      <w:r w:rsidRPr="005F7094">
        <w:rPr>
          <w:rFonts w:eastAsia="新細明體"/>
          <w:color w:val="FF6600"/>
        </w:rPr>
        <w:t xml:space="preserve"> </w:t>
      </w:r>
      <w:hyperlink r:id="rId20" w:tooltip="Return to the U.S. Customs and Border Protection home page" w:history="1">
        <w:r w:rsidRPr="00166955">
          <w:rPr>
            <w:bdr w:val="none" w:sz="0" w:space="0" w:color="auto" w:frame="1"/>
            <w:lang w:val="en"/>
          </w:rPr>
          <w:t>U.S. Customs and Border Protection</w:t>
        </w:r>
      </w:hyperlink>
      <w:r w:rsidRPr="00166955">
        <w:rPr>
          <w:lang w:val="en"/>
        </w:rPr>
        <w:t xml:space="preserve">(2019), </w:t>
      </w:r>
      <w:hyperlink r:id="rId21" w:tooltip="United States Customs and Border Protection (CBP)" w:history="1">
        <w:r w:rsidRPr="00166955">
          <w:rPr>
            <w:lang w:val="en"/>
          </w:rPr>
          <w:t>United States Customs and Border Protection (CBP)</w:t>
        </w:r>
      </w:hyperlink>
      <w:r w:rsidRPr="00166955">
        <w:rPr>
          <w:lang w:val="en"/>
        </w:rPr>
        <w:t>,</w:t>
      </w:r>
      <w:hyperlink r:id="rId22" w:history="1">
        <w:r w:rsidRPr="005F7094">
          <w:rPr>
            <w:rStyle w:val="a7"/>
            <w:rFonts w:ascii="Arial Unicode MS" w:eastAsia="新細明體" w:hAnsi="Arial Unicode MS"/>
          </w:rPr>
          <w:t>https://www.cbp.gov/</w:t>
        </w:r>
      </w:hyperlink>
      <w:r w:rsidRPr="00166955">
        <w:t>.</w:t>
      </w:r>
    </w:p>
    <w:p w:rsidR="00104074" w:rsidRPr="00166955" w:rsidRDefault="00152FD6" w:rsidP="001D0AC9">
      <w:pPr>
        <w:pStyle w:val="3"/>
        <w:jc w:val="left"/>
      </w:pPr>
      <w:hyperlink r:id="rId23" w:tooltip="Return to the U.S. Customs and Border Protection home page" w:history="1">
        <w:r w:rsidR="00104074" w:rsidRPr="00166955">
          <w:rPr>
            <w:bdr w:val="none" w:sz="0" w:space="0" w:color="auto" w:frame="1"/>
            <w:lang w:val="en"/>
          </w:rPr>
          <w:t>U.S. Customs and Border Protection</w:t>
        </w:r>
      </w:hyperlink>
      <w:r w:rsidR="00104074" w:rsidRPr="00166955">
        <w:rPr>
          <w:lang w:val="en"/>
        </w:rPr>
        <w:t xml:space="preserve">(2019), </w:t>
      </w:r>
      <w:hyperlink r:id="rId24" w:tooltip="United States Customs and Border Protection (CBP)" w:history="1">
        <w:r w:rsidR="00104074" w:rsidRPr="00166955">
          <w:rPr>
            <w:lang w:val="en"/>
          </w:rPr>
          <w:t>United States Customs and Border Protection (CBP)</w:t>
        </w:r>
      </w:hyperlink>
      <w:r w:rsidR="00104074" w:rsidRPr="00166955">
        <w:rPr>
          <w:lang w:val="en"/>
        </w:rPr>
        <w:t>,</w:t>
      </w:r>
      <w:r w:rsidR="00104074" w:rsidRPr="00166955">
        <w:t xml:space="preserve"> </w:t>
      </w:r>
      <w:hyperlink r:id="rId25" w:history="1">
        <w:r w:rsidR="00104074" w:rsidRPr="005F7094">
          <w:rPr>
            <w:rStyle w:val="a7"/>
            <w:rFonts w:ascii="Arial Unicode MS" w:hAnsi="Arial Unicode MS"/>
          </w:rPr>
          <w:t>https://www.cbp.gov/sites/default/files/assets/documents/2017-Oct/US-CBP-org-charts-10.25.17.pdf.</w:t>
        </w:r>
      </w:hyperlink>
    </w:p>
  </w:footnote>
  <w:footnote w:id="68">
    <w:p w:rsidR="00104074" w:rsidRPr="00166955" w:rsidRDefault="00104074" w:rsidP="008E5CBF">
      <w:pPr>
        <w:pStyle w:val="3"/>
        <w:jc w:val="left"/>
      </w:pPr>
      <w:r w:rsidRPr="005F7094">
        <w:rPr>
          <w:rStyle w:val="af7"/>
          <w:rFonts w:eastAsia="新細明體"/>
        </w:rPr>
        <w:footnoteRef/>
      </w:r>
      <w:r w:rsidRPr="00166955">
        <w:t xml:space="preserve"> </w:t>
      </w:r>
      <w:hyperlink r:id="rId26" w:tooltip="Return to the U.S. Customs and Border Protection home page" w:history="1">
        <w:r w:rsidRPr="00166955">
          <w:rPr>
            <w:bdr w:val="none" w:sz="0" w:space="0" w:color="auto" w:frame="1"/>
            <w:lang w:val="en"/>
          </w:rPr>
          <w:t>U.S. Customs and Border Protection</w:t>
        </w:r>
      </w:hyperlink>
      <w:r w:rsidRPr="00166955">
        <w:rPr>
          <w:lang w:val="en"/>
        </w:rPr>
        <w:t xml:space="preserve">(2019), </w:t>
      </w:r>
      <w:hyperlink r:id="rId27" w:tooltip="United States Customs and Border Protection (CBP)" w:history="1">
        <w:r w:rsidRPr="00166955">
          <w:rPr>
            <w:lang w:val="en"/>
          </w:rPr>
          <w:t>United States Customs and Border Protection (CBP)</w:t>
        </w:r>
      </w:hyperlink>
      <w:r w:rsidRPr="00166955">
        <w:rPr>
          <w:lang w:val="en"/>
        </w:rPr>
        <w:t>,</w:t>
      </w:r>
      <w:hyperlink r:id="rId28" w:history="1">
        <w:r w:rsidRPr="005F7094">
          <w:rPr>
            <w:rStyle w:val="a7"/>
            <w:rFonts w:ascii="Arial Unicode MS" w:eastAsia="新細明體" w:hAnsi="Arial Unicode MS"/>
          </w:rPr>
          <w:t>https://www.cbp.gov/.</w:t>
        </w:r>
      </w:hyperlink>
    </w:p>
    <w:p w:rsidR="00104074" w:rsidRPr="00166955" w:rsidRDefault="00152FD6" w:rsidP="008E5CBF">
      <w:pPr>
        <w:pStyle w:val="3"/>
        <w:jc w:val="left"/>
      </w:pPr>
      <w:hyperlink r:id="rId29" w:tooltip="Return to the U.S. Customs and Border Protection home page" w:history="1">
        <w:r w:rsidR="00104074" w:rsidRPr="00166955">
          <w:rPr>
            <w:bdr w:val="none" w:sz="0" w:space="0" w:color="auto" w:frame="1"/>
            <w:lang w:val="en"/>
          </w:rPr>
          <w:t>U.S. Customs and Border Protection</w:t>
        </w:r>
      </w:hyperlink>
      <w:r w:rsidR="00104074" w:rsidRPr="00166955">
        <w:rPr>
          <w:lang w:val="en"/>
        </w:rPr>
        <w:t xml:space="preserve">(2019), </w:t>
      </w:r>
      <w:hyperlink r:id="rId30" w:tooltip="United States Customs and Border Protection (CBP)" w:history="1">
        <w:r w:rsidR="00104074" w:rsidRPr="00166955">
          <w:rPr>
            <w:lang w:val="en"/>
          </w:rPr>
          <w:t>United States Customs and Border Protection (CBP)</w:t>
        </w:r>
      </w:hyperlink>
      <w:r w:rsidR="00104074" w:rsidRPr="00166955">
        <w:rPr>
          <w:lang w:val="en"/>
        </w:rPr>
        <w:t>,</w:t>
      </w:r>
      <w:r w:rsidR="00104074" w:rsidRPr="00166955">
        <w:t xml:space="preserve"> </w:t>
      </w:r>
      <w:hyperlink r:id="rId31" w:history="1">
        <w:r w:rsidR="00104074" w:rsidRPr="005F7094">
          <w:rPr>
            <w:rStyle w:val="a7"/>
            <w:rFonts w:ascii="Arial Unicode MS" w:hAnsi="Arial Unicode MS"/>
          </w:rPr>
          <w:t>https://www.cbp.gov/sites/default/files/assets/documents/2017-Oct/US-CBP-org-charts-10.25.17.pdf.</w:t>
        </w:r>
      </w:hyperlink>
    </w:p>
  </w:footnote>
  <w:footnote w:id="69">
    <w:p w:rsidR="00104074" w:rsidRPr="00166955" w:rsidRDefault="00104074" w:rsidP="008E5CBF">
      <w:pPr>
        <w:pStyle w:val="3"/>
        <w:jc w:val="left"/>
      </w:pPr>
      <w:r w:rsidRPr="005F7094">
        <w:rPr>
          <w:rStyle w:val="af7"/>
          <w:rFonts w:eastAsia="新細明體"/>
        </w:rPr>
        <w:footnoteRef/>
      </w:r>
      <w:r w:rsidRPr="00166955">
        <w:t xml:space="preserve"> </w:t>
      </w:r>
      <w:hyperlink r:id="rId32" w:tooltip="Return to the U.S. Customs and Border Protection home page" w:history="1">
        <w:r w:rsidRPr="00166955">
          <w:rPr>
            <w:bdr w:val="none" w:sz="0" w:space="0" w:color="auto" w:frame="1"/>
            <w:lang w:val="en"/>
          </w:rPr>
          <w:t>U.S. Customs and Border Protection</w:t>
        </w:r>
      </w:hyperlink>
      <w:r w:rsidRPr="00166955">
        <w:rPr>
          <w:lang w:val="en"/>
        </w:rPr>
        <w:t xml:space="preserve">(2019), </w:t>
      </w:r>
      <w:hyperlink r:id="rId33" w:tooltip="United States Customs and Border Protection (CBP)" w:history="1">
        <w:r w:rsidRPr="00166955">
          <w:rPr>
            <w:lang w:val="en"/>
          </w:rPr>
          <w:t>United States Customs and Border Protection (CBP)</w:t>
        </w:r>
      </w:hyperlink>
      <w:r w:rsidRPr="00166955">
        <w:rPr>
          <w:lang w:val="en"/>
        </w:rPr>
        <w:t>,</w:t>
      </w:r>
      <w:hyperlink r:id="rId34" w:history="1">
        <w:r w:rsidRPr="005F7094">
          <w:rPr>
            <w:rStyle w:val="a7"/>
            <w:rFonts w:ascii="Arial Unicode MS" w:eastAsia="新細明體" w:hAnsi="Arial Unicode MS"/>
          </w:rPr>
          <w:t>https://www.cbp.gov/.</w:t>
        </w:r>
      </w:hyperlink>
    </w:p>
    <w:p w:rsidR="00104074" w:rsidRPr="00166955" w:rsidRDefault="00152FD6" w:rsidP="005F7094">
      <w:pPr>
        <w:pStyle w:val="3"/>
        <w:jc w:val="left"/>
      </w:pPr>
      <w:hyperlink r:id="rId35" w:tooltip="Return to the U.S. Customs and Border Protection home page" w:history="1">
        <w:r w:rsidR="00104074" w:rsidRPr="00166955">
          <w:rPr>
            <w:bdr w:val="none" w:sz="0" w:space="0" w:color="auto" w:frame="1"/>
            <w:lang w:val="en"/>
          </w:rPr>
          <w:t>U.S. Customs and Border Protection</w:t>
        </w:r>
      </w:hyperlink>
      <w:r w:rsidR="00104074" w:rsidRPr="00166955">
        <w:rPr>
          <w:lang w:val="en"/>
        </w:rPr>
        <w:t xml:space="preserve">(2019), </w:t>
      </w:r>
      <w:hyperlink r:id="rId36" w:tooltip="United States Customs and Border Protection (CBP)" w:history="1">
        <w:r w:rsidR="00104074" w:rsidRPr="00166955">
          <w:rPr>
            <w:lang w:val="en"/>
          </w:rPr>
          <w:t>United States Customs and Border Protection (CBP)</w:t>
        </w:r>
      </w:hyperlink>
      <w:r w:rsidR="00104074" w:rsidRPr="00166955">
        <w:rPr>
          <w:lang w:val="en"/>
        </w:rPr>
        <w:t>,</w:t>
      </w:r>
      <w:r w:rsidR="00104074" w:rsidRPr="00166955">
        <w:t xml:space="preserve"> </w:t>
      </w:r>
      <w:hyperlink r:id="rId37" w:history="1">
        <w:r w:rsidR="00104074" w:rsidRPr="005F7094">
          <w:rPr>
            <w:rStyle w:val="a7"/>
            <w:rFonts w:ascii="Arial Unicode MS" w:hAnsi="Arial Unicode MS"/>
          </w:rPr>
          <w:t>https://www.cbp.gov/sites/default/files/assets/documents/2017-Oct/US-CBP-org-charts-10.25.17.pdf.</w:t>
        </w:r>
      </w:hyperlink>
    </w:p>
  </w:footnote>
  <w:footnote w:id="70">
    <w:p w:rsidR="00104074" w:rsidRPr="00166955" w:rsidRDefault="00104074" w:rsidP="008E5CBF">
      <w:pPr>
        <w:pStyle w:val="3"/>
        <w:jc w:val="left"/>
      </w:pPr>
      <w:r w:rsidRPr="005F7094">
        <w:rPr>
          <w:rStyle w:val="af7"/>
          <w:rFonts w:eastAsia="新細明體"/>
        </w:rPr>
        <w:footnoteRef/>
      </w:r>
      <w:r w:rsidRPr="00166955">
        <w:t xml:space="preserve"> </w:t>
      </w:r>
      <w:hyperlink r:id="rId38" w:tooltip="Return to the U.S. Customs and Border Protection home page" w:history="1">
        <w:r w:rsidRPr="00166955">
          <w:rPr>
            <w:bdr w:val="none" w:sz="0" w:space="0" w:color="auto" w:frame="1"/>
            <w:lang w:val="en"/>
          </w:rPr>
          <w:t>U.S. Customs and Border Protection</w:t>
        </w:r>
      </w:hyperlink>
      <w:r w:rsidRPr="00166955">
        <w:rPr>
          <w:lang w:val="en"/>
        </w:rPr>
        <w:t xml:space="preserve">(2019), </w:t>
      </w:r>
      <w:hyperlink r:id="rId39" w:tooltip="United States Customs and Border Protection (CBP)" w:history="1">
        <w:r w:rsidRPr="00166955">
          <w:rPr>
            <w:lang w:val="en"/>
          </w:rPr>
          <w:t>United States Customs and Border Protection (CBP)</w:t>
        </w:r>
      </w:hyperlink>
      <w:r w:rsidRPr="00166955">
        <w:rPr>
          <w:lang w:val="en"/>
        </w:rPr>
        <w:t>,</w:t>
      </w:r>
      <w:hyperlink r:id="rId40" w:history="1">
        <w:r w:rsidRPr="005F7094">
          <w:rPr>
            <w:rStyle w:val="a7"/>
            <w:rFonts w:ascii="Arial Unicode MS" w:eastAsia="新細明體" w:hAnsi="Arial Unicode MS"/>
          </w:rPr>
          <w:t>https://www.cbp.gov/</w:t>
        </w:r>
      </w:hyperlink>
      <w:r w:rsidRPr="005F7094">
        <w:rPr>
          <w:rStyle w:val="a7"/>
          <w:rFonts w:ascii="Arial Unicode MS" w:eastAsia="新細明體" w:hAnsi="Arial Unicode MS"/>
        </w:rPr>
        <w:t>.</w:t>
      </w:r>
    </w:p>
    <w:p w:rsidR="00104074" w:rsidRPr="00166955" w:rsidRDefault="00152FD6" w:rsidP="008E5CBF">
      <w:pPr>
        <w:pStyle w:val="3"/>
        <w:jc w:val="left"/>
      </w:pPr>
      <w:hyperlink r:id="rId41" w:tooltip="Return to the U.S. Customs and Border Protection home page" w:history="1">
        <w:r w:rsidR="00104074" w:rsidRPr="00166955">
          <w:rPr>
            <w:bdr w:val="none" w:sz="0" w:space="0" w:color="auto" w:frame="1"/>
            <w:lang w:val="en"/>
          </w:rPr>
          <w:t>U.S. Customs and Border Protection</w:t>
        </w:r>
      </w:hyperlink>
      <w:r w:rsidR="00104074" w:rsidRPr="00166955">
        <w:rPr>
          <w:lang w:val="en"/>
        </w:rPr>
        <w:t xml:space="preserve">(2019), </w:t>
      </w:r>
      <w:hyperlink r:id="rId42" w:tooltip="United States Customs and Border Protection (CBP)" w:history="1">
        <w:r w:rsidR="00104074" w:rsidRPr="00166955">
          <w:rPr>
            <w:lang w:val="en"/>
          </w:rPr>
          <w:t>United States Customs and Border Protection (CBP)</w:t>
        </w:r>
      </w:hyperlink>
      <w:r w:rsidR="00104074" w:rsidRPr="00166955">
        <w:rPr>
          <w:lang w:val="en"/>
        </w:rPr>
        <w:t>,</w:t>
      </w:r>
      <w:r w:rsidR="00104074" w:rsidRPr="00166955">
        <w:t xml:space="preserve"> </w:t>
      </w:r>
      <w:hyperlink r:id="rId43" w:history="1">
        <w:r w:rsidR="00104074" w:rsidRPr="005F7094">
          <w:rPr>
            <w:rStyle w:val="a7"/>
            <w:rFonts w:ascii="Arial Unicode MS" w:hAnsi="Arial Unicode MS"/>
          </w:rPr>
          <w:t>https://www.cbp.gov/sites/default/files/assets/documents/2017-Oct/US-CBP-org-charts-10.25.17.pdf</w:t>
        </w:r>
      </w:hyperlink>
      <w:r w:rsidR="00104074" w:rsidRPr="00166955">
        <w:t>.</w:t>
      </w:r>
    </w:p>
    <w:p w:rsidR="00104074" w:rsidRPr="00166955" w:rsidRDefault="00104074" w:rsidP="00440108">
      <w:pPr>
        <w:pStyle w:val="3"/>
      </w:pPr>
    </w:p>
  </w:footnote>
  <w:footnote w:id="71">
    <w:p w:rsidR="00104074" w:rsidRPr="00166955" w:rsidRDefault="00104074" w:rsidP="008E5CBF">
      <w:pPr>
        <w:pStyle w:val="3"/>
        <w:jc w:val="left"/>
      </w:pPr>
      <w:r w:rsidRPr="005F7094">
        <w:rPr>
          <w:rStyle w:val="af7"/>
          <w:rFonts w:eastAsia="新細明體"/>
        </w:rPr>
        <w:footnoteRef/>
      </w:r>
      <w:r w:rsidRPr="00166955">
        <w:t xml:space="preserve"> </w:t>
      </w:r>
      <w:hyperlink r:id="rId44" w:tooltip="Return to the U.S. Customs and Border Protection home page" w:history="1">
        <w:r w:rsidRPr="00166955">
          <w:rPr>
            <w:bdr w:val="none" w:sz="0" w:space="0" w:color="auto" w:frame="1"/>
            <w:lang w:val="en"/>
          </w:rPr>
          <w:t>U.S. Customs and Border Protection</w:t>
        </w:r>
      </w:hyperlink>
      <w:r w:rsidRPr="00166955">
        <w:rPr>
          <w:lang w:val="en"/>
        </w:rPr>
        <w:t xml:space="preserve">(2019), </w:t>
      </w:r>
      <w:hyperlink r:id="rId45" w:tooltip="United States Customs and Border Protection (CBP)" w:history="1">
        <w:r w:rsidRPr="00166955">
          <w:rPr>
            <w:lang w:val="en"/>
          </w:rPr>
          <w:t>United States Customs and Border Protection (CBP)</w:t>
        </w:r>
      </w:hyperlink>
      <w:r w:rsidRPr="00166955">
        <w:rPr>
          <w:lang w:val="en"/>
        </w:rPr>
        <w:t>,</w:t>
      </w:r>
      <w:hyperlink r:id="rId46" w:history="1">
        <w:r w:rsidRPr="005F7094">
          <w:rPr>
            <w:rStyle w:val="a7"/>
            <w:rFonts w:ascii="Arial Unicode MS" w:eastAsia="新細明體" w:hAnsi="Arial Unicode MS"/>
          </w:rPr>
          <w:t>https://www.cbp.gov/</w:t>
        </w:r>
      </w:hyperlink>
      <w:r w:rsidRPr="005F7094">
        <w:rPr>
          <w:rStyle w:val="a7"/>
          <w:rFonts w:ascii="Arial Unicode MS" w:eastAsia="新細明體" w:hAnsi="Arial Unicode MS"/>
        </w:rPr>
        <w:t>.</w:t>
      </w:r>
    </w:p>
    <w:p w:rsidR="00104074" w:rsidRPr="00166955" w:rsidRDefault="00152FD6" w:rsidP="008E5CBF">
      <w:pPr>
        <w:pStyle w:val="3"/>
        <w:jc w:val="left"/>
      </w:pPr>
      <w:hyperlink r:id="rId47" w:tooltip="Return to the U.S. Customs and Border Protection home page" w:history="1">
        <w:r w:rsidR="00104074" w:rsidRPr="00166955">
          <w:rPr>
            <w:bdr w:val="none" w:sz="0" w:space="0" w:color="auto" w:frame="1"/>
            <w:lang w:val="en"/>
          </w:rPr>
          <w:t>U.S. Customs and Border Protection</w:t>
        </w:r>
      </w:hyperlink>
      <w:r w:rsidR="00104074" w:rsidRPr="00166955">
        <w:rPr>
          <w:lang w:val="en"/>
        </w:rPr>
        <w:t xml:space="preserve">(2019), </w:t>
      </w:r>
      <w:hyperlink r:id="rId48" w:tooltip="United States Customs and Border Protection (CBP)" w:history="1">
        <w:r w:rsidR="00104074" w:rsidRPr="00166955">
          <w:rPr>
            <w:lang w:val="en"/>
          </w:rPr>
          <w:t>United States Customs and Border Protection (CBP)</w:t>
        </w:r>
      </w:hyperlink>
      <w:r w:rsidR="00104074" w:rsidRPr="00166955">
        <w:rPr>
          <w:lang w:val="en"/>
        </w:rPr>
        <w:t>,</w:t>
      </w:r>
      <w:r w:rsidR="00104074" w:rsidRPr="00166955">
        <w:t xml:space="preserve"> </w:t>
      </w:r>
      <w:hyperlink r:id="rId49" w:history="1">
        <w:r w:rsidR="00104074" w:rsidRPr="005F7094">
          <w:rPr>
            <w:rStyle w:val="a7"/>
            <w:rFonts w:ascii="Arial Unicode MS" w:hAnsi="Arial Unicode MS"/>
          </w:rPr>
          <w:t>https://www.cbp.gov/sites/default/files/assets/documents/2017-Oct/US-CBP-org-charts-10.25.17.pdf</w:t>
        </w:r>
      </w:hyperlink>
      <w:r w:rsidR="00104074" w:rsidRPr="00166955">
        <w:t>.</w:t>
      </w:r>
    </w:p>
    <w:p w:rsidR="00104074" w:rsidRPr="00166955" w:rsidRDefault="00104074" w:rsidP="00440108">
      <w:pPr>
        <w:pStyle w:val="3"/>
      </w:pPr>
    </w:p>
  </w:footnote>
  <w:footnote w:id="72">
    <w:p w:rsidR="00104074" w:rsidRPr="00166955" w:rsidRDefault="00104074" w:rsidP="008E5CBF">
      <w:pPr>
        <w:pStyle w:val="3"/>
        <w:jc w:val="left"/>
      </w:pPr>
      <w:r w:rsidRPr="005F7094">
        <w:rPr>
          <w:rStyle w:val="af7"/>
          <w:rFonts w:eastAsia="新細明體"/>
        </w:rPr>
        <w:footnoteRef/>
      </w:r>
      <w:r w:rsidRPr="005F7094">
        <w:rPr>
          <w:rFonts w:eastAsia="新細明體"/>
          <w:color w:val="FF6600"/>
        </w:rPr>
        <w:t xml:space="preserve"> </w:t>
      </w:r>
      <w:hyperlink r:id="rId50" w:tooltip="Return to the U.S. Customs and Border Protection home page" w:history="1">
        <w:r w:rsidRPr="00166955">
          <w:rPr>
            <w:bdr w:val="none" w:sz="0" w:space="0" w:color="auto" w:frame="1"/>
            <w:lang w:val="en"/>
          </w:rPr>
          <w:t>U.S. Customs and Border Protection</w:t>
        </w:r>
      </w:hyperlink>
      <w:r w:rsidRPr="00166955">
        <w:rPr>
          <w:lang w:val="en"/>
        </w:rPr>
        <w:t xml:space="preserve">(2019), </w:t>
      </w:r>
      <w:hyperlink r:id="rId51" w:tooltip="United States Customs and Border Protection (CBP)" w:history="1">
        <w:r w:rsidRPr="00166955">
          <w:rPr>
            <w:lang w:val="en"/>
          </w:rPr>
          <w:t>United States Customs and Border Protection (CBP)</w:t>
        </w:r>
      </w:hyperlink>
      <w:r w:rsidRPr="00166955">
        <w:rPr>
          <w:lang w:val="en"/>
        </w:rPr>
        <w:t>,</w:t>
      </w:r>
      <w:hyperlink r:id="rId52" w:history="1">
        <w:r w:rsidRPr="005F7094">
          <w:rPr>
            <w:rStyle w:val="a7"/>
            <w:rFonts w:ascii="Arial Unicode MS" w:eastAsia="新細明體" w:hAnsi="Arial Unicode MS"/>
          </w:rPr>
          <w:t>https://www.cbp.gov/</w:t>
        </w:r>
      </w:hyperlink>
      <w:r w:rsidRPr="00166955">
        <w:t>.</w:t>
      </w:r>
    </w:p>
    <w:p w:rsidR="00104074" w:rsidRPr="00166955" w:rsidRDefault="00152FD6" w:rsidP="008E5CBF">
      <w:pPr>
        <w:pStyle w:val="3"/>
        <w:jc w:val="left"/>
      </w:pPr>
      <w:hyperlink r:id="rId53" w:tooltip="Return to the U.S. Customs and Border Protection home page" w:history="1">
        <w:r w:rsidR="00104074" w:rsidRPr="00166955">
          <w:rPr>
            <w:bdr w:val="none" w:sz="0" w:space="0" w:color="auto" w:frame="1"/>
            <w:lang w:val="en"/>
          </w:rPr>
          <w:t>U.S. Customs and Border Protection</w:t>
        </w:r>
      </w:hyperlink>
      <w:r w:rsidR="00104074" w:rsidRPr="00166955">
        <w:rPr>
          <w:lang w:val="en"/>
        </w:rPr>
        <w:t xml:space="preserve">(2019), </w:t>
      </w:r>
      <w:hyperlink r:id="rId54" w:tooltip="United States Customs and Border Protection (CBP)" w:history="1">
        <w:r w:rsidR="00104074" w:rsidRPr="00166955">
          <w:rPr>
            <w:lang w:val="en"/>
          </w:rPr>
          <w:t>United States Customs and Border Protection (CBP)</w:t>
        </w:r>
      </w:hyperlink>
      <w:r w:rsidR="00104074" w:rsidRPr="00166955">
        <w:rPr>
          <w:lang w:val="en"/>
        </w:rPr>
        <w:t>,</w:t>
      </w:r>
      <w:r w:rsidR="00104074" w:rsidRPr="00166955">
        <w:t xml:space="preserve"> </w:t>
      </w:r>
      <w:hyperlink r:id="rId55" w:history="1">
        <w:r w:rsidR="00104074" w:rsidRPr="005F7094">
          <w:rPr>
            <w:rStyle w:val="a7"/>
            <w:rFonts w:ascii="Arial Unicode MS" w:hAnsi="Arial Unicode MS"/>
          </w:rPr>
          <w:t>https://www.cbp.gov/sites/default/files/assets/documents/2017-Oct/US-CBP-org-charts-10.25.17.pdf.</w:t>
        </w:r>
      </w:hyperlink>
    </w:p>
    <w:p w:rsidR="00104074" w:rsidRPr="00166955" w:rsidRDefault="00104074" w:rsidP="00440108">
      <w:pPr>
        <w:pStyle w:val="3"/>
      </w:pPr>
    </w:p>
  </w:footnote>
  <w:footnote w:id="73">
    <w:p w:rsidR="00104074" w:rsidRPr="00166955" w:rsidRDefault="00104074" w:rsidP="008E5CBF">
      <w:pPr>
        <w:pStyle w:val="3"/>
        <w:jc w:val="left"/>
      </w:pPr>
      <w:r w:rsidRPr="005F7094">
        <w:rPr>
          <w:rStyle w:val="af7"/>
          <w:rFonts w:eastAsia="新細明體"/>
        </w:rPr>
        <w:footnoteRef/>
      </w:r>
      <w:r w:rsidRPr="00166955">
        <w:t xml:space="preserve"> USCIS (2019), USCIS Organizational Chart,</w:t>
      </w:r>
      <w:hyperlink r:id="rId56" w:history="1">
        <w:r w:rsidRPr="006C0041">
          <w:rPr>
            <w:rStyle w:val="a7"/>
            <w:rFonts w:ascii="Arial Unicode MS" w:hAnsi="Arial Unicode MS"/>
          </w:rPr>
          <w:t>https://www.uscis.gov/about-us/uscis-organizational-chart /</w:t>
        </w:r>
      </w:hyperlink>
      <w:r w:rsidRPr="00166955">
        <w:t>.</w:t>
      </w:r>
    </w:p>
  </w:footnote>
  <w:footnote w:id="74">
    <w:p w:rsidR="00104074" w:rsidRPr="00166955" w:rsidRDefault="00104074" w:rsidP="00440108">
      <w:pPr>
        <w:pStyle w:val="3"/>
      </w:pPr>
      <w:r w:rsidRPr="005F7094">
        <w:rPr>
          <w:rStyle w:val="af7"/>
          <w:rFonts w:eastAsia="新細明體"/>
        </w:rPr>
        <w:footnoteRef/>
      </w:r>
      <w:r w:rsidRPr="00166955">
        <w:t xml:space="preserve"> U.S. Federal Emergency Management Agency (2019), U.S. Federal Emergency Management Agency Organizational Chart,</w:t>
      </w:r>
      <w:hyperlink r:id="rId57" w:history="1">
        <w:r w:rsidRPr="006C0041">
          <w:rPr>
            <w:rStyle w:val="a7"/>
            <w:rFonts w:ascii="Arial Unicode MS" w:hAnsi="Arial Unicode MS"/>
          </w:rPr>
          <w:t>https://www.fema.gov/leadership</w:t>
        </w:r>
      </w:hyperlink>
    </w:p>
  </w:footnote>
  <w:footnote w:id="75">
    <w:p w:rsidR="00104074" w:rsidRPr="00166955" w:rsidRDefault="00104074" w:rsidP="008E5CBF">
      <w:pPr>
        <w:pStyle w:val="3"/>
        <w:jc w:val="left"/>
      </w:pPr>
      <w:r w:rsidRPr="008E5CBF">
        <w:rPr>
          <w:rStyle w:val="af7"/>
          <w:rFonts w:eastAsia="新細明體"/>
        </w:rPr>
        <w:footnoteRef/>
      </w:r>
      <w:r w:rsidRPr="008E5CBF">
        <w:rPr>
          <w:rFonts w:eastAsia="新細明體"/>
          <w:color w:val="FF6600"/>
        </w:rPr>
        <w:t xml:space="preserve"> </w:t>
      </w:r>
      <w:r w:rsidRPr="00166955">
        <w:t xml:space="preserve">U.S. Federal Law Enforcement Training Centers  (2018), U.S. FLETC Organization Chart, </w:t>
      </w:r>
      <w:hyperlink r:id="rId58" w:history="1">
        <w:r w:rsidRPr="008E5CBF">
          <w:rPr>
            <w:rStyle w:val="a7"/>
            <w:rFonts w:ascii="Arial Unicode MS" w:hAnsi="Arial Unicode MS"/>
          </w:rPr>
          <w:t>https://www.fletc.gov/sites/default/files/fletc_table_of_organization_oct_1_2018.pdf</w:t>
        </w:r>
      </w:hyperlink>
      <w:r w:rsidRPr="00166955">
        <w:t>.</w:t>
      </w:r>
    </w:p>
  </w:footnote>
  <w:footnote w:id="76">
    <w:p w:rsidR="00104074" w:rsidRPr="00166955" w:rsidRDefault="00104074" w:rsidP="00440108">
      <w:pPr>
        <w:pStyle w:val="3"/>
      </w:pPr>
      <w:r w:rsidRPr="00940DD9">
        <w:rPr>
          <w:rStyle w:val="af7"/>
          <w:rFonts w:eastAsia="新細明體"/>
        </w:rPr>
        <w:footnoteRef/>
      </w:r>
      <w:r w:rsidRPr="00166955">
        <w:t xml:space="preserve"> U.S. Department of Homeland Security, United States Coast Guard (2018), United States Coast Guard  Chart, </w:t>
      </w:r>
      <w:hyperlink r:id="rId59" w:history="1">
        <w:r w:rsidRPr="00940DD9">
          <w:rPr>
            <w:rStyle w:val="a7"/>
            <w:rFonts w:ascii="Arial Unicode MS" w:hAnsi="Arial Unicode MS"/>
          </w:rPr>
          <w:t>https://www.uscg.mil/Units/Organization</w:t>
        </w:r>
      </w:hyperlink>
      <w:r w:rsidRPr="00166955">
        <w:t>/.</w:t>
      </w:r>
    </w:p>
  </w:footnote>
  <w:footnote w:id="77">
    <w:p w:rsidR="00104074" w:rsidRPr="00166955" w:rsidRDefault="00104074" w:rsidP="00440108">
      <w:pPr>
        <w:pStyle w:val="3"/>
      </w:pPr>
      <w:r w:rsidRPr="005F7094">
        <w:rPr>
          <w:rStyle w:val="af7"/>
          <w:rFonts w:eastAsia="新細明體"/>
        </w:rPr>
        <w:footnoteRef/>
      </w:r>
      <w:r w:rsidRPr="00166955">
        <w:t xml:space="preserve"> U.S. Department of Homeland Security, Office of Intelligence and Analysis(2018), Office of Intelligence and Analysis Organizational Chart,</w:t>
      </w:r>
      <w:hyperlink r:id="rId60" w:history="1">
        <w:r w:rsidRPr="00BA4F96">
          <w:rPr>
            <w:rStyle w:val="a7"/>
            <w:rFonts w:ascii="Arial Unicode MS" w:hAnsi="Arial Unicode MS"/>
          </w:rPr>
          <w:t>https://www.dhs.gov/publication/office-intelligence-and-analysis-organizational-chart</w:t>
        </w:r>
      </w:hyperlink>
      <w:r w:rsidRPr="00166955">
        <w:t>。</w:t>
      </w:r>
    </w:p>
  </w:footnote>
  <w:footnote w:id="78">
    <w:p w:rsidR="00104074" w:rsidRPr="00166955" w:rsidRDefault="00104074" w:rsidP="00440108">
      <w:pPr>
        <w:pStyle w:val="3"/>
      </w:pPr>
      <w:r w:rsidRPr="00166955">
        <w:rPr>
          <w:rStyle w:val="af7"/>
          <w:rFonts w:eastAsia="新細明體"/>
        </w:rPr>
        <w:footnoteRef/>
      </w:r>
      <w:r w:rsidRPr="00166955">
        <w:t xml:space="preserve"> The Department of Homeland Security, Science and Technology(2018), S&amp;T Organizational Chart, </w:t>
      </w:r>
      <w:hyperlink r:id="rId61" w:history="1">
        <w:r w:rsidRPr="00DE61EF">
          <w:rPr>
            <w:rStyle w:val="a7"/>
            <w:rFonts w:ascii="Arial Unicode MS" w:hAnsi="Arial Unicode MS"/>
          </w:rPr>
          <w:t>https://www.dhs.gov/publication/st-organizational-chart</w:t>
        </w:r>
      </w:hyperlink>
      <w:r w:rsidRPr="00166955">
        <w:t>。</w:t>
      </w:r>
    </w:p>
  </w:footnote>
  <w:footnote w:id="79">
    <w:p w:rsidR="00104074" w:rsidRPr="00166955" w:rsidRDefault="00104074" w:rsidP="00DE61EF">
      <w:pPr>
        <w:pStyle w:val="3"/>
        <w:jc w:val="left"/>
      </w:pPr>
      <w:r w:rsidRPr="00DE61EF">
        <w:rPr>
          <w:rStyle w:val="af7"/>
          <w:rFonts w:eastAsia="新細明體"/>
        </w:rPr>
        <w:footnoteRef/>
      </w:r>
      <w:r w:rsidRPr="00166955">
        <w:t xml:space="preserve"> The Department of Homeland Security, Office of Operations Coordination (2016),Office of Operations Coordination Organizational Chart, </w:t>
      </w:r>
      <w:hyperlink r:id="rId62" w:history="1">
        <w:r w:rsidRPr="00DE61EF">
          <w:rPr>
            <w:rStyle w:val="a7"/>
            <w:rFonts w:ascii="Arial Unicode MS" w:eastAsia="新細明體" w:hAnsi="Arial Unicode MS"/>
          </w:rPr>
          <w:t>https://www.dhs.gov/publication/office-operations-coordination-organizational-chart</w:t>
        </w:r>
      </w:hyperlink>
      <w:r w:rsidRPr="00166955">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B4FD6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A66298C"/>
    <w:multiLevelType w:val="hybridMultilevel"/>
    <w:tmpl w:val="4B7648DA"/>
    <w:lvl w:ilvl="0" w:tplc="A92C6DF0">
      <w:start w:val="1"/>
      <w:numFmt w:val="ideographDigital"/>
      <w:pStyle w:val="a0"/>
      <w:lvlText w:val="%1、"/>
      <w:lvlJc w:val="left"/>
      <w:pPr>
        <w:tabs>
          <w:tab w:val="num" w:pos="1756"/>
        </w:tabs>
        <w:ind w:left="175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9D307AD"/>
    <w:multiLevelType w:val="hybridMultilevel"/>
    <w:tmpl w:val="60786A00"/>
    <w:lvl w:ilvl="0" w:tplc="F06E7566">
      <w:start w:val="1"/>
      <w:numFmt w:val="taiwaneseCountingThousand"/>
      <w:pStyle w:val="1"/>
      <w:lvlText w:val="%1、"/>
      <w:lvlJc w:val="left"/>
      <w:pPr>
        <w:ind w:left="8724" w:hanging="360"/>
      </w:pPr>
      <w:rPr>
        <w:rFonts w:cs="Times New Roman" w:hint="default"/>
      </w:rPr>
    </w:lvl>
    <w:lvl w:ilvl="1" w:tplc="04090019" w:tentative="1">
      <w:start w:val="1"/>
      <w:numFmt w:val="lowerLetter"/>
      <w:lvlText w:val="%2."/>
      <w:lvlJc w:val="left"/>
      <w:pPr>
        <w:ind w:left="9444" w:hanging="360"/>
      </w:pPr>
      <w:rPr>
        <w:rFonts w:cs="Times New Roman"/>
      </w:rPr>
    </w:lvl>
    <w:lvl w:ilvl="2" w:tplc="0409001B" w:tentative="1">
      <w:start w:val="1"/>
      <w:numFmt w:val="lowerRoman"/>
      <w:lvlText w:val="%3."/>
      <w:lvlJc w:val="right"/>
      <w:pPr>
        <w:ind w:left="10164" w:hanging="180"/>
      </w:pPr>
      <w:rPr>
        <w:rFonts w:cs="Times New Roman"/>
      </w:rPr>
    </w:lvl>
    <w:lvl w:ilvl="3" w:tplc="0409000F" w:tentative="1">
      <w:start w:val="1"/>
      <w:numFmt w:val="decimal"/>
      <w:lvlText w:val="%4."/>
      <w:lvlJc w:val="left"/>
      <w:pPr>
        <w:ind w:left="10884" w:hanging="360"/>
      </w:pPr>
      <w:rPr>
        <w:rFonts w:cs="Times New Roman"/>
      </w:rPr>
    </w:lvl>
    <w:lvl w:ilvl="4" w:tplc="04090019" w:tentative="1">
      <w:start w:val="1"/>
      <w:numFmt w:val="lowerLetter"/>
      <w:lvlText w:val="%5."/>
      <w:lvlJc w:val="left"/>
      <w:pPr>
        <w:ind w:left="11604" w:hanging="360"/>
      </w:pPr>
      <w:rPr>
        <w:rFonts w:cs="Times New Roman"/>
      </w:rPr>
    </w:lvl>
    <w:lvl w:ilvl="5" w:tplc="0409001B" w:tentative="1">
      <w:start w:val="1"/>
      <w:numFmt w:val="lowerRoman"/>
      <w:lvlText w:val="%6."/>
      <w:lvlJc w:val="right"/>
      <w:pPr>
        <w:ind w:left="12324" w:hanging="180"/>
      </w:pPr>
      <w:rPr>
        <w:rFonts w:cs="Times New Roman"/>
      </w:rPr>
    </w:lvl>
    <w:lvl w:ilvl="6" w:tplc="0409000F" w:tentative="1">
      <w:start w:val="1"/>
      <w:numFmt w:val="decimal"/>
      <w:lvlText w:val="%7."/>
      <w:lvlJc w:val="left"/>
      <w:pPr>
        <w:ind w:left="13044" w:hanging="360"/>
      </w:pPr>
      <w:rPr>
        <w:rFonts w:cs="Times New Roman"/>
      </w:rPr>
    </w:lvl>
    <w:lvl w:ilvl="7" w:tplc="04090019" w:tentative="1">
      <w:start w:val="1"/>
      <w:numFmt w:val="lowerLetter"/>
      <w:lvlText w:val="%8."/>
      <w:lvlJc w:val="left"/>
      <w:pPr>
        <w:ind w:left="13764" w:hanging="360"/>
      </w:pPr>
      <w:rPr>
        <w:rFonts w:cs="Times New Roman"/>
      </w:rPr>
    </w:lvl>
    <w:lvl w:ilvl="8" w:tplc="0409001B" w:tentative="1">
      <w:start w:val="1"/>
      <w:numFmt w:val="lowerRoman"/>
      <w:lvlText w:val="%9."/>
      <w:lvlJc w:val="right"/>
      <w:pPr>
        <w:ind w:left="14484" w:hanging="180"/>
      </w:pPr>
      <w:rPr>
        <w:rFonts w:cs="Times New Roman"/>
      </w:rPr>
    </w:lvl>
  </w:abstractNum>
  <w:abstractNum w:abstractNumId="3" w15:restartNumberingAfterBreak="0">
    <w:nsid w:val="6C611B18"/>
    <w:multiLevelType w:val="hybridMultilevel"/>
    <w:tmpl w:val="30C42C38"/>
    <w:lvl w:ilvl="0" w:tplc="04090015">
      <w:start w:val="1"/>
      <w:numFmt w:val="ideographDigital"/>
      <w:pStyle w:val="a1"/>
      <w:lvlText w:val="%1."/>
      <w:lvlJc w:val="left"/>
      <w:pPr>
        <w:tabs>
          <w:tab w:val="num" w:pos="480"/>
        </w:tabs>
        <w:ind w:left="480" w:hanging="480"/>
      </w:pPr>
      <w:rPr>
        <w:rFonts w:hint="eastAsia"/>
        <w:b w:val="0"/>
        <w:i w:val="0"/>
        <w:sz w:val="32"/>
        <w:szCs w:val="32"/>
      </w:rPr>
    </w:lvl>
    <w:lvl w:ilvl="1" w:tplc="8048CCA4"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6CFD70D4"/>
    <w:multiLevelType w:val="hybridMultilevel"/>
    <w:tmpl w:val="D7B8494E"/>
    <w:lvl w:ilvl="0" w:tplc="B82E5858">
      <w:start w:val="1"/>
      <w:numFmt w:val="bullet"/>
      <w:pStyle w:val="10"/>
      <w:lvlText w:val=""/>
      <w:lvlJc w:val="left"/>
      <w:pPr>
        <w:ind w:left="764"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731F33C2"/>
    <w:multiLevelType w:val="hybridMultilevel"/>
    <w:tmpl w:val="7AA0D8B0"/>
    <w:lvl w:ilvl="0" w:tplc="1248C096">
      <w:start w:val="1"/>
      <w:numFmt w:val="decimal"/>
      <w:pStyle w:val="a2"/>
      <w:lvlText w:val="%1."/>
      <w:lvlJc w:val="left"/>
      <w:pPr>
        <w:tabs>
          <w:tab w:val="num" w:pos="360"/>
        </w:tabs>
        <w:ind w:left="360" w:hanging="360"/>
      </w:pPr>
      <w:rPr>
        <w:rFonts w:hint="default"/>
        <w:i w:val="0"/>
      </w:rPr>
    </w:lvl>
    <w:lvl w:ilvl="1" w:tplc="AE348FA0" w:tentative="1">
      <w:start w:val="1"/>
      <w:numFmt w:val="ideographTraditional"/>
      <w:lvlText w:val="%2、"/>
      <w:lvlJc w:val="left"/>
      <w:pPr>
        <w:tabs>
          <w:tab w:val="num" w:pos="960"/>
        </w:tabs>
        <w:ind w:left="960" w:hanging="480"/>
      </w:pPr>
    </w:lvl>
    <w:lvl w:ilvl="2" w:tplc="99BE7FF4" w:tentative="1">
      <w:start w:val="1"/>
      <w:numFmt w:val="lowerRoman"/>
      <w:lvlText w:val="%3."/>
      <w:lvlJc w:val="right"/>
      <w:pPr>
        <w:tabs>
          <w:tab w:val="num" w:pos="1440"/>
        </w:tabs>
        <w:ind w:left="1440" w:hanging="480"/>
      </w:pPr>
    </w:lvl>
    <w:lvl w:ilvl="3" w:tplc="26945DC2" w:tentative="1">
      <w:start w:val="1"/>
      <w:numFmt w:val="decimal"/>
      <w:lvlText w:val="%4."/>
      <w:lvlJc w:val="left"/>
      <w:pPr>
        <w:tabs>
          <w:tab w:val="num" w:pos="1920"/>
        </w:tabs>
        <w:ind w:left="1920" w:hanging="480"/>
      </w:pPr>
    </w:lvl>
    <w:lvl w:ilvl="4" w:tplc="5888E5CE" w:tentative="1">
      <w:start w:val="1"/>
      <w:numFmt w:val="ideographTraditional"/>
      <w:lvlText w:val="%5、"/>
      <w:lvlJc w:val="left"/>
      <w:pPr>
        <w:tabs>
          <w:tab w:val="num" w:pos="2400"/>
        </w:tabs>
        <w:ind w:left="2400" w:hanging="480"/>
      </w:pPr>
    </w:lvl>
    <w:lvl w:ilvl="5" w:tplc="BD62E1AC" w:tentative="1">
      <w:start w:val="1"/>
      <w:numFmt w:val="lowerRoman"/>
      <w:lvlText w:val="%6."/>
      <w:lvlJc w:val="right"/>
      <w:pPr>
        <w:tabs>
          <w:tab w:val="num" w:pos="2880"/>
        </w:tabs>
        <w:ind w:left="2880" w:hanging="480"/>
      </w:pPr>
    </w:lvl>
    <w:lvl w:ilvl="6" w:tplc="103E7E20" w:tentative="1">
      <w:start w:val="1"/>
      <w:numFmt w:val="decimal"/>
      <w:lvlText w:val="%7."/>
      <w:lvlJc w:val="left"/>
      <w:pPr>
        <w:tabs>
          <w:tab w:val="num" w:pos="3360"/>
        </w:tabs>
        <w:ind w:left="3360" w:hanging="480"/>
      </w:pPr>
    </w:lvl>
    <w:lvl w:ilvl="7" w:tplc="38DEEF34" w:tentative="1">
      <w:start w:val="1"/>
      <w:numFmt w:val="ideographTraditional"/>
      <w:lvlText w:val="%8、"/>
      <w:lvlJc w:val="left"/>
      <w:pPr>
        <w:tabs>
          <w:tab w:val="num" w:pos="3840"/>
        </w:tabs>
        <w:ind w:left="3840" w:hanging="480"/>
      </w:pPr>
    </w:lvl>
    <w:lvl w:ilvl="8" w:tplc="32A08CC8" w:tentative="1">
      <w:start w:val="1"/>
      <w:numFmt w:val="lowerRoman"/>
      <w:lvlText w:val="%9."/>
      <w:lvlJc w:val="right"/>
      <w:pPr>
        <w:tabs>
          <w:tab w:val="num" w:pos="4320"/>
        </w:tabs>
        <w:ind w:left="4320" w:hanging="480"/>
      </w:pPr>
    </w:lvl>
  </w:abstractNum>
  <w:num w:numId="1">
    <w:abstractNumId w:val="4"/>
  </w:num>
  <w:num w:numId="2">
    <w:abstractNumId w:val="1"/>
  </w:num>
  <w:num w:numId="3">
    <w:abstractNumId w:val="3"/>
  </w:num>
  <w:num w:numId="4">
    <w:abstractNumId w:val="5"/>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25A"/>
    <w:rsid w:val="00043DB1"/>
    <w:rsid w:val="000509F5"/>
    <w:rsid w:val="00077EEA"/>
    <w:rsid w:val="00081157"/>
    <w:rsid w:val="00094FF8"/>
    <w:rsid w:val="000C1D83"/>
    <w:rsid w:val="000C7574"/>
    <w:rsid w:val="000C781E"/>
    <w:rsid w:val="000E65D1"/>
    <w:rsid w:val="000F3530"/>
    <w:rsid w:val="00104074"/>
    <w:rsid w:val="00104FBB"/>
    <w:rsid w:val="001203F7"/>
    <w:rsid w:val="00152FD6"/>
    <w:rsid w:val="001605C6"/>
    <w:rsid w:val="00166955"/>
    <w:rsid w:val="0019115F"/>
    <w:rsid w:val="001D0AC9"/>
    <w:rsid w:val="001D50AD"/>
    <w:rsid w:val="001E3D5D"/>
    <w:rsid w:val="00207302"/>
    <w:rsid w:val="00236635"/>
    <w:rsid w:val="002733F0"/>
    <w:rsid w:val="002B0F1A"/>
    <w:rsid w:val="002B245E"/>
    <w:rsid w:val="002B260C"/>
    <w:rsid w:val="002D3486"/>
    <w:rsid w:val="002D770B"/>
    <w:rsid w:val="0034416F"/>
    <w:rsid w:val="003757D6"/>
    <w:rsid w:val="003B6115"/>
    <w:rsid w:val="0041579E"/>
    <w:rsid w:val="00422203"/>
    <w:rsid w:val="004277CF"/>
    <w:rsid w:val="00434291"/>
    <w:rsid w:val="00440108"/>
    <w:rsid w:val="0045425A"/>
    <w:rsid w:val="00464EE7"/>
    <w:rsid w:val="004702E6"/>
    <w:rsid w:val="004A6E50"/>
    <w:rsid w:val="004C1693"/>
    <w:rsid w:val="004C40E4"/>
    <w:rsid w:val="0051365B"/>
    <w:rsid w:val="00520F8A"/>
    <w:rsid w:val="005234FE"/>
    <w:rsid w:val="005448EA"/>
    <w:rsid w:val="0054694E"/>
    <w:rsid w:val="00551F9B"/>
    <w:rsid w:val="00555737"/>
    <w:rsid w:val="0056107E"/>
    <w:rsid w:val="005B7E67"/>
    <w:rsid w:val="005D0A32"/>
    <w:rsid w:val="005D61EC"/>
    <w:rsid w:val="005E4CE0"/>
    <w:rsid w:val="005F7094"/>
    <w:rsid w:val="00600795"/>
    <w:rsid w:val="006647F1"/>
    <w:rsid w:val="006C53DB"/>
    <w:rsid w:val="006E7FE9"/>
    <w:rsid w:val="00706DF9"/>
    <w:rsid w:val="0072185D"/>
    <w:rsid w:val="0072241A"/>
    <w:rsid w:val="00785EF4"/>
    <w:rsid w:val="007B59EF"/>
    <w:rsid w:val="007B5AFC"/>
    <w:rsid w:val="007B7588"/>
    <w:rsid w:val="007C4FA0"/>
    <w:rsid w:val="007D1E51"/>
    <w:rsid w:val="007E5802"/>
    <w:rsid w:val="007E773B"/>
    <w:rsid w:val="007F4C46"/>
    <w:rsid w:val="008013F3"/>
    <w:rsid w:val="008563B2"/>
    <w:rsid w:val="00887127"/>
    <w:rsid w:val="008B5DF5"/>
    <w:rsid w:val="008D77EF"/>
    <w:rsid w:val="008E2E42"/>
    <w:rsid w:val="008E5CBF"/>
    <w:rsid w:val="00900A70"/>
    <w:rsid w:val="00911FC0"/>
    <w:rsid w:val="009226F1"/>
    <w:rsid w:val="00924113"/>
    <w:rsid w:val="009323A1"/>
    <w:rsid w:val="00940DD9"/>
    <w:rsid w:val="009427DA"/>
    <w:rsid w:val="009457C7"/>
    <w:rsid w:val="00967AED"/>
    <w:rsid w:val="009A1D56"/>
    <w:rsid w:val="009C17C9"/>
    <w:rsid w:val="009F4926"/>
    <w:rsid w:val="00A175D1"/>
    <w:rsid w:val="00A300F8"/>
    <w:rsid w:val="00A33265"/>
    <w:rsid w:val="00AA6205"/>
    <w:rsid w:val="00AB72F0"/>
    <w:rsid w:val="00AD3C4C"/>
    <w:rsid w:val="00AF3CC7"/>
    <w:rsid w:val="00AF72F8"/>
    <w:rsid w:val="00B50E39"/>
    <w:rsid w:val="00B67208"/>
    <w:rsid w:val="00B83AB6"/>
    <w:rsid w:val="00B93E50"/>
    <w:rsid w:val="00BA4F96"/>
    <w:rsid w:val="00BB452A"/>
    <w:rsid w:val="00BC2F56"/>
    <w:rsid w:val="00BE6BD9"/>
    <w:rsid w:val="00BF4764"/>
    <w:rsid w:val="00C02593"/>
    <w:rsid w:val="00C055A3"/>
    <w:rsid w:val="00C12E3D"/>
    <w:rsid w:val="00C13541"/>
    <w:rsid w:val="00C210B8"/>
    <w:rsid w:val="00C348EE"/>
    <w:rsid w:val="00C4026F"/>
    <w:rsid w:val="00C44704"/>
    <w:rsid w:val="00C564DD"/>
    <w:rsid w:val="00C62CF7"/>
    <w:rsid w:val="00C73C28"/>
    <w:rsid w:val="00C82059"/>
    <w:rsid w:val="00C91A2B"/>
    <w:rsid w:val="00C961E2"/>
    <w:rsid w:val="00CD3262"/>
    <w:rsid w:val="00CE6E1A"/>
    <w:rsid w:val="00CE7AEA"/>
    <w:rsid w:val="00D13520"/>
    <w:rsid w:val="00D25D69"/>
    <w:rsid w:val="00D2766B"/>
    <w:rsid w:val="00D65CA3"/>
    <w:rsid w:val="00D73296"/>
    <w:rsid w:val="00D905D3"/>
    <w:rsid w:val="00DB40A2"/>
    <w:rsid w:val="00DD41C0"/>
    <w:rsid w:val="00DE61EF"/>
    <w:rsid w:val="00DF678A"/>
    <w:rsid w:val="00E00673"/>
    <w:rsid w:val="00E11812"/>
    <w:rsid w:val="00E11853"/>
    <w:rsid w:val="00E55FF5"/>
    <w:rsid w:val="00E60425"/>
    <w:rsid w:val="00E840C3"/>
    <w:rsid w:val="00EB27D6"/>
    <w:rsid w:val="00EC7AEC"/>
    <w:rsid w:val="00F24DB0"/>
    <w:rsid w:val="00F25F91"/>
    <w:rsid w:val="00F42002"/>
    <w:rsid w:val="00F50E72"/>
    <w:rsid w:val="00F61314"/>
    <w:rsid w:val="00F80D3C"/>
    <w:rsid w:val="00F9063E"/>
    <w:rsid w:val="00FA14AC"/>
    <w:rsid w:val="00FA4E7D"/>
    <w:rsid w:val="00FD051E"/>
    <w:rsid w:val="00FD17B6"/>
    <w:rsid w:val="00FE0747"/>
    <w:rsid w:val="00FF50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0D5985-F8DC-4D89-89E6-98C2CEA7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99"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3">
    <w:name w:val="Normal"/>
    <w:qFormat/>
    <w:pPr>
      <w:widowControl w:val="0"/>
    </w:pPr>
    <w:rPr>
      <w:kern w:val="2"/>
      <w:szCs w:val="24"/>
    </w:rPr>
  </w:style>
  <w:style w:type="paragraph" w:styleId="11">
    <w:name w:val="heading 1"/>
    <w:basedOn w:val="a3"/>
    <w:next w:val="a3"/>
    <w:link w:val="12"/>
    <w:uiPriority w:val="9"/>
    <w:qFormat/>
    <w:rsid w:val="00C02593"/>
    <w:pPr>
      <w:keepNext/>
      <w:adjustRightInd w:val="0"/>
      <w:snapToGrid w:val="0"/>
      <w:spacing w:beforeLines="30" w:before="108" w:afterLines="30" w:after="108"/>
      <w:outlineLvl w:val="0"/>
    </w:pPr>
    <w:rPr>
      <w:rFonts w:ascii="標楷體" w:eastAsia="標楷體" w:hAnsi="標楷體"/>
      <w:b/>
      <w:bCs/>
      <w:color w:val="000080"/>
      <w:kern w:val="52"/>
      <w:sz w:val="28"/>
      <w:szCs w:val="28"/>
    </w:rPr>
  </w:style>
  <w:style w:type="paragraph" w:styleId="2">
    <w:name w:val="heading 2"/>
    <w:basedOn w:val="a3"/>
    <w:next w:val="a3"/>
    <w:link w:val="20"/>
    <w:unhideWhenUsed/>
    <w:qFormat/>
    <w:rsid w:val="005448EA"/>
    <w:pPr>
      <w:keepNext/>
      <w:adjustRightInd w:val="0"/>
      <w:snapToGrid w:val="0"/>
      <w:spacing w:beforeLines="30" w:before="108" w:afterLines="30" w:after="108"/>
      <w:outlineLvl w:val="1"/>
    </w:pPr>
    <w:rPr>
      <w:rFonts w:ascii="標楷體" w:eastAsia="標楷體" w:hAnsi="標楷體" w:cs="Arial Unicode MS"/>
      <w:b/>
      <w:bCs/>
      <w:color w:val="990000"/>
      <w:kern w:val="0"/>
      <w:sz w:val="28"/>
      <w:szCs w:val="26"/>
    </w:rPr>
  </w:style>
  <w:style w:type="paragraph" w:styleId="3">
    <w:name w:val="heading 3"/>
    <w:basedOn w:val="a3"/>
    <w:next w:val="a3"/>
    <w:link w:val="30"/>
    <w:uiPriority w:val="9"/>
    <w:unhideWhenUsed/>
    <w:qFormat/>
    <w:rsid w:val="00440108"/>
    <w:pPr>
      <w:widowControl/>
      <w:adjustRightInd w:val="0"/>
      <w:snapToGrid w:val="0"/>
      <w:ind w:leftChars="59" w:left="118"/>
      <w:jc w:val="both"/>
      <w:outlineLvl w:val="2"/>
    </w:pPr>
    <w:rPr>
      <w:rFonts w:ascii="Arial Unicode MS" w:eastAsiaTheme="minorEastAsia" w:hAnsi="Arial Unicode MS" w:cs="Arial Unicode MS"/>
      <w:bCs/>
      <w:color w:val="5F5F5F"/>
      <w:szCs w:val="36"/>
    </w:rPr>
  </w:style>
  <w:style w:type="paragraph" w:styleId="4">
    <w:name w:val="heading 4"/>
    <w:basedOn w:val="a3"/>
    <w:next w:val="a3"/>
    <w:link w:val="40"/>
    <w:unhideWhenUsed/>
    <w:qFormat/>
    <w:rsid w:val="008E2E42"/>
    <w:pPr>
      <w:widowControl/>
      <w:spacing w:before="200" w:line="360" w:lineRule="auto"/>
      <w:outlineLvl w:val="3"/>
    </w:pPr>
    <w:rPr>
      <w:rFonts w:asciiTheme="majorHAnsi" w:eastAsiaTheme="majorEastAsia" w:hAnsiTheme="majorHAnsi" w:cstheme="majorBidi"/>
      <w:b/>
      <w:bCs/>
      <w:i/>
      <w:iCs/>
      <w:kern w:val="0"/>
      <w:sz w:val="22"/>
      <w:szCs w:val="22"/>
      <w:lang w:eastAsia="en-US" w:bidi="en-US"/>
    </w:rPr>
  </w:style>
  <w:style w:type="paragraph" w:styleId="5">
    <w:name w:val="heading 5"/>
    <w:basedOn w:val="a3"/>
    <w:next w:val="a3"/>
    <w:link w:val="50"/>
    <w:unhideWhenUsed/>
    <w:qFormat/>
    <w:rsid w:val="008E2E42"/>
    <w:pPr>
      <w:widowControl/>
      <w:spacing w:before="200" w:line="360" w:lineRule="auto"/>
      <w:outlineLvl w:val="4"/>
    </w:pPr>
    <w:rPr>
      <w:rFonts w:asciiTheme="majorHAnsi" w:eastAsiaTheme="majorEastAsia" w:hAnsiTheme="majorHAnsi" w:cstheme="majorBidi"/>
      <w:b/>
      <w:bCs/>
      <w:color w:val="7F7F7F" w:themeColor="text1" w:themeTint="80"/>
      <w:kern w:val="0"/>
      <w:sz w:val="22"/>
      <w:szCs w:val="22"/>
      <w:lang w:eastAsia="en-US" w:bidi="en-US"/>
    </w:rPr>
  </w:style>
  <w:style w:type="paragraph" w:styleId="6">
    <w:name w:val="heading 6"/>
    <w:basedOn w:val="a3"/>
    <w:next w:val="a3"/>
    <w:link w:val="60"/>
    <w:unhideWhenUsed/>
    <w:qFormat/>
    <w:rsid w:val="008E2E42"/>
    <w:pPr>
      <w:widowControl/>
      <w:spacing w:line="271" w:lineRule="auto"/>
      <w:outlineLvl w:val="5"/>
    </w:pPr>
    <w:rPr>
      <w:rFonts w:asciiTheme="majorHAnsi" w:eastAsiaTheme="majorEastAsia" w:hAnsiTheme="majorHAnsi" w:cstheme="majorBidi"/>
      <w:b/>
      <w:bCs/>
      <w:i/>
      <w:iCs/>
      <w:color w:val="7F7F7F" w:themeColor="text1" w:themeTint="80"/>
      <w:kern w:val="0"/>
      <w:sz w:val="22"/>
      <w:szCs w:val="22"/>
      <w:lang w:eastAsia="en-US" w:bidi="en-US"/>
    </w:rPr>
  </w:style>
  <w:style w:type="paragraph" w:styleId="7">
    <w:name w:val="heading 7"/>
    <w:basedOn w:val="a3"/>
    <w:next w:val="a3"/>
    <w:link w:val="70"/>
    <w:unhideWhenUsed/>
    <w:qFormat/>
    <w:rsid w:val="008E2E42"/>
    <w:pPr>
      <w:widowControl/>
      <w:spacing w:line="360" w:lineRule="auto"/>
      <w:outlineLvl w:val="6"/>
    </w:pPr>
    <w:rPr>
      <w:rFonts w:asciiTheme="majorHAnsi" w:eastAsiaTheme="majorEastAsia" w:hAnsiTheme="majorHAnsi" w:cstheme="majorBidi"/>
      <w:i/>
      <w:iCs/>
      <w:kern w:val="0"/>
      <w:sz w:val="22"/>
      <w:szCs w:val="22"/>
      <w:lang w:eastAsia="en-US" w:bidi="en-US"/>
    </w:rPr>
  </w:style>
  <w:style w:type="paragraph" w:styleId="8">
    <w:name w:val="heading 8"/>
    <w:basedOn w:val="a3"/>
    <w:next w:val="a3"/>
    <w:link w:val="80"/>
    <w:unhideWhenUsed/>
    <w:qFormat/>
    <w:rsid w:val="008E2E42"/>
    <w:pPr>
      <w:widowControl/>
      <w:spacing w:line="360" w:lineRule="auto"/>
      <w:outlineLvl w:val="7"/>
    </w:pPr>
    <w:rPr>
      <w:rFonts w:asciiTheme="majorHAnsi" w:eastAsiaTheme="majorEastAsia" w:hAnsiTheme="majorHAnsi" w:cstheme="majorBidi"/>
      <w:kern w:val="0"/>
      <w:szCs w:val="20"/>
      <w:lang w:eastAsia="en-US" w:bidi="en-US"/>
    </w:rPr>
  </w:style>
  <w:style w:type="paragraph" w:styleId="9">
    <w:name w:val="heading 9"/>
    <w:basedOn w:val="a3"/>
    <w:next w:val="a3"/>
    <w:link w:val="90"/>
    <w:unhideWhenUsed/>
    <w:qFormat/>
    <w:rsid w:val="008E2E42"/>
    <w:pPr>
      <w:widowControl/>
      <w:spacing w:line="360" w:lineRule="auto"/>
      <w:outlineLvl w:val="8"/>
    </w:pPr>
    <w:rPr>
      <w:rFonts w:asciiTheme="majorHAnsi" w:eastAsiaTheme="majorEastAsia" w:hAnsiTheme="majorHAnsi" w:cstheme="majorBidi"/>
      <w:i/>
      <w:iCs/>
      <w:spacing w:val="5"/>
      <w:kern w:val="0"/>
      <w:szCs w:val="20"/>
      <w:lang w:eastAsia="en-US" w:bidi="en-US"/>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autoRedefine/>
    <w:uiPriority w:val="99"/>
    <w:rPr>
      <w:rFonts w:ascii="新細明體" w:hAnsi="新細明體"/>
      <w:color w:val="808000"/>
      <w:sz w:val="20"/>
      <w:u w:val="single"/>
    </w:rPr>
  </w:style>
  <w:style w:type="paragraph" w:styleId="HTML">
    <w:name w:val="HTML Preformatted"/>
    <w:basedOn w:val="a3"/>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Cs w:val="20"/>
    </w:rPr>
  </w:style>
  <w:style w:type="character" w:styleId="a8">
    <w:name w:val="FollowedHyperlink"/>
    <w:autoRedefine/>
    <w:uiPriority w:val="99"/>
    <w:rPr>
      <w:rFonts w:ascii="新細明體" w:hAnsi="新細明體"/>
      <w:color w:val="800080"/>
      <w:sz w:val="20"/>
      <w:u w:val="single"/>
    </w:rPr>
  </w:style>
  <w:style w:type="paragraph" w:styleId="a9">
    <w:name w:val="header"/>
    <w:basedOn w:val="a3"/>
    <w:link w:val="aa"/>
    <w:uiPriority w:val="99"/>
    <w:pPr>
      <w:tabs>
        <w:tab w:val="center" w:pos="4153"/>
        <w:tab w:val="right" w:pos="8306"/>
      </w:tabs>
      <w:snapToGrid w:val="0"/>
    </w:pPr>
    <w:rPr>
      <w:szCs w:val="20"/>
    </w:rPr>
  </w:style>
  <w:style w:type="paragraph" w:styleId="ab">
    <w:name w:val="footer"/>
    <w:basedOn w:val="a3"/>
    <w:link w:val="ac"/>
    <w:uiPriority w:val="99"/>
    <w:qFormat/>
    <w:pPr>
      <w:tabs>
        <w:tab w:val="center" w:pos="4153"/>
        <w:tab w:val="right" w:pos="8306"/>
      </w:tabs>
      <w:snapToGrid w:val="0"/>
    </w:pPr>
    <w:rPr>
      <w:szCs w:val="20"/>
    </w:rPr>
  </w:style>
  <w:style w:type="character" w:styleId="ad">
    <w:name w:val="page number"/>
    <w:basedOn w:val="a4"/>
  </w:style>
  <w:style w:type="character" w:customStyle="1" w:styleId="20">
    <w:name w:val="標題 2 字元"/>
    <w:link w:val="2"/>
    <w:rsid w:val="005448EA"/>
    <w:rPr>
      <w:rFonts w:ascii="標楷體" w:eastAsia="標楷體" w:hAnsi="標楷體" w:cs="Arial Unicode MS"/>
      <w:b/>
      <w:bCs/>
      <w:color w:val="990000"/>
      <w:sz w:val="28"/>
      <w:szCs w:val="26"/>
    </w:rPr>
  </w:style>
  <w:style w:type="paragraph" w:styleId="ae">
    <w:name w:val="Document Map"/>
    <w:basedOn w:val="a3"/>
    <w:link w:val="af"/>
    <w:rsid w:val="00464EE7"/>
    <w:rPr>
      <w:rFonts w:ascii="新細明體" w:hAnsi="新細明體"/>
      <w:szCs w:val="18"/>
    </w:rPr>
  </w:style>
  <w:style w:type="character" w:customStyle="1" w:styleId="af">
    <w:name w:val="文件引導模式 字元"/>
    <w:link w:val="ae"/>
    <w:rsid w:val="00464EE7"/>
    <w:rPr>
      <w:rFonts w:ascii="新細明體" w:hAnsi="新細明體"/>
      <w:kern w:val="2"/>
      <w:szCs w:val="18"/>
    </w:rPr>
  </w:style>
  <w:style w:type="paragraph" w:styleId="af0">
    <w:name w:val="Balloon Text"/>
    <w:basedOn w:val="a3"/>
    <w:link w:val="af1"/>
    <w:uiPriority w:val="99"/>
    <w:rsid w:val="00D65CA3"/>
    <w:rPr>
      <w:rFonts w:asciiTheme="majorHAnsi" w:eastAsiaTheme="majorEastAsia" w:hAnsiTheme="majorHAnsi" w:cstheme="majorBidi"/>
      <w:sz w:val="18"/>
      <w:szCs w:val="18"/>
    </w:rPr>
  </w:style>
  <w:style w:type="character" w:customStyle="1" w:styleId="af1">
    <w:name w:val="註解方塊文字 字元"/>
    <w:basedOn w:val="a4"/>
    <w:link w:val="af0"/>
    <w:uiPriority w:val="99"/>
    <w:rsid w:val="00D65CA3"/>
    <w:rPr>
      <w:rFonts w:asciiTheme="majorHAnsi" w:eastAsiaTheme="majorEastAsia" w:hAnsiTheme="majorHAnsi" w:cstheme="majorBidi"/>
      <w:kern w:val="2"/>
      <w:sz w:val="18"/>
      <w:szCs w:val="18"/>
    </w:rPr>
  </w:style>
  <w:style w:type="character" w:customStyle="1" w:styleId="30">
    <w:name w:val="標題 3 字元"/>
    <w:basedOn w:val="a4"/>
    <w:link w:val="3"/>
    <w:uiPriority w:val="9"/>
    <w:rsid w:val="00440108"/>
    <w:rPr>
      <w:rFonts w:ascii="Arial Unicode MS" w:eastAsiaTheme="minorEastAsia" w:hAnsi="Arial Unicode MS" w:cs="Arial Unicode MS"/>
      <w:bCs/>
      <w:color w:val="5F5F5F"/>
      <w:kern w:val="2"/>
      <w:szCs w:val="36"/>
    </w:rPr>
  </w:style>
  <w:style w:type="paragraph" w:styleId="Web">
    <w:name w:val="Normal (Web)"/>
    <w:basedOn w:val="a3"/>
    <w:uiPriority w:val="99"/>
    <w:unhideWhenUsed/>
    <w:rsid w:val="004277CF"/>
    <w:pPr>
      <w:widowControl/>
      <w:spacing w:before="100" w:beforeAutospacing="1" w:after="100" w:afterAutospacing="1"/>
    </w:pPr>
    <w:rPr>
      <w:rFonts w:ascii="新細明體" w:hAnsi="新細明體" w:cs="新細明體"/>
      <w:kern w:val="0"/>
      <w:sz w:val="24"/>
    </w:rPr>
  </w:style>
  <w:style w:type="paragraph" w:styleId="af2">
    <w:name w:val="List Paragraph"/>
    <w:basedOn w:val="a3"/>
    <w:link w:val="af3"/>
    <w:uiPriority w:val="34"/>
    <w:qFormat/>
    <w:rsid w:val="00A175D1"/>
    <w:pPr>
      <w:ind w:leftChars="200" w:left="480"/>
    </w:pPr>
    <w:rPr>
      <w:rFonts w:asciiTheme="minorHAnsi" w:eastAsiaTheme="minorEastAsia" w:hAnsiTheme="minorHAnsi" w:cstheme="minorBidi"/>
      <w:sz w:val="24"/>
      <w:szCs w:val="22"/>
    </w:rPr>
  </w:style>
  <w:style w:type="table" w:styleId="af4">
    <w:name w:val="Table Grid"/>
    <w:basedOn w:val="a5"/>
    <w:uiPriority w:val="59"/>
    <w:rsid w:val="00A17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tionko">
    <w:name w:val="description ko"/>
    <w:basedOn w:val="a4"/>
    <w:rsid w:val="00A175D1"/>
  </w:style>
  <w:style w:type="paragraph" w:styleId="af5">
    <w:name w:val="footnote text"/>
    <w:aliases w:val="註腳文字(論文) 字元1 字元 字元,註腳文字(論文) 字元 字元 字元 字元 字元,註腳文字 字元1,註腳文字 字元 字元,註腳文字(論文) 字元1 字元,註腳文字(論文) 字元 字元 字元,註腳文字 字元2 字元 字元,註腳文字 字元 字元1 字元 字元,註腳文字 字元2 字元 字元 字元 字元,註腳文字 字元 字元1 字元 字元 字元 字元,註腳文字 字元2 字元 字元 字元 字元 字元1 字元,註腳文字 字元 字元1 字元 字元 字元 字元 字元1 字元,ftx,fn,FA"/>
    <w:basedOn w:val="a3"/>
    <w:link w:val="21"/>
    <w:qFormat/>
    <w:rsid w:val="00A175D1"/>
    <w:pPr>
      <w:snapToGrid w:val="0"/>
    </w:pPr>
    <w:rPr>
      <w:kern w:val="0"/>
      <w:szCs w:val="20"/>
      <w:lang w:val="x-none" w:eastAsia="x-none"/>
    </w:rPr>
  </w:style>
  <w:style w:type="character" w:customStyle="1" w:styleId="af6">
    <w:name w:val="註腳文字 字元"/>
    <w:aliases w:val="註腳文字 字元2 字元,註腳文字 字元 字元1 字元, 字元 字元 字元1 字元,fn 字元"/>
    <w:basedOn w:val="a4"/>
    <w:rsid w:val="00A175D1"/>
    <w:rPr>
      <w:kern w:val="2"/>
    </w:rPr>
  </w:style>
  <w:style w:type="character" w:customStyle="1" w:styleId="21">
    <w:name w:val="註腳文字 字元2"/>
    <w:aliases w:val="註腳文字(論文) 字元1 字元 字元 字元,註腳文字(論文) 字元 字元 字元 字元 字元 字元,註腳文字 字元1 字元,註腳文字 字元 字元 字元,註腳文字(論文) 字元1 字元 字元1,註腳文字(論文) 字元 字元 字元 字元,註腳文字 字元2 字元 字元 字元,註腳文字 字元 字元1 字元 字元 字元,註腳文字 字元2 字元 字元 字元 字元 字元,註腳文字 字元 字元1 字元 字元 字元 字元 字元,註腳文字 字元2 字元 字元 字元 字元 字元1 字元 字元,ftx 字元"/>
    <w:link w:val="af5"/>
    <w:rsid w:val="00A175D1"/>
    <w:rPr>
      <w:lang w:val="x-none" w:eastAsia="x-none"/>
    </w:rPr>
  </w:style>
  <w:style w:type="character" w:styleId="af7">
    <w:name w:val="footnote reference"/>
    <w:aliases w:val="註腳參照－碩,Footnote Reference Superscript,FR,FR1,FR2,FR3,FR4,FR5,FR6,Ref,de nota al pie,註腳內容,FZ"/>
    <w:qFormat/>
    <w:rsid w:val="000F3530"/>
    <w:rPr>
      <w:rFonts w:ascii="Arial Unicode MS" w:hAnsi="Arial Unicode MS" w:cs="Calibri"/>
      <w:color w:val="FF6600"/>
      <w:szCs w:val="26"/>
    </w:rPr>
  </w:style>
  <w:style w:type="character" w:customStyle="1" w:styleId="st1">
    <w:name w:val="st1"/>
    <w:rsid w:val="00A175D1"/>
  </w:style>
  <w:style w:type="paragraph" w:customStyle="1" w:styleId="EndNoteBibliography">
    <w:name w:val="EndNote Bibliography"/>
    <w:basedOn w:val="a3"/>
    <w:link w:val="EndNoteBibliography0"/>
    <w:rsid w:val="00A175D1"/>
    <w:pPr>
      <w:jc w:val="both"/>
    </w:pPr>
    <w:rPr>
      <w:rFonts w:ascii="Calibri" w:eastAsiaTheme="minorEastAsia" w:hAnsi="Calibri" w:cstheme="minorBidi"/>
      <w:noProof/>
      <w:sz w:val="24"/>
      <w:szCs w:val="22"/>
    </w:rPr>
  </w:style>
  <w:style w:type="character" w:customStyle="1" w:styleId="EndNoteBibliography0">
    <w:name w:val="EndNote Bibliography 字元"/>
    <w:basedOn w:val="a4"/>
    <w:link w:val="EndNoteBibliography"/>
    <w:rsid w:val="00A175D1"/>
    <w:rPr>
      <w:rFonts w:ascii="Calibri" w:eastAsiaTheme="minorEastAsia" w:hAnsi="Calibri" w:cstheme="minorBidi"/>
      <w:noProof/>
      <w:kern w:val="2"/>
      <w:sz w:val="24"/>
      <w:szCs w:val="22"/>
    </w:rPr>
  </w:style>
  <w:style w:type="paragraph" w:customStyle="1" w:styleId="13">
    <w:name w:val="註腳文字1"/>
    <w:basedOn w:val="af5"/>
    <w:link w:val="110"/>
    <w:rsid w:val="00A175D1"/>
    <w:pPr>
      <w:autoSpaceDN w:val="0"/>
      <w:spacing w:line="280" w:lineRule="exact"/>
      <w:ind w:left="379" w:hangingChars="150" w:hanging="379"/>
      <w:jc w:val="both"/>
    </w:pPr>
    <w:rPr>
      <w:kern w:val="2"/>
      <w:sz w:val="19"/>
      <w:szCs w:val="24"/>
      <w:lang w:val="en-US" w:eastAsia="zh-TW"/>
    </w:rPr>
  </w:style>
  <w:style w:type="character" w:customStyle="1" w:styleId="110">
    <w:name w:val="註腳文字1 字元1"/>
    <w:link w:val="13"/>
    <w:rsid w:val="00A175D1"/>
    <w:rPr>
      <w:kern w:val="2"/>
      <w:sz w:val="19"/>
      <w:szCs w:val="24"/>
    </w:rPr>
  </w:style>
  <w:style w:type="character" w:customStyle="1" w:styleId="12">
    <w:name w:val="標題 1 字元"/>
    <w:link w:val="11"/>
    <w:uiPriority w:val="9"/>
    <w:rsid w:val="00C02593"/>
    <w:rPr>
      <w:rFonts w:ascii="標楷體" w:eastAsia="標楷體" w:hAnsi="標楷體"/>
      <w:b/>
      <w:bCs/>
      <w:color w:val="000080"/>
      <w:kern w:val="52"/>
      <w:sz w:val="28"/>
      <w:szCs w:val="28"/>
    </w:rPr>
  </w:style>
  <w:style w:type="character" w:customStyle="1" w:styleId="40">
    <w:name w:val="標題 4 字元"/>
    <w:basedOn w:val="a4"/>
    <w:link w:val="4"/>
    <w:rsid w:val="008E2E42"/>
    <w:rPr>
      <w:rFonts w:asciiTheme="majorHAnsi" w:eastAsiaTheme="majorEastAsia" w:hAnsiTheme="majorHAnsi" w:cstheme="majorBidi"/>
      <w:b/>
      <w:bCs/>
      <w:i/>
      <w:iCs/>
      <w:sz w:val="22"/>
      <w:szCs w:val="22"/>
      <w:lang w:eastAsia="en-US" w:bidi="en-US"/>
    </w:rPr>
  </w:style>
  <w:style w:type="character" w:customStyle="1" w:styleId="50">
    <w:name w:val="標題 5 字元"/>
    <w:basedOn w:val="a4"/>
    <w:link w:val="5"/>
    <w:rsid w:val="008E2E42"/>
    <w:rPr>
      <w:rFonts w:asciiTheme="majorHAnsi" w:eastAsiaTheme="majorEastAsia" w:hAnsiTheme="majorHAnsi" w:cstheme="majorBidi"/>
      <w:b/>
      <w:bCs/>
      <w:color w:val="7F7F7F" w:themeColor="text1" w:themeTint="80"/>
      <w:sz w:val="22"/>
      <w:szCs w:val="22"/>
      <w:lang w:eastAsia="en-US" w:bidi="en-US"/>
    </w:rPr>
  </w:style>
  <w:style w:type="character" w:customStyle="1" w:styleId="60">
    <w:name w:val="標題 6 字元"/>
    <w:basedOn w:val="a4"/>
    <w:link w:val="6"/>
    <w:rsid w:val="008E2E42"/>
    <w:rPr>
      <w:rFonts w:asciiTheme="majorHAnsi" w:eastAsiaTheme="majorEastAsia" w:hAnsiTheme="majorHAnsi" w:cstheme="majorBidi"/>
      <w:b/>
      <w:bCs/>
      <w:i/>
      <w:iCs/>
      <w:color w:val="7F7F7F" w:themeColor="text1" w:themeTint="80"/>
      <w:sz w:val="22"/>
      <w:szCs w:val="22"/>
      <w:lang w:eastAsia="en-US" w:bidi="en-US"/>
    </w:rPr>
  </w:style>
  <w:style w:type="character" w:customStyle="1" w:styleId="70">
    <w:name w:val="標題 7 字元"/>
    <w:basedOn w:val="a4"/>
    <w:link w:val="7"/>
    <w:rsid w:val="008E2E42"/>
    <w:rPr>
      <w:rFonts w:asciiTheme="majorHAnsi" w:eastAsiaTheme="majorEastAsia" w:hAnsiTheme="majorHAnsi" w:cstheme="majorBidi"/>
      <w:i/>
      <w:iCs/>
      <w:sz w:val="22"/>
      <w:szCs w:val="22"/>
      <w:lang w:eastAsia="en-US" w:bidi="en-US"/>
    </w:rPr>
  </w:style>
  <w:style w:type="character" w:customStyle="1" w:styleId="80">
    <w:name w:val="標題 8 字元"/>
    <w:basedOn w:val="a4"/>
    <w:link w:val="8"/>
    <w:rsid w:val="008E2E42"/>
    <w:rPr>
      <w:rFonts w:asciiTheme="majorHAnsi" w:eastAsiaTheme="majorEastAsia" w:hAnsiTheme="majorHAnsi" w:cstheme="majorBidi"/>
      <w:lang w:eastAsia="en-US" w:bidi="en-US"/>
    </w:rPr>
  </w:style>
  <w:style w:type="character" w:customStyle="1" w:styleId="90">
    <w:name w:val="標題 9 字元"/>
    <w:basedOn w:val="a4"/>
    <w:link w:val="9"/>
    <w:rsid w:val="008E2E42"/>
    <w:rPr>
      <w:rFonts w:asciiTheme="majorHAnsi" w:eastAsiaTheme="majorEastAsia" w:hAnsiTheme="majorHAnsi" w:cstheme="majorBidi"/>
      <w:i/>
      <w:iCs/>
      <w:spacing w:val="5"/>
      <w:lang w:eastAsia="en-US" w:bidi="en-US"/>
    </w:rPr>
  </w:style>
  <w:style w:type="paragraph" w:styleId="14">
    <w:name w:val="toc 1"/>
    <w:basedOn w:val="a3"/>
    <w:next w:val="a3"/>
    <w:link w:val="15"/>
    <w:autoRedefine/>
    <w:unhideWhenUsed/>
    <w:qFormat/>
    <w:rsid w:val="008E2E42"/>
    <w:pPr>
      <w:widowControl/>
      <w:spacing w:before="120" w:after="120" w:line="360" w:lineRule="auto"/>
    </w:pPr>
    <w:rPr>
      <w:rFonts w:asciiTheme="minorHAnsi" w:eastAsia="標楷體" w:hAnsiTheme="minorHAnsi" w:cstheme="minorBidi"/>
      <w:b/>
      <w:bCs/>
      <w:caps/>
      <w:color w:val="1F497D" w:themeColor="text2"/>
      <w:kern w:val="0"/>
      <w:sz w:val="28"/>
      <w:szCs w:val="20"/>
      <w:lang w:eastAsia="en-US" w:bidi="en-US"/>
    </w:rPr>
  </w:style>
  <w:style w:type="paragraph" w:styleId="af8">
    <w:name w:val="Title"/>
    <w:basedOn w:val="a3"/>
    <w:next w:val="a3"/>
    <w:link w:val="af9"/>
    <w:qFormat/>
    <w:rsid w:val="008E2E42"/>
    <w:pPr>
      <w:widowControl/>
      <w:pBdr>
        <w:bottom w:val="single" w:sz="4" w:space="1" w:color="auto"/>
      </w:pBdr>
      <w:contextualSpacing/>
    </w:pPr>
    <w:rPr>
      <w:rFonts w:asciiTheme="majorHAnsi" w:eastAsiaTheme="majorEastAsia" w:hAnsiTheme="majorHAnsi" w:cstheme="majorBidi"/>
      <w:spacing w:val="5"/>
      <w:kern w:val="0"/>
      <w:sz w:val="52"/>
      <w:szCs w:val="52"/>
      <w:lang w:eastAsia="en-US" w:bidi="en-US"/>
    </w:rPr>
  </w:style>
  <w:style w:type="character" w:customStyle="1" w:styleId="af9">
    <w:name w:val="標題 字元"/>
    <w:basedOn w:val="a4"/>
    <w:link w:val="af8"/>
    <w:rsid w:val="008E2E42"/>
    <w:rPr>
      <w:rFonts w:asciiTheme="majorHAnsi" w:eastAsiaTheme="majorEastAsia" w:hAnsiTheme="majorHAnsi" w:cstheme="majorBidi"/>
      <w:spacing w:val="5"/>
      <w:sz w:val="52"/>
      <w:szCs w:val="52"/>
      <w:lang w:eastAsia="en-US" w:bidi="en-US"/>
    </w:rPr>
  </w:style>
  <w:style w:type="paragraph" w:styleId="afa">
    <w:name w:val="Subtitle"/>
    <w:basedOn w:val="a3"/>
    <w:next w:val="a3"/>
    <w:link w:val="afb"/>
    <w:uiPriority w:val="99"/>
    <w:qFormat/>
    <w:rsid w:val="008E2E42"/>
    <w:pPr>
      <w:widowControl/>
      <w:spacing w:after="600" w:line="360" w:lineRule="auto"/>
    </w:pPr>
    <w:rPr>
      <w:rFonts w:asciiTheme="majorHAnsi" w:eastAsiaTheme="majorEastAsia" w:hAnsiTheme="majorHAnsi" w:cstheme="majorBidi"/>
      <w:i/>
      <w:iCs/>
      <w:spacing w:val="13"/>
      <w:kern w:val="0"/>
      <w:sz w:val="24"/>
      <w:lang w:eastAsia="en-US" w:bidi="en-US"/>
    </w:rPr>
  </w:style>
  <w:style w:type="character" w:customStyle="1" w:styleId="afb">
    <w:name w:val="副標題 字元"/>
    <w:basedOn w:val="a4"/>
    <w:link w:val="afa"/>
    <w:uiPriority w:val="99"/>
    <w:rsid w:val="008E2E42"/>
    <w:rPr>
      <w:rFonts w:asciiTheme="majorHAnsi" w:eastAsiaTheme="majorEastAsia" w:hAnsiTheme="majorHAnsi" w:cstheme="majorBidi"/>
      <w:i/>
      <w:iCs/>
      <w:spacing w:val="13"/>
      <w:sz w:val="24"/>
      <w:szCs w:val="24"/>
      <w:lang w:eastAsia="en-US" w:bidi="en-US"/>
    </w:rPr>
  </w:style>
  <w:style w:type="character" w:styleId="afc">
    <w:name w:val="Strong"/>
    <w:uiPriority w:val="99"/>
    <w:qFormat/>
    <w:rsid w:val="008E2E42"/>
    <w:rPr>
      <w:b/>
      <w:bCs/>
    </w:rPr>
  </w:style>
  <w:style w:type="character" w:styleId="afd">
    <w:name w:val="Emphasis"/>
    <w:uiPriority w:val="99"/>
    <w:qFormat/>
    <w:rsid w:val="008E2E42"/>
    <w:rPr>
      <w:b/>
      <w:bCs/>
      <w:i/>
      <w:iCs/>
      <w:spacing w:val="10"/>
      <w:bdr w:val="none" w:sz="0" w:space="0" w:color="auto"/>
      <w:shd w:val="clear" w:color="auto" w:fill="auto"/>
    </w:rPr>
  </w:style>
  <w:style w:type="paragraph" w:styleId="afe">
    <w:name w:val="No Spacing"/>
    <w:basedOn w:val="a3"/>
    <w:link w:val="aff"/>
    <w:uiPriority w:val="99"/>
    <w:qFormat/>
    <w:rsid w:val="008E2E42"/>
    <w:pPr>
      <w:widowControl/>
    </w:pPr>
    <w:rPr>
      <w:rFonts w:asciiTheme="minorHAnsi" w:eastAsia="標楷體" w:hAnsiTheme="minorHAnsi" w:cstheme="minorBidi"/>
      <w:color w:val="1F497D" w:themeColor="text2"/>
      <w:kern w:val="0"/>
      <w:sz w:val="24"/>
      <w:szCs w:val="22"/>
      <w:lang w:eastAsia="en-US" w:bidi="en-US"/>
    </w:rPr>
  </w:style>
  <w:style w:type="paragraph" w:styleId="aff0">
    <w:name w:val="Quote"/>
    <w:basedOn w:val="a3"/>
    <w:next w:val="a3"/>
    <w:link w:val="aff1"/>
    <w:uiPriority w:val="29"/>
    <w:qFormat/>
    <w:rsid w:val="008E2E42"/>
    <w:pPr>
      <w:widowControl/>
      <w:spacing w:before="200" w:line="360" w:lineRule="auto"/>
      <w:ind w:left="360" w:right="360"/>
    </w:pPr>
    <w:rPr>
      <w:rFonts w:asciiTheme="minorHAnsi" w:eastAsia="標楷體" w:hAnsiTheme="minorHAnsi" w:cstheme="minorBidi"/>
      <w:i/>
      <w:iCs/>
      <w:kern w:val="0"/>
      <w:sz w:val="22"/>
      <w:szCs w:val="22"/>
      <w:lang w:eastAsia="en-US" w:bidi="en-US"/>
    </w:rPr>
  </w:style>
  <w:style w:type="character" w:customStyle="1" w:styleId="aff1">
    <w:name w:val="引文 字元"/>
    <w:basedOn w:val="a4"/>
    <w:link w:val="aff0"/>
    <w:uiPriority w:val="29"/>
    <w:rsid w:val="008E2E42"/>
    <w:rPr>
      <w:rFonts w:asciiTheme="minorHAnsi" w:eastAsia="標楷體" w:hAnsiTheme="minorHAnsi" w:cstheme="minorBidi"/>
      <w:i/>
      <w:iCs/>
      <w:sz w:val="22"/>
      <w:szCs w:val="22"/>
      <w:lang w:eastAsia="en-US" w:bidi="en-US"/>
    </w:rPr>
  </w:style>
  <w:style w:type="paragraph" w:styleId="aff2">
    <w:name w:val="Intense Quote"/>
    <w:basedOn w:val="a3"/>
    <w:next w:val="a3"/>
    <w:link w:val="aff3"/>
    <w:uiPriority w:val="30"/>
    <w:qFormat/>
    <w:rsid w:val="008E2E42"/>
    <w:pPr>
      <w:widowControl/>
      <w:pBdr>
        <w:bottom w:val="single" w:sz="4" w:space="1" w:color="auto"/>
      </w:pBdr>
      <w:spacing w:before="200" w:after="280" w:line="360" w:lineRule="auto"/>
      <w:ind w:left="1008" w:right="1152"/>
      <w:jc w:val="both"/>
    </w:pPr>
    <w:rPr>
      <w:rFonts w:asciiTheme="minorHAnsi" w:eastAsia="標楷體" w:hAnsiTheme="minorHAnsi" w:cstheme="minorBidi"/>
      <w:b/>
      <w:bCs/>
      <w:i/>
      <w:iCs/>
      <w:kern w:val="0"/>
      <w:sz w:val="22"/>
      <w:szCs w:val="22"/>
      <w:lang w:eastAsia="en-US" w:bidi="en-US"/>
    </w:rPr>
  </w:style>
  <w:style w:type="character" w:customStyle="1" w:styleId="aff3">
    <w:name w:val="鮮明引文 字元"/>
    <w:basedOn w:val="a4"/>
    <w:link w:val="aff2"/>
    <w:uiPriority w:val="30"/>
    <w:rsid w:val="008E2E42"/>
    <w:rPr>
      <w:rFonts w:asciiTheme="minorHAnsi" w:eastAsia="標楷體" w:hAnsiTheme="minorHAnsi" w:cstheme="minorBidi"/>
      <w:b/>
      <w:bCs/>
      <w:i/>
      <w:iCs/>
      <w:sz w:val="22"/>
      <w:szCs w:val="22"/>
      <w:lang w:eastAsia="en-US" w:bidi="en-US"/>
    </w:rPr>
  </w:style>
  <w:style w:type="character" w:styleId="aff4">
    <w:name w:val="Subtle Emphasis"/>
    <w:uiPriority w:val="19"/>
    <w:qFormat/>
    <w:rsid w:val="008E2E42"/>
    <w:rPr>
      <w:i/>
      <w:iCs/>
    </w:rPr>
  </w:style>
  <w:style w:type="character" w:styleId="aff5">
    <w:name w:val="Intense Emphasis"/>
    <w:uiPriority w:val="21"/>
    <w:qFormat/>
    <w:rsid w:val="008E2E42"/>
    <w:rPr>
      <w:b/>
      <w:bCs/>
    </w:rPr>
  </w:style>
  <w:style w:type="character" w:styleId="aff6">
    <w:name w:val="Subtle Reference"/>
    <w:uiPriority w:val="31"/>
    <w:qFormat/>
    <w:rsid w:val="008E2E42"/>
    <w:rPr>
      <w:smallCaps/>
    </w:rPr>
  </w:style>
  <w:style w:type="character" w:styleId="aff7">
    <w:name w:val="Intense Reference"/>
    <w:uiPriority w:val="32"/>
    <w:qFormat/>
    <w:rsid w:val="008E2E42"/>
    <w:rPr>
      <w:smallCaps/>
      <w:spacing w:val="5"/>
      <w:u w:val="single"/>
    </w:rPr>
  </w:style>
  <w:style w:type="character" w:styleId="aff8">
    <w:name w:val="Book Title"/>
    <w:uiPriority w:val="33"/>
    <w:qFormat/>
    <w:rsid w:val="008E2E42"/>
    <w:rPr>
      <w:i/>
      <w:iCs/>
      <w:smallCaps/>
      <w:spacing w:val="5"/>
    </w:rPr>
  </w:style>
  <w:style w:type="paragraph" w:styleId="aff9">
    <w:name w:val="TOC Heading"/>
    <w:basedOn w:val="11"/>
    <w:next w:val="a3"/>
    <w:unhideWhenUsed/>
    <w:qFormat/>
    <w:rsid w:val="008E2E42"/>
    <w:pPr>
      <w:keepNext w:val="0"/>
      <w:widowControl/>
      <w:adjustRightInd/>
      <w:snapToGrid/>
      <w:spacing w:beforeLines="0" w:before="480" w:afterLines="0" w:after="0" w:line="360" w:lineRule="auto"/>
      <w:contextualSpacing/>
      <w:outlineLvl w:val="9"/>
    </w:pPr>
    <w:rPr>
      <w:rFonts w:asciiTheme="majorHAnsi" w:eastAsiaTheme="majorEastAsia" w:hAnsiTheme="majorHAnsi" w:cstheme="majorBidi"/>
      <w:color w:val="1F497D" w:themeColor="text2"/>
      <w:kern w:val="0"/>
      <w:lang w:eastAsia="en-US" w:bidi="en-US"/>
    </w:rPr>
  </w:style>
  <w:style w:type="paragraph" w:styleId="22">
    <w:name w:val="toc 2"/>
    <w:basedOn w:val="16"/>
    <w:next w:val="a3"/>
    <w:autoRedefine/>
    <w:unhideWhenUsed/>
    <w:qFormat/>
    <w:rsid w:val="008E2E42"/>
    <w:pPr>
      <w:ind w:left="240"/>
    </w:pPr>
    <w:rPr>
      <w:b w:val="0"/>
      <w:smallCaps/>
      <w:sz w:val="28"/>
      <w:szCs w:val="20"/>
    </w:rPr>
  </w:style>
  <w:style w:type="paragraph" w:styleId="31">
    <w:name w:val="toc 3"/>
    <w:basedOn w:val="a3"/>
    <w:next w:val="a3"/>
    <w:autoRedefine/>
    <w:unhideWhenUsed/>
    <w:qFormat/>
    <w:rsid w:val="008E2E42"/>
    <w:pPr>
      <w:widowControl/>
      <w:spacing w:line="360" w:lineRule="auto"/>
      <w:ind w:left="480"/>
    </w:pPr>
    <w:rPr>
      <w:rFonts w:asciiTheme="minorHAnsi" w:eastAsia="標楷體" w:hAnsiTheme="minorHAnsi" w:cstheme="minorBidi"/>
      <w:i/>
      <w:iCs/>
      <w:color w:val="1F497D" w:themeColor="text2"/>
      <w:kern w:val="0"/>
      <w:szCs w:val="20"/>
      <w:lang w:eastAsia="en-US" w:bidi="en-US"/>
    </w:rPr>
  </w:style>
  <w:style w:type="paragraph" w:customStyle="1" w:styleId="10">
    <w:name w:val="樣式1"/>
    <w:basedOn w:val="affa"/>
    <w:link w:val="17"/>
    <w:qFormat/>
    <w:rsid w:val="008E2E42"/>
    <w:pPr>
      <w:numPr>
        <w:numId w:val="1"/>
      </w:numPr>
      <w:spacing w:after="100" w:afterAutospacing="1"/>
      <w:contextualSpacing/>
    </w:pPr>
  </w:style>
  <w:style w:type="paragraph" w:customStyle="1" w:styleId="23">
    <w:name w:val="樣式2"/>
    <w:basedOn w:val="10"/>
    <w:qFormat/>
    <w:rsid w:val="008E2E42"/>
    <w:pPr>
      <w:numPr>
        <w:numId w:val="0"/>
      </w:numPr>
      <w:spacing w:after="80"/>
    </w:pPr>
  </w:style>
  <w:style w:type="paragraph" w:customStyle="1" w:styleId="32">
    <w:name w:val="樣式3"/>
    <w:basedOn w:val="affa"/>
    <w:qFormat/>
    <w:rsid w:val="008E2E42"/>
  </w:style>
  <w:style w:type="paragraph" w:customStyle="1" w:styleId="41">
    <w:name w:val="樣式4"/>
    <w:basedOn w:val="3"/>
    <w:qFormat/>
    <w:rsid w:val="008E2E42"/>
    <w:pPr>
      <w:adjustRightInd/>
      <w:snapToGrid/>
      <w:spacing w:before="200" w:line="271" w:lineRule="auto"/>
      <w:ind w:leftChars="0" w:left="0"/>
      <w:jc w:val="center"/>
    </w:pPr>
    <w:rPr>
      <w:rFonts w:asciiTheme="majorHAnsi" w:eastAsiaTheme="majorEastAsia" w:hAnsiTheme="majorHAnsi" w:cstheme="majorBidi"/>
      <w:b/>
      <w:color w:val="1F497D" w:themeColor="text2"/>
      <w:kern w:val="0"/>
      <w:sz w:val="24"/>
      <w:szCs w:val="22"/>
      <w:lang w:eastAsia="en-US" w:bidi="en-US"/>
    </w:rPr>
  </w:style>
  <w:style w:type="paragraph" w:customStyle="1" w:styleId="16">
    <w:name w:val="大綱1"/>
    <w:basedOn w:val="11"/>
    <w:uiPriority w:val="99"/>
    <w:qFormat/>
    <w:rsid w:val="008E2E42"/>
    <w:pPr>
      <w:keepNext w:val="0"/>
      <w:widowControl/>
      <w:adjustRightInd/>
      <w:snapToGrid/>
      <w:spacing w:beforeLines="0" w:before="480" w:afterLines="50" w:after="0" w:line="360" w:lineRule="auto"/>
      <w:contextualSpacing/>
      <w:jc w:val="center"/>
    </w:pPr>
    <w:rPr>
      <w:rFonts w:asciiTheme="majorHAnsi" w:hAnsiTheme="majorHAnsi" w:cstheme="majorBidi"/>
      <w:color w:val="1F497D" w:themeColor="text2"/>
      <w:kern w:val="0"/>
      <w:sz w:val="32"/>
      <w:lang w:eastAsia="en-US" w:bidi="en-US"/>
    </w:rPr>
  </w:style>
  <w:style w:type="paragraph" w:customStyle="1" w:styleId="33">
    <w:name w:val="大綱3"/>
    <w:basedOn w:val="2"/>
    <w:qFormat/>
    <w:rsid w:val="008E2E42"/>
    <w:pPr>
      <w:keepNext w:val="0"/>
      <w:widowControl/>
      <w:adjustRightInd/>
      <w:snapToGrid/>
      <w:spacing w:beforeLines="0" w:before="200" w:afterLines="0" w:after="0" w:line="360" w:lineRule="auto"/>
    </w:pPr>
    <w:rPr>
      <w:rFonts w:asciiTheme="majorHAnsi" w:hAnsiTheme="majorHAnsi" w:cstheme="majorBidi"/>
      <w:b w:val="0"/>
      <w:color w:val="1F497D" w:themeColor="text2"/>
      <w:sz w:val="24"/>
      <w:lang w:eastAsia="en-US" w:bidi="en-US"/>
    </w:rPr>
  </w:style>
  <w:style w:type="paragraph" w:customStyle="1" w:styleId="24">
    <w:name w:val="大綱2"/>
    <w:basedOn w:val="33"/>
    <w:uiPriority w:val="99"/>
    <w:qFormat/>
    <w:rsid w:val="008E2E42"/>
    <w:pPr>
      <w:spacing w:before="120"/>
    </w:pPr>
    <w:rPr>
      <w:b/>
    </w:rPr>
  </w:style>
  <w:style w:type="paragraph" w:customStyle="1" w:styleId="51">
    <w:name w:val="樣式5"/>
    <w:basedOn w:val="a3"/>
    <w:link w:val="52"/>
    <w:qFormat/>
    <w:rsid w:val="008E2E42"/>
    <w:pPr>
      <w:widowControl/>
      <w:spacing w:line="360" w:lineRule="auto"/>
    </w:pPr>
    <w:rPr>
      <w:rFonts w:asciiTheme="minorHAnsi" w:eastAsia="標楷體" w:hAnsiTheme="minorHAnsi" w:cstheme="minorBidi"/>
      <w:color w:val="1F497D" w:themeColor="text2"/>
      <w:kern w:val="0"/>
      <w:sz w:val="24"/>
      <w:szCs w:val="22"/>
      <w:lang w:bidi="hi-IN"/>
    </w:rPr>
  </w:style>
  <w:style w:type="character" w:customStyle="1" w:styleId="52">
    <w:name w:val="樣式5 字元"/>
    <w:basedOn w:val="a4"/>
    <w:link w:val="51"/>
    <w:rsid w:val="008E2E42"/>
    <w:rPr>
      <w:rFonts w:asciiTheme="minorHAnsi" w:eastAsia="標楷體" w:hAnsiTheme="minorHAnsi" w:cstheme="minorBidi"/>
      <w:color w:val="1F497D" w:themeColor="text2"/>
      <w:sz w:val="24"/>
      <w:szCs w:val="22"/>
      <w:lang w:bidi="hi-IN"/>
    </w:rPr>
  </w:style>
  <w:style w:type="paragraph" w:customStyle="1" w:styleId="affa">
    <w:name w:val="論文內文"/>
    <w:basedOn w:val="51"/>
    <w:link w:val="affb"/>
    <w:qFormat/>
    <w:rsid w:val="008E2E42"/>
    <w:rPr>
      <w:rFonts w:ascii="標楷體" w:hAnsi="標楷體" w:cs="新細明體"/>
      <w:color w:val="000000" w:themeColor="text1"/>
      <w:szCs w:val="24"/>
    </w:rPr>
  </w:style>
  <w:style w:type="character" w:customStyle="1" w:styleId="affb">
    <w:name w:val="論文內文 字元"/>
    <w:basedOn w:val="52"/>
    <w:link w:val="affa"/>
    <w:rsid w:val="008E2E42"/>
    <w:rPr>
      <w:rFonts w:ascii="標楷體" w:eastAsia="標楷體" w:hAnsi="標楷體" w:cs="新細明體"/>
      <w:color w:val="000000" w:themeColor="text1"/>
      <w:sz w:val="24"/>
      <w:szCs w:val="24"/>
      <w:lang w:bidi="hi-IN"/>
    </w:rPr>
  </w:style>
  <w:style w:type="character" w:customStyle="1" w:styleId="17">
    <w:name w:val="樣式1 字元"/>
    <w:basedOn w:val="affb"/>
    <w:link w:val="10"/>
    <w:rsid w:val="008E2E42"/>
    <w:rPr>
      <w:rFonts w:ascii="標楷體" w:eastAsia="標楷體" w:hAnsi="標楷體" w:cs="新細明體"/>
      <w:color w:val="000000" w:themeColor="text1"/>
      <w:sz w:val="24"/>
      <w:szCs w:val="24"/>
      <w:lang w:bidi="hi-IN"/>
    </w:rPr>
  </w:style>
  <w:style w:type="paragraph" w:customStyle="1" w:styleId="61">
    <w:name w:val="樣式6"/>
    <w:basedOn w:val="32"/>
    <w:qFormat/>
    <w:rsid w:val="008E2E42"/>
  </w:style>
  <w:style w:type="paragraph" w:customStyle="1" w:styleId="71">
    <w:name w:val="樣式7"/>
    <w:basedOn w:val="a3"/>
    <w:link w:val="72"/>
    <w:qFormat/>
    <w:rsid w:val="008E2E42"/>
    <w:pPr>
      <w:widowControl/>
      <w:spacing w:line="360" w:lineRule="auto"/>
    </w:pPr>
    <w:rPr>
      <w:rFonts w:ascii="inherit" w:eastAsia="標楷體" w:hAnsi="inherit" w:cs="Arial"/>
      <w:color w:val="333333"/>
      <w:spacing w:val="12"/>
      <w:kern w:val="0"/>
      <w:sz w:val="24"/>
      <w:szCs w:val="18"/>
    </w:rPr>
  </w:style>
  <w:style w:type="paragraph" w:customStyle="1" w:styleId="81">
    <w:name w:val="樣式8"/>
    <w:basedOn w:val="a3"/>
    <w:qFormat/>
    <w:rsid w:val="008E2E42"/>
    <w:pPr>
      <w:widowControl/>
      <w:spacing w:line="360" w:lineRule="auto"/>
    </w:pPr>
    <w:rPr>
      <w:rFonts w:asciiTheme="minorHAnsi" w:eastAsia="標楷體" w:hAnsiTheme="minorHAnsi" w:cstheme="minorBidi"/>
      <w:color w:val="1F497D" w:themeColor="text2"/>
      <w:kern w:val="0"/>
      <w:sz w:val="24"/>
      <w:szCs w:val="22"/>
      <w:lang w:eastAsia="en-US" w:bidi="en-US"/>
    </w:rPr>
  </w:style>
  <w:style w:type="paragraph" w:customStyle="1" w:styleId="affc">
    <w:name w:val="圖表標題"/>
    <w:basedOn w:val="a3"/>
    <w:link w:val="affd"/>
    <w:autoRedefine/>
    <w:qFormat/>
    <w:rsid w:val="008E2E42"/>
    <w:pPr>
      <w:widowControl/>
      <w:spacing w:beforeLines="50"/>
      <w:jc w:val="center"/>
    </w:pPr>
    <w:rPr>
      <w:rFonts w:eastAsia="標楷體" w:cs="Songti TC"/>
      <w:color w:val="000000" w:themeColor="text1"/>
      <w:kern w:val="0"/>
      <w:sz w:val="24"/>
      <w:lang w:val="es-ES_tradnl"/>
    </w:rPr>
  </w:style>
  <w:style w:type="character" w:customStyle="1" w:styleId="affd">
    <w:name w:val="圖表標題 字元"/>
    <w:basedOn w:val="a4"/>
    <w:link w:val="affc"/>
    <w:rsid w:val="008E2E42"/>
    <w:rPr>
      <w:rFonts w:eastAsia="標楷體" w:cs="Songti TC"/>
      <w:color w:val="000000" w:themeColor="text1"/>
      <w:sz w:val="24"/>
      <w:szCs w:val="24"/>
      <w:lang w:val="es-ES_tradnl"/>
    </w:rPr>
  </w:style>
  <w:style w:type="paragraph" w:customStyle="1" w:styleId="affe">
    <w:name w:val="圖"/>
    <w:basedOn w:val="affc"/>
    <w:link w:val="afff"/>
    <w:uiPriority w:val="99"/>
    <w:qFormat/>
    <w:rsid w:val="008E2E42"/>
    <w:pPr>
      <w:spacing w:before="180"/>
    </w:pPr>
    <w:rPr>
      <w:sz w:val="26"/>
    </w:rPr>
  </w:style>
  <w:style w:type="character" w:customStyle="1" w:styleId="afff">
    <w:name w:val="圖 字元"/>
    <w:basedOn w:val="affd"/>
    <w:link w:val="affe"/>
    <w:uiPriority w:val="99"/>
    <w:rsid w:val="008E2E42"/>
    <w:rPr>
      <w:rFonts w:eastAsia="標楷體" w:cs="Songti TC"/>
      <w:color w:val="000000" w:themeColor="text1"/>
      <w:sz w:val="26"/>
      <w:szCs w:val="24"/>
      <w:lang w:val="es-ES_tradnl"/>
    </w:rPr>
  </w:style>
  <w:style w:type="paragraph" w:customStyle="1" w:styleId="afff0">
    <w:name w:val="表"/>
    <w:basedOn w:val="affc"/>
    <w:link w:val="afff1"/>
    <w:uiPriority w:val="99"/>
    <w:qFormat/>
    <w:rsid w:val="008E2E42"/>
    <w:pPr>
      <w:spacing w:before="180"/>
    </w:pPr>
    <w:rPr>
      <w:sz w:val="26"/>
    </w:rPr>
  </w:style>
  <w:style w:type="character" w:customStyle="1" w:styleId="afff1">
    <w:name w:val="表 字元"/>
    <w:basedOn w:val="affd"/>
    <w:link w:val="afff0"/>
    <w:uiPriority w:val="99"/>
    <w:rsid w:val="008E2E42"/>
    <w:rPr>
      <w:rFonts w:eastAsia="標楷體" w:cs="Songti TC"/>
      <w:color w:val="000000" w:themeColor="text1"/>
      <w:sz w:val="26"/>
      <w:szCs w:val="24"/>
      <w:lang w:val="es-ES_tradnl"/>
    </w:rPr>
  </w:style>
  <w:style w:type="character" w:customStyle="1" w:styleId="aa">
    <w:name w:val="頁首 字元"/>
    <w:basedOn w:val="a4"/>
    <w:link w:val="a9"/>
    <w:uiPriority w:val="99"/>
    <w:rsid w:val="008E2E42"/>
    <w:rPr>
      <w:kern w:val="2"/>
    </w:rPr>
  </w:style>
  <w:style w:type="character" w:customStyle="1" w:styleId="ac">
    <w:name w:val="頁尾 字元"/>
    <w:basedOn w:val="a4"/>
    <w:link w:val="ab"/>
    <w:uiPriority w:val="99"/>
    <w:qFormat/>
    <w:rsid w:val="008E2E42"/>
    <w:rPr>
      <w:kern w:val="2"/>
    </w:rPr>
  </w:style>
  <w:style w:type="paragraph" w:styleId="afff2">
    <w:name w:val="caption"/>
    <w:aliases w:val="註解"/>
    <w:basedOn w:val="a3"/>
    <w:next w:val="a3"/>
    <w:link w:val="afff3"/>
    <w:unhideWhenUsed/>
    <w:qFormat/>
    <w:rsid w:val="008E2E42"/>
    <w:pPr>
      <w:widowControl/>
      <w:spacing w:line="360" w:lineRule="auto"/>
    </w:pPr>
    <w:rPr>
      <w:rFonts w:asciiTheme="minorHAnsi" w:eastAsia="標楷體" w:hAnsiTheme="minorHAnsi" w:cstheme="minorBidi"/>
      <w:color w:val="1F497D" w:themeColor="text2"/>
      <w:kern w:val="0"/>
      <w:szCs w:val="20"/>
      <w:lang w:eastAsia="en-US" w:bidi="en-US"/>
    </w:rPr>
  </w:style>
  <w:style w:type="paragraph" w:styleId="42">
    <w:name w:val="toc 4"/>
    <w:basedOn w:val="a3"/>
    <w:next w:val="a3"/>
    <w:autoRedefine/>
    <w:unhideWhenUsed/>
    <w:rsid w:val="008E2E42"/>
    <w:pPr>
      <w:widowControl/>
      <w:spacing w:line="360" w:lineRule="auto"/>
      <w:ind w:left="720"/>
    </w:pPr>
    <w:rPr>
      <w:rFonts w:asciiTheme="minorHAnsi" w:eastAsia="標楷體" w:hAnsiTheme="minorHAnsi" w:cstheme="minorBidi"/>
      <w:color w:val="1F497D" w:themeColor="text2"/>
      <w:kern w:val="0"/>
      <w:sz w:val="18"/>
      <w:szCs w:val="18"/>
      <w:lang w:eastAsia="en-US" w:bidi="en-US"/>
    </w:rPr>
  </w:style>
  <w:style w:type="paragraph" w:styleId="53">
    <w:name w:val="toc 5"/>
    <w:basedOn w:val="a3"/>
    <w:next w:val="a3"/>
    <w:autoRedefine/>
    <w:uiPriority w:val="39"/>
    <w:unhideWhenUsed/>
    <w:rsid w:val="008E2E42"/>
    <w:pPr>
      <w:widowControl/>
      <w:spacing w:line="360" w:lineRule="auto"/>
      <w:ind w:left="960"/>
    </w:pPr>
    <w:rPr>
      <w:rFonts w:asciiTheme="minorHAnsi" w:eastAsia="標楷體" w:hAnsiTheme="minorHAnsi" w:cstheme="minorBidi"/>
      <w:color w:val="1F497D" w:themeColor="text2"/>
      <w:kern w:val="0"/>
      <w:sz w:val="18"/>
      <w:szCs w:val="18"/>
      <w:lang w:eastAsia="en-US" w:bidi="en-US"/>
    </w:rPr>
  </w:style>
  <w:style w:type="paragraph" w:styleId="62">
    <w:name w:val="toc 6"/>
    <w:basedOn w:val="a3"/>
    <w:next w:val="a3"/>
    <w:autoRedefine/>
    <w:uiPriority w:val="39"/>
    <w:unhideWhenUsed/>
    <w:rsid w:val="008E2E42"/>
    <w:pPr>
      <w:widowControl/>
      <w:spacing w:line="360" w:lineRule="auto"/>
      <w:ind w:left="1200"/>
    </w:pPr>
    <w:rPr>
      <w:rFonts w:asciiTheme="minorHAnsi" w:eastAsia="標楷體" w:hAnsiTheme="minorHAnsi" w:cstheme="minorBidi"/>
      <w:color w:val="1F497D" w:themeColor="text2"/>
      <w:kern w:val="0"/>
      <w:sz w:val="18"/>
      <w:szCs w:val="18"/>
      <w:lang w:eastAsia="en-US" w:bidi="en-US"/>
    </w:rPr>
  </w:style>
  <w:style w:type="paragraph" w:styleId="73">
    <w:name w:val="toc 7"/>
    <w:basedOn w:val="a3"/>
    <w:next w:val="a3"/>
    <w:autoRedefine/>
    <w:uiPriority w:val="39"/>
    <w:unhideWhenUsed/>
    <w:rsid w:val="008E2E42"/>
    <w:pPr>
      <w:widowControl/>
      <w:spacing w:line="360" w:lineRule="auto"/>
      <w:ind w:left="1440"/>
    </w:pPr>
    <w:rPr>
      <w:rFonts w:asciiTheme="minorHAnsi" w:eastAsia="標楷體" w:hAnsiTheme="minorHAnsi" w:cstheme="minorBidi"/>
      <w:color w:val="1F497D" w:themeColor="text2"/>
      <w:kern w:val="0"/>
      <w:sz w:val="18"/>
      <w:szCs w:val="18"/>
      <w:lang w:eastAsia="en-US" w:bidi="en-US"/>
    </w:rPr>
  </w:style>
  <w:style w:type="paragraph" w:styleId="82">
    <w:name w:val="toc 8"/>
    <w:basedOn w:val="a3"/>
    <w:next w:val="a3"/>
    <w:autoRedefine/>
    <w:uiPriority w:val="39"/>
    <w:unhideWhenUsed/>
    <w:rsid w:val="008E2E42"/>
    <w:pPr>
      <w:widowControl/>
      <w:spacing w:line="360" w:lineRule="auto"/>
      <w:ind w:left="1680"/>
    </w:pPr>
    <w:rPr>
      <w:rFonts w:asciiTheme="minorHAnsi" w:eastAsia="標楷體" w:hAnsiTheme="minorHAnsi" w:cstheme="minorBidi"/>
      <w:color w:val="1F497D" w:themeColor="text2"/>
      <w:kern w:val="0"/>
      <w:sz w:val="18"/>
      <w:szCs w:val="18"/>
      <w:lang w:eastAsia="en-US" w:bidi="en-US"/>
    </w:rPr>
  </w:style>
  <w:style w:type="paragraph" w:styleId="91">
    <w:name w:val="toc 9"/>
    <w:basedOn w:val="a3"/>
    <w:next w:val="a3"/>
    <w:autoRedefine/>
    <w:uiPriority w:val="39"/>
    <w:unhideWhenUsed/>
    <w:rsid w:val="008E2E42"/>
    <w:pPr>
      <w:widowControl/>
      <w:spacing w:line="360" w:lineRule="auto"/>
      <w:ind w:left="1920"/>
    </w:pPr>
    <w:rPr>
      <w:rFonts w:asciiTheme="minorHAnsi" w:eastAsia="標楷體" w:hAnsiTheme="minorHAnsi" w:cstheme="minorBidi"/>
      <w:color w:val="1F497D" w:themeColor="text2"/>
      <w:kern w:val="0"/>
      <w:sz w:val="18"/>
      <w:szCs w:val="18"/>
      <w:lang w:eastAsia="en-US" w:bidi="en-US"/>
    </w:rPr>
  </w:style>
  <w:style w:type="paragraph" w:customStyle="1" w:styleId="afff4">
    <w:name w:val="第四章譯文"/>
    <w:basedOn w:val="10"/>
    <w:link w:val="afff5"/>
    <w:qFormat/>
    <w:rsid w:val="008E2E42"/>
    <w:pPr>
      <w:numPr>
        <w:numId w:val="0"/>
      </w:numPr>
      <w:spacing w:after="0" w:afterAutospacing="0"/>
      <w:ind w:left="992" w:firstLineChars="200" w:firstLine="200"/>
    </w:pPr>
  </w:style>
  <w:style w:type="character" w:customStyle="1" w:styleId="afff5">
    <w:name w:val="第四章譯文 字元"/>
    <w:basedOn w:val="17"/>
    <w:link w:val="afff4"/>
    <w:rsid w:val="008E2E42"/>
    <w:rPr>
      <w:rFonts w:ascii="標楷體" w:eastAsia="標楷體" w:hAnsi="標楷體" w:cs="新細明體"/>
      <w:color w:val="000000" w:themeColor="text1"/>
      <w:sz w:val="24"/>
      <w:szCs w:val="24"/>
      <w:lang w:bidi="hi-IN"/>
    </w:rPr>
  </w:style>
  <w:style w:type="paragraph" w:styleId="afff6">
    <w:name w:val="endnote text"/>
    <w:basedOn w:val="a3"/>
    <w:link w:val="afff7"/>
    <w:uiPriority w:val="99"/>
    <w:unhideWhenUsed/>
    <w:rsid w:val="008E2E42"/>
    <w:pPr>
      <w:widowControl/>
      <w:snapToGrid w:val="0"/>
      <w:spacing w:line="360" w:lineRule="auto"/>
    </w:pPr>
    <w:rPr>
      <w:rFonts w:asciiTheme="minorHAnsi" w:eastAsia="標楷體" w:hAnsiTheme="minorHAnsi" w:cstheme="minorBidi"/>
      <w:color w:val="1F497D" w:themeColor="text2"/>
      <w:kern w:val="0"/>
      <w:sz w:val="24"/>
      <w:szCs w:val="22"/>
      <w:lang w:eastAsia="en-US" w:bidi="en-US"/>
    </w:rPr>
  </w:style>
  <w:style w:type="character" w:customStyle="1" w:styleId="afff7">
    <w:name w:val="章節附註文字 字元"/>
    <w:basedOn w:val="a4"/>
    <w:link w:val="afff6"/>
    <w:uiPriority w:val="99"/>
    <w:rsid w:val="008E2E42"/>
    <w:rPr>
      <w:rFonts w:asciiTheme="minorHAnsi" w:eastAsia="標楷體" w:hAnsiTheme="minorHAnsi" w:cstheme="minorBidi"/>
      <w:color w:val="1F497D" w:themeColor="text2"/>
      <w:sz w:val="24"/>
      <w:szCs w:val="22"/>
      <w:lang w:eastAsia="en-US" w:bidi="en-US"/>
    </w:rPr>
  </w:style>
  <w:style w:type="character" w:styleId="afff8">
    <w:name w:val="endnote reference"/>
    <w:basedOn w:val="a4"/>
    <w:uiPriority w:val="99"/>
    <w:unhideWhenUsed/>
    <w:rsid w:val="008E2E42"/>
    <w:rPr>
      <w:vertAlign w:val="superscript"/>
    </w:rPr>
  </w:style>
  <w:style w:type="paragraph" w:customStyle="1" w:styleId="ilr">
    <w:name w:val="il_r"/>
    <w:basedOn w:val="a3"/>
    <w:rsid w:val="008E2E42"/>
    <w:pPr>
      <w:widowControl/>
      <w:spacing w:line="288" w:lineRule="auto"/>
    </w:pPr>
    <w:rPr>
      <w:rFonts w:ascii="新細明體" w:hAnsi="新細明體" w:cs="新細明體"/>
      <w:color w:val="228822"/>
      <w:kern w:val="0"/>
      <w:sz w:val="24"/>
      <w:szCs w:val="22"/>
      <w:lang w:bidi="bn-IN"/>
    </w:rPr>
  </w:style>
  <w:style w:type="character" w:styleId="HTML1">
    <w:name w:val="HTML Cite"/>
    <w:uiPriority w:val="99"/>
    <w:rsid w:val="008E2E42"/>
    <w:rPr>
      <w:b w:val="0"/>
      <w:bCs w:val="0"/>
      <w:i w:val="0"/>
      <w:iCs w:val="0"/>
    </w:rPr>
  </w:style>
  <w:style w:type="character" w:styleId="HTML2">
    <w:name w:val="HTML Code"/>
    <w:rsid w:val="008E2E42"/>
    <w:rPr>
      <w:rFonts w:ascii="細明體" w:eastAsia="細明體" w:hAnsi="細明體" w:cs="細明體"/>
      <w:sz w:val="24"/>
      <w:szCs w:val="24"/>
    </w:rPr>
  </w:style>
  <w:style w:type="character" w:styleId="HTML3">
    <w:name w:val="HTML Keyboard"/>
    <w:rsid w:val="008E2E42"/>
    <w:rPr>
      <w:rFonts w:ascii="細明體" w:eastAsia="細明體" w:hAnsi="細明體" w:cs="細明體"/>
      <w:sz w:val="24"/>
      <w:szCs w:val="24"/>
    </w:rPr>
  </w:style>
  <w:style w:type="paragraph" w:customStyle="1" w:styleId="posttags">
    <w:name w:val="posttags"/>
    <w:basedOn w:val="a3"/>
    <w:rsid w:val="008E2E42"/>
    <w:pPr>
      <w:widowControl/>
      <w:spacing w:before="480" w:after="120"/>
    </w:pPr>
    <w:rPr>
      <w:rFonts w:ascii="新細明體" w:hAnsi="新細明體" w:cs="新細明體"/>
      <w:kern w:val="0"/>
      <w:sz w:val="24"/>
      <w:szCs w:val="22"/>
      <w:lang w:bidi="bn-IN"/>
    </w:rPr>
  </w:style>
  <w:style w:type="paragraph" w:customStyle="1" w:styleId="imicons">
    <w:name w:val="imicons"/>
    <w:basedOn w:val="a3"/>
    <w:rsid w:val="008E2E42"/>
    <w:pPr>
      <w:widowControl/>
      <w:pBdr>
        <w:top w:val="single" w:sz="4" w:space="2" w:color="E8E8E8"/>
        <w:left w:val="single" w:sz="4" w:space="1" w:color="E8E8E8"/>
        <w:bottom w:val="single" w:sz="4" w:space="2" w:color="E8E8E8"/>
        <w:right w:val="single" w:sz="4" w:space="1" w:color="E8E8E8"/>
      </w:pBdr>
      <w:shd w:val="clear" w:color="auto" w:fill="FFFFFF"/>
      <w:spacing w:before="80" w:after="80"/>
      <w:jc w:val="center"/>
    </w:pPr>
    <w:rPr>
      <w:rFonts w:ascii="新細明體" w:hAnsi="新細明體" w:cs="新細明體"/>
      <w:kern w:val="0"/>
      <w:sz w:val="24"/>
      <w:szCs w:val="22"/>
      <w:lang w:bidi="bn-IN"/>
    </w:rPr>
  </w:style>
  <w:style w:type="paragraph" w:customStyle="1" w:styleId="customstatus">
    <w:name w:val="customstatu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radename">
    <w:name w:val="tradenam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zen1">
    <w:name w:val="zen1"/>
    <w:basedOn w:val="a3"/>
    <w:rsid w:val="008E2E42"/>
    <w:pPr>
      <w:widowControl/>
      <w:pBdr>
        <w:top w:val="single" w:sz="2" w:space="0" w:color="000000"/>
        <w:left w:val="single" w:sz="2" w:space="0" w:color="000000"/>
        <w:bottom w:val="single" w:sz="2" w:space="0" w:color="000000"/>
        <w:right w:val="single" w:sz="2" w:space="0" w:color="000000"/>
      </w:pBdr>
      <w:spacing w:before="100" w:beforeAutospacing="1" w:after="100" w:afterAutospacing="1"/>
      <w:jc w:val="center"/>
      <w:textAlignment w:val="bottom"/>
    </w:pPr>
    <w:rPr>
      <w:rFonts w:ascii="Calibri" w:hAnsi="Calibri" w:cs="新細明體"/>
      <w:color w:val="000000"/>
      <w:kern w:val="0"/>
      <w:sz w:val="19"/>
      <w:szCs w:val="19"/>
      <w:lang w:bidi="bn-IN"/>
    </w:rPr>
  </w:style>
  <w:style w:type="paragraph" w:customStyle="1" w:styleId="zen2">
    <w:name w:val="zen2"/>
    <w:basedOn w:val="a3"/>
    <w:rsid w:val="008E2E42"/>
    <w:pPr>
      <w:widowControl/>
      <w:pBdr>
        <w:top w:val="single" w:sz="2" w:space="0" w:color="000000"/>
        <w:left w:val="single" w:sz="2" w:space="0" w:color="000000"/>
        <w:bottom w:val="single" w:sz="2" w:space="0" w:color="000000"/>
        <w:right w:val="single" w:sz="2" w:space="0" w:color="000000"/>
      </w:pBdr>
      <w:spacing w:before="100" w:beforeAutospacing="1" w:after="100" w:afterAutospacing="1"/>
      <w:jc w:val="center"/>
      <w:textAlignment w:val="bottom"/>
    </w:pPr>
    <w:rPr>
      <w:rFonts w:ascii="Calibri" w:hAnsi="Calibri" w:cs="新細明體"/>
      <w:color w:val="000000"/>
      <w:kern w:val="0"/>
      <w:sz w:val="19"/>
      <w:szCs w:val="19"/>
      <w:lang w:bidi="bn-IN"/>
    </w:rPr>
  </w:style>
  <w:style w:type="paragraph" w:customStyle="1" w:styleId="wrap">
    <w:name w:val="wrap"/>
    <w:basedOn w:val="a3"/>
    <w:rsid w:val="008E2E42"/>
    <w:pPr>
      <w:widowControl/>
    </w:pPr>
    <w:rPr>
      <w:rFonts w:ascii="新細明體" w:hAnsi="新細明體" w:cs="新細明體"/>
      <w:kern w:val="0"/>
      <w:sz w:val="24"/>
      <w:szCs w:val="22"/>
      <w:lang w:bidi="bn-IN"/>
    </w:rPr>
  </w:style>
  <w:style w:type="paragraph" w:customStyle="1" w:styleId="notice">
    <w:name w:val="notice"/>
    <w:basedOn w:val="a3"/>
    <w:rsid w:val="008E2E42"/>
    <w:pPr>
      <w:widowControl/>
      <w:pBdr>
        <w:top w:val="single" w:sz="4" w:space="6" w:color="EDEDCE"/>
        <w:left w:val="single" w:sz="4" w:space="31" w:color="EDEDCE"/>
        <w:bottom w:val="single" w:sz="4" w:space="4" w:color="EDEDCE"/>
        <w:right w:val="single" w:sz="4" w:space="12" w:color="EDEDCE"/>
      </w:pBdr>
      <w:shd w:val="clear" w:color="auto" w:fill="FFFFF2"/>
      <w:spacing w:before="100" w:beforeAutospacing="1" w:after="100"/>
    </w:pPr>
    <w:rPr>
      <w:rFonts w:ascii="新細明體" w:hAnsi="新細明體" w:cs="新細明體"/>
      <w:color w:val="009900"/>
      <w:kern w:val="0"/>
      <w:sz w:val="24"/>
      <w:szCs w:val="22"/>
      <w:lang w:bidi="bn-IN"/>
    </w:rPr>
  </w:style>
  <w:style w:type="paragraph" w:customStyle="1" w:styleId="frameswitch">
    <w:name w:val="frameswitch"/>
    <w:basedOn w:val="a3"/>
    <w:rsid w:val="008E2E42"/>
    <w:pPr>
      <w:widowControl/>
      <w:pBdr>
        <w:left w:val="single" w:sz="4" w:space="5" w:color="FFFFFF"/>
      </w:pBdr>
      <w:spacing w:before="100" w:beforeAutospacing="1" w:after="100" w:afterAutospacing="1" w:line="300" w:lineRule="atLeast"/>
    </w:pPr>
    <w:rPr>
      <w:rFonts w:ascii="新細明體" w:hAnsi="新細明體" w:cs="新細明體"/>
      <w:kern w:val="0"/>
      <w:sz w:val="24"/>
      <w:szCs w:val="22"/>
      <w:lang w:bidi="bn-IN"/>
    </w:rPr>
  </w:style>
  <w:style w:type="paragraph" w:customStyle="1" w:styleId="portalbox">
    <w:name w:val="portalbox"/>
    <w:basedOn w:val="a3"/>
    <w:rsid w:val="008E2E42"/>
    <w:pPr>
      <w:widowControl/>
      <w:shd w:val="clear" w:color="auto" w:fill="CAD9EA"/>
      <w:spacing w:before="100" w:beforeAutospacing="1" w:after="100"/>
    </w:pPr>
    <w:rPr>
      <w:rFonts w:ascii="新細明體" w:hAnsi="新細明體" w:cs="新細明體"/>
      <w:kern w:val="0"/>
      <w:sz w:val="24"/>
      <w:szCs w:val="22"/>
      <w:lang w:bidi="bn-IN"/>
    </w:rPr>
  </w:style>
  <w:style w:type="paragraph" w:customStyle="1" w:styleId="headactions">
    <w:name w:val="headactions"/>
    <w:basedOn w:val="a3"/>
    <w:rsid w:val="008E2E42"/>
    <w:pPr>
      <w:widowControl/>
      <w:spacing w:before="100" w:beforeAutospacing="1" w:after="100" w:afterAutospacing="1" w:line="240" w:lineRule="atLeast"/>
    </w:pPr>
    <w:rPr>
      <w:rFonts w:ascii="新細明體" w:hAnsi="新細明體" w:cs="新細明體"/>
      <w:kern w:val="0"/>
      <w:sz w:val="24"/>
      <w:szCs w:val="22"/>
      <w:lang w:bidi="bn-IN"/>
    </w:rPr>
  </w:style>
  <w:style w:type="paragraph" w:customStyle="1" w:styleId="pagesbtns">
    <w:name w:val="pages_btn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btn">
    <w:name w:val="postbtn"/>
    <w:basedOn w:val="a3"/>
    <w:rsid w:val="008E2E42"/>
    <w:pPr>
      <w:widowControl/>
      <w:spacing w:before="100" w:beforeAutospacing="1" w:after="100" w:afterAutospacing="1"/>
      <w:ind w:left="100"/>
    </w:pPr>
    <w:rPr>
      <w:rFonts w:ascii="新細明體" w:hAnsi="新細明體" w:cs="新細明體"/>
      <w:kern w:val="0"/>
      <w:sz w:val="24"/>
      <w:szCs w:val="22"/>
      <w:lang w:bidi="bn-IN"/>
    </w:rPr>
  </w:style>
  <w:style w:type="paragraph" w:customStyle="1" w:styleId="pages">
    <w:name w:val="pages"/>
    <w:basedOn w:val="a3"/>
    <w:rsid w:val="008E2E42"/>
    <w:pPr>
      <w:widowControl/>
      <w:pBdr>
        <w:top w:val="single" w:sz="4" w:space="0" w:color="CAD9EA"/>
        <w:left w:val="single" w:sz="4" w:space="0" w:color="CAD9EA"/>
        <w:bottom w:val="single" w:sz="4" w:space="0" w:color="CAD9EA"/>
        <w:right w:val="single" w:sz="4" w:space="0" w:color="CAD9EA"/>
      </w:pBdr>
      <w:shd w:val="clear" w:color="auto" w:fill="F7F7F7"/>
      <w:spacing w:before="100" w:beforeAutospacing="1" w:after="100" w:afterAutospacing="1" w:line="260" w:lineRule="atLeast"/>
    </w:pPr>
    <w:rPr>
      <w:rFonts w:ascii="新細明體" w:hAnsi="新細明體" w:cs="新細明體"/>
      <w:color w:val="999999"/>
      <w:kern w:val="0"/>
      <w:sz w:val="24"/>
      <w:szCs w:val="22"/>
      <w:lang w:bidi="bn-IN"/>
    </w:rPr>
  </w:style>
  <w:style w:type="paragraph" w:customStyle="1" w:styleId="threadflow">
    <w:name w:val="threadflow"/>
    <w:basedOn w:val="a3"/>
    <w:rsid w:val="008E2E42"/>
    <w:pPr>
      <w:widowControl/>
      <w:pBdr>
        <w:top w:val="single" w:sz="4" w:space="0" w:color="CAD9EA"/>
        <w:left w:val="single" w:sz="4" w:space="0" w:color="CAD9EA"/>
        <w:bottom w:val="single" w:sz="4" w:space="0" w:color="CAD9EA"/>
        <w:right w:val="single" w:sz="4" w:space="0" w:color="CAD9EA"/>
      </w:pBdr>
      <w:shd w:val="clear" w:color="auto" w:fill="F7F7F7"/>
      <w:spacing w:before="100" w:beforeAutospacing="1" w:after="100" w:afterAutospacing="1" w:line="260" w:lineRule="atLeast"/>
      <w:ind w:right="50"/>
    </w:pPr>
    <w:rPr>
      <w:rFonts w:ascii="新細明體" w:hAnsi="新細明體" w:cs="新細明體"/>
      <w:color w:val="999999"/>
      <w:kern w:val="0"/>
      <w:sz w:val="24"/>
      <w:szCs w:val="22"/>
      <w:lang w:bidi="bn-IN"/>
    </w:rPr>
  </w:style>
  <w:style w:type="paragraph" w:customStyle="1" w:styleId="tabs">
    <w:name w:val="tabs"/>
    <w:basedOn w:val="a3"/>
    <w:rsid w:val="008E2E42"/>
    <w:pPr>
      <w:widowControl/>
      <w:pBdr>
        <w:top w:val="single" w:sz="4" w:space="0" w:color="FFFFFF"/>
        <w:bottom w:val="single" w:sz="4" w:space="13" w:color="CAD9EA"/>
      </w:pBdr>
      <w:shd w:val="clear" w:color="auto" w:fill="E8F3FD"/>
      <w:spacing w:before="100" w:beforeAutospacing="1" w:after="150"/>
    </w:pPr>
    <w:rPr>
      <w:rFonts w:ascii="新細明體" w:hAnsi="新細明體" w:cs="新細明體"/>
      <w:kern w:val="0"/>
      <w:sz w:val="24"/>
      <w:szCs w:val="22"/>
      <w:lang w:bidi="bn-IN"/>
    </w:rPr>
  </w:style>
  <w:style w:type="paragraph" w:customStyle="1" w:styleId="headertabs">
    <w:name w:val="headertabs"/>
    <w:basedOn w:val="a3"/>
    <w:rsid w:val="008E2E42"/>
    <w:pPr>
      <w:widowControl/>
      <w:shd w:val="clear" w:color="auto" w:fill="FFFFFF"/>
      <w:spacing w:before="100" w:beforeAutospacing="1"/>
    </w:pPr>
    <w:rPr>
      <w:rFonts w:ascii="新細明體" w:hAnsi="新細明體" w:cs="新細明體"/>
      <w:kern w:val="0"/>
      <w:sz w:val="24"/>
      <w:szCs w:val="22"/>
      <w:lang w:bidi="bn-IN"/>
    </w:rPr>
  </w:style>
  <w:style w:type="paragraph" w:customStyle="1" w:styleId="legend">
    <w:name w:val="legend"/>
    <w:basedOn w:val="a3"/>
    <w:rsid w:val="008E2E42"/>
    <w:pPr>
      <w:widowControl/>
      <w:pBdr>
        <w:top w:val="single" w:sz="4" w:space="5" w:color="CAD9EA"/>
        <w:left w:val="single" w:sz="4" w:space="5" w:color="CAD9EA"/>
        <w:bottom w:val="single" w:sz="4" w:space="5" w:color="CAD9EA"/>
        <w:right w:val="single" w:sz="4" w:space="5" w:color="CAD9EA"/>
      </w:pBdr>
      <w:shd w:val="clear" w:color="auto" w:fill="F5FAFE"/>
      <w:spacing w:before="100" w:after="100" w:line="350" w:lineRule="atLeast"/>
      <w:jc w:val="center"/>
    </w:pPr>
    <w:rPr>
      <w:rFonts w:ascii="新細明體" w:hAnsi="新細明體" w:cs="新細明體"/>
      <w:kern w:val="0"/>
      <w:sz w:val="24"/>
      <w:szCs w:val="22"/>
      <w:lang w:bidi="bn-IN"/>
    </w:rPr>
  </w:style>
  <w:style w:type="paragraph" w:customStyle="1" w:styleId="avatarlist">
    <w:name w:val="avatarli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aglist">
    <w:name w:val="tagli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userlist">
    <w:name w:val="userli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recommendrules">
    <w:name w:val="recommendrule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bsmiddle">
    <w:name w:val="absmiddle"/>
    <w:basedOn w:val="a3"/>
    <w:rsid w:val="008E2E42"/>
    <w:pPr>
      <w:widowControl/>
      <w:spacing w:before="100" w:beforeAutospacing="1" w:after="100" w:afterAutospacing="1"/>
      <w:textAlignment w:val="center"/>
    </w:pPr>
    <w:rPr>
      <w:rFonts w:ascii="新細明體" w:hAnsi="新細明體" w:cs="新細明體"/>
      <w:kern w:val="0"/>
      <w:sz w:val="24"/>
      <w:szCs w:val="22"/>
      <w:lang w:bidi="bn-IN"/>
    </w:rPr>
  </w:style>
  <w:style w:type="paragraph" w:customStyle="1" w:styleId="mainbox">
    <w:name w:val="mainbox"/>
    <w:basedOn w:val="a3"/>
    <w:rsid w:val="008E2E42"/>
    <w:pPr>
      <w:widowControl/>
      <w:pBdr>
        <w:top w:val="single" w:sz="4" w:space="1" w:color="9DB3C5"/>
        <w:left w:val="single" w:sz="4" w:space="1" w:color="9DB3C5"/>
        <w:bottom w:val="single" w:sz="4" w:space="1" w:color="9DB3C5"/>
        <w:right w:val="single" w:sz="4" w:space="1" w:color="9DB3C5"/>
      </w:pBdr>
      <w:shd w:val="clear" w:color="auto" w:fill="FFFFFF"/>
      <w:spacing w:before="100" w:beforeAutospacing="1" w:after="100"/>
    </w:pPr>
    <w:rPr>
      <w:rFonts w:ascii="新細明體" w:hAnsi="新細明體" w:cs="新細明體"/>
      <w:kern w:val="0"/>
      <w:sz w:val="24"/>
      <w:szCs w:val="22"/>
      <w:lang w:bidi="bn-IN"/>
    </w:rPr>
  </w:style>
  <w:style w:type="paragraph" w:customStyle="1" w:styleId="footoperation">
    <w:name w:val="footoperation"/>
    <w:basedOn w:val="a3"/>
    <w:rsid w:val="008E2E42"/>
    <w:pPr>
      <w:widowControl/>
      <w:pBdr>
        <w:top w:val="single" w:sz="4" w:space="3" w:color="CAD9EA"/>
      </w:pBdr>
      <w:shd w:val="clear" w:color="auto" w:fill="E8F3FD"/>
      <w:spacing w:before="100" w:beforeAutospacing="1" w:after="100" w:afterAutospacing="1"/>
    </w:pPr>
    <w:rPr>
      <w:rFonts w:ascii="新細明體" w:hAnsi="新細明體" w:cs="新細明體"/>
      <w:kern w:val="0"/>
      <w:sz w:val="24"/>
      <w:szCs w:val="22"/>
      <w:lang w:bidi="bn-IN"/>
    </w:rPr>
  </w:style>
  <w:style w:type="paragraph" w:customStyle="1" w:styleId="footoperationbutton">
    <w:name w:val="footoperation&gt;button"/>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hreadpages">
    <w:name w:val="threadpages"/>
    <w:basedOn w:val="a3"/>
    <w:rsid w:val="008E2E42"/>
    <w:pPr>
      <w:widowControl/>
      <w:spacing w:before="100" w:beforeAutospacing="1" w:after="100" w:afterAutospacing="1"/>
      <w:ind w:left="50"/>
    </w:pPr>
    <w:rPr>
      <w:rFonts w:ascii="新細明體" w:hAnsi="新細明體" w:cs="新細明體"/>
      <w:kern w:val="0"/>
      <w:sz w:val="11"/>
      <w:szCs w:val="11"/>
      <w:lang w:bidi="bn-IN"/>
    </w:rPr>
  </w:style>
  <w:style w:type="paragraph" w:customStyle="1" w:styleId="viewthread">
    <w:name w:val="viewthrea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info">
    <w:name w:val="postinfo"/>
    <w:basedOn w:val="a3"/>
    <w:rsid w:val="008E2E42"/>
    <w:pPr>
      <w:widowControl/>
      <w:pBdr>
        <w:bottom w:val="single" w:sz="4" w:space="0" w:color="CAD9EA"/>
      </w:pBdr>
      <w:spacing w:before="100" w:beforeAutospacing="1" w:after="100" w:afterAutospacing="1" w:line="260" w:lineRule="atLeast"/>
    </w:pPr>
    <w:rPr>
      <w:rFonts w:ascii="新細明體" w:hAnsi="新細明體" w:cs="新細明體"/>
      <w:color w:val="666666"/>
      <w:kern w:val="0"/>
      <w:sz w:val="24"/>
      <w:szCs w:val="22"/>
      <w:lang w:bidi="bn-IN"/>
    </w:rPr>
  </w:style>
  <w:style w:type="paragraph" w:customStyle="1" w:styleId="postmessage">
    <w:name w:val="postmessag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defaultpost">
    <w:name w:val="defaultpo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msgfont">
    <w:name w:val="t_msgfont"/>
    <w:basedOn w:val="a3"/>
    <w:rsid w:val="008E2E42"/>
    <w:pPr>
      <w:widowControl/>
      <w:spacing w:before="100" w:beforeAutospacing="1" w:after="100" w:afterAutospacing="1" w:line="384" w:lineRule="atLeast"/>
    </w:pPr>
    <w:rPr>
      <w:rFonts w:ascii="新細明體" w:hAnsi="新細明體" w:cs="新細明體"/>
      <w:kern w:val="0"/>
      <w:sz w:val="24"/>
      <w:szCs w:val="22"/>
      <w:lang w:bidi="bn-IN"/>
    </w:rPr>
  </w:style>
  <w:style w:type="paragraph" w:customStyle="1" w:styleId="tsmallfont">
    <w:name w:val="t_smallfont"/>
    <w:basedOn w:val="a3"/>
    <w:rsid w:val="008E2E42"/>
    <w:pPr>
      <w:widowControl/>
      <w:spacing w:before="100" w:beforeAutospacing="1" w:after="100" w:afterAutospacing="1" w:line="384" w:lineRule="atLeast"/>
    </w:pPr>
    <w:rPr>
      <w:rFonts w:ascii="新細明體" w:hAnsi="新細明體" w:cs="新細明體"/>
      <w:kern w:val="0"/>
      <w:sz w:val="22"/>
      <w:szCs w:val="22"/>
      <w:lang w:bidi="bn-IN"/>
    </w:rPr>
  </w:style>
  <w:style w:type="paragraph" w:customStyle="1" w:styleId="tbigfont">
    <w:name w:val="t_bigfont"/>
    <w:basedOn w:val="a3"/>
    <w:rsid w:val="008E2E42"/>
    <w:pPr>
      <w:widowControl/>
      <w:spacing w:before="100" w:beforeAutospacing="1" w:after="100" w:afterAutospacing="1" w:line="384" w:lineRule="atLeast"/>
    </w:pPr>
    <w:rPr>
      <w:rFonts w:ascii="新細明體" w:hAnsi="新細明體" w:cs="新細明體"/>
      <w:kern w:val="0"/>
      <w:sz w:val="26"/>
      <w:szCs w:val="26"/>
      <w:lang w:bidi="bn-IN"/>
    </w:rPr>
  </w:style>
  <w:style w:type="paragraph" w:customStyle="1" w:styleId="signatures">
    <w:name w:val="signatures"/>
    <w:basedOn w:val="a3"/>
    <w:rsid w:val="008E2E42"/>
    <w:pPr>
      <w:widowControl/>
      <w:spacing w:before="100" w:after="100" w:line="384" w:lineRule="atLeast"/>
      <w:ind w:left="100" w:right="100"/>
    </w:pPr>
    <w:rPr>
      <w:rFonts w:ascii="新細明體" w:hAnsi="新細明體" w:cs="新細明體"/>
      <w:color w:val="666666"/>
      <w:kern w:val="0"/>
      <w:sz w:val="24"/>
      <w:szCs w:val="22"/>
      <w:lang w:bidi="bn-IN"/>
    </w:rPr>
  </w:style>
  <w:style w:type="paragraph" w:customStyle="1" w:styleId="postactions">
    <w:name w:val="postactions"/>
    <w:basedOn w:val="a3"/>
    <w:rsid w:val="008E2E42"/>
    <w:pPr>
      <w:widowControl/>
      <w:pBdr>
        <w:top w:val="single" w:sz="4" w:space="0" w:color="E8E8E8"/>
      </w:pBdr>
      <w:shd w:val="clear" w:color="auto" w:fill="F7F7F7"/>
      <w:spacing w:before="100" w:beforeAutospacing="1" w:after="100" w:afterAutospacing="1" w:line="300" w:lineRule="atLeast"/>
    </w:pPr>
    <w:rPr>
      <w:rFonts w:ascii="新細明體" w:hAnsi="新細明體" w:cs="新細明體"/>
      <w:kern w:val="0"/>
      <w:sz w:val="24"/>
      <w:szCs w:val="22"/>
      <w:lang w:bidi="bn-IN"/>
    </w:rPr>
  </w:style>
  <w:style w:type="paragraph" w:customStyle="1" w:styleId="postattach">
    <w:name w:val="postattach"/>
    <w:basedOn w:val="a3"/>
    <w:rsid w:val="008E2E42"/>
    <w:pPr>
      <w:widowControl/>
      <w:spacing w:before="100" w:after="100"/>
    </w:pPr>
    <w:rPr>
      <w:rFonts w:ascii="新細明體" w:hAnsi="新細明體" w:cs="新細明體"/>
      <w:kern w:val="0"/>
      <w:sz w:val="24"/>
      <w:szCs w:val="22"/>
      <w:lang w:bidi="bn-IN"/>
    </w:rPr>
  </w:style>
  <w:style w:type="paragraph" w:customStyle="1" w:styleId="postattachlist">
    <w:name w:val="postattachlist"/>
    <w:basedOn w:val="a3"/>
    <w:rsid w:val="008E2E42"/>
    <w:pPr>
      <w:widowControl/>
      <w:spacing w:before="480" w:after="100" w:afterAutospacing="1"/>
    </w:pPr>
    <w:rPr>
      <w:rFonts w:ascii="新細明體" w:hAnsi="新細明體" w:cs="新細明體"/>
      <w:kern w:val="0"/>
      <w:sz w:val="12"/>
      <w:szCs w:val="12"/>
      <w:lang w:bidi="bn-IN"/>
    </w:rPr>
  </w:style>
  <w:style w:type="paragraph" w:customStyle="1" w:styleId="tattach">
    <w:name w:val="t_attach"/>
    <w:basedOn w:val="a3"/>
    <w:rsid w:val="008E2E42"/>
    <w:pPr>
      <w:widowControl/>
      <w:pBdr>
        <w:top w:val="single" w:sz="4" w:space="3" w:color="E8E8E8"/>
        <w:left w:val="single" w:sz="4" w:space="3" w:color="E8E8E8"/>
        <w:bottom w:val="single" w:sz="4" w:space="3" w:color="E8E8E8"/>
        <w:right w:val="single" w:sz="4" w:space="3" w:color="E8E8E8"/>
      </w:pBdr>
      <w:shd w:val="clear" w:color="auto" w:fill="FFFFFF"/>
      <w:spacing w:before="100" w:beforeAutospacing="1" w:after="100" w:afterAutospacing="1"/>
    </w:pPr>
    <w:rPr>
      <w:rFonts w:ascii="新細明體" w:hAnsi="新細明體" w:cs="新細明體"/>
      <w:kern w:val="0"/>
      <w:sz w:val="12"/>
      <w:szCs w:val="12"/>
      <w:lang w:bidi="bn-IN"/>
    </w:rPr>
  </w:style>
  <w:style w:type="paragraph" w:customStyle="1" w:styleId="tattachlist">
    <w:name w:val="t_attachlist"/>
    <w:basedOn w:val="a3"/>
    <w:rsid w:val="008E2E42"/>
    <w:pPr>
      <w:widowControl/>
      <w:pBdr>
        <w:bottom w:val="dashed" w:sz="4" w:space="3" w:color="E8E8E8"/>
      </w:pBdr>
      <w:spacing w:before="100" w:beforeAutospacing="1" w:after="100" w:afterAutospacing="1"/>
    </w:pPr>
    <w:rPr>
      <w:rFonts w:ascii="新細明體" w:hAnsi="新細明體" w:cs="新細明體"/>
      <w:kern w:val="0"/>
      <w:sz w:val="24"/>
      <w:szCs w:val="22"/>
      <w:lang w:bidi="bn-IN"/>
    </w:rPr>
  </w:style>
  <w:style w:type="paragraph" w:customStyle="1" w:styleId="tattachinsert">
    <w:name w:val="t_attachinsert"/>
    <w:basedOn w:val="a3"/>
    <w:rsid w:val="008E2E42"/>
    <w:pPr>
      <w:widowControl/>
      <w:spacing w:before="240" w:after="240"/>
    </w:pPr>
    <w:rPr>
      <w:rFonts w:ascii="新細明體" w:hAnsi="新細明體" w:cs="新細明體"/>
      <w:kern w:val="0"/>
      <w:sz w:val="12"/>
      <w:szCs w:val="12"/>
      <w:lang w:bidi="bn-IN"/>
    </w:rPr>
  </w:style>
  <w:style w:type="paragraph" w:customStyle="1" w:styleId="ttable">
    <w:name w:val="t_table"/>
    <w:basedOn w:val="a3"/>
    <w:rsid w:val="008E2E42"/>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blockcode">
    <w:name w:val="blockcode"/>
    <w:basedOn w:val="a3"/>
    <w:rsid w:val="008E2E42"/>
    <w:pPr>
      <w:widowControl/>
      <w:pBdr>
        <w:top w:val="single" w:sz="18" w:space="0" w:color="CAD9EA"/>
        <w:left w:val="single" w:sz="4" w:space="0" w:color="CAD9EA"/>
        <w:bottom w:val="single" w:sz="4" w:space="0" w:color="CAD9EA"/>
        <w:right w:val="single" w:sz="4" w:space="0" w:color="CAD9EA"/>
      </w:pBdr>
      <w:shd w:val="clear" w:color="auto" w:fill="FFFFFF"/>
      <w:spacing w:before="100" w:after="100"/>
      <w:ind w:left="200" w:right="200"/>
    </w:pPr>
    <w:rPr>
      <w:rFonts w:ascii="新細明體" w:hAnsi="新細明體" w:cs="新細明體"/>
      <w:kern w:val="0"/>
      <w:sz w:val="12"/>
      <w:szCs w:val="12"/>
      <w:lang w:bidi="bn-IN"/>
    </w:rPr>
  </w:style>
  <w:style w:type="paragraph" w:customStyle="1" w:styleId="18">
    <w:name w:val="引文1"/>
    <w:basedOn w:val="a3"/>
    <w:rsid w:val="008E2E42"/>
    <w:pPr>
      <w:widowControl/>
      <w:pBdr>
        <w:top w:val="single" w:sz="18" w:space="0" w:color="CAD9EA"/>
        <w:left w:val="single" w:sz="4" w:space="0" w:color="CAD9EA"/>
        <w:bottom w:val="single" w:sz="4" w:space="0" w:color="CAD9EA"/>
        <w:right w:val="single" w:sz="4" w:space="0" w:color="CAD9EA"/>
      </w:pBdr>
      <w:shd w:val="clear" w:color="auto" w:fill="FFFFFF"/>
      <w:spacing w:before="100" w:after="100"/>
      <w:ind w:left="200" w:right="200"/>
    </w:pPr>
    <w:rPr>
      <w:rFonts w:ascii="新細明體" w:hAnsi="新細明體" w:cs="新細明體"/>
      <w:kern w:val="0"/>
      <w:sz w:val="12"/>
      <w:szCs w:val="12"/>
      <w:lang w:bidi="bn-IN"/>
    </w:rPr>
  </w:style>
  <w:style w:type="paragraph" w:customStyle="1" w:styleId="box">
    <w:name w:val="box"/>
    <w:basedOn w:val="a3"/>
    <w:rsid w:val="008E2E42"/>
    <w:pPr>
      <w:widowControl/>
      <w:pBdr>
        <w:top w:val="single" w:sz="4" w:space="1" w:color="CAD9EA"/>
        <w:left w:val="single" w:sz="4" w:space="1" w:color="CAD9EA"/>
        <w:bottom w:val="single" w:sz="4" w:space="1" w:color="CAD9EA"/>
        <w:right w:val="single" w:sz="4" w:space="1" w:color="CAD9EA"/>
      </w:pBdr>
      <w:shd w:val="clear" w:color="auto" w:fill="FFFFFF"/>
      <w:spacing w:before="100" w:beforeAutospacing="1" w:after="100"/>
    </w:pPr>
    <w:rPr>
      <w:rFonts w:ascii="新細明體" w:hAnsi="新細明體" w:cs="新細明體"/>
      <w:kern w:val="0"/>
      <w:sz w:val="24"/>
      <w:szCs w:val="22"/>
      <w:lang w:bidi="bn-IN"/>
    </w:rPr>
  </w:style>
  <w:style w:type="paragraph" w:customStyle="1" w:styleId="specialpostcontainer">
    <w:name w:val="specialpostcontaine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pecialpost">
    <w:name w:val="specialpost"/>
    <w:basedOn w:val="a3"/>
    <w:rsid w:val="008E2E42"/>
    <w:pPr>
      <w:widowControl/>
      <w:pBdr>
        <w:bottom w:val="single" w:sz="18" w:space="0" w:color="F5FAFE"/>
      </w:pBdr>
      <w:spacing w:before="100" w:beforeAutospacing="1" w:after="100" w:afterAutospacing="1"/>
      <w:jc w:val="right"/>
    </w:pPr>
    <w:rPr>
      <w:rFonts w:ascii="新細明體" w:hAnsi="新細明體" w:cs="新細明體"/>
      <w:kern w:val="0"/>
      <w:sz w:val="24"/>
      <w:szCs w:val="22"/>
      <w:lang w:bidi="bn-IN"/>
    </w:rPr>
  </w:style>
  <w:style w:type="paragraph" w:customStyle="1" w:styleId="pollpanel">
    <w:name w:val="pollpanel"/>
    <w:basedOn w:val="a3"/>
    <w:rsid w:val="008E2E42"/>
    <w:pPr>
      <w:widowControl/>
      <w:spacing w:before="240" w:after="240"/>
    </w:pPr>
    <w:rPr>
      <w:rFonts w:ascii="新細明體" w:hAnsi="新細明體" w:cs="新細明體"/>
      <w:kern w:val="0"/>
      <w:sz w:val="24"/>
      <w:szCs w:val="22"/>
      <w:lang w:bidi="bn-IN"/>
    </w:rPr>
  </w:style>
  <w:style w:type="paragraph" w:customStyle="1" w:styleId="optionbar">
    <w:name w:val="optionbar"/>
    <w:basedOn w:val="a3"/>
    <w:rsid w:val="008E2E42"/>
    <w:pPr>
      <w:widowControl/>
      <w:pBdr>
        <w:top w:val="single" w:sz="4" w:space="0" w:color="CAD9EA"/>
        <w:left w:val="single" w:sz="4" w:space="0" w:color="CAD9EA"/>
        <w:bottom w:val="single" w:sz="4" w:space="0" w:color="CAD9EA"/>
        <w:right w:val="single" w:sz="4" w:space="0" w:color="CAD9EA"/>
      </w:pBdr>
      <w:shd w:val="clear" w:color="auto" w:fill="2F589C"/>
      <w:spacing w:before="100" w:beforeAutospacing="1" w:after="100" w:afterAutospacing="1"/>
      <w:ind w:right="120"/>
    </w:pPr>
    <w:rPr>
      <w:rFonts w:ascii="新細明體" w:hAnsi="新細明體" w:cs="新細明體"/>
      <w:kern w:val="0"/>
      <w:sz w:val="24"/>
      <w:szCs w:val="22"/>
      <w:lang w:bidi="bn-IN"/>
    </w:rPr>
  </w:style>
  <w:style w:type="paragraph" w:customStyle="1" w:styleId="tradethumb">
    <w:name w:val="tradethumb"/>
    <w:basedOn w:val="a3"/>
    <w:rsid w:val="008E2E42"/>
    <w:pPr>
      <w:widowControl/>
      <w:spacing w:before="100" w:beforeAutospacing="1" w:after="100" w:afterAutospacing="1"/>
      <w:jc w:val="center"/>
    </w:pPr>
    <w:rPr>
      <w:rFonts w:ascii="新細明體" w:hAnsi="新細明體" w:cs="新細明體"/>
      <w:kern w:val="0"/>
      <w:sz w:val="24"/>
      <w:szCs w:val="22"/>
      <w:lang w:bidi="bn-IN"/>
    </w:rPr>
  </w:style>
  <w:style w:type="paragraph" w:customStyle="1" w:styleId="tradeattribute">
    <w:name w:val="tradeattribut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ellerinfo">
    <w:name w:val="sellerinfo"/>
    <w:basedOn w:val="a3"/>
    <w:rsid w:val="008E2E42"/>
    <w:pPr>
      <w:widowControl/>
      <w:spacing w:before="100" w:beforeAutospacing="1" w:after="100" w:afterAutospacing="1"/>
      <w:ind w:right="240"/>
    </w:pPr>
    <w:rPr>
      <w:rFonts w:ascii="新細明體" w:hAnsi="新細明體" w:cs="新細明體"/>
      <w:kern w:val="0"/>
      <w:sz w:val="24"/>
      <w:szCs w:val="22"/>
      <w:lang w:bidi="bn-IN"/>
    </w:rPr>
  </w:style>
  <w:style w:type="paragraph" w:customStyle="1" w:styleId="poststand0">
    <w:name w:val="poststand0"/>
    <w:basedOn w:val="a3"/>
    <w:rsid w:val="008E2E42"/>
    <w:pPr>
      <w:widowControl/>
      <w:pBdr>
        <w:top w:val="single" w:sz="4" w:space="0" w:color="E8E8E8"/>
        <w:left w:val="single" w:sz="4" w:space="0" w:color="E8E8E8"/>
        <w:bottom w:val="single" w:sz="4" w:space="0" w:color="E8E8E8"/>
        <w:right w:val="single" w:sz="4" w:space="0" w:color="E8E8E8"/>
      </w:pBdr>
      <w:shd w:val="clear" w:color="auto" w:fill="F7F7F7"/>
      <w:spacing w:before="100" w:beforeAutospacing="1" w:after="100" w:afterAutospacing="1" w:line="220" w:lineRule="atLeast"/>
      <w:ind w:right="120"/>
      <w:jc w:val="center"/>
    </w:pPr>
    <w:rPr>
      <w:rFonts w:ascii="新細明體" w:hAnsi="新細明體" w:cs="新細明體"/>
      <w:color w:val="999999"/>
      <w:kern w:val="0"/>
      <w:sz w:val="28"/>
      <w:szCs w:val="28"/>
      <w:lang w:bidi="bn-IN"/>
    </w:rPr>
  </w:style>
  <w:style w:type="paragraph" w:customStyle="1" w:styleId="poststand1">
    <w:name w:val="poststand1"/>
    <w:basedOn w:val="a3"/>
    <w:rsid w:val="008E2E42"/>
    <w:pPr>
      <w:widowControl/>
      <w:pBdr>
        <w:top w:val="single" w:sz="4" w:space="0" w:color="EDEDCE"/>
        <w:left w:val="single" w:sz="4" w:space="0" w:color="EDEDCE"/>
        <w:bottom w:val="single" w:sz="4" w:space="0" w:color="EDEDCE"/>
        <w:right w:val="single" w:sz="4" w:space="0" w:color="EDEDCE"/>
      </w:pBdr>
      <w:shd w:val="clear" w:color="auto" w:fill="FFFFF2"/>
      <w:spacing w:before="100" w:beforeAutospacing="1" w:after="100" w:afterAutospacing="1" w:line="220" w:lineRule="atLeast"/>
      <w:ind w:right="120"/>
      <w:jc w:val="center"/>
    </w:pPr>
    <w:rPr>
      <w:rFonts w:ascii="新細明體" w:hAnsi="新細明體" w:cs="新細明體"/>
      <w:color w:val="009900"/>
      <w:kern w:val="0"/>
      <w:sz w:val="28"/>
      <w:szCs w:val="28"/>
      <w:lang w:bidi="bn-IN"/>
    </w:rPr>
  </w:style>
  <w:style w:type="paragraph" w:customStyle="1" w:styleId="poststand2">
    <w:name w:val="poststand2"/>
    <w:basedOn w:val="a3"/>
    <w:rsid w:val="008E2E42"/>
    <w:pPr>
      <w:widowControl/>
      <w:pBdr>
        <w:top w:val="single" w:sz="4" w:space="0" w:color="CAD9EA"/>
        <w:left w:val="single" w:sz="4" w:space="0" w:color="CAD9EA"/>
        <w:bottom w:val="single" w:sz="4" w:space="0" w:color="CAD9EA"/>
        <w:right w:val="single" w:sz="4" w:space="0" w:color="CAD9EA"/>
      </w:pBdr>
      <w:shd w:val="clear" w:color="auto" w:fill="F5FAFE"/>
      <w:spacing w:before="100" w:beforeAutospacing="1" w:after="100" w:afterAutospacing="1" w:line="220" w:lineRule="atLeast"/>
      <w:ind w:right="120"/>
      <w:jc w:val="center"/>
    </w:pPr>
    <w:rPr>
      <w:rFonts w:ascii="新細明體" w:hAnsi="新細明體" w:cs="新細明體"/>
      <w:color w:val="006699"/>
      <w:kern w:val="0"/>
      <w:sz w:val="28"/>
      <w:szCs w:val="28"/>
      <w:lang w:bidi="bn-IN"/>
    </w:rPr>
  </w:style>
  <w:style w:type="paragraph" w:customStyle="1" w:styleId="container">
    <w:name w:val="containe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ontent">
    <w:name w:val="conten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ide">
    <w:name w:val="sid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mysearch">
    <w:name w:val="mysearch"/>
    <w:basedOn w:val="a3"/>
    <w:rsid w:val="008E2E42"/>
    <w:pPr>
      <w:widowControl/>
      <w:spacing w:after="100" w:afterAutospacing="1"/>
      <w:ind w:left="100"/>
    </w:pPr>
    <w:rPr>
      <w:rFonts w:ascii="新細明體" w:hAnsi="新細明體" w:cs="新細明體"/>
      <w:kern w:val="0"/>
      <w:sz w:val="24"/>
      <w:szCs w:val="22"/>
      <w:lang w:bidi="bn-IN"/>
    </w:rPr>
  </w:style>
  <w:style w:type="paragraph" w:customStyle="1" w:styleId="msgtabs">
    <w:name w:val="msgtabs"/>
    <w:basedOn w:val="a3"/>
    <w:rsid w:val="008E2E42"/>
    <w:pPr>
      <w:widowControl/>
      <w:pBdr>
        <w:bottom w:val="single" w:sz="4" w:space="12" w:color="CAD9EA"/>
      </w:pBdr>
      <w:spacing w:before="192" w:after="100" w:afterAutospacing="1"/>
    </w:pPr>
    <w:rPr>
      <w:rFonts w:ascii="新細明體" w:hAnsi="新細明體" w:cs="新細明體"/>
      <w:kern w:val="0"/>
      <w:sz w:val="24"/>
      <w:szCs w:val="22"/>
      <w:lang w:bidi="bn-IN"/>
    </w:rPr>
  </w:style>
  <w:style w:type="paragraph" w:customStyle="1" w:styleId="popupmenupopup">
    <w:name w:val="popupmenu_popup"/>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sz w:val="24"/>
      <w:szCs w:val="22"/>
      <w:lang w:bidi="bn-IN"/>
    </w:rPr>
  </w:style>
  <w:style w:type="paragraph" w:customStyle="1" w:styleId="headermenupopup">
    <w:name w:val="headermenu_popup"/>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newspecialmenu">
    <w:name w:val="newspecial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userinfopanel">
    <w:name w:val="userinfopanel"/>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pPr>
    <w:rPr>
      <w:rFonts w:ascii="新細明體" w:hAnsi="新細明體" w:cs="新細明體"/>
      <w:kern w:val="0"/>
      <w:sz w:val="24"/>
      <w:szCs w:val="22"/>
      <w:lang w:bidi="bn-IN"/>
    </w:rPr>
  </w:style>
  <w:style w:type="paragraph" w:customStyle="1" w:styleId="calendarexpire">
    <w:name w:val="calendar_expire"/>
    <w:basedOn w:val="a3"/>
    <w:rsid w:val="008E2E42"/>
    <w:pPr>
      <w:widowControl/>
      <w:spacing w:before="100" w:beforeAutospacing="1" w:after="100" w:afterAutospacing="1"/>
    </w:pPr>
    <w:rPr>
      <w:rFonts w:ascii="新細明體" w:hAnsi="新細明體" w:cs="新細明體"/>
      <w:color w:val="666666"/>
      <w:kern w:val="0"/>
      <w:sz w:val="24"/>
      <w:szCs w:val="22"/>
      <w:lang w:bidi="bn-IN"/>
    </w:rPr>
  </w:style>
  <w:style w:type="paragraph" w:customStyle="1" w:styleId="calendardefault">
    <w:name w:val="calendar_default"/>
    <w:basedOn w:val="a3"/>
    <w:rsid w:val="008E2E42"/>
    <w:pPr>
      <w:widowControl/>
      <w:spacing w:before="100" w:beforeAutospacing="1" w:after="100" w:afterAutospacing="1"/>
    </w:pPr>
    <w:rPr>
      <w:rFonts w:ascii="新細明體" w:hAnsi="新細明體" w:cs="新細明體"/>
      <w:color w:val="006699"/>
      <w:kern w:val="0"/>
      <w:sz w:val="24"/>
      <w:szCs w:val="22"/>
      <w:lang w:bidi="bn-IN"/>
    </w:rPr>
  </w:style>
  <w:style w:type="paragraph" w:customStyle="1" w:styleId="calendarchecked">
    <w:name w:val="calendar_checked"/>
    <w:basedOn w:val="a3"/>
    <w:rsid w:val="008E2E42"/>
    <w:pPr>
      <w:widowControl/>
      <w:spacing w:before="100" w:beforeAutospacing="1" w:after="100" w:afterAutospacing="1"/>
    </w:pPr>
    <w:rPr>
      <w:rFonts w:ascii="新細明體" w:hAnsi="新細明體" w:cs="新細明體"/>
      <w:b/>
      <w:bCs/>
      <w:color w:val="009900"/>
      <w:kern w:val="0"/>
      <w:sz w:val="24"/>
      <w:szCs w:val="22"/>
      <w:lang w:bidi="bn-IN"/>
    </w:rPr>
  </w:style>
  <w:style w:type="paragraph" w:customStyle="1" w:styleId="calendartoday">
    <w:name w:val="calendar_today"/>
    <w:basedOn w:val="a3"/>
    <w:rsid w:val="008E2E42"/>
    <w:pPr>
      <w:widowControl/>
      <w:spacing w:before="100" w:beforeAutospacing="1" w:after="100" w:afterAutospacing="1"/>
    </w:pPr>
    <w:rPr>
      <w:rFonts w:ascii="新細明體" w:hAnsi="新細明體" w:cs="新細明體"/>
      <w:b/>
      <w:bCs/>
      <w:color w:val="000000"/>
      <w:kern w:val="0"/>
      <w:sz w:val="24"/>
      <w:szCs w:val="22"/>
      <w:lang w:bidi="bn-IN"/>
    </w:rPr>
  </w:style>
  <w:style w:type="paragraph" w:customStyle="1" w:styleId="tagthread">
    <w:name w:val="tagthrea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radio">
    <w:name w:val="radio"/>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heckbox">
    <w:name w:val="checkbox"/>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cell">
    <w:name w:val="editor_cell"/>
    <w:basedOn w:val="a3"/>
    <w:rsid w:val="008E2E42"/>
    <w:pPr>
      <w:widowControl/>
      <w:spacing w:before="100" w:beforeAutospacing="1" w:after="100" w:afterAutospacing="1"/>
      <w:textAlignment w:val="top"/>
    </w:pPr>
    <w:rPr>
      <w:rFonts w:ascii="新細明體" w:hAnsi="新細明體" w:cs="新細明體"/>
      <w:kern w:val="0"/>
      <w:sz w:val="24"/>
      <w:szCs w:val="22"/>
      <w:lang w:bidi="bn-IN"/>
    </w:rPr>
  </w:style>
  <w:style w:type="paragraph" w:customStyle="1" w:styleId="editortext">
    <w:name w:val="editor_text"/>
    <w:basedOn w:val="a3"/>
    <w:rsid w:val="008E2E42"/>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editorbutton">
    <w:name w:val="editor_button"/>
    <w:basedOn w:val="a3"/>
    <w:rsid w:val="008E2E42"/>
    <w:pPr>
      <w:widowControl/>
      <w:pBdr>
        <w:top w:val="single" w:sz="2" w:space="0" w:color="CAD9EA"/>
        <w:left w:val="single" w:sz="4" w:space="0" w:color="CAD9EA"/>
        <w:bottom w:val="single" w:sz="2" w:space="0" w:color="CAD9EA"/>
        <w:right w:val="single" w:sz="4" w:space="0" w:color="CAD9EA"/>
      </w:pBdr>
      <w:shd w:val="clear" w:color="auto" w:fill="F7F7F7"/>
      <w:spacing w:before="100" w:beforeAutospacing="1" w:after="100"/>
    </w:pPr>
    <w:rPr>
      <w:rFonts w:ascii="新細明體" w:hAnsi="新細明體" w:cs="新細明體"/>
      <w:kern w:val="0"/>
      <w:sz w:val="24"/>
      <w:szCs w:val="22"/>
      <w:lang w:bidi="bn-IN"/>
    </w:rPr>
  </w:style>
  <w:style w:type="paragraph" w:customStyle="1" w:styleId="editorattach">
    <w:name w:val="editor_attach"/>
    <w:basedOn w:val="a3"/>
    <w:rsid w:val="008E2E42"/>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fontnamemenu">
    <w:name w:val="fontname_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fontsizemenu">
    <w:name w:val="fontsize_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options">
    <w:name w:val="postoption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milies">
    <w:name w:val="smilie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form">
    <w:name w:val="postform"/>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dtext">
    <w:name w:val="ad_text"/>
    <w:basedOn w:val="a3"/>
    <w:rsid w:val="008E2E42"/>
    <w:pPr>
      <w:widowControl/>
      <w:pBdr>
        <w:top w:val="single" w:sz="4" w:space="3" w:color="CAD9EA"/>
        <w:left w:val="single" w:sz="4" w:space="3" w:color="CAD9EA"/>
        <w:bottom w:val="single" w:sz="4" w:space="3" w:color="CAD9EA"/>
        <w:right w:val="single" w:sz="4" w:space="3" w:color="CAD9EA"/>
      </w:pBdr>
      <w:shd w:val="clear" w:color="auto" w:fill="FFFFFF"/>
      <w:spacing w:before="100" w:beforeAutospacing="1" w:after="100"/>
    </w:pPr>
    <w:rPr>
      <w:rFonts w:ascii="新細明體" w:hAnsi="新細明體" w:cs="新細明體"/>
      <w:kern w:val="0"/>
      <w:sz w:val="24"/>
      <w:szCs w:val="22"/>
      <w:lang w:bidi="bn-IN"/>
    </w:rPr>
  </w:style>
  <w:style w:type="paragraph" w:customStyle="1" w:styleId="adtextlink1">
    <w:name w:val="ad_textlink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dtextlink2">
    <w:name w:val="ad_textlink2"/>
    <w:basedOn w:val="a3"/>
    <w:rsid w:val="008E2E42"/>
    <w:pPr>
      <w:widowControl/>
      <w:spacing w:before="100" w:after="100"/>
      <w:ind w:left="100" w:right="100"/>
    </w:pPr>
    <w:rPr>
      <w:rFonts w:ascii="新細明體" w:hAnsi="新細明體" w:cs="新細明體"/>
      <w:kern w:val="0"/>
      <w:sz w:val="24"/>
      <w:szCs w:val="22"/>
      <w:lang w:bidi="bn-IN"/>
    </w:rPr>
  </w:style>
  <w:style w:type="paragraph" w:customStyle="1" w:styleId="adpip">
    <w:name w:val="ad_pip"/>
    <w:basedOn w:val="a3"/>
    <w:rsid w:val="008E2E42"/>
    <w:pPr>
      <w:widowControl/>
      <w:spacing w:before="100" w:after="100"/>
      <w:ind w:left="100" w:right="100"/>
    </w:pPr>
    <w:rPr>
      <w:rFonts w:ascii="新細明體" w:hAnsi="新細明體" w:cs="新細明體"/>
      <w:kern w:val="0"/>
      <w:sz w:val="24"/>
      <w:szCs w:val="22"/>
      <w:lang w:bidi="bn-IN"/>
    </w:rPr>
  </w:style>
  <w:style w:type="paragraph" w:customStyle="1" w:styleId="adtopicrelated">
    <w:name w:val="ad_topicrelated"/>
    <w:basedOn w:val="a3"/>
    <w:rsid w:val="008E2E42"/>
    <w:pPr>
      <w:widowControl/>
      <w:pBdr>
        <w:top w:val="single" w:sz="4" w:space="5" w:color="78A73D"/>
        <w:left w:val="single" w:sz="4" w:space="15" w:color="78A73D"/>
        <w:bottom w:val="single" w:sz="4" w:space="5" w:color="78A73D"/>
        <w:right w:val="single" w:sz="4" w:space="5" w:color="78A73D"/>
      </w:pBdr>
      <w:shd w:val="clear" w:color="auto" w:fill="CAEEC0"/>
      <w:spacing w:after="100"/>
      <w:ind w:left="100" w:right="100"/>
    </w:pPr>
    <w:rPr>
      <w:rFonts w:ascii="新細明體" w:hAnsi="新細明體" w:cs="新細明體"/>
      <w:kern w:val="0"/>
      <w:sz w:val="24"/>
      <w:szCs w:val="22"/>
      <w:lang w:bidi="bn-IN"/>
    </w:rPr>
  </w:style>
  <w:style w:type="paragraph" w:customStyle="1" w:styleId="adcolumn">
    <w:name w:val="ad_column"/>
    <w:basedOn w:val="a3"/>
    <w:rsid w:val="008E2E42"/>
    <w:pPr>
      <w:widowControl/>
      <w:spacing w:before="100" w:beforeAutospacing="1" w:after="100"/>
      <w:jc w:val="center"/>
    </w:pPr>
    <w:rPr>
      <w:rFonts w:ascii="新細明體" w:hAnsi="新細明體" w:cs="新細明體"/>
      <w:kern w:val="0"/>
      <w:sz w:val="24"/>
      <w:szCs w:val="22"/>
      <w:lang w:bidi="bn-IN"/>
    </w:rPr>
  </w:style>
  <w:style w:type="paragraph" w:customStyle="1" w:styleId="adfooterbanner">
    <w:name w:val="ad_footerbanner"/>
    <w:basedOn w:val="a3"/>
    <w:rsid w:val="008E2E42"/>
    <w:pPr>
      <w:widowControl/>
      <w:spacing w:before="50" w:after="50"/>
      <w:ind w:left="50" w:right="50"/>
      <w:jc w:val="center"/>
    </w:pPr>
    <w:rPr>
      <w:rFonts w:ascii="新細明體" w:hAnsi="新細明體" w:cs="新細明體"/>
      <w:kern w:val="0"/>
      <w:sz w:val="24"/>
      <w:szCs w:val="22"/>
      <w:lang w:bidi="bn-IN"/>
    </w:rPr>
  </w:style>
  <w:style w:type="paragraph" w:customStyle="1" w:styleId="archiverbanner">
    <w:name w:val="archiver_banner"/>
    <w:basedOn w:val="a3"/>
    <w:rsid w:val="008E2E42"/>
    <w:pPr>
      <w:widowControl/>
      <w:spacing w:before="400" w:after="100" w:afterAutospacing="1"/>
      <w:jc w:val="center"/>
    </w:pPr>
    <w:rPr>
      <w:rFonts w:ascii="新細明體" w:hAnsi="新細明體" w:cs="新細明體"/>
      <w:kern w:val="0"/>
      <w:sz w:val="24"/>
      <w:szCs w:val="22"/>
      <w:lang w:bidi="bn-IN"/>
    </w:rPr>
  </w:style>
  <w:style w:type="paragraph" w:customStyle="1" w:styleId="archiverforumlist">
    <w:name w:val="archiver_forumlist"/>
    <w:basedOn w:val="a3"/>
    <w:rsid w:val="008E2E42"/>
    <w:pPr>
      <w:widowControl/>
      <w:spacing w:before="100" w:beforeAutospacing="1" w:after="100" w:afterAutospacing="1" w:line="384" w:lineRule="atLeast"/>
    </w:pPr>
    <w:rPr>
      <w:rFonts w:ascii="新細明體" w:hAnsi="新細明體" w:cs="新細明體"/>
      <w:kern w:val="0"/>
      <w:sz w:val="28"/>
      <w:szCs w:val="28"/>
      <w:lang w:bidi="bn-IN"/>
    </w:rPr>
  </w:style>
  <w:style w:type="paragraph" w:customStyle="1" w:styleId="archiverthreadlist">
    <w:name w:val="archiver_threadlist"/>
    <w:basedOn w:val="a3"/>
    <w:rsid w:val="008E2E42"/>
    <w:pPr>
      <w:widowControl/>
      <w:spacing w:before="100" w:beforeAutospacing="1" w:after="100" w:afterAutospacing="1" w:line="384" w:lineRule="atLeast"/>
    </w:pPr>
    <w:rPr>
      <w:rFonts w:ascii="新細明體" w:hAnsi="新細明體" w:cs="新細明體"/>
      <w:kern w:val="0"/>
      <w:sz w:val="28"/>
      <w:szCs w:val="28"/>
      <w:lang w:bidi="bn-IN"/>
    </w:rPr>
  </w:style>
  <w:style w:type="paragraph" w:customStyle="1" w:styleId="archiverpost">
    <w:name w:val="archiver_post"/>
    <w:basedOn w:val="a3"/>
    <w:rsid w:val="008E2E42"/>
    <w:pPr>
      <w:widowControl/>
      <w:pBdr>
        <w:top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archiverpostbody">
    <w:name w:val="archiver_postbody"/>
    <w:basedOn w:val="a3"/>
    <w:rsid w:val="008E2E42"/>
    <w:pPr>
      <w:widowControl/>
      <w:pBdr>
        <w:bottom w:val="single" w:sz="4" w:space="5" w:color="E8E8E8"/>
      </w:pBdr>
      <w:spacing w:before="100" w:beforeAutospacing="1" w:after="100" w:afterAutospacing="1"/>
    </w:pPr>
    <w:rPr>
      <w:rFonts w:ascii="新細明體" w:hAnsi="新細明體" w:cs="新細明體"/>
      <w:kern w:val="0"/>
      <w:sz w:val="28"/>
      <w:szCs w:val="28"/>
      <w:lang w:bidi="bn-IN"/>
    </w:rPr>
  </w:style>
  <w:style w:type="paragraph" w:customStyle="1" w:styleId="archiverpages">
    <w:name w:val="archiver_page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rchiverfullversion">
    <w:name w:val="archiver_fullversion"/>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wd">
    <w:name w:val="w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wt">
    <w:name w:val="w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yd">
    <w:name w:val="y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yt">
    <w:name w:val="y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name">
    <w:name w:val="nam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arget">
    <w:name w:val="targe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ypeoption">
    <w:name w:val="typeoption"/>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author">
    <w:name w:val="postautho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debatepoints">
    <w:name w:val="debatepoint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lose">
    <w:name w:val="clos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fff9">
    <w:name w:val="a"/>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switcher">
    <w:name w:val="editor_switche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btns">
    <w:name w:val="btn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pecial">
    <w:name w:val="special"/>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irclelogo">
    <w:name w:val="circlelogo"/>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rice">
    <w:name w:val="pric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memberinfoavatar">
    <w:name w:val="memberinfo_avata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ol">
    <w:name w:val="col"/>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message">
    <w:name w:val="message"/>
    <w:basedOn w:val="a3"/>
    <w:rsid w:val="008E2E42"/>
    <w:pPr>
      <w:widowControl/>
      <w:spacing w:before="720" w:after="1200"/>
      <w:ind w:left="2400" w:right="2400"/>
    </w:pPr>
    <w:rPr>
      <w:rFonts w:ascii="新細明體" w:hAnsi="新細明體" w:cs="新細明體"/>
      <w:kern w:val="0"/>
      <w:sz w:val="24"/>
      <w:szCs w:val="22"/>
      <w:lang w:bidi="bn-IN"/>
    </w:rPr>
  </w:style>
  <w:style w:type="paragraph" w:customStyle="1" w:styleId="dropmenu">
    <w:name w:val="drop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colornormal">
    <w:name w:val="editor_colornormal"/>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colorhover">
    <w:name w:val="editor_colorhover"/>
    <w:basedOn w:val="a3"/>
    <w:rsid w:val="008E2E42"/>
    <w:pPr>
      <w:widowControl/>
      <w:spacing w:before="100" w:beforeAutospacing="1" w:after="100" w:afterAutospacing="1"/>
    </w:pPr>
    <w:rPr>
      <w:rFonts w:ascii="新細明體" w:hAnsi="新細明體" w:cs="新細明體"/>
      <w:kern w:val="0"/>
      <w:sz w:val="24"/>
      <w:szCs w:val="22"/>
      <w:lang w:bidi="bn-IN"/>
    </w:rPr>
  </w:style>
  <w:style w:type="character" w:customStyle="1" w:styleId="calendarchecked1">
    <w:name w:val="calendar_checked1"/>
    <w:rsid w:val="008E2E42"/>
    <w:rPr>
      <w:b/>
      <w:bCs/>
      <w:color w:val="009900"/>
      <w:shd w:val="clear" w:color="auto" w:fill="CAD9EA"/>
    </w:rPr>
  </w:style>
  <w:style w:type="character" w:customStyle="1" w:styleId="ttag">
    <w:name w:val="t_tag"/>
    <w:basedOn w:val="a4"/>
    <w:rsid w:val="008E2E42"/>
  </w:style>
  <w:style w:type="paragraph" w:customStyle="1" w:styleId="headactions1">
    <w:name w:val="headactions1"/>
    <w:basedOn w:val="a3"/>
    <w:rsid w:val="008E2E42"/>
    <w:pPr>
      <w:widowControl/>
      <w:spacing w:before="100" w:beforeAutospacing="1" w:after="100" w:afterAutospacing="1" w:line="240" w:lineRule="atLeast"/>
    </w:pPr>
    <w:rPr>
      <w:rFonts w:ascii="新細明體" w:hAnsi="新細明體" w:cs="新細明體"/>
      <w:color w:val="FFFFFF"/>
      <w:kern w:val="0"/>
      <w:sz w:val="24"/>
      <w:szCs w:val="22"/>
      <w:lang w:bidi="bn-IN"/>
    </w:rPr>
  </w:style>
  <w:style w:type="paragraph" w:customStyle="1" w:styleId="tabs1">
    <w:name w:val="tabs1"/>
    <w:basedOn w:val="a3"/>
    <w:rsid w:val="008E2E42"/>
    <w:pPr>
      <w:widowControl/>
      <w:pBdr>
        <w:top w:val="single" w:sz="4" w:space="0" w:color="FFFFFF"/>
        <w:bottom w:val="single" w:sz="4" w:space="13" w:color="FFFFFF"/>
      </w:pBdr>
      <w:shd w:val="clear" w:color="auto" w:fill="E8F3FD"/>
      <w:spacing w:before="100" w:beforeAutospacing="1"/>
    </w:pPr>
    <w:rPr>
      <w:rFonts w:ascii="新細明體" w:hAnsi="新細明體" w:cs="新細明體"/>
      <w:kern w:val="0"/>
      <w:sz w:val="24"/>
      <w:szCs w:val="22"/>
      <w:lang w:bidi="bn-IN"/>
    </w:rPr>
  </w:style>
  <w:style w:type="paragraph" w:customStyle="1" w:styleId="name1">
    <w:name w:val="name1"/>
    <w:basedOn w:val="a3"/>
    <w:rsid w:val="008E2E42"/>
    <w:pPr>
      <w:widowControl/>
      <w:spacing w:before="100" w:beforeAutospacing="1" w:after="100" w:afterAutospacing="1"/>
    </w:pPr>
    <w:rPr>
      <w:rFonts w:ascii="新細明體" w:hAnsi="新細明體" w:cs="新細明體"/>
      <w:b/>
      <w:bCs/>
      <w:kern w:val="0"/>
      <w:sz w:val="24"/>
      <w:szCs w:val="22"/>
      <w:lang w:bidi="bn-IN"/>
    </w:rPr>
  </w:style>
  <w:style w:type="paragraph" w:customStyle="1" w:styleId="footoperation1">
    <w:name w:val="footoperation1"/>
    <w:basedOn w:val="a3"/>
    <w:rsid w:val="008E2E42"/>
    <w:pPr>
      <w:widowControl/>
      <w:pBdr>
        <w:top w:val="single" w:sz="4" w:space="3" w:color="CAD9EA"/>
      </w:pBdr>
      <w:shd w:val="clear" w:color="auto" w:fill="E8F3FD"/>
      <w:spacing w:before="100" w:beforeAutospacing="1" w:after="100" w:afterAutospacing="1"/>
    </w:pPr>
    <w:rPr>
      <w:rFonts w:ascii="新細明體" w:hAnsi="新細明體" w:cs="新細明體"/>
      <w:kern w:val="0"/>
      <w:sz w:val="24"/>
      <w:szCs w:val="22"/>
      <w:lang w:bidi="bn-IN"/>
    </w:rPr>
  </w:style>
  <w:style w:type="paragraph" w:customStyle="1" w:styleId="target1">
    <w:name w:val="target1"/>
    <w:basedOn w:val="a3"/>
    <w:rsid w:val="008E2E42"/>
    <w:pPr>
      <w:widowControl/>
      <w:spacing w:before="100" w:beforeAutospacing="1" w:after="100" w:afterAutospacing="1"/>
      <w:ind w:left="-280" w:firstLine="31082"/>
    </w:pPr>
    <w:rPr>
      <w:rFonts w:ascii="新細明體" w:hAnsi="新細明體" w:cs="新細明體"/>
      <w:kern w:val="0"/>
      <w:sz w:val="24"/>
      <w:szCs w:val="22"/>
      <w:lang w:bidi="bn-IN"/>
    </w:rPr>
  </w:style>
  <w:style w:type="paragraph" w:customStyle="1" w:styleId="circlelogo1">
    <w:name w:val="circlelogo1"/>
    <w:basedOn w:val="a3"/>
    <w:rsid w:val="008E2E42"/>
    <w:pPr>
      <w:widowControl/>
      <w:spacing w:before="100" w:after="100" w:afterAutospacing="1"/>
      <w:ind w:left="-400"/>
    </w:pPr>
    <w:rPr>
      <w:rFonts w:ascii="新細明體" w:hAnsi="新細明體" w:cs="新細明體"/>
      <w:kern w:val="0"/>
      <w:sz w:val="24"/>
      <w:szCs w:val="22"/>
      <w:lang w:bidi="bn-IN"/>
    </w:rPr>
  </w:style>
  <w:style w:type="paragraph" w:customStyle="1" w:styleId="box1">
    <w:name w:val="box1"/>
    <w:basedOn w:val="a3"/>
    <w:rsid w:val="008E2E42"/>
    <w:pPr>
      <w:widowControl/>
      <w:pBdr>
        <w:top w:val="single" w:sz="2" w:space="1" w:color="CAD9EA"/>
        <w:left w:val="single" w:sz="2" w:space="1" w:color="CAD9EA"/>
        <w:bottom w:val="single" w:sz="2" w:space="1" w:color="CAD9EA"/>
        <w:right w:val="single" w:sz="2" w:space="1" w:color="CAD9EA"/>
      </w:pBdr>
      <w:shd w:val="clear" w:color="auto" w:fill="FFFFFF"/>
      <w:spacing w:before="50" w:after="50"/>
    </w:pPr>
    <w:rPr>
      <w:rFonts w:ascii="新細明體" w:hAnsi="新細明體" w:cs="新細明體"/>
      <w:kern w:val="0"/>
      <w:sz w:val="24"/>
      <w:szCs w:val="22"/>
      <w:lang w:bidi="bn-IN"/>
    </w:rPr>
  </w:style>
  <w:style w:type="paragraph" w:customStyle="1" w:styleId="typeoption1">
    <w:name w:val="typeoption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headactions2">
    <w:name w:val="headactions2"/>
    <w:basedOn w:val="a3"/>
    <w:rsid w:val="008E2E42"/>
    <w:pPr>
      <w:widowControl/>
      <w:spacing w:before="100" w:beforeAutospacing="1" w:after="100" w:afterAutospacing="1" w:line="240" w:lineRule="atLeast"/>
    </w:pPr>
    <w:rPr>
      <w:rFonts w:ascii="新細明體" w:hAnsi="新細明體" w:cs="新細明體"/>
      <w:color w:val="666666"/>
      <w:kern w:val="0"/>
      <w:sz w:val="22"/>
      <w:szCs w:val="22"/>
      <w:lang w:bidi="bn-IN"/>
    </w:rPr>
  </w:style>
  <w:style w:type="character" w:customStyle="1" w:styleId="ttag1">
    <w:name w:val="t_tag1"/>
    <w:basedOn w:val="a4"/>
    <w:rsid w:val="008E2E42"/>
  </w:style>
  <w:style w:type="paragraph" w:customStyle="1" w:styleId="customstatus1">
    <w:name w:val="customstatus1"/>
    <w:basedOn w:val="a3"/>
    <w:rsid w:val="008E2E42"/>
    <w:pPr>
      <w:widowControl/>
      <w:ind w:left="100" w:right="100"/>
    </w:pPr>
    <w:rPr>
      <w:rFonts w:ascii="新細明體" w:hAnsi="新細明體" w:cs="新細明體"/>
      <w:color w:val="666666"/>
      <w:kern w:val="0"/>
      <w:sz w:val="24"/>
      <w:szCs w:val="22"/>
      <w:lang w:bidi="bn-IN"/>
    </w:rPr>
  </w:style>
  <w:style w:type="paragraph" w:customStyle="1" w:styleId="postauthor1">
    <w:name w:val="postauthor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info1">
    <w:name w:val="postinfo1"/>
    <w:basedOn w:val="a3"/>
    <w:rsid w:val="008E2E42"/>
    <w:pPr>
      <w:widowControl/>
      <w:pBdr>
        <w:bottom w:val="single" w:sz="4" w:space="0" w:color="E8F3FD"/>
      </w:pBdr>
      <w:spacing w:before="100" w:beforeAutospacing="1" w:after="100" w:afterAutospacing="1" w:line="260" w:lineRule="atLeast"/>
    </w:pPr>
    <w:rPr>
      <w:rFonts w:ascii="新細明體" w:hAnsi="新細明體" w:cs="新細明體"/>
      <w:color w:val="666666"/>
      <w:kern w:val="0"/>
      <w:sz w:val="24"/>
      <w:szCs w:val="22"/>
      <w:lang w:bidi="bn-IN"/>
    </w:rPr>
  </w:style>
  <w:style w:type="paragraph" w:customStyle="1" w:styleId="postmessage1">
    <w:name w:val="postmessage1"/>
    <w:basedOn w:val="a3"/>
    <w:rsid w:val="008E2E42"/>
    <w:pPr>
      <w:widowControl/>
      <w:pBdr>
        <w:bottom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postinfo2">
    <w:name w:val="postinfo2"/>
    <w:basedOn w:val="a3"/>
    <w:rsid w:val="008E2E42"/>
    <w:pPr>
      <w:widowControl/>
      <w:pBdr>
        <w:bottom w:val="single" w:sz="4" w:space="0" w:color="CAD9EA"/>
      </w:pBdr>
      <w:spacing w:before="100" w:beforeAutospacing="1" w:after="100" w:afterAutospacing="1" w:line="260" w:lineRule="atLeast"/>
    </w:pPr>
    <w:rPr>
      <w:rFonts w:ascii="新細明體" w:hAnsi="新細明體" w:cs="新細明體"/>
      <w:color w:val="666666"/>
      <w:kern w:val="0"/>
      <w:sz w:val="24"/>
      <w:szCs w:val="22"/>
      <w:lang w:bidi="bn-IN"/>
    </w:rPr>
  </w:style>
  <w:style w:type="paragraph" w:customStyle="1" w:styleId="tradename1">
    <w:name w:val="tradename1"/>
    <w:basedOn w:val="a3"/>
    <w:rsid w:val="008E2E42"/>
    <w:pPr>
      <w:widowControl/>
      <w:spacing w:before="50" w:after="100" w:afterAutospacing="1" w:line="180" w:lineRule="atLeast"/>
    </w:pPr>
    <w:rPr>
      <w:rFonts w:ascii="新細明體" w:hAnsi="新細明體" w:cs="新細明體"/>
      <w:kern w:val="0"/>
      <w:sz w:val="24"/>
      <w:szCs w:val="22"/>
      <w:lang w:bidi="bn-IN"/>
    </w:rPr>
  </w:style>
  <w:style w:type="paragraph" w:customStyle="1" w:styleId="price1">
    <w:name w:val="price1"/>
    <w:basedOn w:val="a3"/>
    <w:rsid w:val="008E2E42"/>
    <w:pPr>
      <w:widowControl/>
      <w:spacing w:before="100" w:beforeAutospacing="1" w:after="100" w:afterAutospacing="1"/>
      <w:jc w:val="right"/>
    </w:pPr>
    <w:rPr>
      <w:rFonts w:ascii="新細明體" w:hAnsi="新細明體" w:cs="新細明體"/>
      <w:kern w:val="0"/>
      <w:sz w:val="24"/>
      <w:szCs w:val="22"/>
      <w:lang w:bidi="bn-IN"/>
    </w:rPr>
  </w:style>
  <w:style w:type="paragraph" w:customStyle="1" w:styleId="popupmenupopup1">
    <w:name w:val="popupmenu_popup1"/>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sz w:val="24"/>
      <w:szCs w:val="22"/>
      <w:lang w:bidi="bn-IN"/>
    </w:rPr>
  </w:style>
  <w:style w:type="paragraph" w:customStyle="1" w:styleId="box2">
    <w:name w:val="box2"/>
    <w:basedOn w:val="a3"/>
    <w:rsid w:val="008E2E42"/>
    <w:pPr>
      <w:widowControl/>
      <w:pBdr>
        <w:top w:val="single" w:sz="4" w:space="1" w:color="CAD9EA"/>
        <w:left w:val="single" w:sz="4" w:space="1" w:color="CAD9EA"/>
        <w:bottom w:val="single" w:sz="4" w:space="1" w:color="CAD9EA"/>
        <w:right w:val="single" w:sz="4" w:space="1" w:color="CAD9EA"/>
      </w:pBdr>
      <w:shd w:val="clear" w:color="auto" w:fill="FFFFFF"/>
    </w:pPr>
    <w:rPr>
      <w:rFonts w:ascii="新細明體" w:hAnsi="新細明體" w:cs="新細明體"/>
      <w:kern w:val="0"/>
      <w:sz w:val="24"/>
      <w:szCs w:val="22"/>
      <w:lang w:bidi="bn-IN"/>
    </w:rPr>
  </w:style>
  <w:style w:type="paragraph" w:customStyle="1" w:styleId="debatepoints1">
    <w:name w:val="debatepoints1"/>
    <w:basedOn w:val="a3"/>
    <w:rsid w:val="008E2E42"/>
    <w:pPr>
      <w:widowControl/>
      <w:spacing w:before="100" w:beforeAutospacing="1" w:after="100"/>
    </w:pPr>
    <w:rPr>
      <w:rFonts w:ascii="新細明體" w:hAnsi="新細明體" w:cs="新細明體"/>
      <w:kern w:val="0"/>
      <w:sz w:val="24"/>
      <w:szCs w:val="22"/>
      <w:lang w:bidi="bn-IN"/>
    </w:rPr>
  </w:style>
  <w:style w:type="paragraph" w:customStyle="1" w:styleId="mainbox1">
    <w:name w:val="mainbox1"/>
    <w:basedOn w:val="a3"/>
    <w:rsid w:val="008E2E42"/>
    <w:pPr>
      <w:widowControl/>
      <w:pBdr>
        <w:top w:val="single" w:sz="4" w:space="1" w:color="9DB3C5"/>
        <w:left w:val="single" w:sz="4" w:space="1" w:color="9DB3C5"/>
        <w:bottom w:val="single" w:sz="4" w:space="1" w:color="9DB3C5"/>
        <w:right w:val="single" w:sz="4" w:space="1" w:color="9DB3C5"/>
      </w:pBdr>
      <w:shd w:val="clear" w:color="auto" w:fill="FFFFFF"/>
      <w:spacing w:before="100" w:beforeAutospacing="1" w:after="100"/>
    </w:pPr>
    <w:rPr>
      <w:rFonts w:ascii="新細明體" w:hAnsi="新細明體" w:cs="新細明體"/>
      <w:kern w:val="0"/>
      <w:sz w:val="24"/>
      <w:szCs w:val="22"/>
      <w:lang w:bidi="bn-IN"/>
    </w:rPr>
  </w:style>
  <w:style w:type="paragraph" w:customStyle="1" w:styleId="footoperation2">
    <w:name w:val="footoperation2"/>
    <w:basedOn w:val="a3"/>
    <w:rsid w:val="008E2E42"/>
    <w:pPr>
      <w:widowControl/>
      <w:pBdr>
        <w:bottom w:val="single" w:sz="4" w:space="0" w:color="CAD9EA"/>
      </w:pBdr>
      <w:shd w:val="clear" w:color="auto" w:fill="E8F3FD"/>
      <w:spacing w:before="100" w:beforeAutospacing="1" w:after="100" w:afterAutospacing="1"/>
    </w:pPr>
    <w:rPr>
      <w:rFonts w:ascii="新細明體" w:hAnsi="新細明體" w:cs="新細明體"/>
      <w:kern w:val="0"/>
      <w:sz w:val="24"/>
      <w:szCs w:val="22"/>
      <w:lang w:bidi="bn-IN"/>
    </w:rPr>
  </w:style>
  <w:style w:type="paragraph" w:customStyle="1" w:styleId="memberinfoavatar1">
    <w:name w:val="memberinfo_avatar1"/>
    <w:basedOn w:val="a3"/>
    <w:rsid w:val="008E2E42"/>
    <w:pPr>
      <w:widowControl/>
      <w:spacing w:before="100" w:beforeAutospacing="1" w:after="100" w:afterAutospacing="1"/>
      <w:jc w:val="center"/>
    </w:pPr>
    <w:rPr>
      <w:rFonts w:ascii="新細明體" w:hAnsi="新細明體" w:cs="新細明體"/>
      <w:b/>
      <w:bCs/>
      <w:kern w:val="0"/>
      <w:sz w:val="24"/>
      <w:szCs w:val="22"/>
      <w:lang w:bidi="bn-IN"/>
    </w:rPr>
  </w:style>
  <w:style w:type="paragraph" w:customStyle="1" w:styleId="postauthor2">
    <w:name w:val="postauthor2"/>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ol1">
    <w:name w:val="col1"/>
    <w:basedOn w:val="a3"/>
    <w:rsid w:val="008E2E42"/>
    <w:pPr>
      <w:widowControl/>
      <w:pBdr>
        <w:top w:val="single" w:sz="4" w:space="2" w:color="CAD9EA"/>
        <w:left w:val="single" w:sz="4" w:space="2" w:color="CAD9EA"/>
        <w:bottom w:val="single" w:sz="4" w:space="2" w:color="CAD9EA"/>
        <w:right w:val="single" w:sz="4" w:space="2" w:color="CAD9EA"/>
      </w:pBdr>
      <w:shd w:val="clear" w:color="auto" w:fill="F5FAFE"/>
      <w:spacing w:before="100" w:beforeAutospacing="1" w:after="100" w:afterAutospacing="1"/>
      <w:ind w:left="10"/>
    </w:pPr>
    <w:rPr>
      <w:rFonts w:ascii="新細明體" w:hAnsi="新細明體" w:cs="新細明體"/>
      <w:kern w:val="0"/>
      <w:sz w:val="24"/>
      <w:szCs w:val="22"/>
      <w:lang w:bidi="bn-IN"/>
    </w:rPr>
  </w:style>
  <w:style w:type="paragraph" w:customStyle="1" w:styleId="close1">
    <w:name w:val="close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10">
    <w:name w:val="a1"/>
    <w:basedOn w:val="a3"/>
    <w:rsid w:val="008E2E42"/>
    <w:pPr>
      <w:widowControl/>
      <w:pBdr>
        <w:top w:val="single" w:sz="4" w:space="1" w:color="F7F7F7"/>
        <w:left w:val="single" w:sz="4" w:space="1" w:color="F7F7F7"/>
        <w:bottom w:val="single" w:sz="4" w:space="1" w:color="F7F7F7"/>
        <w:right w:val="single" w:sz="4" w:space="1" w:color="F7F7F7"/>
      </w:pBdr>
      <w:spacing w:before="100" w:beforeAutospacing="1" w:after="100" w:afterAutospacing="1"/>
    </w:pPr>
    <w:rPr>
      <w:rFonts w:ascii="新細明體" w:hAnsi="新細明體" w:cs="新細明體"/>
      <w:kern w:val="0"/>
      <w:sz w:val="24"/>
      <w:szCs w:val="22"/>
      <w:lang w:bidi="bn-IN"/>
    </w:rPr>
  </w:style>
  <w:style w:type="paragraph" w:customStyle="1" w:styleId="editorswitcher1">
    <w:name w:val="editor_switcher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btns1">
    <w:name w:val="btns1"/>
    <w:basedOn w:val="a3"/>
    <w:rsid w:val="008E2E42"/>
    <w:pPr>
      <w:widowControl/>
      <w:spacing w:before="120" w:line="300" w:lineRule="atLeast"/>
      <w:ind w:left="240" w:right="240"/>
    </w:pPr>
    <w:rPr>
      <w:rFonts w:ascii="新細明體" w:hAnsi="新細明體" w:cs="新細明體"/>
      <w:color w:val="999999"/>
      <w:kern w:val="0"/>
      <w:sz w:val="24"/>
      <w:szCs w:val="22"/>
      <w:lang w:bidi="bn-IN"/>
    </w:rPr>
  </w:style>
  <w:style w:type="paragraph" w:customStyle="1" w:styleId="pages1">
    <w:name w:val="pages1"/>
    <w:basedOn w:val="a3"/>
    <w:rsid w:val="008E2E42"/>
    <w:pPr>
      <w:widowControl/>
      <w:pBdr>
        <w:top w:val="single" w:sz="4" w:space="0" w:color="CAD9EA"/>
        <w:left w:val="single" w:sz="2" w:space="0" w:color="CAD9EA"/>
        <w:bottom w:val="single" w:sz="2" w:space="0" w:color="CAD9EA"/>
        <w:right w:val="single" w:sz="2" w:space="0" w:color="CAD9EA"/>
      </w:pBdr>
      <w:shd w:val="clear" w:color="auto" w:fill="F7F7F7"/>
      <w:spacing w:before="100" w:beforeAutospacing="1" w:after="100" w:afterAutospacing="1" w:line="260" w:lineRule="atLeast"/>
    </w:pPr>
    <w:rPr>
      <w:rFonts w:ascii="新細明體" w:hAnsi="新細明體" w:cs="新細明體"/>
      <w:color w:val="999999"/>
      <w:kern w:val="0"/>
      <w:sz w:val="24"/>
      <w:szCs w:val="22"/>
      <w:lang w:bidi="bn-IN"/>
    </w:rPr>
  </w:style>
  <w:style w:type="paragraph" w:customStyle="1" w:styleId="popupmenupopup2">
    <w:name w:val="popupmenu_popup2"/>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sz w:val="24"/>
      <w:szCs w:val="22"/>
      <w:lang w:bidi="bn-IN"/>
    </w:rPr>
  </w:style>
  <w:style w:type="paragraph" w:customStyle="1" w:styleId="wrap1">
    <w:name w:val="wrap1"/>
    <w:basedOn w:val="a3"/>
    <w:rsid w:val="008E2E42"/>
    <w:pPr>
      <w:widowControl/>
      <w:pBdr>
        <w:top w:val="single" w:sz="4" w:space="5" w:color="CAD9EA"/>
        <w:left w:val="single" w:sz="4" w:space="5" w:color="CAD9EA"/>
        <w:bottom w:val="single" w:sz="4" w:space="5" w:color="CAD9EA"/>
        <w:right w:val="single" w:sz="4" w:space="5" w:color="CAD9EA"/>
      </w:pBdr>
      <w:spacing w:before="200" w:after="100"/>
    </w:pPr>
    <w:rPr>
      <w:rFonts w:ascii="新細明體" w:hAnsi="新細明體" w:cs="新細明體"/>
      <w:kern w:val="0"/>
      <w:sz w:val="24"/>
      <w:szCs w:val="22"/>
      <w:lang w:bidi="bn-IN"/>
    </w:rPr>
  </w:style>
  <w:style w:type="paragraph" w:customStyle="1" w:styleId="special1">
    <w:name w:val="special1"/>
    <w:basedOn w:val="a3"/>
    <w:rsid w:val="008E2E42"/>
    <w:pPr>
      <w:widowControl/>
      <w:ind w:left="240" w:right="240"/>
    </w:pPr>
    <w:rPr>
      <w:rFonts w:ascii="新細明體" w:hAnsi="新細明體" w:cs="新細明體"/>
      <w:b/>
      <w:bCs/>
      <w:color w:val="006699"/>
      <w:kern w:val="0"/>
      <w:sz w:val="24"/>
      <w:szCs w:val="22"/>
      <w:lang w:bidi="bn-IN"/>
    </w:rPr>
  </w:style>
  <w:style w:type="paragraph" w:customStyle="1" w:styleId="special2">
    <w:name w:val="special2"/>
    <w:basedOn w:val="a3"/>
    <w:rsid w:val="008E2E42"/>
    <w:pPr>
      <w:widowControl/>
      <w:spacing w:before="100" w:beforeAutospacing="1" w:after="100" w:afterAutospacing="1"/>
    </w:pPr>
    <w:rPr>
      <w:rFonts w:ascii="新細明體" w:hAnsi="新細明體" w:cs="新細明體"/>
      <w:b/>
      <w:bCs/>
      <w:color w:val="006699"/>
      <w:kern w:val="0"/>
      <w:sz w:val="24"/>
      <w:szCs w:val="22"/>
      <w:lang w:bidi="bn-IN"/>
    </w:rPr>
  </w:style>
  <w:style w:type="character" w:customStyle="1" w:styleId="frameswitch1">
    <w:name w:val="frameswitch1"/>
    <w:basedOn w:val="a4"/>
    <w:rsid w:val="008E2E42"/>
  </w:style>
  <w:style w:type="character" w:customStyle="1" w:styleId="postbtn1">
    <w:name w:val="postbtn1"/>
    <w:basedOn w:val="a4"/>
    <w:rsid w:val="008E2E42"/>
  </w:style>
  <w:style w:type="character" w:customStyle="1" w:styleId="replybtn">
    <w:name w:val="replybtn"/>
    <w:basedOn w:val="a4"/>
    <w:rsid w:val="008E2E42"/>
  </w:style>
  <w:style w:type="paragraph" w:styleId="z-">
    <w:name w:val="HTML Top of Form"/>
    <w:basedOn w:val="a3"/>
    <w:next w:val="a3"/>
    <w:link w:val="z-0"/>
    <w:hidden/>
    <w:rsid w:val="008E2E42"/>
    <w:pPr>
      <w:widowControl/>
      <w:pBdr>
        <w:bottom w:val="single" w:sz="6" w:space="1" w:color="auto"/>
      </w:pBdr>
      <w:jc w:val="center"/>
    </w:pPr>
    <w:rPr>
      <w:rFonts w:ascii="Arial" w:hAnsi="Arial" w:cs="新細明體"/>
      <w:vanish/>
      <w:kern w:val="0"/>
      <w:sz w:val="16"/>
      <w:szCs w:val="16"/>
      <w:lang w:bidi="bn-IN"/>
    </w:rPr>
  </w:style>
  <w:style w:type="character" w:customStyle="1" w:styleId="z-0">
    <w:name w:val="z-表單的頂端 字元"/>
    <w:basedOn w:val="a4"/>
    <w:link w:val="z-"/>
    <w:rsid w:val="008E2E42"/>
    <w:rPr>
      <w:rFonts w:ascii="Arial" w:hAnsi="Arial" w:cs="新細明體"/>
      <w:vanish/>
      <w:sz w:val="16"/>
      <w:szCs w:val="16"/>
      <w:lang w:bidi="bn-IN"/>
    </w:rPr>
  </w:style>
  <w:style w:type="character" w:customStyle="1" w:styleId="headactions3">
    <w:name w:val="headactions3"/>
    <w:basedOn w:val="a4"/>
    <w:rsid w:val="008E2E42"/>
  </w:style>
  <w:style w:type="character" w:customStyle="1" w:styleId="postratings">
    <w:name w:val="postratings"/>
    <w:basedOn w:val="a4"/>
    <w:rsid w:val="008E2E42"/>
  </w:style>
  <w:style w:type="paragraph" w:styleId="z-1">
    <w:name w:val="HTML Bottom of Form"/>
    <w:basedOn w:val="a3"/>
    <w:next w:val="a3"/>
    <w:link w:val="z-2"/>
    <w:hidden/>
    <w:rsid w:val="008E2E42"/>
    <w:pPr>
      <w:widowControl/>
      <w:pBdr>
        <w:top w:val="single" w:sz="6" w:space="1" w:color="auto"/>
      </w:pBdr>
      <w:jc w:val="center"/>
    </w:pPr>
    <w:rPr>
      <w:rFonts w:ascii="Arial" w:hAnsi="Arial" w:cs="新細明體"/>
      <w:vanish/>
      <w:kern w:val="0"/>
      <w:sz w:val="16"/>
      <w:szCs w:val="16"/>
      <w:lang w:bidi="bn-IN"/>
    </w:rPr>
  </w:style>
  <w:style w:type="character" w:customStyle="1" w:styleId="z-2">
    <w:name w:val="z-表單的底部 字元"/>
    <w:basedOn w:val="a4"/>
    <w:link w:val="z-1"/>
    <w:rsid w:val="008E2E42"/>
    <w:rPr>
      <w:rFonts w:ascii="Arial" w:hAnsi="Arial" w:cs="新細明體"/>
      <w:vanish/>
      <w:sz w:val="16"/>
      <w:szCs w:val="16"/>
      <w:lang w:bidi="bn-IN"/>
    </w:rPr>
  </w:style>
  <w:style w:type="character" w:customStyle="1" w:styleId="scrolltop">
    <w:name w:val="scrolltop"/>
    <w:basedOn w:val="a4"/>
    <w:rsid w:val="008E2E42"/>
  </w:style>
  <w:style w:type="character" w:customStyle="1" w:styleId="gphoto-context-current1">
    <w:name w:val="gphoto-context-current1"/>
    <w:rsid w:val="008E2E42"/>
    <w:rPr>
      <w:b/>
      <w:bCs/>
      <w:color w:val="000000"/>
      <w:sz w:val="31"/>
      <w:szCs w:val="31"/>
    </w:rPr>
  </w:style>
  <w:style w:type="character" w:customStyle="1" w:styleId="font-size121">
    <w:name w:val="font-size121"/>
    <w:rsid w:val="008E2E42"/>
    <w:rPr>
      <w:rFonts w:ascii="Verdana" w:hAnsi="Verdana" w:hint="default"/>
      <w:strike w:val="0"/>
      <w:dstrike w:val="0"/>
      <w:sz w:val="12"/>
      <w:szCs w:val="12"/>
      <w:u w:val="none"/>
      <w:effect w:val="none"/>
    </w:rPr>
  </w:style>
  <w:style w:type="character" w:customStyle="1" w:styleId="openbtn">
    <w:name w:val="open_btn"/>
    <w:basedOn w:val="a4"/>
    <w:rsid w:val="008E2E42"/>
  </w:style>
  <w:style w:type="character" w:customStyle="1" w:styleId="closebtn">
    <w:name w:val="close_btn"/>
    <w:basedOn w:val="a4"/>
    <w:rsid w:val="008E2E42"/>
  </w:style>
  <w:style w:type="character" w:customStyle="1" w:styleId="ptcp2">
    <w:name w:val="ptcp2"/>
    <w:basedOn w:val="a4"/>
    <w:rsid w:val="008E2E42"/>
  </w:style>
  <w:style w:type="character" w:customStyle="1" w:styleId="iblockbcmimg">
    <w:name w:val="iblock bcmimg"/>
    <w:basedOn w:val="a4"/>
    <w:rsid w:val="008E2E42"/>
  </w:style>
  <w:style w:type="character" w:customStyle="1" w:styleId="nbc-0nbc-0-40ptcmtptcmt-2">
    <w:name w:val="nbc-0 nbc-0-40 ptcmt ptcmt-2"/>
    <w:basedOn w:val="a4"/>
    <w:rsid w:val="008E2E42"/>
  </w:style>
  <w:style w:type="character" w:customStyle="1" w:styleId="nbc-0nbc-0-40ptcmt">
    <w:name w:val="nbc-0 nbc-0-40 ptcmt"/>
    <w:basedOn w:val="a4"/>
    <w:rsid w:val="008E2E42"/>
  </w:style>
  <w:style w:type="character" w:customStyle="1" w:styleId="pleftrdctphide">
    <w:name w:val="pleft rdct  phide"/>
    <w:basedOn w:val="a4"/>
    <w:rsid w:val="008E2E42"/>
  </w:style>
  <w:style w:type="character" w:customStyle="1" w:styleId="pleftulfc03">
    <w:name w:val="pleft ul fc03"/>
    <w:basedOn w:val="a4"/>
    <w:rsid w:val="008E2E42"/>
  </w:style>
  <w:style w:type="character" w:customStyle="1" w:styleId="pleftiblockicn0icn0-722nbw-tgl1nas-icn0fix">
    <w:name w:val="pleft iblock icn0 icn0-722 nbw-tgl1 nas-icn0fix"/>
    <w:basedOn w:val="a4"/>
    <w:rsid w:val="008E2E42"/>
  </w:style>
  <w:style w:type="character" w:customStyle="1" w:styleId="pleftiblockicn0icn0-621nbw-tgl0nas-icn0fix">
    <w:name w:val="pleft iblock icn0 icn0-621 nbw-tgl0 nas-icn0fix"/>
    <w:basedOn w:val="a4"/>
    <w:rsid w:val="008E2E42"/>
  </w:style>
  <w:style w:type="character" w:customStyle="1" w:styleId="fc071">
    <w:name w:val="fc071"/>
    <w:rsid w:val="008E2E42"/>
    <w:rPr>
      <w:color w:val="000000"/>
    </w:rPr>
  </w:style>
  <w:style w:type="character" w:customStyle="1" w:styleId="fc07pleftnas-tofix">
    <w:name w:val="fc07 pleft nas-tofix"/>
    <w:basedOn w:val="a4"/>
    <w:rsid w:val="008E2E42"/>
  </w:style>
  <w:style w:type="character" w:customStyle="1" w:styleId="nas-itmnas-itm0">
    <w:name w:val="nas-itm nas-itm0"/>
    <w:basedOn w:val="a4"/>
    <w:rsid w:val="008E2E42"/>
  </w:style>
  <w:style w:type="character" w:customStyle="1" w:styleId="nas-itmnas-itm6">
    <w:name w:val="nas-itm nas-itm6"/>
    <w:basedOn w:val="a4"/>
    <w:rsid w:val="008E2E42"/>
  </w:style>
  <w:style w:type="character" w:customStyle="1" w:styleId="nas-itmnas-itm9">
    <w:name w:val="nas-itm nas-itm9"/>
    <w:basedOn w:val="a4"/>
    <w:rsid w:val="008E2E42"/>
  </w:style>
  <w:style w:type="character" w:customStyle="1" w:styleId="nas-itmnas-itm7">
    <w:name w:val="nas-itm nas-itm7"/>
    <w:basedOn w:val="a4"/>
    <w:rsid w:val="008E2E42"/>
  </w:style>
  <w:style w:type="character" w:customStyle="1" w:styleId="nas-itmnas-itm3">
    <w:name w:val="nas-itm nas-itm3"/>
    <w:basedOn w:val="a4"/>
    <w:rsid w:val="008E2E42"/>
  </w:style>
  <w:style w:type="character" w:customStyle="1" w:styleId="nas-itmnas-itm1">
    <w:name w:val="nas-itm nas-itm1"/>
    <w:basedOn w:val="a4"/>
    <w:rsid w:val="008E2E42"/>
  </w:style>
  <w:style w:type="character" w:customStyle="1" w:styleId="nas-itmnas-itm2">
    <w:name w:val="nas-itm nas-itm2"/>
    <w:basedOn w:val="a4"/>
    <w:rsid w:val="008E2E42"/>
  </w:style>
  <w:style w:type="character" w:customStyle="1" w:styleId="nas-itmnas-itm4">
    <w:name w:val="nas-itm nas-itm4"/>
    <w:basedOn w:val="a4"/>
    <w:rsid w:val="008E2E42"/>
  </w:style>
  <w:style w:type="character" w:customStyle="1" w:styleId="sepfc07">
    <w:name w:val="sep fc07"/>
    <w:basedOn w:val="a4"/>
    <w:rsid w:val="008E2E42"/>
  </w:style>
  <w:style w:type="character" w:customStyle="1" w:styleId="m2a">
    <w:name w:val="m2a"/>
    <w:basedOn w:val="a4"/>
    <w:rsid w:val="008E2E42"/>
  </w:style>
  <w:style w:type="character" w:customStyle="1" w:styleId="ilftiblockicn0icn0-620">
    <w:name w:val="ilft iblock icn0 icn0-620"/>
    <w:basedOn w:val="a4"/>
    <w:rsid w:val="008E2E42"/>
  </w:style>
  <w:style w:type="character" w:customStyle="1" w:styleId="ul2">
    <w:name w:val="ul2"/>
    <w:basedOn w:val="a4"/>
    <w:rsid w:val="008E2E42"/>
  </w:style>
  <w:style w:type="character" w:customStyle="1" w:styleId="m2afc03ztag">
    <w:name w:val="m2a fc03 ztag"/>
    <w:basedOn w:val="a4"/>
    <w:rsid w:val="008E2E42"/>
  </w:style>
  <w:style w:type="character" w:customStyle="1" w:styleId="sep9">
    <w:name w:val="sep9"/>
    <w:basedOn w:val="a4"/>
    <w:rsid w:val="008E2E42"/>
  </w:style>
  <w:style w:type="character" w:customStyle="1" w:styleId="fc051">
    <w:name w:val="fc051"/>
    <w:rsid w:val="008E2E42"/>
    <w:rPr>
      <w:color w:val="000000"/>
    </w:rPr>
  </w:style>
  <w:style w:type="character" w:customStyle="1" w:styleId="zfcezbgpztagspace">
    <w:name w:val="zfce zbgp ztag space"/>
    <w:basedOn w:val="a4"/>
    <w:rsid w:val="008E2E42"/>
  </w:style>
  <w:style w:type="character" w:customStyle="1" w:styleId="zbcczhndztagfc04">
    <w:name w:val="zbcc zhnd ztag fc04"/>
    <w:basedOn w:val="a4"/>
    <w:rsid w:val="008E2E42"/>
  </w:style>
  <w:style w:type="character" w:customStyle="1" w:styleId="xtagfc04">
    <w:name w:val="xtag fc04"/>
    <w:basedOn w:val="a4"/>
    <w:rsid w:val="008E2E42"/>
  </w:style>
  <w:style w:type="character" w:customStyle="1" w:styleId="zicnzbgpiblock">
    <w:name w:val="zicn zbgp iblock"/>
    <w:basedOn w:val="a4"/>
    <w:rsid w:val="008E2E42"/>
  </w:style>
  <w:style w:type="character" w:customStyle="1" w:styleId="pgipgbiblockfc03bgc9bdc0js-znpg-097">
    <w:name w:val="pgi pgb iblock fc03 bgc9 bdc0 js-znpg-097"/>
    <w:basedOn w:val="a4"/>
    <w:rsid w:val="008E2E42"/>
  </w:style>
  <w:style w:type="character" w:customStyle="1" w:styleId="pgizpg1iblockfc03bgc9bdc0js-zslt-987fc05">
    <w:name w:val="pgi zpg1 iblock fc03 bgc9 bdc0 js-zslt-987 fc05"/>
    <w:basedOn w:val="a4"/>
    <w:rsid w:val="008E2E42"/>
  </w:style>
  <w:style w:type="character" w:customStyle="1" w:styleId="frgfgpfc06">
    <w:name w:val="frg fgp fc06"/>
    <w:basedOn w:val="a4"/>
    <w:rsid w:val="008E2E42"/>
  </w:style>
  <w:style w:type="character" w:customStyle="1" w:styleId="pgizpg2iblockfc03bgc9bdc0">
    <w:name w:val="pgi zpg2 iblock fc03 bgc9 bdc0"/>
    <w:basedOn w:val="a4"/>
    <w:rsid w:val="008E2E42"/>
  </w:style>
  <w:style w:type="character" w:customStyle="1" w:styleId="pgizpg3iblockfc03bgc9bdc0">
    <w:name w:val="pgi zpg3 iblock fc03 bgc9 bdc0"/>
    <w:basedOn w:val="a4"/>
    <w:rsid w:val="008E2E42"/>
  </w:style>
  <w:style w:type="character" w:customStyle="1" w:styleId="pgizpg4iblockfc03bgc9bdc0">
    <w:name w:val="pgi zpg4 iblock fc03 bgc9 bdc0"/>
    <w:basedOn w:val="a4"/>
    <w:rsid w:val="008E2E42"/>
  </w:style>
  <w:style w:type="character" w:customStyle="1" w:styleId="pgizpg5iblockfc03bgc9bdc0">
    <w:name w:val="pgi zpg5 iblock fc03 bgc9 bdc0"/>
    <w:basedOn w:val="a4"/>
    <w:rsid w:val="008E2E42"/>
  </w:style>
  <w:style w:type="character" w:customStyle="1" w:styleId="pgizpg6iblockfc03bgc9bdc0">
    <w:name w:val="pgi zpg6 iblock fc03 bgc9 bdc0"/>
    <w:basedOn w:val="a4"/>
    <w:rsid w:val="008E2E42"/>
  </w:style>
  <w:style w:type="character" w:customStyle="1" w:styleId="pgizpg7iblockfc03bgc9bdc0">
    <w:name w:val="pgi zpg7 iblock fc03 bgc9 bdc0"/>
    <w:basedOn w:val="a4"/>
    <w:rsid w:val="008E2E42"/>
  </w:style>
  <w:style w:type="character" w:customStyle="1" w:styleId="pgizpg8iblockfc03bgc9bdc0">
    <w:name w:val="pgi zpg8 iblock fc03 bgc9 bdc0"/>
    <w:basedOn w:val="a4"/>
    <w:rsid w:val="008E2E42"/>
  </w:style>
  <w:style w:type="character" w:customStyle="1" w:styleId="frgfgnfc06">
    <w:name w:val="frg fgn fc06"/>
    <w:basedOn w:val="a4"/>
    <w:rsid w:val="008E2E42"/>
  </w:style>
  <w:style w:type="character" w:customStyle="1" w:styleId="pgizpg9iblockfc03bgc9bdc0">
    <w:name w:val="pgi zpg9 iblock fc03 bgc9 bdc0"/>
    <w:basedOn w:val="a4"/>
    <w:rsid w:val="008E2E42"/>
  </w:style>
  <w:style w:type="character" w:customStyle="1" w:styleId="cc">
    <w:name w:val="cc"/>
    <w:basedOn w:val="a4"/>
    <w:rsid w:val="008E2E42"/>
  </w:style>
  <w:style w:type="paragraph" w:customStyle="1" w:styleId="attachment">
    <w:name w:val="attachment"/>
    <w:basedOn w:val="a3"/>
    <w:rsid w:val="008E2E42"/>
    <w:pPr>
      <w:widowControl/>
      <w:spacing w:after="200"/>
    </w:pPr>
    <w:rPr>
      <w:rFonts w:ascii="新細明體" w:hAnsi="新細明體" w:cs="新細明體"/>
      <w:kern w:val="0"/>
      <w:sz w:val="24"/>
      <w:szCs w:val="22"/>
      <w:lang w:bidi="bn-IN"/>
    </w:rPr>
  </w:style>
  <w:style w:type="paragraph" w:customStyle="1" w:styleId="Default">
    <w:name w:val="Default"/>
    <w:rsid w:val="008E2E42"/>
    <w:pPr>
      <w:widowControl w:val="0"/>
      <w:autoSpaceDE w:val="0"/>
      <w:autoSpaceDN w:val="0"/>
      <w:adjustRightInd w:val="0"/>
    </w:pPr>
    <w:rPr>
      <w:rFonts w:ascii="標楷體" w:eastAsia="標楷體" w:cs="標楷體"/>
      <w:color w:val="000000"/>
      <w:sz w:val="24"/>
      <w:szCs w:val="24"/>
      <w:lang w:bidi="bn-IN"/>
    </w:rPr>
  </w:style>
  <w:style w:type="paragraph" w:customStyle="1" w:styleId="subheadredh3">
    <w:name w:val="subhead_red_h3"/>
    <w:basedOn w:val="a3"/>
    <w:rsid w:val="008E2E42"/>
    <w:pPr>
      <w:widowControl/>
      <w:spacing w:before="100" w:beforeAutospacing="1" w:after="100" w:afterAutospacing="1"/>
    </w:pPr>
    <w:rPr>
      <w:rFonts w:ascii="新細明體" w:hAnsi="新細明體" w:cs="新細明體"/>
      <w:kern w:val="0"/>
      <w:sz w:val="24"/>
      <w:szCs w:val="22"/>
      <w:lang w:bidi="bn-IN"/>
    </w:rPr>
  </w:style>
  <w:style w:type="character" w:customStyle="1" w:styleId="yiv1772763008msid1227">
    <w:name w:val="yiv1772763008ms__id1227"/>
    <w:basedOn w:val="a4"/>
    <w:rsid w:val="008E2E42"/>
  </w:style>
  <w:style w:type="character" w:customStyle="1" w:styleId="insubject1">
    <w:name w:val="insubject1"/>
    <w:basedOn w:val="a4"/>
    <w:rsid w:val="008E2E42"/>
  </w:style>
  <w:style w:type="character" w:customStyle="1" w:styleId="font4">
    <w:name w:val="font4"/>
    <w:basedOn w:val="a4"/>
    <w:rsid w:val="008E2E42"/>
  </w:style>
  <w:style w:type="paragraph" w:customStyle="1" w:styleId="copy">
    <w:name w:val="copy"/>
    <w:basedOn w:val="a3"/>
    <w:rsid w:val="008E2E42"/>
    <w:pPr>
      <w:widowControl/>
      <w:spacing w:line="200" w:lineRule="atLeast"/>
      <w:ind w:firstLine="360"/>
      <w:jc w:val="both"/>
    </w:pPr>
    <w:rPr>
      <w:rFonts w:ascii="Times NR MT" w:hAnsi="Times NR MT" w:cs="新細明體"/>
      <w:kern w:val="0"/>
      <w:szCs w:val="20"/>
      <w:lang w:bidi="bn-IN"/>
    </w:rPr>
  </w:style>
  <w:style w:type="paragraph" w:customStyle="1" w:styleId="subhead">
    <w:name w:val="subhead"/>
    <w:basedOn w:val="a3"/>
    <w:rsid w:val="008E2E42"/>
    <w:pPr>
      <w:keepNext/>
      <w:widowControl/>
      <w:spacing w:before="172" w:after="172" w:line="200" w:lineRule="atLeast"/>
      <w:jc w:val="center"/>
    </w:pPr>
    <w:rPr>
      <w:rFonts w:ascii="Times NR MT" w:hAnsi="Times NR MT" w:cs="新細明體"/>
      <w:b/>
      <w:bCs/>
      <w:kern w:val="0"/>
      <w:szCs w:val="20"/>
      <w:lang w:bidi="bn-IN"/>
    </w:rPr>
  </w:style>
  <w:style w:type="character" w:customStyle="1" w:styleId="dlzonlybdaside">
    <w:name w:val="d_lzonly_bdaside"/>
    <w:basedOn w:val="a4"/>
    <w:rsid w:val="008E2E42"/>
  </w:style>
  <w:style w:type="character" w:customStyle="1" w:styleId="x">
    <w:name w:val="x"/>
    <w:basedOn w:val="a4"/>
    <w:rsid w:val="008E2E42"/>
  </w:style>
  <w:style w:type="character" w:customStyle="1" w:styleId="postcontentubbcode">
    <w:name w:val="postcontent ubbcode"/>
    <w:basedOn w:val="a4"/>
    <w:rsid w:val="008E2E42"/>
  </w:style>
  <w:style w:type="paragraph" w:customStyle="1" w:styleId="author">
    <w:name w:val="author"/>
    <w:basedOn w:val="a3"/>
    <w:rsid w:val="008E2E42"/>
    <w:pPr>
      <w:widowControl/>
      <w:spacing w:before="100" w:beforeAutospacing="1" w:after="100" w:afterAutospacing="1"/>
    </w:pPr>
    <w:rPr>
      <w:rFonts w:ascii="新細明體" w:hAnsi="新細明體" w:cs="新細明體"/>
      <w:kern w:val="0"/>
      <w:sz w:val="24"/>
      <w:szCs w:val="22"/>
      <w:lang w:bidi="bn-IN"/>
    </w:rPr>
  </w:style>
  <w:style w:type="character" w:customStyle="1" w:styleId="msid831">
    <w:name w:val="ms__id831"/>
    <w:basedOn w:val="a4"/>
    <w:rsid w:val="008E2E42"/>
  </w:style>
  <w:style w:type="character" w:customStyle="1" w:styleId="msid832">
    <w:name w:val="ms__id832"/>
    <w:basedOn w:val="a4"/>
    <w:rsid w:val="008E2E42"/>
  </w:style>
  <w:style w:type="character" w:customStyle="1" w:styleId="afffa">
    <w:name w:val="問候 字元"/>
    <w:link w:val="afffb"/>
    <w:uiPriority w:val="99"/>
    <w:locked/>
    <w:rsid w:val="008E2E42"/>
    <w:rPr>
      <w:rFonts w:ascii="標楷體" w:eastAsia="標楷體" w:hAnsi="標楷體"/>
      <w:b/>
      <w:bCs/>
      <w:kern w:val="2"/>
      <w:sz w:val="28"/>
      <w:szCs w:val="24"/>
    </w:rPr>
  </w:style>
  <w:style w:type="paragraph" w:styleId="afffb">
    <w:name w:val="Salutation"/>
    <w:basedOn w:val="a3"/>
    <w:next w:val="a3"/>
    <w:link w:val="afffa"/>
    <w:uiPriority w:val="99"/>
    <w:rsid w:val="008E2E42"/>
    <w:rPr>
      <w:rFonts w:ascii="標楷體" w:eastAsia="標楷體" w:hAnsi="標楷體"/>
      <w:b/>
      <w:bCs/>
      <w:sz w:val="28"/>
    </w:rPr>
  </w:style>
  <w:style w:type="character" w:customStyle="1" w:styleId="19">
    <w:name w:val="問候 字元1"/>
    <w:basedOn w:val="a4"/>
    <w:uiPriority w:val="99"/>
    <w:semiHidden/>
    <w:rsid w:val="008E2E42"/>
    <w:rPr>
      <w:kern w:val="2"/>
      <w:szCs w:val="24"/>
    </w:rPr>
  </w:style>
  <w:style w:type="character" w:customStyle="1" w:styleId="mw-headline">
    <w:name w:val="mw-headline"/>
    <w:basedOn w:val="a4"/>
    <w:rsid w:val="008E2E42"/>
  </w:style>
  <w:style w:type="character" w:customStyle="1" w:styleId="mw-editsection">
    <w:name w:val="mw-editsection"/>
    <w:basedOn w:val="a4"/>
    <w:rsid w:val="008E2E42"/>
  </w:style>
  <w:style w:type="paragraph" w:customStyle="1" w:styleId="ipa">
    <w:name w:val="ipa"/>
    <w:basedOn w:val="a3"/>
    <w:rsid w:val="008E2E42"/>
    <w:pPr>
      <w:widowControl/>
      <w:spacing w:before="100" w:beforeAutospacing="1" w:after="100" w:afterAutospacing="1"/>
    </w:pPr>
    <w:rPr>
      <w:rFonts w:ascii="Lucida Sans Unicode" w:hAnsi="Lucida Sans Unicode" w:cs="新細明體"/>
      <w:kern w:val="0"/>
      <w:sz w:val="24"/>
      <w:lang w:bidi="bn-IN"/>
    </w:rPr>
  </w:style>
  <w:style w:type="paragraph" w:customStyle="1" w:styleId="unicode">
    <w:name w:val="unicode"/>
    <w:basedOn w:val="a3"/>
    <w:rsid w:val="008E2E42"/>
    <w:pPr>
      <w:widowControl/>
      <w:spacing w:before="100" w:beforeAutospacing="1" w:after="100" w:afterAutospacing="1"/>
    </w:pPr>
    <w:rPr>
      <w:rFonts w:ascii="新細明體" w:eastAsia="Arial Unicode MS" w:hAnsi="Arial Unicode MS" w:cs="Arial Unicode MS"/>
      <w:kern w:val="0"/>
      <w:sz w:val="24"/>
      <w:lang w:bidi="bn-IN"/>
    </w:rPr>
  </w:style>
  <w:style w:type="paragraph" w:styleId="afffc">
    <w:name w:val="table of figures"/>
    <w:aliases w:val=" 字元 字元"/>
    <w:basedOn w:val="a3"/>
    <w:next w:val="a3"/>
    <w:link w:val="afffd"/>
    <w:rsid w:val="008E2E42"/>
    <w:pPr>
      <w:ind w:leftChars="400" w:left="960" w:hangingChars="200" w:hanging="480"/>
    </w:pPr>
    <w:rPr>
      <w:sz w:val="24"/>
    </w:rPr>
  </w:style>
  <w:style w:type="paragraph" w:customStyle="1" w:styleId="100">
    <w:name w:val="樣式10"/>
    <w:basedOn w:val="afffc"/>
    <w:autoRedefine/>
    <w:rsid w:val="008E2E42"/>
  </w:style>
  <w:style w:type="paragraph" w:customStyle="1" w:styleId="1a">
    <w:name w:val="圖表目錄1"/>
    <w:basedOn w:val="afffc"/>
    <w:next w:val="afffc"/>
    <w:rsid w:val="008E2E42"/>
    <w:pPr>
      <w:spacing w:line="0" w:lineRule="atLeast"/>
    </w:pPr>
    <w:rPr>
      <w:rFonts w:ascii="標楷體" w:eastAsia="標楷體" w:hAnsi="標楷體"/>
      <w:bCs/>
      <w:sz w:val="32"/>
    </w:rPr>
  </w:style>
  <w:style w:type="character" w:styleId="HTML4">
    <w:name w:val="HTML Definition"/>
    <w:rsid w:val="008E2E42"/>
    <w:rPr>
      <w:i/>
      <w:iCs/>
    </w:rPr>
  </w:style>
  <w:style w:type="paragraph" w:customStyle="1" w:styleId="Pa0">
    <w:name w:val="Pa0"/>
    <w:basedOn w:val="Default"/>
    <w:next w:val="Default"/>
    <w:rsid w:val="008E2E42"/>
    <w:pPr>
      <w:spacing w:line="241" w:lineRule="atLeast"/>
    </w:pPr>
    <w:rPr>
      <w:rFonts w:ascii="DFMingUBold-B5" w:eastAsia="DFMingUBold-B5" w:cs="Vrinda"/>
      <w:color w:val="auto"/>
    </w:rPr>
  </w:style>
  <w:style w:type="character" w:customStyle="1" w:styleId="A60">
    <w:name w:val="A6"/>
    <w:rsid w:val="008E2E42"/>
    <w:rPr>
      <w:rFonts w:cs="DFMingUBold-B5"/>
      <w:color w:val="000000"/>
      <w:sz w:val="40"/>
      <w:szCs w:val="40"/>
    </w:rPr>
  </w:style>
  <w:style w:type="paragraph" w:styleId="afffe">
    <w:name w:val="Body Text"/>
    <w:basedOn w:val="a3"/>
    <w:link w:val="affff"/>
    <w:qFormat/>
    <w:rsid w:val="008E2E42"/>
    <w:pPr>
      <w:widowControl/>
      <w:spacing w:before="100" w:beforeAutospacing="1" w:after="100" w:afterAutospacing="1"/>
    </w:pPr>
    <w:rPr>
      <w:rFonts w:ascii="新細明體" w:hAnsi="新細明體" w:cs="新細明體"/>
      <w:kern w:val="0"/>
      <w:sz w:val="24"/>
      <w:lang w:bidi="bn-IN"/>
    </w:rPr>
  </w:style>
  <w:style w:type="character" w:customStyle="1" w:styleId="affff">
    <w:name w:val="本文 字元"/>
    <w:basedOn w:val="a4"/>
    <w:link w:val="afffe"/>
    <w:rsid w:val="008E2E42"/>
    <w:rPr>
      <w:rFonts w:ascii="新細明體" w:hAnsi="新細明體" w:cs="新細明體"/>
      <w:sz w:val="24"/>
      <w:szCs w:val="24"/>
      <w:lang w:bidi="bn-IN"/>
    </w:rPr>
  </w:style>
  <w:style w:type="paragraph" w:styleId="affff0">
    <w:name w:val="Body Text Indent"/>
    <w:basedOn w:val="a3"/>
    <w:link w:val="affff1"/>
    <w:rsid w:val="008E2E42"/>
    <w:pPr>
      <w:spacing w:after="120"/>
      <w:ind w:leftChars="200" w:left="480"/>
    </w:pPr>
    <w:rPr>
      <w:rFonts w:ascii="Calibri" w:hAnsi="Calibri"/>
      <w:sz w:val="24"/>
      <w:szCs w:val="22"/>
    </w:rPr>
  </w:style>
  <w:style w:type="character" w:customStyle="1" w:styleId="affff1">
    <w:name w:val="本文縮排 字元"/>
    <w:basedOn w:val="a4"/>
    <w:link w:val="affff0"/>
    <w:rsid w:val="008E2E42"/>
    <w:rPr>
      <w:rFonts w:ascii="Calibri" w:hAnsi="Calibri"/>
      <w:kern w:val="2"/>
      <w:sz w:val="24"/>
      <w:szCs w:val="22"/>
    </w:rPr>
  </w:style>
  <w:style w:type="paragraph" w:customStyle="1" w:styleId="1b">
    <w:name w:val="頁首1"/>
    <w:basedOn w:val="a3"/>
    <w:rsid w:val="008E2E42"/>
    <w:pPr>
      <w:widowControl/>
    </w:pPr>
    <w:rPr>
      <w:rFonts w:ascii="新細明體" w:hAnsi="新細明體" w:cs="新細明體"/>
      <w:kern w:val="0"/>
      <w:sz w:val="24"/>
      <w:lang w:bidi="bn-IN"/>
    </w:rPr>
  </w:style>
  <w:style w:type="paragraph" w:customStyle="1" w:styleId="layout">
    <w:name w:val="layout"/>
    <w:basedOn w:val="a3"/>
    <w:rsid w:val="008E2E42"/>
    <w:pPr>
      <w:widowControl/>
      <w:shd w:val="clear" w:color="auto" w:fill="FFFFFF"/>
    </w:pPr>
    <w:rPr>
      <w:rFonts w:ascii="新細明體" w:hAnsi="新細明體" w:cs="新細明體"/>
      <w:kern w:val="0"/>
      <w:sz w:val="24"/>
      <w:lang w:bidi="bn-IN"/>
    </w:rPr>
  </w:style>
  <w:style w:type="paragraph" w:customStyle="1" w:styleId="1c">
    <w:name w:val="頁尾1"/>
    <w:basedOn w:val="a3"/>
    <w:rsid w:val="008E2E42"/>
    <w:pPr>
      <w:widowControl/>
      <w:spacing w:before="100" w:beforeAutospacing="1" w:after="100" w:afterAutospacing="1"/>
    </w:pPr>
    <w:rPr>
      <w:rFonts w:ascii="新細明體" w:hAnsi="新細明體" w:cs="新細明體"/>
      <w:color w:val="D3D3D3"/>
      <w:kern w:val="0"/>
      <w:sz w:val="18"/>
      <w:szCs w:val="18"/>
      <w:lang w:bidi="bn-IN"/>
    </w:rPr>
  </w:style>
  <w:style w:type="paragraph" w:customStyle="1" w:styleId="duration">
    <w:name w:val="duration"/>
    <w:basedOn w:val="a3"/>
    <w:rsid w:val="008E2E42"/>
    <w:pPr>
      <w:widowControl/>
      <w:spacing w:before="100" w:beforeAutospacing="1" w:after="100" w:afterAutospacing="1"/>
    </w:pPr>
    <w:rPr>
      <w:rFonts w:ascii="新細明體" w:hAnsi="新細明體" w:cs="新細明體"/>
      <w:color w:val="666666"/>
      <w:kern w:val="0"/>
      <w:sz w:val="18"/>
      <w:szCs w:val="18"/>
      <w:lang w:bidi="bn-IN"/>
    </w:rPr>
  </w:style>
  <w:style w:type="paragraph" w:customStyle="1" w:styleId="nav">
    <w:name w:val="nav"/>
    <w:basedOn w:val="a3"/>
    <w:rsid w:val="008E2E42"/>
    <w:pPr>
      <w:widowControl/>
      <w:spacing w:before="100" w:beforeAutospacing="1" w:after="100" w:afterAutospacing="1"/>
      <w:ind w:left="6120" w:right="240"/>
      <w:jc w:val="right"/>
    </w:pPr>
    <w:rPr>
      <w:rFonts w:ascii="新細明體" w:hAnsi="新細明體" w:cs="新細明體"/>
      <w:kern w:val="0"/>
      <w:sz w:val="24"/>
      <w:lang w:bidi="bn-IN"/>
    </w:rPr>
  </w:style>
  <w:style w:type="paragraph" w:customStyle="1" w:styleId="path">
    <w:name w:val="path"/>
    <w:basedOn w:val="a3"/>
    <w:rsid w:val="008E2E42"/>
    <w:pPr>
      <w:widowControl/>
      <w:spacing w:after="80"/>
    </w:pPr>
    <w:rPr>
      <w:rFonts w:ascii="新細明體" w:hAnsi="新細明體" w:cs="新細明體"/>
      <w:kern w:val="0"/>
      <w:sz w:val="18"/>
      <w:szCs w:val="18"/>
      <w:lang w:bidi="bn-IN"/>
    </w:rPr>
  </w:style>
  <w:style w:type="paragraph" w:customStyle="1" w:styleId="back">
    <w:name w:val="back"/>
    <w:basedOn w:val="a3"/>
    <w:rsid w:val="008E2E42"/>
    <w:pPr>
      <w:widowControl/>
      <w:spacing w:after="150"/>
      <w:jc w:val="right"/>
    </w:pPr>
    <w:rPr>
      <w:rFonts w:ascii="新細明體" w:hAnsi="新細明體" w:cs="新細明體"/>
      <w:kern w:val="0"/>
      <w:sz w:val="24"/>
      <w:lang w:bidi="bn-IN"/>
    </w:rPr>
  </w:style>
  <w:style w:type="paragraph" w:customStyle="1" w:styleId="aaa">
    <w:name w:val="aaa"/>
    <w:basedOn w:val="a3"/>
    <w:rsid w:val="008E2E42"/>
    <w:pPr>
      <w:widowControl/>
      <w:spacing w:before="100" w:beforeAutospacing="1" w:after="100" w:afterAutospacing="1"/>
      <w:jc w:val="center"/>
    </w:pPr>
    <w:rPr>
      <w:rFonts w:ascii="新細明體" w:hAnsi="新細明體" w:cs="新細明體"/>
      <w:kern w:val="0"/>
      <w:sz w:val="24"/>
      <w:lang w:bidi="bn-IN"/>
    </w:rPr>
  </w:style>
  <w:style w:type="paragraph" w:customStyle="1" w:styleId="copyright">
    <w:name w:val="copyright"/>
    <w:basedOn w:val="a3"/>
    <w:rsid w:val="008E2E42"/>
    <w:pPr>
      <w:widowControl/>
      <w:spacing w:before="100" w:beforeAutospacing="1" w:after="48"/>
    </w:pPr>
    <w:rPr>
      <w:rFonts w:ascii="新細明體" w:hAnsi="新細明體" w:cs="新細明體"/>
      <w:kern w:val="0"/>
      <w:sz w:val="24"/>
      <w:lang w:bidi="bn-IN"/>
    </w:rPr>
  </w:style>
  <w:style w:type="paragraph" w:customStyle="1" w:styleId="menu1">
    <w:name w:val="menu1"/>
    <w:basedOn w:val="a3"/>
    <w:rsid w:val="008E2E42"/>
    <w:pPr>
      <w:widowControl/>
      <w:shd w:val="clear" w:color="auto" w:fill="DFDFDF"/>
      <w:spacing w:before="100" w:beforeAutospacing="1" w:after="100" w:afterAutospacing="1"/>
    </w:pPr>
    <w:rPr>
      <w:rFonts w:ascii="新細明體" w:hAnsi="新細明體" w:cs="新細明體"/>
      <w:kern w:val="0"/>
      <w:sz w:val="24"/>
      <w:lang w:bidi="bn-IN"/>
    </w:rPr>
  </w:style>
  <w:style w:type="paragraph" w:customStyle="1" w:styleId="menu2">
    <w:name w:val="menu2"/>
    <w:basedOn w:val="a3"/>
    <w:rsid w:val="008E2E42"/>
    <w:pPr>
      <w:widowControl/>
      <w:shd w:val="clear" w:color="auto" w:fill="F9E547"/>
      <w:spacing w:before="100" w:beforeAutospacing="1" w:after="50"/>
    </w:pPr>
    <w:rPr>
      <w:rFonts w:ascii="新細明體" w:hAnsi="新細明體" w:cs="新細明體"/>
      <w:kern w:val="0"/>
      <w:sz w:val="24"/>
      <w:lang w:bidi="bn-IN"/>
    </w:rPr>
  </w:style>
  <w:style w:type="paragraph" w:customStyle="1" w:styleId="menu3">
    <w:name w:val="menu3"/>
    <w:basedOn w:val="a3"/>
    <w:rsid w:val="008E2E42"/>
    <w:pPr>
      <w:widowControl/>
      <w:shd w:val="clear" w:color="auto" w:fill="CFF287"/>
      <w:spacing w:before="100" w:beforeAutospacing="1" w:after="100" w:afterAutospacing="1"/>
    </w:pPr>
    <w:rPr>
      <w:rFonts w:ascii="新細明體" w:hAnsi="新細明體" w:cs="新細明體"/>
      <w:kern w:val="0"/>
      <w:sz w:val="24"/>
      <w:lang w:bidi="bn-IN"/>
    </w:rPr>
  </w:style>
  <w:style w:type="paragraph" w:customStyle="1" w:styleId="inlineform">
    <w:name w:val="inlineform"/>
    <w:basedOn w:val="a3"/>
    <w:rsid w:val="008E2E42"/>
    <w:pPr>
      <w:widowControl/>
      <w:jc w:val="right"/>
    </w:pPr>
    <w:rPr>
      <w:rFonts w:ascii="新細明體" w:hAnsi="新細明體" w:cs="新細明體"/>
      <w:kern w:val="0"/>
      <w:sz w:val="18"/>
      <w:szCs w:val="18"/>
      <w:lang w:bidi="bn-IN"/>
    </w:rPr>
  </w:style>
  <w:style w:type="paragraph" w:customStyle="1" w:styleId="page">
    <w:name w:val="page"/>
    <w:basedOn w:val="a3"/>
    <w:rsid w:val="008E2E42"/>
    <w:pPr>
      <w:widowControl/>
      <w:spacing w:before="80" w:after="80" w:line="288" w:lineRule="auto"/>
    </w:pPr>
    <w:rPr>
      <w:rFonts w:ascii="新細明體" w:hAnsi="新細明體" w:cs="新細明體"/>
      <w:kern w:val="0"/>
      <w:sz w:val="18"/>
      <w:szCs w:val="18"/>
      <w:lang w:bidi="bn-IN"/>
    </w:rPr>
  </w:style>
  <w:style w:type="paragraph" w:customStyle="1" w:styleId="prevnext">
    <w:name w:val="prev_next"/>
    <w:basedOn w:val="a3"/>
    <w:rsid w:val="008E2E42"/>
    <w:pPr>
      <w:widowControl/>
      <w:spacing w:before="100" w:after="100"/>
      <w:jc w:val="center"/>
    </w:pPr>
    <w:rPr>
      <w:rFonts w:ascii="新細明體" w:hAnsi="新細明體" w:cs="新細明體"/>
      <w:kern w:val="0"/>
      <w:sz w:val="24"/>
      <w:lang w:bidi="bn-IN"/>
    </w:rPr>
  </w:style>
  <w:style w:type="paragraph" w:customStyle="1" w:styleId="listtb">
    <w:name w:val="listtb"/>
    <w:basedOn w:val="a3"/>
    <w:rsid w:val="008E2E42"/>
    <w:pPr>
      <w:widowControl/>
    </w:pPr>
    <w:rPr>
      <w:rFonts w:ascii="新細明體" w:hAnsi="新細明體" w:cs="新細明體"/>
      <w:kern w:val="0"/>
      <w:sz w:val="24"/>
      <w:lang w:bidi="bn-IN"/>
    </w:rPr>
  </w:style>
  <w:style w:type="paragraph" w:customStyle="1" w:styleId="preface">
    <w:name w:val="preface"/>
    <w:basedOn w:val="a3"/>
    <w:rsid w:val="008E2E42"/>
    <w:pPr>
      <w:widowControl/>
      <w:pBdr>
        <w:bottom w:val="single" w:sz="8" w:space="2" w:color="CCCCCC"/>
      </w:pBdr>
      <w:spacing w:before="100" w:beforeAutospacing="1" w:after="100" w:afterAutospacing="1" w:line="360" w:lineRule="auto"/>
    </w:pPr>
    <w:rPr>
      <w:rFonts w:ascii="新細明體" w:hAnsi="新細明體" w:cs="新細明體"/>
      <w:color w:val="666666"/>
      <w:kern w:val="0"/>
      <w:sz w:val="18"/>
      <w:szCs w:val="18"/>
      <w:lang w:bidi="bn-IN"/>
    </w:rPr>
  </w:style>
  <w:style w:type="paragraph" w:customStyle="1" w:styleId="function">
    <w:name w:val="function"/>
    <w:basedOn w:val="a3"/>
    <w:rsid w:val="008E2E42"/>
    <w:pPr>
      <w:widowControl/>
      <w:spacing w:after="150"/>
      <w:jc w:val="right"/>
    </w:pPr>
    <w:rPr>
      <w:rFonts w:ascii="新細明體" w:hAnsi="新細明體" w:cs="新細明體"/>
      <w:kern w:val="0"/>
      <w:sz w:val="24"/>
      <w:lang w:bidi="bn-IN"/>
    </w:rPr>
  </w:style>
  <w:style w:type="paragraph" w:customStyle="1" w:styleId="f2">
    <w:name w:val="f2"/>
    <w:basedOn w:val="a3"/>
    <w:rsid w:val="008E2E42"/>
    <w:pPr>
      <w:widowControl/>
      <w:spacing w:after="100"/>
    </w:pPr>
    <w:rPr>
      <w:rFonts w:ascii="新細明體" w:hAnsi="新細明體" w:cs="新細明體"/>
      <w:kern w:val="0"/>
      <w:sz w:val="24"/>
      <w:lang w:bidi="bn-IN"/>
    </w:rPr>
  </w:style>
  <w:style w:type="paragraph" w:customStyle="1" w:styleId="checkall">
    <w:name w:val="checkall"/>
    <w:basedOn w:val="a3"/>
    <w:rsid w:val="008E2E42"/>
    <w:pPr>
      <w:widowControl/>
      <w:spacing w:before="350" w:after="180"/>
      <w:ind w:left="50"/>
    </w:pPr>
    <w:rPr>
      <w:rFonts w:ascii="新細明體" w:hAnsi="新細明體" w:cs="新細明體"/>
      <w:kern w:val="0"/>
      <w:sz w:val="18"/>
      <w:szCs w:val="18"/>
      <w:lang w:bidi="bn-IN"/>
    </w:rPr>
  </w:style>
  <w:style w:type="paragraph" w:customStyle="1" w:styleId="bulletin">
    <w:name w:val="bulletin"/>
    <w:basedOn w:val="a3"/>
    <w:rsid w:val="008E2E42"/>
    <w:pPr>
      <w:widowControl/>
      <w:spacing w:after="150"/>
    </w:pPr>
    <w:rPr>
      <w:rFonts w:ascii="新細明體" w:hAnsi="新細明體" w:cs="新細明體"/>
      <w:kern w:val="0"/>
      <w:sz w:val="23"/>
      <w:szCs w:val="23"/>
      <w:lang w:bidi="bn-IN"/>
    </w:rPr>
  </w:style>
  <w:style w:type="paragraph" w:customStyle="1" w:styleId="qa">
    <w:name w:val="qa"/>
    <w:basedOn w:val="a3"/>
    <w:rsid w:val="008E2E42"/>
    <w:pPr>
      <w:widowControl/>
      <w:spacing w:after="150"/>
    </w:pPr>
    <w:rPr>
      <w:rFonts w:ascii="新細明體" w:hAnsi="新細明體" w:cs="新細明體"/>
      <w:kern w:val="0"/>
      <w:sz w:val="23"/>
      <w:szCs w:val="23"/>
      <w:lang w:bidi="bn-IN"/>
    </w:rPr>
  </w:style>
  <w:style w:type="paragraph" w:customStyle="1" w:styleId="tabcontainer">
    <w:name w:val="tabcontainer"/>
    <w:basedOn w:val="a3"/>
    <w:rsid w:val="008E2E42"/>
    <w:pPr>
      <w:widowControl/>
      <w:pBdr>
        <w:left w:val="single" w:sz="4" w:space="8" w:color="BBBBBB"/>
        <w:bottom w:val="single" w:sz="4" w:space="8" w:color="BBBBBB"/>
        <w:right w:val="single" w:sz="4" w:space="8" w:color="BBBBBB"/>
      </w:pBdr>
    </w:pPr>
    <w:rPr>
      <w:rFonts w:ascii="新細明體" w:hAnsi="新細明體" w:cs="新細明體"/>
      <w:kern w:val="0"/>
      <w:sz w:val="24"/>
      <w:lang w:bidi="bn-IN"/>
    </w:rPr>
  </w:style>
  <w:style w:type="paragraph" w:customStyle="1" w:styleId="tab">
    <w:name w:val="tab"/>
    <w:basedOn w:val="a3"/>
    <w:rsid w:val="008E2E42"/>
    <w:pPr>
      <w:widowControl/>
      <w:spacing w:before="120"/>
    </w:pPr>
    <w:rPr>
      <w:rFonts w:ascii="新細明體" w:hAnsi="新細明體" w:cs="新細明體"/>
      <w:kern w:val="0"/>
      <w:sz w:val="24"/>
      <w:lang w:bidi="bn-IN"/>
    </w:rPr>
  </w:style>
  <w:style w:type="paragraph" w:customStyle="1" w:styleId="tablevel2">
    <w:name w:val="tablevel2"/>
    <w:basedOn w:val="a3"/>
    <w:rsid w:val="008E2E42"/>
    <w:pPr>
      <w:widowControl/>
      <w:spacing w:after="50"/>
    </w:pPr>
    <w:rPr>
      <w:rFonts w:ascii="新細明體" w:hAnsi="新細明體" w:cs="新細明體"/>
      <w:kern w:val="0"/>
      <w:sz w:val="24"/>
      <w:lang w:bidi="bn-IN"/>
    </w:rPr>
  </w:style>
  <w:style w:type="paragraph" w:customStyle="1" w:styleId="class2">
    <w:name w:val="class2"/>
    <w:basedOn w:val="a3"/>
    <w:rsid w:val="008E2E42"/>
    <w:pPr>
      <w:widowControl/>
      <w:spacing w:after="50"/>
    </w:pPr>
    <w:rPr>
      <w:rFonts w:ascii="新細明體" w:hAnsi="新細明體" w:cs="新細明體"/>
      <w:kern w:val="0"/>
      <w:sz w:val="24"/>
      <w:lang w:bidi="bn-IN"/>
    </w:rPr>
  </w:style>
  <w:style w:type="paragraph" w:customStyle="1" w:styleId="detail">
    <w:name w:val="detail"/>
    <w:basedOn w:val="a3"/>
    <w:rsid w:val="008E2E42"/>
    <w:pPr>
      <w:widowControl/>
      <w:pBdr>
        <w:top w:val="single" w:sz="4" w:space="5" w:color="CCCCCC"/>
        <w:left w:val="single" w:sz="4" w:space="8" w:color="CCCCCC"/>
        <w:bottom w:val="single" w:sz="4" w:space="5" w:color="CCCCCC"/>
        <w:right w:val="single" w:sz="4" w:space="8" w:color="CCCCCC"/>
      </w:pBdr>
      <w:spacing w:before="100" w:beforeAutospacing="1" w:after="100" w:afterAutospacing="1"/>
    </w:pPr>
    <w:rPr>
      <w:rFonts w:ascii="新細明體" w:hAnsi="新細明體" w:cs="新細明體"/>
      <w:kern w:val="0"/>
      <w:sz w:val="24"/>
      <w:lang w:bidi="bn-IN"/>
    </w:rPr>
  </w:style>
  <w:style w:type="paragraph" w:customStyle="1" w:styleId="1d">
    <w:name w:val="標號1"/>
    <w:basedOn w:val="a3"/>
    <w:rsid w:val="008E2E42"/>
    <w:pPr>
      <w:widowControl/>
      <w:spacing w:line="288" w:lineRule="auto"/>
    </w:pPr>
    <w:rPr>
      <w:rFonts w:ascii="新細明體" w:hAnsi="新細明體" w:cs="新細明體"/>
      <w:color w:val="000000"/>
      <w:kern w:val="0"/>
      <w:szCs w:val="20"/>
      <w:lang w:bidi="bn-IN"/>
    </w:rPr>
  </w:style>
  <w:style w:type="paragraph" w:customStyle="1" w:styleId="info">
    <w:name w:val="info"/>
    <w:basedOn w:val="a3"/>
    <w:rsid w:val="008E2E42"/>
    <w:pPr>
      <w:widowControl/>
      <w:spacing w:before="100" w:beforeAutospacing="1" w:after="30"/>
    </w:pPr>
    <w:rPr>
      <w:rFonts w:ascii="新細明體" w:hAnsi="新細明體" w:cs="新細明體"/>
      <w:kern w:val="0"/>
      <w:sz w:val="24"/>
      <w:lang w:bidi="bn-IN"/>
    </w:rPr>
  </w:style>
  <w:style w:type="paragraph" w:customStyle="1" w:styleId="datatb">
    <w:name w:val="datatb"/>
    <w:basedOn w:val="a3"/>
    <w:rsid w:val="008E2E42"/>
    <w:pPr>
      <w:widowControl/>
      <w:spacing w:before="30"/>
    </w:pPr>
    <w:rPr>
      <w:rFonts w:ascii="新細明體" w:hAnsi="新細明體" w:cs="新細明體"/>
      <w:kern w:val="0"/>
      <w:sz w:val="24"/>
      <w:lang w:bidi="bn-IN"/>
    </w:rPr>
  </w:style>
  <w:style w:type="paragraph" w:customStyle="1" w:styleId="article">
    <w:name w:val="article"/>
    <w:basedOn w:val="a3"/>
    <w:rsid w:val="008E2E42"/>
    <w:pPr>
      <w:widowControl/>
      <w:spacing w:before="100" w:beforeAutospacing="1" w:after="100" w:afterAutospacing="1" w:line="360" w:lineRule="auto"/>
    </w:pPr>
    <w:rPr>
      <w:rFonts w:ascii="新細明體" w:hAnsi="新細明體" w:cs="新細明體"/>
      <w:kern w:val="0"/>
      <w:sz w:val="18"/>
      <w:szCs w:val="18"/>
      <w:lang w:bidi="bn-IN"/>
    </w:rPr>
  </w:style>
  <w:style w:type="paragraph" w:customStyle="1" w:styleId="image">
    <w:name w:val="image"/>
    <w:basedOn w:val="a3"/>
    <w:rsid w:val="008E2E42"/>
    <w:pPr>
      <w:widowControl/>
      <w:pBdr>
        <w:top w:val="single" w:sz="4" w:space="0" w:color="CCCCCC"/>
        <w:left w:val="single" w:sz="4" w:space="0" w:color="CCCCCC"/>
        <w:bottom w:val="single" w:sz="4" w:space="0" w:color="CCCCCC"/>
        <w:right w:val="single" w:sz="4" w:space="0" w:color="CCCCCC"/>
      </w:pBdr>
      <w:spacing w:before="240" w:after="50"/>
      <w:ind w:left="80"/>
    </w:pPr>
    <w:rPr>
      <w:rFonts w:ascii="新細明體" w:hAnsi="新細明體" w:cs="新細明體"/>
      <w:kern w:val="0"/>
      <w:sz w:val="24"/>
      <w:lang w:bidi="bn-IN"/>
    </w:rPr>
  </w:style>
  <w:style w:type="paragraph" w:customStyle="1" w:styleId="download">
    <w:name w:val="download"/>
    <w:basedOn w:val="a3"/>
    <w:rsid w:val="008E2E42"/>
    <w:pPr>
      <w:widowControl/>
      <w:spacing w:after="288"/>
    </w:pPr>
    <w:rPr>
      <w:rFonts w:ascii="新細明體" w:hAnsi="新細明體" w:cs="新細明體"/>
      <w:kern w:val="0"/>
      <w:sz w:val="24"/>
      <w:lang w:bidi="bn-IN"/>
    </w:rPr>
  </w:style>
  <w:style w:type="paragraph" w:customStyle="1" w:styleId="links">
    <w:name w:val="links"/>
    <w:basedOn w:val="a3"/>
    <w:rsid w:val="008E2E42"/>
    <w:pPr>
      <w:widowControl/>
      <w:spacing w:after="288"/>
    </w:pPr>
    <w:rPr>
      <w:rFonts w:ascii="新細明體" w:hAnsi="新細明體" w:cs="新細明體"/>
      <w:kern w:val="0"/>
      <w:sz w:val="24"/>
      <w:lang w:bidi="bn-IN"/>
    </w:rPr>
  </w:style>
  <w:style w:type="paragraph" w:customStyle="1" w:styleId="rightblock">
    <w:name w:val="rightblock"/>
    <w:basedOn w:val="a3"/>
    <w:rsid w:val="008E2E42"/>
    <w:pPr>
      <w:widowControl/>
      <w:spacing w:after="100"/>
    </w:pPr>
    <w:rPr>
      <w:rFonts w:ascii="新細明體" w:hAnsi="新細明體" w:cs="新細明體"/>
      <w:kern w:val="0"/>
      <w:sz w:val="24"/>
      <w:lang w:bidi="bn-IN"/>
    </w:rPr>
  </w:style>
  <w:style w:type="paragraph" w:customStyle="1" w:styleId="category">
    <w:name w:val="category"/>
    <w:basedOn w:val="a3"/>
    <w:rsid w:val="008E2E42"/>
    <w:pPr>
      <w:widowControl/>
      <w:spacing w:after="30"/>
    </w:pPr>
    <w:rPr>
      <w:rFonts w:ascii="新細明體" w:hAnsi="新細明體" w:cs="新細明體"/>
      <w:kern w:val="0"/>
      <w:sz w:val="24"/>
      <w:lang w:bidi="bn-IN"/>
    </w:rPr>
  </w:style>
  <w:style w:type="paragraph" w:customStyle="1" w:styleId="index">
    <w:name w:val="index"/>
    <w:basedOn w:val="a3"/>
    <w:rsid w:val="008E2E42"/>
    <w:pPr>
      <w:widowControl/>
      <w:spacing w:before="100"/>
    </w:pPr>
    <w:rPr>
      <w:rFonts w:ascii="新細明體" w:hAnsi="新細明體" w:cs="新細明體"/>
      <w:kern w:val="0"/>
      <w:sz w:val="24"/>
      <w:lang w:bidi="bn-IN"/>
    </w:rPr>
  </w:style>
  <w:style w:type="paragraph" w:customStyle="1" w:styleId="help">
    <w:name w:val="help"/>
    <w:basedOn w:val="a3"/>
    <w:rsid w:val="008E2E42"/>
    <w:pPr>
      <w:widowControl/>
      <w:pBdr>
        <w:top w:val="single" w:sz="8" w:space="5" w:color="CCCCCC"/>
      </w:pBdr>
      <w:spacing w:before="150" w:after="150" w:line="360" w:lineRule="auto"/>
    </w:pPr>
    <w:rPr>
      <w:rFonts w:ascii="新細明體" w:hAnsi="新細明體" w:cs="新細明體"/>
      <w:kern w:val="0"/>
      <w:sz w:val="23"/>
      <w:szCs w:val="23"/>
      <w:lang w:bidi="bn-IN"/>
    </w:rPr>
  </w:style>
  <w:style w:type="paragraph" w:customStyle="1" w:styleId="sitemap">
    <w:name w:val="sitemap"/>
    <w:basedOn w:val="a3"/>
    <w:rsid w:val="008E2E42"/>
    <w:pPr>
      <w:widowControl/>
      <w:spacing w:before="100" w:beforeAutospacing="1" w:after="100" w:afterAutospacing="1" w:line="360" w:lineRule="auto"/>
      <w:ind w:left="100"/>
    </w:pPr>
    <w:rPr>
      <w:rFonts w:ascii="新細明體" w:hAnsi="新細明體" w:cs="新細明體"/>
      <w:kern w:val="0"/>
      <w:sz w:val="18"/>
      <w:szCs w:val="18"/>
      <w:lang w:bidi="bn-IN"/>
    </w:rPr>
  </w:style>
  <w:style w:type="paragraph" w:customStyle="1" w:styleId="keylist">
    <w:name w:val="keylist"/>
    <w:basedOn w:val="a3"/>
    <w:rsid w:val="008E2E42"/>
    <w:pPr>
      <w:widowControl/>
      <w:spacing w:before="100" w:after="100"/>
      <w:ind w:left="350"/>
    </w:pPr>
    <w:rPr>
      <w:rFonts w:ascii="新細明體" w:hAnsi="新細明體" w:cs="新細明體"/>
      <w:kern w:val="0"/>
      <w:sz w:val="24"/>
      <w:lang w:bidi="bn-IN"/>
    </w:rPr>
  </w:style>
  <w:style w:type="paragraph" w:customStyle="1" w:styleId="maptree">
    <w:name w:val="maptree"/>
    <w:basedOn w:val="a3"/>
    <w:rsid w:val="008E2E42"/>
    <w:pPr>
      <w:widowControl/>
    </w:pPr>
    <w:rPr>
      <w:rFonts w:ascii="新細明體" w:hAnsi="新細明體" w:cs="新細明體"/>
      <w:kern w:val="0"/>
      <w:sz w:val="24"/>
      <w:lang w:bidi="bn-IN"/>
    </w:rPr>
  </w:style>
  <w:style w:type="paragraph" w:customStyle="1" w:styleId="intro">
    <w:name w:val="intro"/>
    <w:basedOn w:val="a3"/>
    <w:rsid w:val="008E2E42"/>
    <w:pPr>
      <w:widowControl/>
      <w:spacing w:before="150" w:after="150" w:line="360" w:lineRule="auto"/>
    </w:pPr>
    <w:rPr>
      <w:rFonts w:ascii="新細明體" w:hAnsi="新細明體" w:cs="新細明體"/>
      <w:spacing w:val="24"/>
      <w:kern w:val="0"/>
      <w:sz w:val="23"/>
      <w:szCs w:val="23"/>
      <w:lang w:bidi="bn-IN"/>
    </w:rPr>
  </w:style>
  <w:style w:type="paragraph" w:customStyle="1" w:styleId="red">
    <w:name w:val="red"/>
    <w:basedOn w:val="a3"/>
    <w:rsid w:val="008E2E42"/>
    <w:pPr>
      <w:widowControl/>
      <w:spacing w:before="100" w:beforeAutospacing="1" w:after="100" w:afterAutospacing="1"/>
    </w:pPr>
    <w:rPr>
      <w:rFonts w:ascii="新細明體" w:hAnsi="新細明體" w:cs="新細明體"/>
      <w:color w:val="ED1313"/>
      <w:kern w:val="0"/>
      <w:sz w:val="24"/>
      <w:lang w:bidi="bn-IN"/>
    </w:rPr>
  </w:style>
  <w:style w:type="paragraph" w:customStyle="1" w:styleId="login">
    <w:name w:val="login"/>
    <w:basedOn w:val="a3"/>
    <w:rsid w:val="008E2E42"/>
    <w:pPr>
      <w:widowControl/>
      <w:spacing w:before="100" w:beforeAutospacing="1" w:after="100" w:afterAutospacing="1"/>
      <w:ind w:left="240"/>
    </w:pPr>
    <w:rPr>
      <w:rFonts w:ascii="sөũ" w:hAnsi="sөũ" w:cs="新細明體"/>
      <w:color w:val="D8D9D1"/>
      <w:kern w:val="0"/>
      <w:sz w:val="24"/>
      <w:lang w:bidi="bn-IN"/>
    </w:rPr>
  </w:style>
  <w:style w:type="paragraph" w:customStyle="1" w:styleId="slist">
    <w:name w:val="slist"/>
    <w:basedOn w:val="a3"/>
    <w:rsid w:val="008E2E42"/>
    <w:pPr>
      <w:widowControl/>
      <w:pBdr>
        <w:bottom w:val="single" w:sz="2" w:space="4" w:color="CCCCCC"/>
      </w:pBdr>
      <w:spacing w:before="100" w:beforeAutospacing="1" w:after="100" w:afterAutospacing="1"/>
    </w:pPr>
    <w:rPr>
      <w:rFonts w:ascii="新細明體" w:hAnsi="新細明體" w:cs="新細明體"/>
      <w:kern w:val="0"/>
      <w:sz w:val="23"/>
      <w:szCs w:val="23"/>
      <w:lang w:bidi="bn-IN"/>
    </w:rPr>
  </w:style>
  <w:style w:type="paragraph" w:customStyle="1" w:styleId="exp">
    <w:name w:val="exp"/>
    <w:basedOn w:val="a3"/>
    <w:rsid w:val="008E2E42"/>
    <w:pPr>
      <w:widowControl/>
      <w:spacing w:before="100" w:beforeAutospacing="1" w:after="100" w:afterAutospacing="1"/>
    </w:pPr>
    <w:rPr>
      <w:rFonts w:ascii="新細明體" w:hAnsi="新細明體" w:cs="新細明體"/>
      <w:kern w:val="0"/>
      <w:sz w:val="18"/>
      <w:szCs w:val="18"/>
      <w:lang w:bidi="bn-IN"/>
    </w:rPr>
  </w:style>
  <w:style w:type="paragraph" w:customStyle="1" w:styleId="leftbg">
    <w:name w:val="leftbg"/>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enter">
    <w:name w:val="center"/>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ightbg">
    <w:name w:val="rightbg"/>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accesskey">
    <w:name w:val="accesskey"/>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before">
    <w:name w:val="before"/>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ort">
    <w:name w:val="sort"/>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authorize">
    <w:name w:val="authorize"/>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hotterm">
    <w:name w:val="hotterm"/>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publishinfo">
    <w:name w:val="publishinfo"/>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pinfo">
    <w:name w:val="cpinfo"/>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over">
    <w:name w:val="cover"/>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elmatrix">
    <w:name w:val="selmatrix"/>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elmatrix1">
    <w:name w:val="selmatrix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header1">
    <w:name w:val="header1"/>
    <w:basedOn w:val="a3"/>
    <w:rsid w:val="008E2E42"/>
    <w:pPr>
      <w:widowControl/>
    </w:pPr>
    <w:rPr>
      <w:rFonts w:ascii="新細明體" w:hAnsi="新細明體" w:cs="新細明體"/>
      <w:kern w:val="0"/>
      <w:sz w:val="24"/>
      <w:lang w:bidi="bn-IN"/>
    </w:rPr>
  </w:style>
  <w:style w:type="paragraph" w:customStyle="1" w:styleId="leftbg1">
    <w:name w:val="leftbg1"/>
    <w:basedOn w:val="a3"/>
    <w:rsid w:val="008E2E42"/>
    <w:pPr>
      <w:widowControl/>
      <w:textAlignment w:val="top"/>
    </w:pPr>
    <w:rPr>
      <w:rFonts w:ascii="新細明體" w:hAnsi="新細明體" w:cs="新細明體"/>
      <w:kern w:val="0"/>
      <w:sz w:val="24"/>
      <w:lang w:bidi="bn-IN"/>
    </w:rPr>
  </w:style>
  <w:style w:type="paragraph" w:customStyle="1" w:styleId="center1">
    <w:name w:val="center1"/>
    <w:basedOn w:val="a3"/>
    <w:rsid w:val="008E2E42"/>
    <w:pPr>
      <w:widowControl/>
      <w:spacing w:before="100" w:beforeAutospacing="1" w:after="100" w:afterAutospacing="1"/>
      <w:textAlignment w:val="top"/>
    </w:pPr>
    <w:rPr>
      <w:rFonts w:ascii="新細明體" w:hAnsi="新細明體" w:cs="新細明體"/>
      <w:kern w:val="0"/>
      <w:sz w:val="24"/>
      <w:lang w:bidi="bn-IN"/>
    </w:rPr>
  </w:style>
  <w:style w:type="paragraph" w:customStyle="1" w:styleId="center2">
    <w:name w:val="center2"/>
    <w:basedOn w:val="a3"/>
    <w:rsid w:val="008E2E42"/>
    <w:pPr>
      <w:widowControl/>
      <w:spacing w:before="100" w:beforeAutospacing="1" w:after="100" w:afterAutospacing="1"/>
      <w:textAlignment w:val="top"/>
    </w:pPr>
    <w:rPr>
      <w:rFonts w:ascii="新細明體" w:hAnsi="新細明體" w:cs="新細明體"/>
      <w:kern w:val="0"/>
      <w:sz w:val="24"/>
      <w:lang w:bidi="bn-IN"/>
    </w:rPr>
  </w:style>
  <w:style w:type="paragraph" w:customStyle="1" w:styleId="rightbg1">
    <w:name w:val="rightbg1"/>
    <w:basedOn w:val="a3"/>
    <w:rsid w:val="008E2E42"/>
    <w:pPr>
      <w:widowControl/>
      <w:spacing w:before="100" w:beforeAutospacing="1" w:after="100" w:afterAutospacing="1"/>
      <w:textAlignment w:val="top"/>
    </w:pPr>
    <w:rPr>
      <w:rFonts w:ascii="新細明體" w:hAnsi="新細明體" w:cs="新細明體"/>
      <w:kern w:val="0"/>
      <w:sz w:val="24"/>
      <w:lang w:bidi="bn-IN"/>
    </w:rPr>
  </w:style>
  <w:style w:type="paragraph" w:customStyle="1" w:styleId="accesskey1">
    <w:name w:val="accesskey1"/>
    <w:basedOn w:val="a3"/>
    <w:rsid w:val="008E2E42"/>
    <w:pPr>
      <w:widowControl/>
      <w:spacing w:after="100" w:afterAutospacing="1"/>
    </w:pPr>
    <w:rPr>
      <w:rFonts w:ascii="新細明體" w:hAnsi="新細明體" w:cs="新細明體"/>
      <w:kern w:val="0"/>
      <w:sz w:val="24"/>
      <w:lang w:bidi="bn-IN"/>
    </w:rPr>
  </w:style>
  <w:style w:type="paragraph" w:customStyle="1" w:styleId="accesskey2">
    <w:name w:val="accesskey2"/>
    <w:basedOn w:val="a3"/>
    <w:rsid w:val="008E2E42"/>
    <w:pPr>
      <w:widowControl/>
      <w:spacing w:after="100" w:afterAutospacing="1"/>
    </w:pPr>
    <w:rPr>
      <w:rFonts w:ascii="新細明體" w:hAnsi="新細明體" w:cs="新細明體"/>
      <w:kern w:val="0"/>
      <w:sz w:val="24"/>
      <w:lang w:bidi="bn-IN"/>
    </w:rPr>
  </w:style>
  <w:style w:type="paragraph" w:customStyle="1" w:styleId="accesskey3">
    <w:name w:val="accesskey3"/>
    <w:basedOn w:val="a3"/>
    <w:rsid w:val="008E2E42"/>
    <w:pPr>
      <w:widowControl/>
      <w:spacing w:after="100" w:afterAutospacing="1"/>
    </w:pPr>
    <w:rPr>
      <w:rFonts w:ascii="新細明體" w:hAnsi="新細明體" w:cs="新細明體"/>
      <w:kern w:val="0"/>
      <w:sz w:val="24"/>
      <w:lang w:bidi="bn-IN"/>
    </w:rPr>
  </w:style>
  <w:style w:type="paragraph" w:customStyle="1" w:styleId="accesskey4">
    <w:name w:val="accesskey4"/>
    <w:basedOn w:val="a3"/>
    <w:rsid w:val="008E2E42"/>
    <w:pPr>
      <w:widowControl/>
      <w:spacing w:before="100" w:beforeAutospacing="1" w:after="100" w:afterAutospacing="1"/>
      <w:ind w:left="-100"/>
    </w:pPr>
    <w:rPr>
      <w:rFonts w:ascii="新細明體" w:hAnsi="新細明體" w:cs="新細明體"/>
      <w:kern w:val="0"/>
      <w:sz w:val="24"/>
      <w:lang w:bidi="bn-IN"/>
    </w:rPr>
  </w:style>
  <w:style w:type="paragraph" w:customStyle="1" w:styleId="before1">
    <w:name w:val="before1"/>
    <w:basedOn w:val="a3"/>
    <w:rsid w:val="008E2E42"/>
    <w:pPr>
      <w:widowControl/>
      <w:spacing w:after="100" w:afterAutospacing="1" w:line="288" w:lineRule="auto"/>
    </w:pPr>
    <w:rPr>
      <w:rFonts w:ascii="新細明體" w:hAnsi="新細明體" w:cs="新細明體"/>
      <w:kern w:val="0"/>
      <w:sz w:val="24"/>
      <w:lang w:bidi="bn-IN"/>
    </w:rPr>
  </w:style>
  <w:style w:type="paragraph" w:customStyle="1" w:styleId="accesskey5">
    <w:name w:val="accesskey5"/>
    <w:basedOn w:val="a3"/>
    <w:rsid w:val="008E2E42"/>
    <w:pPr>
      <w:widowControl/>
      <w:spacing w:after="100" w:afterAutospacing="1"/>
    </w:pPr>
    <w:rPr>
      <w:rFonts w:ascii="新細明體" w:hAnsi="新細明體" w:cs="新細明體"/>
      <w:kern w:val="0"/>
      <w:sz w:val="24"/>
      <w:lang w:bidi="bn-IN"/>
    </w:rPr>
  </w:style>
  <w:style w:type="paragraph" w:customStyle="1" w:styleId="selmatrix2">
    <w:name w:val="selmatrix2"/>
    <w:basedOn w:val="a3"/>
    <w:rsid w:val="008E2E42"/>
    <w:pPr>
      <w:widowControl/>
      <w:spacing w:after="30"/>
      <w:jc w:val="right"/>
    </w:pPr>
    <w:rPr>
      <w:rFonts w:ascii="新細明體" w:hAnsi="新細明體" w:cs="新細明體"/>
      <w:kern w:val="0"/>
      <w:sz w:val="24"/>
      <w:lang w:bidi="bn-IN"/>
    </w:rPr>
  </w:style>
  <w:style w:type="paragraph" w:customStyle="1" w:styleId="selmatrix11">
    <w:name w:val="selmatrix11"/>
    <w:basedOn w:val="a3"/>
    <w:rsid w:val="008E2E42"/>
    <w:pPr>
      <w:widowControl/>
      <w:spacing w:after="30"/>
      <w:jc w:val="right"/>
    </w:pPr>
    <w:rPr>
      <w:rFonts w:ascii="新細明體" w:hAnsi="新細明體" w:cs="新細明體"/>
      <w:kern w:val="0"/>
      <w:sz w:val="24"/>
      <w:lang w:bidi="bn-IN"/>
    </w:rPr>
  </w:style>
  <w:style w:type="paragraph" w:customStyle="1" w:styleId="sort1">
    <w:name w:val="sort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heckall1">
    <w:name w:val="checkall1"/>
    <w:basedOn w:val="a3"/>
    <w:rsid w:val="008E2E42"/>
    <w:pPr>
      <w:widowControl/>
    </w:pPr>
    <w:rPr>
      <w:rFonts w:ascii="新細明體" w:hAnsi="新細明體" w:cs="新細明體"/>
      <w:kern w:val="0"/>
      <w:sz w:val="18"/>
      <w:szCs w:val="18"/>
      <w:lang w:bidi="bn-IN"/>
    </w:rPr>
  </w:style>
  <w:style w:type="paragraph" w:customStyle="1" w:styleId="authorize1">
    <w:name w:val="authorize1"/>
    <w:basedOn w:val="a3"/>
    <w:rsid w:val="008E2E42"/>
    <w:pPr>
      <w:widowControl/>
      <w:ind w:right="70"/>
      <w:jc w:val="right"/>
    </w:pPr>
    <w:rPr>
      <w:rFonts w:ascii="新細明體" w:hAnsi="新細明體" w:cs="新細明體"/>
      <w:kern w:val="0"/>
      <w:sz w:val="24"/>
      <w:lang w:bidi="bn-IN"/>
    </w:rPr>
  </w:style>
  <w:style w:type="paragraph" w:customStyle="1" w:styleId="hotterm1">
    <w:name w:val="hotterm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aption1">
    <w:name w:val="caption1"/>
    <w:basedOn w:val="a3"/>
    <w:rsid w:val="008E2E42"/>
    <w:pPr>
      <w:widowControl/>
      <w:spacing w:line="288" w:lineRule="auto"/>
    </w:pPr>
    <w:rPr>
      <w:rFonts w:ascii="新細明體" w:hAnsi="新細明體" w:cs="新細明體"/>
      <w:color w:val="000000"/>
      <w:kern w:val="0"/>
      <w:sz w:val="23"/>
      <w:szCs w:val="23"/>
      <w:lang w:bidi="bn-IN"/>
    </w:rPr>
  </w:style>
  <w:style w:type="paragraph" w:customStyle="1" w:styleId="publishinfo1">
    <w:name w:val="publishinfo1"/>
    <w:basedOn w:val="a3"/>
    <w:rsid w:val="008E2E42"/>
    <w:pPr>
      <w:widowControl/>
      <w:ind w:left="360"/>
    </w:pPr>
    <w:rPr>
      <w:rFonts w:ascii="新細明體" w:hAnsi="新細明體" w:cs="新細明體"/>
      <w:color w:val="666666"/>
      <w:kern w:val="0"/>
      <w:szCs w:val="20"/>
      <w:lang w:bidi="bn-IN"/>
    </w:rPr>
  </w:style>
  <w:style w:type="paragraph" w:customStyle="1" w:styleId="cpinfo1">
    <w:name w:val="cpinfo1"/>
    <w:basedOn w:val="a3"/>
    <w:rsid w:val="008E2E42"/>
    <w:pPr>
      <w:widowControl/>
      <w:pBdr>
        <w:bottom w:val="dashed" w:sz="4" w:space="2" w:color="CCCCCC"/>
      </w:pBdr>
      <w:spacing w:after="60"/>
    </w:pPr>
    <w:rPr>
      <w:rFonts w:ascii="新細明體" w:hAnsi="新細明體" w:cs="新細明體"/>
      <w:kern w:val="0"/>
      <w:sz w:val="18"/>
      <w:szCs w:val="18"/>
      <w:lang w:bidi="bn-IN"/>
    </w:rPr>
  </w:style>
  <w:style w:type="paragraph" w:customStyle="1" w:styleId="caption2">
    <w:name w:val="caption2"/>
    <w:basedOn w:val="a3"/>
    <w:rsid w:val="008E2E42"/>
    <w:pPr>
      <w:widowControl/>
      <w:spacing w:line="288" w:lineRule="auto"/>
    </w:pPr>
    <w:rPr>
      <w:rFonts w:ascii="新細明體" w:hAnsi="新細明體" w:cs="新細明體"/>
      <w:color w:val="000000"/>
      <w:kern w:val="0"/>
      <w:sz w:val="23"/>
      <w:szCs w:val="23"/>
      <w:lang w:bidi="bn-IN"/>
    </w:rPr>
  </w:style>
  <w:style w:type="paragraph" w:customStyle="1" w:styleId="cover1">
    <w:name w:val="cover1"/>
    <w:basedOn w:val="a3"/>
    <w:rsid w:val="008E2E42"/>
    <w:pPr>
      <w:widowControl/>
      <w:pBdr>
        <w:top w:val="single" w:sz="4" w:space="3" w:color="AAAAAA"/>
        <w:left w:val="single" w:sz="4" w:space="3" w:color="AAAAAA"/>
        <w:bottom w:val="single" w:sz="4" w:space="3" w:color="AAAAAA"/>
        <w:right w:val="single" w:sz="4" w:space="3" w:color="AAAAAA"/>
      </w:pBdr>
      <w:shd w:val="clear" w:color="auto" w:fill="FFFFFF"/>
      <w:spacing w:before="100" w:beforeAutospacing="1" w:after="100" w:afterAutospacing="1"/>
    </w:pPr>
    <w:rPr>
      <w:rFonts w:ascii="新細明體" w:hAnsi="新細明體" w:cs="新細明體"/>
      <w:kern w:val="0"/>
      <w:sz w:val="24"/>
      <w:lang w:bidi="bn-IN"/>
    </w:rPr>
  </w:style>
  <w:style w:type="paragraph" w:customStyle="1" w:styleId="selmatrix3">
    <w:name w:val="selmatrix3"/>
    <w:basedOn w:val="a3"/>
    <w:rsid w:val="008E2E42"/>
    <w:pPr>
      <w:widowControl/>
      <w:spacing w:after="30"/>
      <w:jc w:val="right"/>
    </w:pPr>
    <w:rPr>
      <w:rFonts w:ascii="新細明體" w:hAnsi="新細明體" w:cs="新細明體"/>
      <w:kern w:val="0"/>
      <w:sz w:val="24"/>
      <w:lang w:bidi="bn-IN"/>
    </w:rPr>
  </w:style>
  <w:style w:type="paragraph" w:customStyle="1" w:styleId="selmatrix12">
    <w:name w:val="selmatrix12"/>
    <w:basedOn w:val="a3"/>
    <w:rsid w:val="008E2E42"/>
    <w:pPr>
      <w:widowControl/>
      <w:spacing w:after="30"/>
      <w:jc w:val="right"/>
    </w:pPr>
    <w:rPr>
      <w:rFonts w:ascii="新細明體" w:hAnsi="新細明體" w:cs="新細明體"/>
      <w:kern w:val="0"/>
      <w:sz w:val="24"/>
      <w:lang w:bidi="bn-IN"/>
    </w:rPr>
  </w:style>
  <w:style w:type="character" w:customStyle="1" w:styleId="comment">
    <w:name w:val="comment"/>
    <w:basedOn w:val="a4"/>
    <w:rsid w:val="008E2E42"/>
  </w:style>
  <w:style w:type="character" w:customStyle="1" w:styleId="marky">
    <w:name w:val="marky"/>
    <w:basedOn w:val="a4"/>
    <w:rsid w:val="008E2E42"/>
  </w:style>
  <w:style w:type="character" w:customStyle="1" w:styleId="youhui">
    <w:name w:val="youhui"/>
    <w:basedOn w:val="a4"/>
    <w:rsid w:val="008E2E42"/>
  </w:style>
  <w:style w:type="character" w:customStyle="1" w:styleId="apple-converted-space">
    <w:name w:val="apple-converted-space"/>
    <w:basedOn w:val="a4"/>
    <w:rsid w:val="008E2E42"/>
  </w:style>
  <w:style w:type="character" w:customStyle="1" w:styleId="visitor">
    <w:name w:val="visitor"/>
    <w:basedOn w:val="a4"/>
    <w:rsid w:val="008E2E42"/>
  </w:style>
  <w:style w:type="character" w:customStyle="1" w:styleId="update">
    <w:name w:val="update"/>
    <w:basedOn w:val="a4"/>
    <w:rsid w:val="008E2E42"/>
  </w:style>
  <w:style w:type="character" w:customStyle="1" w:styleId="langwithname">
    <w:name w:val="langwithname"/>
    <w:basedOn w:val="a4"/>
    <w:rsid w:val="008E2E42"/>
  </w:style>
  <w:style w:type="character" w:customStyle="1" w:styleId="msid1100">
    <w:name w:val="ms__id1100"/>
    <w:basedOn w:val="a4"/>
    <w:rsid w:val="008E2E42"/>
  </w:style>
  <w:style w:type="character" w:customStyle="1" w:styleId="msid1103">
    <w:name w:val="ms__id1103"/>
    <w:basedOn w:val="a4"/>
    <w:rsid w:val="008E2E42"/>
  </w:style>
  <w:style w:type="character" w:customStyle="1" w:styleId="msid1104">
    <w:name w:val="ms__id1104"/>
    <w:basedOn w:val="a4"/>
    <w:rsid w:val="008E2E42"/>
  </w:style>
  <w:style w:type="character" w:customStyle="1" w:styleId="msid1107">
    <w:name w:val="ms__id1107"/>
    <w:basedOn w:val="a4"/>
    <w:rsid w:val="008E2E42"/>
  </w:style>
  <w:style w:type="character" w:customStyle="1" w:styleId="msid1110">
    <w:name w:val="ms__id1110"/>
    <w:basedOn w:val="a4"/>
    <w:rsid w:val="008E2E42"/>
  </w:style>
  <w:style w:type="character" w:customStyle="1" w:styleId="msid1111">
    <w:name w:val="ms__id1111"/>
    <w:basedOn w:val="a4"/>
    <w:rsid w:val="008E2E42"/>
  </w:style>
  <w:style w:type="character" w:customStyle="1" w:styleId="msid1113">
    <w:name w:val="ms__id1113"/>
    <w:basedOn w:val="a4"/>
    <w:rsid w:val="008E2E42"/>
  </w:style>
  <w:style w:type="character" w:customStyle="1" w:styleId="watch-titleyt-uix-expander-head">
    <w:name w:val="watch-title  yt-uix-expander-head"/>
    <w:basedOn w:val="a4"/>
    <w:rsid w:val="008E2E42"/>
  </w:style>
  <w:style w:type="character" w:customStyle="1" w:styleId="inner">
    <w:name w:val="inner"/>
    <w:basedOn w:val="a4"/>
    <w:rsid w:val="008E2E42"/>
  </w:style>
  <w:style w:type="character" w:customStyle="1" w:styleId="desc">
    <w:name w:val="desc"/>
    <w:basedOn w:val="a4"/>
    <w:rsid w:val="008E2E42"/>
  </w:style>
  <w:style w:type="character" w:customStyle="1" w:styleId="good">
    <w:name w:val="good"/>
    <w:basedOn w:val="a4"/>
    <w:rsid w:val="008E2E42"/>
  </w:style>
  <w:style w:type="character" w:customStyle="1" w:styleId="skypepnhmark">
    <w:name w:val="skype_pnh_mark"/>
    <w:basedOn w:val="a4"/>
    <w:rsid w:val="008E2E42"/>
  </w:style>
  <w:style w:type="paragraph" w:customStyle="1" w:styleId="style1style9">
    <w:name w:val="style1 style9"/>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HTML0">
    <w:name w:val="HTML 預設格式 字元"/>
    <w:basedOn w:val="a4"/>
    <w:link w:val="HTML"/>
    <w:rsid w:val="008E2E42"/>
    <w:rPr>
      <w:rFonts w:ascii="Arial Unicode MS" w:eastAsia="Arial Unicode MS" w:hAnsi="Arial Unicode MS" w:cs="Arial Unicode MS"/>
    </w:rPr>
  </w:style>
  <w:style w:type="paragraph" w:customStyle="1" w:styleId="reader-word-layerreader-word-s1-2">
    <w:name w:val="reader-word-layer reader-word-s1-2"/>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3">
    <w:name w:val="reader-word-layer reader-word-s1-3"/>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5">
    <w:name w:val="reader-word-layer reader-word-s1-5"/>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6">
    <w:name w:val="reader-word-layer reader-word-s1-6"/>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7">
    <w:name w:val="reader-word-layer reader-word-s1-7"/>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8">
    <w:name w:val="reader-word-layer reader-word-s1-8"/>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9">
    <w:name w:val="reader-word-layer reader-word-s1-9"/>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0">
    <w:name w:val="reader-word-layer reader-word-s1-10"/>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1">
    <w:name w:val="reader-word-layer reader-word-s1-1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2">
    <w:name w:val="reader-word-layer reader-word-s1-12"/>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3">
    <w:name w:val="reader-word-layer reader-word-s1-13"/>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4">
    <w:name w:val="reader-word-layer reader-word-s1-14"/>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5">
    <w:name w:val="reader-word-layer reader-word-s1-15"/>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6">
    <w:name w:val="reader-word-layer reader-word-s1-16"/>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7">
    <w:name w:val="reader-word-layer reader-word-s1-17"/>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titleb">
    <w:name w:val="title b"/>
    <w:basedOn w:val="a4"/>
    <w:rsid w:val="008E2E42"/>
  </w:style>
  <w:style w:type="character" w:customStyle="1" w:styleId="views">
    <w:name w:val="views"/>
    <w:basedOn w:val="a4"/>
    <w:rsid w:val="008E2E42"/>
  </w:style>
  <w:style w:type="character" w:customStyle="1" w:styleId="1e">
    <w:name w:val="日期1"/>
    <w:basedOn w:val="a4"/>
    <w:rsid w:val="008E2E42"/>
  </w:style>
  <w:style w:type="paragraph" w:styleId="affff2">
    <w:name w:val="Date"/>
    <w:basedOn w:val="a3"/>
    <w:next w:val="a3"/>
    <w:link w:val="affff3"/>
    <w:rsid w:val="008E2E42"/>
    <w:pPr>
      <w:jc w:val="right"/>
    </w:pPr>
    <w:rPr>
      <w:rFonts w:ascii="Calibri" w:hAnsi="Calibri"/>
      <w:sz w:val="24"/>
      <w:szCs w:val="22"/>
    </w:rPr>
  </w:style>
  <w:style w:type="character" w:customStyle="1" w:styleId="affff3">
    <w:name w:val="日期 字元"/>
    <w:basedOn w:val="a4"/>
    <w:link w:val="affff2"/>
    <w:rsid w:val="008E2E42"/>
    <w:rPr>
      <w:rFonts w:ascii="Calibri" w:hAnsi="Calibri"/>
      <w:kern w:val="2"/>
      <w:sz w:val="24"/>
      <w:szCs w:val="22"/>
    </w:rPr>
  </w:style>
  <w:style w:type="character" w:customStyle="1" w:styleId="description">
    <w:name w:val="description"/>
    <w:basedOn w:val="a4"/>
    <w:rsid w:val="008E2E42"/>
  </w:style>
  <w:style w:type="character" w:customStyle="1" w:styleId="cara">
    <w:name w:val="cara"/>
    <w:basedOn w:val="a4"/>
    <w:rsid w:val="008E2E42"/>
  </w:style>
  <w:style w:type="paragraph" w:customStyle="1" w:styleId="1f">
    <w:name w:val="內文1."/>
    <w:basedOn w:val="a3"/>
    <w:link w:val="1f0"/>
    <w:rsid w:val="008E2E42"/>
    <w:pPr>
      <w:autoSpaceDN w:val="0"/>
      <w:ind w:leftChars="165" w:left="315" w:hangingChars="150" w:hanging="150"/>
      <w:jc w:val="both"/>
    </w:pPr>
    <w:rPr>
      <w:rFonts w:eastAsia="華康仿宋體"/>
      <w:sz w:val="23"/>
    </w:rPr>
  </w:style>
  <w:style w:type="character" w:customStyle="1" w:styleId="1f0">
    <w:name w:val="內文1. 字元"/>
    <w:link w:val="1f"/>
    <w:rsid w:val="008E2E42"/>
    <w:rPr>
      <w:rFonts w:eastAsia="華康仿宋體"/>
      <w:kern w:val="2"/>
      <w:sz w:val="23"/>
      <w:szCs w:val="24"/>
    </w:rPr>
  </w:style>
  <w:style w:type="paragraph" w:styleId="affff4">
    <w:name w:val="Plain Text"/>
    <w:aliases w:val="字元3"/>
    <w:basedOn w:val="a3"/>
    <w:link w:val="affff5"/>
    <w:qFormat/>
    <w:rsid w:val="008E2E42"/>
    <w:rPr>
      <w:rFonts w:ascii="細明體" w:eastAsia="細明體" w:hAnsi="Courier New" w:cs="Courier New"/>
      <w:sz w:val="24"/>
    </w:rPr>
  </w:style>
  <w:style w:type="character" w:customStyle="1" w:styleId="affff5">
    <w:name w:val="純文字 字元"/>
    <w:aliases w:val="字元3 字元"/>
    <w:basedOn w:val="a4"/>
    <w:link w:val="affff4"/>
    <w:rsid w:val="008E2E42"/>
    <w:rPr>
      <w:rFonts w:ascii="細明體" w:eastAsia="細明體" w:hAnsi="Courier New" w:cs="Courier New"/>
      <w:kern w:val="2"/>
      <w:sz w:val="24"/>
      <w:szCs w:val="24"/>
    </w:rPr>
  </w:style>
  <w:style w:type="paragraph" w:customStyle="1" w:styleId="hiragana">
    <w:name w:val="hiragana"/>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bluewords">
    <w:name w:val="bluewords"/>
    <w:basedOn w:val="a4"/>
    <w:rsid w:val="008E2E42"/>
  </w:style>
  <w:style w:type="character" w:customStyle="1" w:styleId="label13px1">
    <w:name w:val="label_13px1"/>
    <w:rsid w:val="008E2E42"/>
    <w:rPr>
      <w:rFonts w:ascii="細明體" w:eastAsia="細明體" w:hAnsi="細明體" w:hint="eastAsia"/>
      <w:sz w:val="15"/>
      <w:szCs w:val="15"/>
    </w:rPr>
  </w:style>
  <w:style w:type="paragraph" w:customStyle="1" w:styleId="-1">
    <w:name w:val="內文-1"/>
    <w:basedOn w:val="a3"/>
    <w:rsid w:val="008E2E42"/>
    <w:pPr>
      <w:spacing w:beforeLines="50" w:before="180" w:afterLines="50" w:after="180"/>
      <w:jc w:val="both"/>
    </w:pPr>
    <w:rPr>
      <w:rFonts w:ascii="標楷體" w:eastAsia="標楷體" w:hAnsi="標楷體" w:cs="Arial"/>
      <w:sz w:val="27"/>
      <w:szCs w:val="26"/>
    </w:rPr>
  </w:style>
  <w:style w:type="paragraph" w:customStyle="1" w:styleId="1f1">
    <w:name w:val="字元 字元 字元 字元 字元1 字元"/>
    <w:basedOn w:val="a3"/>
    <w:rsid w:val="008E2E42"/>
    <w:pPr>
      <w:widowControl/>
      <w:spacing w:after="160" w:line="240" w:lineRule="exact"/>
    </w:pPr>
    <w:rPr>
      <w:rFonts w:ascii="Verdana" w:hAnsi="Verdana"/>
      <w:kern w:val="0"/>
      <w:szCs w:val="20"/>
      <w:lang w:eastAsia="en-US"/>
    </w:rPr>
  </w:style>
  <w:style w:type="character" w:customStyle="1" w:styleId="mw-editsection-bracket">
    <w:name w:val="mw-editsection-bracket"/>
    <w:basedOn w:val="a4"/>
    <w:rsid w:val="008E2E42"/>
  </w:style>
  <w:style w:type="character" w:customStyle="1" w:styleId="watch-titlelong-titleyt-uix-expander-head">
    <w:name w:val="watch-title long-title yt-uix-expander-head"/>
    <w:basedOn w:val="a4"/>
    <w:rsid w:val="008E2E42"/>
  </w:style>
  <w:style w:type="character" w:customStyle="1" w:styleId="ptinfoproperty1">
    <w:name w:val="ptinfoproperty1"/>
    <w:basedOn w:val="a4"/>
    <w:rsid w:val="008E2E42"/>
  </w:style>
  <w:style w:type="character" w:customStyle="1" w:styleId="lawsnameja">
    <w:name w:val="lawsname_ja"/>
    <w:basedOn w:val="a4"/>
    <w:rsid w:val="008E2E42"/>
  </w:style>
  <w:style w:type="character" w:customStyle="1" w:styleId="num">
    <w:name w:val="num"/>
    <w:basedOn w:val="a4"/>
    <w:rsid w:val="008E2E42"/>
  </w:style>
  <w:style w:type="character" w:customStyle="1" w:styleId="days">
    <w:name w:val="days"/>
    <w:basedOn w:val="a4"/>
    <w:rsid w:val="008E2E42"/>
  </w:style>
  <w:style w:type="character" w:customStyle="1" w:styleId="lawtitletext">
    <w:name w:val="lawtitle_text"/>
    <w:basedOn w:val="a4"/>
    <w:rsid w:val="008E2E42"/>
  </w:style>
  <w:style w:type="character" w:customStyle="1" w:styleId="articletitle">
    <w:name w:val="articletitle"/>
    <w:basedOn w:val="a4"/>
    <w:rsid w:val="008E2E42"/>
  </w:style>
  <w:style w:type="character" w:customStyle="1" w:styleId="dict">
    <w:name w:val="dict"/>
    <w:basedOn w:val="a4"/>
    <w:rsid w:val="008E2E42"/>
  </w:style>
  <w:style w:type="character" w:customStyle="1" w:styleId="itemtitle">
    <w:name w:val="itemtitle"/>
    <w:basedOn w:val="a4"/>
    <w:rsid w:val="008E2E42"/>
  </w:style>
  <w:style w:type="character" w:customStyle="1" w:styleId="subitem1title">
    <w:name w:val="subitem1title"/>
    <w:basedOn w:val="a4"/>
    <w:rsid w:val="008E2E42"/>
  </w:style>
  <w:style w:type="character" w:customStyle="1" w:styleId="paragraphnum">
    <w:name w:val="paragraphnum"/>
    <w:basedOn w:val="a4"/>
    <w:rsid w:val="008E2E42"/>
  </w:style>
  <w:style w:type="character" w:customStyle="1" w:styleId="subitem2title">
    <w:name w:val="subitem2title"/>
    <w:basedOn w:val="a4"/>
    <w:rsid w:val="008E2E42"/>
  </w:style>
  <w:style w:type="character" w:customStyle="1" w:styleId="relatedarticlenum">
    <w:name w:val="relatedarticlenum"/>
    <w:basedOn w:val="a4"/>
    <w:rsid w:val="008E2E42"/>
  </w:style>
  <w:style w:type="character" w:customStyle="1" w:styleId="msid3670">
    <w:name w:val="ms__id3670"/>
    <w:basedOn w:val="a4"/>
    <w:rsid w:val="008E2E42"/>
  </w:style>
  <w:style w:type="character" w:customStyle="1" w:styleId="msid3671">
    <w:name w:val="ms__id3671"/>
    <w:basedOn w:val="a4"/>
    <w:rsid w:val="008E2E42"/>
  </w:style>
  <w:style w:type="character" w:customStyle="1" w:styleId="msid3672">
    <w:name w:val="ms__id3672"/>
    <w:basedOn w:val="a4"/>
    <w:rsid w:val="008E2E42"/>
  </w:style>
  <w:style w:type="character" w:customStyle="1" w:styleId="msid3673">
    <w:name w:val="ms__id3673"/>
    <w:basedOn w:val="a4"/>
    <w:rsid w:val="008E2E42"/>
  </w:style>
  <w:style w:type="character" w:customStyle="1" w:styleId="msid3674">
    <w:name w:val="ms__id3674"/>
    <w:basedOn w:val="a4"/>
    <w:rsid w:val="008E2E42"/>
  </w:style>
  <w:style w:type="character" w:customStyle="1" w:styleId="msid3675">
    <w:name w:val="ms__id3675"/>
    <w:basedOn w:val="a4"/>
    <w:rsid w:val="008E2E42"/>
  </w:style>
  <w:style w:type="character" w:customStyle="1" w:styleId="msid3676">
    <w:name w:val="ms__id3676"/>
    <w:basedOn w:val="a4"/>
    <w:rsid w:val="008E2E42"/>
  </w:style>
  <w:style w:type="character" w:customStyle="1" w:styleId="flag">
    <w:name w:val="flag"/>
    <w:basedOn w:val="a4"/>
    <w:rsid w:val="008E2E42"/>
  </w:style>
  <w:style w:type="character" w:customStyle="1" w:styleId="st">
    <w:name w:val="st"/>
    <w:basedOn w:val="a4"/>
    <w:uiPriority w:val="99"/>
    <w:rsid w:val="008E2E42"/>
  </w:style>
  <w:style w:type="character" w:customStyle="1" w:styleId="f">
    <w:name w:val="f"/>
    <w:basedOn w:val="a4"/>
    <w:rsid w:val="008E2E42"/>
  </w:style>
  <w:style w:type="character" w:customStyle="1" w:styleId="sharecount">
    <w:name w:val="sharecount"/>
    <w:basedOn w:val="a4"/>
    <w:rsid w:val="008E2E42"/>
  </w:style>
  <w:style w:type="character" w:customStyle="1" w:styleId="textpink">
    <w:name w:val="text_pink"/>
    <w:basedOn w:val="a4"/>
    <w:rsid w:val="008E2E42"/>
  </w:style>
  <w:style w:type="paragraph" w:customStyle="1" w:styleId="affff6">
    <w:name w:val="一般項目符號"/>
    <w:basedOn w:val="a3"/>
    <w:next w:val="a3"/>
    <w:rsid w:val="008E2E42"/>
    <w:pPr>
      <w:kinsoku w:val="0"/>
      <w:wordWrap w:val="0"/>
      <w:overflowPunct w:val="0"/>
      <w:ind w:leftChars="100" w:left="210" w:firstLineChars="100" w:firstLine="210"/>
      <w:jc w:val="both"/>
      <w:textAlignment w:val="center"/>
    </w:pPr>
    <w:rPr>
      <w:rFonts w:eastAsia="華康細明體"/>
      <w:noProof/>
      <w:kern w:val="0"/>
      <w:sz w:val="21"/>
    </w:rPr>
  </w:style>
  <w:style w:type="paragraph" w:customStyle="1" w:styleId="affff7">
    <w:name w:val="案由(議)"/>
    <w:basedOn w:val="a3"/>
    <w:next w:val="a3"/>
    <w:rsid w:val="008E2E42"/>
    <w:pPr>
      <w:kinsoku w:val="0"/>
      <w:overflowPunct w:val="0"/>
      <w:spacing w:line="480" w:lineRule="exact"/>
      <w:ind w:leftChars="250" w:left="550" w:hangingChars="300" w:hanging="300"/>
      <w:jc w:val="both"/>
      <w:textAlignment w:val="center"/>
    </w:pPr>
    <w:rPr>
      <w:rFonts w:eastAsia="華康楷書體W5"/>
      <w:noProof/>
      <w:spacing w:val="2"/>
      <w:kern w:val="0"/>
      <w:sz w:val="28"/>
    </w:rPr>
  </w:style>
  <w:style w:type="paragraph" w:customStyle="1" w:styleId="affff8">
    <w:name w:val="表格第一列(文字分散)"/>
    <w:basedOn w:val="a3"/>
    <w:next w:val="a3"/>
    <w:rsid w:val="008E2E42"/>
    <w:pPr>
      <w:kinsoku w:val="0"/>
      <w:overflowPunct w:val="0"/>
      <w:spacing w:line="315" w:lineRule="exact"/>
      <w:ind w:leftChars="50" w:left="50" w:rightChars="50" w:right="50"/>
      <w:jc w:val="distribute"/>
      <w:textAlignment w:val="center"/>
    </w:pPr>
    <w:rPr>
      <w:rFonts w:eastAsia="華康細明體"/>
      <w:noProof/>
      <w:sz w:val="21"/>
    </w:rPr>
  </w:style>
  <w:style w:type="paragraph" w:customStyle="1" w:styleId="affff9">
    <w:name w:val="院總號"/>
    <w:basedOn w:val="a3"/>
    <w:next w:val="a3"/>
    <w:rsid w:val="008E2E42"/>
    <w:pPr>
      <w:kinsoku w:val="0"/>
      <w:overflowPunct w:val="0"/>
      <w:spacing w:line="420" w:lineRule="exact"/>
      <w:jc w:val="both"/>
      <w:textAlignment w:val="center"/>
    </w:pPr>
    <w:rPr>
      <w:rFonts w:eastAsia="華康楷書體W5"/>
      <w:noProof/>
      <w:kern w:val="0"/>
      <w:sz w:val="42"/>
    </w:rPr>
  </w:style>
  <w:style w:type="paragraph" w:customStyle="1" w:styleId="affffa">
    <w:name w:val="提案號"/>
    <w:basedOn w:val="a3"/>
    <w:rsid w:val="008E2E42"/>
    <w:pPr>
      <w:kinsoku w:val="0"/>
      <w:overflowPunct w:val="0"/>
      <w:spacing w:line="420" w:lineRule="exact"/>
      <w:jc w:val="both"/>
      <w:textAlignment w:val="center"/>
    </w:pPr>
    <w:rPr>
      <w:rFonts w:eastAsia="華康楷書體W5"/>
      <w:noProof/>
      <w:kern w:val="0"/>
      <w:sz w:val="34"/>
    </w:rPr>
  </w:style>
  <w:style w:type="paragraph" w:customStyle="1" w:styleId="affffb">
    <w:name w:val="說明"/>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c">
    <w:name w:val="說明(無函件項目符號)"/>
    <w:basedOn w:val="a3"/>
    <w:next w:val="a3"/>
    <w:rsid w:val="008E2E42"/>
    <w:pPr>
      <w:kinsoku w:val="0"/>
      <w:overflowPunct w:val="0"/>
      <w:spacing w:line="420" w:lineRule="exact"/>
      <w:ind w:leftChars="100" w:left="300" w:hangingChars="200" w:hanging="200"/>
      <w:jc w:val="both"/>
      <w:textAlignment w:val="center"/>
    </w:pPr>
    <w:rPr>
      <w:rFonts w:eastAsia="華康細明體"/>
      <w:noProof/>
      <w:kern w:val="0"/>
      <w:sz w:val="21"/>
    </w:rPr>
  </w:style>
  <w:style w:type="paragraph" w:customStyle="1" w:styleId="-">
    <w:name w:val="黨團提案-議程"/>
    <w:basedOn w:val="affff7"/>
    <w:rsid w:val="008E2E42"/>
    <w:pPr>
      <w:spacing w:line="420" w:lineRule="exact"/>
      <w:ind w:leftChars="1100" w:left="1100" w:firstLineChars="0" w:firstLine="0"/>
    </w:pPr>
    <w:rPr>
      <w:rFonts w:eastAsia="華康細明體"/>
      <w:sz w:val="21"/>
    </w:rPr>
  </w:style>
  <w:style w:type="paragraph" w:customStyle="1" w:styleId="affffd">
    <w:name w:val="函件(主旨)"/>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e">
    <w:name w:val="函件(正附本)"/>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f">
    <w:name w:val="函件(受文者)"/>
    <w:basedOn w:val="a3"/>
    <w:next w:val="a3"/>
    <w:rsid w:val="008E2E42"/>
    <w:pPr>
      <w:kinsoku w:val="0"/>
      <w:overflowPunct w:val="0"/>
      <w:spacing w:line="420" w:lineRule="exact"/>
      <w:ind w:left="400" w:hangingChars="400" w:hanging="400"/>
      <w:jc w:val="both"/>
      <w:textAlignment w:val="center"/>
    </w:pPr>
    <w:rPr>
      <w:rFonts w:eastAsia="華康細明體"/>
      <w:noProof/>
      <w:kern w:val="0"/>
      <w:sz w:val="21"/>
    </w:rPr>
  </w:style>
  <w:style w:type="paragraph" w:customStyle="1" w:styleId="afffff0">
    <w:name w:val="函件(附件)"/>
    <w:basedOn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f1">
    <w:name w:val="函件(密等及解密條件)"/>
    <w:basedOn w:val="a3"/>
    <w:next w:val="a3"/>
    <w:rsid w:val="008E2E42"/>
    <w:pPr>
      <w:kinsoku w:val="0"/>
      <w:overflowPunct w:val="0"/>
      <w:spacing w:line="420" w:lineRule="exact"/>
      <w:ind w:left="800" w:hangingChars="800" w:hanging="800"/>
      <w:jc w:val="both"/>
      <w:textAlignment w:val="center"/>
    </w:pPr>
    <w:rPr>
      <w:rFonts w:eastAsia="華康細明體"/>
      <w:noProof/>
      <w:kern w:val="0"/>
      <w:sz w:val="21"/>
    </w:rPr>
  </w:style>
  <w:style w:type="paragraph" w:customStyle="1" w:styleId="afffff2">
    <w:name w:val="函件(速別)"/>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f3">
    <w:name w:val="函件(單位)"/>
    <w:basedOn w:val="a3"/>
    <w:next w:val="a3"/>
    <w:rsid w:val="008E2E42"/>
    <w:pPr>
      <w:kinsoku w:val="0"/>
      <w:overflowPunct w:val="0"/>
      <w:jc w:val="both"/>
      <w:textAlignment w:val="center"/>
    </w:pPr>
    <w:rPr>
      <w:rFonts w:eastAsia="華康楷書體W5"/>
      <w:noProof/>
      <w:kern w:val="0"/>
      <w:sz w:val="28"/>
    </w:rPr>
  </w:style>
  <w:style w:type="paragraph" w:customStyle="1" w:styleId="afffff4">
    <w:name w:val="函件(發文日期與字號)"/>
    <w:basedOn w:val="a3"/>
    <w:next w:val="a3"/>
    <w:rsid w:val="008E2E42"/>
    <w:pPr>
      <w:kinsoku w:val="0"/>
      <w:overflowPunct w:val="0"/>
      <w:spacing w:line="420" w:lineRule="exact"/>
      <w:ind w:left="500" w:hangingChars="500" w:hanging="500"/>
      <w:jc w:val="both"/>
      <w:textAlignment w:val="center"/>
    </w:pPr>
    <w:rPr>
      <w:rFonts w:eastAsia="華康細明體"/>
      <w:noProof/>
      <w:kern w:val="0"/>
      <w:sz w:val="21"/>
    </w:rPr>
  </w:style>
  <w:style w:type="paragraph" w:customStyle="1" w:styleId="afffff5">
    <w:name w:val="函件(說明)"/>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f6">
    <w:name w:val="函件(說明項目符號)"/>
    <w:basedOn w:val="a3"/>
    <w:next w:val="a3"/>
    <w:rsid w:val="008E2E42"/>
    <w:pPr>
      <w:kinsoku w:val="0"/>
      <w:overflowPunct w:val="0"/>
      <w:spacing w:line="420" w:lineRule="exact"/>
      <w:ind w:leftChars="100" w:left="300" w:hangingChars="200" w:hanging="200"/>
      <w:jc w:val="both"/>
      <w:textAlignment w:val="center"/>
    </w:pPr>
    <w:rPr>
      <w:rFonts w:eastAsia="華康細明體"/>
      <w:noProof/>
      <w:kern w:val="0"/>
      <w:sz w:val="21"/>
    </w:rPr>
  </w:style>
  <w:style w:type="paragraph" w:customStyle="1" w:styleId="afffff7">
    <w:name w:val="審查報告(項目符號)"/>
    <w:basedOn w:val="a3"/>
    <w:next w:val="a3"/>
    <w:rsid w:val="008E2E42"/>
    <w:pPr>
      <w:kinsoku w:val="0"/>
      <w:overflowPunct w:val="0"/>
      <w:spacing w:line="420" w:lineRule="exact"/>
      <w:ind w:left="200" w:hangingChars="200" w:hanging="200"/>
      <w:jc w:val="both"/>
      <w:textAlignment w:val="center"/>
    </w:pPr>
    <w:rPr>
      <w:rFonts w:eastAsia="華康細明體"/>
      <w:noProof/>
      <w:kern w:val="0"/>
      <w:sz w:val="21"/>
    </w:rPr>
  </w:style>
  <w:style w:type="paragraph" w:customStyle="1" w:styleId="afffff8">
    <w:name w:val="審查報告(內文)"/>
    <w:basedOn w:val="a3"/>
    <w:next w:val="a3"/>
    <w:rsid w:val="008E2E42"/>
    <w:pPr>
      <w:kinsoku w:val="0"/>
      <w:overflowPunct w:val="0"/>
      <w:spacing w:line="420" w:lineRule="exact"/>
      <w:ind w:firstLineChars="200" w:firstLine="200"/>
      <w:jc w:val="both"/>
      <w:textAlignment w:val="center"/>
    </w:pPr>
    <w:rPr>
      <w:rFonts w:eastAsia="華康細明體"/>
      <w:noProof/>
      <w:sz w:val="21"/>
    </w:rPr>
  </w:style>
  <w:style w:type="paragraph" w:customStyle="1" w:styleId="afffff9">
    <w:name w:val="審查報告(標題)"/>
    <w:basedOn w:val="a3"/>
    <w:next w:val="a3"/>
    <w:rsid w:val="008E2E42"/>
    <w:pPr>
      <w:kinsoku w:val="0"/>
      <w:overflowPunct w:val="0"/>
      <w:spacing w:afterLines="50" w:after="50"/>
      <w:ind w:leftChars="500" w:left="600" w:hangingChars="100" w:hanging="100"/>
      <w:jc w:val="both"/>
      <w:textAlignment w:val="center"/>
    </w:pPr>
    <w:rPr>
      <w:rFonts w:eastAsia="華康楷書體W5"/>
      <w:noProof/>
      <w:kern w:val="0"/>
      <w:sz w:val="28"/>
    </w:rPr>
  </w:style>
  <w:style w:type="character" w:customStyle="1" w:styleId="time">
    <w:name w:val="time"/>
    <w:basedOn w:val="a4"/>
    <w:rsid w:val="008E2E42"/>
  </w:style>
  <w:style w:type="character" w:customStyle="1" w:styleId="style170">
    <w:name w:val="style170"/>
    <w:basedOn w:val="a4"/>
    <w:rsid w:val="008E2E42"/>
  </w:style>
  <w:style w:type="paragraph" w:customStyle="1" w:styleId="style117">
    <w:name w:val="style117"/>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tyle48">
    <w:name w:val="style48"/>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tpccontent">
    <w:name w:val="tpc_content"/>
    <w:basedOn w:val="a4"/>
    <w:rsid w:val="008E2E42"/>
  </w:style>
  <w:style w:type="character" w:customStyle="1" w:styleId="kword">
    <w:name w:val="kword"/>
    <w:basedOn w:val="a4"/>
    <w:rsid w:val="008E2E42"/>
  </w:style>
  <w:style w:type="character" w:customStyle="1" w:styleId="label13px2">
    <w:name w:val="label_13px2"/>
    <w:rsid w:val="008E2E42"/>
    <w:rPr>
      <w:rFonts w:ascii="細明體" w:eastAsia="細明體" w:hAnsi="細明體" w:hint="eastAsia"/>
      <w:sz w:val="13"/>
      <w:szCs w:val="13"/>
    </w:rPr>
  </w:style>
  <w:style w:type="character" w:customStyle="1" w:styleId="blue15">
    <w:name w:val="blue15"/>
    <w:basedOn w:val="a4"/>
    <w:rsid w:val="008E2E42"/>
  </w:style>
  <w:style w:type="character" w:customStyle="1" w:styleId="bk15style16">
    <w:name w:val="bk15 style16"/>
    <w:basedOn w:val="a4"/>
    <w:rsid w:val="008E2E42"/>
  </w:style>
  <w:style w:type="paragraph" w:customStyle="1" w:styleId="122">
    <w:name w:val="字元 字元1 字元 字元 字元 字元 字元 字元2 字元 字元 字元 字元 字元 字元2 字元 字元 字元 字元"/>
    <w:basedOn w:val="a3"/>
    <w:rsid w:val="008E2E42"/>
    <w:pPr>
      <w:widowControl/>
      <w:spacing w:after="160" w:line="240" w:lineRule="exact"/>
    </w:pPr>
    <w:rPr>
      <w:rFonts w:ascii="Verdana" w:hAnsi="Verdana"/>
      <w:kern w:val="0"/>
      <w:szCs w:val="28"/>
      <w:lang w:eastAsia="en-US"/>
    </w:rPr>
  </w:style>
  <w:style w:type="character" w:customStyle="1" w:styleId="hidetext">
    <w:name w:val="hide_text"/>
    <w:basedOn w:val="a4"/>
    <w:rsid w:val="008E2E42"/>
  </w:style>
  <w:style w:type="character" w:customStyle="1" w:styleId="yiv6694939352msid915yiv6694939352msid953">
    <w:name w:val="yiv6694939352ms__id915 yiv6694939352ms__id953"/>
    <w:basedOn w:val="a4"/>
    <w:rsid w:val="008E2E42"/>
  </w:style>
  <w:style w:type="paragraph" w:customStyle="1" w:styleId="25">
    <w:name w:val="清單段落2"/>
    <w:basedOn w:val="a3"/>
    <w:qFormat/>
    <w:rsid w:val="008E2E42"/>
    <w:pPr>
      <w:ind w:leftChars="200" w:left="480"/>
    </w:pPr>
    <w:rPr>
      <w:rFonts w:ascii="Calibri" w:hAnsi="Calibri"/>
      <w:sz w:val="24"/>
      <w:szCs w:val="22"/>
    </w:rPr>
  </w:style>
  <w:style w:type="character" w:customStyle="1" w:styleId="bureau">
    <w:name w:val="bureau"/>
    <w:basedOn w:val="a4"/>
    <w:rsid w:val="008E2E42"/>
  </w:style>
  <w:style w:type="character" w:customStyle="1" w:styleId="reporttitle">
    <w:name w:val="report_title"/>
    <w:basedOn w:val="a4"/>
    <w:rsid w:val="008E2E42"/>
  </w:style>
  <w:style w:type="character" w:customStyle="1" w:styleId="documenttype-longreleases">
    <w:name w:val="document_type_-_long_releases"/>
    <w:basedOn w:val="a4"/>
    <w:rsid w:val="008E2E42"/>
  </w:style>
  <w:style w:type="character" w:customStyle="1" w:styleId="switchoff">
    <w:name w:val="switch off"/>
    <w:basedOn w:val="a4"/>
    <w:rsid w:val="008E2E42"/>
  </w:style>
  <w:style w:type="character" w:customStyle="1" w:styleId="fbrecommenddummytwoclick-network">
    <w:name w:val="fb_recommend_dummy twoclick-network"/>
    <w:basedOn w:val="a4"/>
    <w:rsid w:val="008E2E42"/>
  </w:style>
  <w:style w:type="character" w:customStyle="1" w:styleId="twitterdummytwoclick-network">
    <w:name w:val="twitter_dummy twoclick-network"/>
    <w:basedOn w:val="a4"/>
    <w:rsid w:val="008E2E42"/>
  </w:style>
  <w:style w:type="character" w:customStyle="1" w:styleId="gplusonedummytwoclick-network">
    <w:name w:val="gplus_one_dummy twoclick-network"/>
    <w:basedOn w:val="a4"/>
    <w:rsid w:val="008E2E42"/>
  </w:style>
  <w:style w:type="character" w:customStyle="1" w:styleId="linkedindummytwoclick-network">
    <w:name w:val="linkedin_dummy twoclick-network"/>
    <w:basedOn w:val="a4"/>
    <w:rsid w:val="008E2E42"/>
  </w:style>
  <w:style w:type="character" w:customStyle="1" w:styleId="sgtxtb">
    <w:name w:val="sg_txtb"/>
    <w:rsid w:val="008E2E42"/>
  </w:style>
  <w:style w:type="character" w:customStyle="1" w:styleId="watch-title">
    <w:name w:val="watch-title"/>
    <w:rsid w:val="008E2E42"/>
  </w:style>
  <w:style w:type="character" w:customStyle="1" w:styleId="label13px4">
    <w:name w:val="label_13px4"/>
    <w:rsid w:val="008E2E42"/>
    <w:rPr>
      <w:rFonts w:ascii="細明體" w:eastAsia="細明體" w:hAnsi="細明體" w:hint="eastAsia"/>
      <w:sz w:val="23"/>
      <w:szCs w:val="23"/>
    </w:rPr>
  </w:style>
  <w:style w:type="paragraph" w:customStyle="1" w:styleId="981">
    <w:name w:val="981"/>
    <w:basedOn w:val="a3"/>
    <w:rsid w:val="008E2E42"/>
    <w:pPr>
      <w:widowControl/>
      <w:spacing w:before="100" w:beforeAutospacing="1" w:after="100" w:afterAutospacing="1"/>
    </w:pPr>
    <w:rPr>
      <w:rFonts w:ascii="新細明體" w:hAnsi="新細明體" w:cs="新細明體"/>
      <w:kern w:val="0"/>
      <w:sz w:val="24"/>
    </w:rPr>
  </w:style>
  <w:style w:type="paragraph" w:customStyle="1" w:styleId="98">
    <w:name w:val="98年研討標題"/>
    <w:basedOn w:val="a3"/>
    <w:rsid w:val="008E2E42"/>
    <w:pPr>
      <w:jc w:val="center"/>
    </w:pPr>
    <w:rPr>
      <w:rFonts w:eastAsia="標楷體"/>
      <w:b/>
      <w:sz w:val="32"/>
    </w:rPr>
  </w:style>
  <w:style w:type="paragraph" w:customStyle="1" w:styleId="980">
    <w:name w:val="98研討一"/>
    <w:basedOn w:val="a3"/>
    <w:rsid w:val="008E2E42"/>
    <w:pPr>
      <w:snapToGrid w:val="0"/>
      <w:spacing w:beforeLines="50" w:before="50" w:afterLines="50" w:after="50"/>
      <w:ind w:left="200" w:hangingChars="200" w:hanging="200"/>
    </w:pPr>
    <w:rPr>
      <w:rFonts w:eastAsia="標楷體"/>
      <w:b/>
      <w:sz w:val="28"/>
    </w:rPr>
  </w:style>
  <w:style w:type="paragraph" w:customStyle="1" w:styleId="982">
    <w:name w:val="98研討內文"/>
    <w:basedOn w:val="a3"/>
    <w:autoRedefine/>
    <w:rsid w:val="008E2E42"/>
    <w:pPr>
      <w:ind w:firstLineChars="200" w:firstLine="480"/>
      <w:jc w:val="both"/>
    </w:pPr>
    <w:rPr>
      <w:rFonts w:eastAsia="標楷體"/>
      <w:kern w:val="0"/>
      <w:sz w:val="24"/>
    </w:rPr>
  </w:style>
  <w:style w:type="paragraph" w:customStyle="1" w:styleId="983">
    <w:name w:val="98研討(一)"/>
    <w:basedOn w:val="a3"/>
    <w:rsid w:val="008E2E42"/>
    <w:pPr>
      <w:widowControl/>
      <w:spacing w:beforeLines="30" w:before="30" w:afterLines="30" w:after="30"/>
      <w:ind w:leftChars="200" w:left="400" w:hangingChars="200" w:hanging="200"/>
    </w:pPr>
    <w:rPr>
      <w:rFonts w:ascii="標楷體" w:eastAsia="標楷體"/>
      <w:kern w:val="0"/>
      <w:sz w:val="24"/>
    </w:rPr>
  </w:style>
  <w:style w:type="paragraph" w:customStyle="1" w:styleId="984">
    <w:name w:val="98研討(一)內"/>
    <w:basedOn w:val="983"/>
    <w:rsid w:val="008E2E42"/>
    <w:pPr>
      <w:ind w:leftChars="300" w:left="300" w:firstLineChars="200" w:firstLine="200"/>
      <w:jc w:val="both"/>
    </w:pPr>
  </w:style>
  <w:style w:type="paragraph" w:customStyle="1" w:styleId="985">
    <w:name w:val="98研討壹一"/>
    <w:basedOn w:val="a3"/>
    <w:rsid w:val="008E2E42"/>
    <w:pPr>
      <w:spacing w:beforeLines="50" w:before="50" w:afterLines="50" w:after="50"/>
      <w:ind w:leftChars="100" w:left="300" w:hangingChars="200" w:hanging="200"/>
      <w:jc w:val="both"/>
    </w:pPr>
    <w:rPr>
      <w:rFonts w:eastAsia="標楷體" w:hAnsi="標楷體" w:cs="Arial"/>
      <w:sz w:val="24"/>
    </w:rPr>
  </w:style>
  <w:style w:type="paragraph" w:customStyle="1" w:styleId="9810">
    <w:name w:val="98研討(一)1"/>
    <w:basedOn w:val="a3"/>
    <w:rsid w:val="008E2E42"/>
    <w:pPr>
      <w:ind w:leftChars="400" w:left="500" w:hangingChars="100" w:hanging="100"/>
      <w:jc w:val="both"/>
    </w:pPr>
    <w:rPr>
      <w:rFonts w:ascii="標楷體" w:eastAsia="標楷體"/>
      <w:kern w:val="0"/>
      <w:sz w:val="24"/>
    </w:rPr>
  </w:style>
  <w:style w:type="paragraph" w:customStyle="1" w:styleId="1f2">
    <w:name w:val="研討(一)1內"/>
    <w:basedOn w:val="9810"/>
    <w:rsid w:val="008E2E42"/>
    <w:pPr>
      <w:ind w:leftChars="500" w:firstLineChars="0" w:firstLine="0"/>
    </w:pPr>
  </w:style>
  <w:style w:type="character" w:customStyle="1" w:styleId="green1">
    <w:name w:val="green1"/>
    <w:rsid w:val="008E2E42"/>
    <w:rPr>
      <w:strike w:val="0"/>
      <w:dstrike w:val="0"/>
      <w:color w:val="006600"/>
      <w:sz w:val="24"/>
      <w:szCs w:val="24"/>
      <w:u w:val="none"/>
      <w:effect w:val="none"/>
    </w:rPr>
  </w:style>
  <w:style w:type="character" w:customStyle="1" w:styleId="hl">
    <w:name w:val="hl"/>
    <w:rsid w:val="008E2E42"/>
  </w:style>
  <w:style w:type="character" w:customStyle="1" w:styleId="f3">
    <w:name w:val="f3"/>
    <w:rsid w:val="008E2E42"/>
  </w:style>
  <w:style w:type="character" w:customStyle="1" w:styleId="push-ipdatetime">
    <w:name w:val="push-ipdatetime"/>
    <w:rsid w:val="008E2E42"/>
  </w:style>
  <w:style w:type="character" w:customStyle="1" w:styleId="f1">
    <w:name w:val="f1"/>
    <w:rsid w:val="008E2E42"/>
  </w:style>
  <w:style w:type="character" w:customStyle="1" w:styleId="hascaption">
    <w:name w:val="hascaption"/>
    <w:rsid w:val="008E2E42"/>
  </w:style>
  <w:style w:type="character" w:customStyle="1" w:styleId="textexposedhide">
    <w:name w:val="text_exposed_hide"/>
    <w:rsid w:val="008E2E42"/>
  </w:style>
  <w:style w:type="character" w:customStyle="1" w:styleId="textexposedshow">
    <w:name w:val="text_exposed_show"/>
    <w:rsid w:val="008E2E42"/>
  </w:style>
  <w:style w:type="character" w:customStyle="1" w:styleId="textexposedlink">
    <w:name w:val="text_exposed_link"/>
    <w:rsid w:val="008E2E42"/>
  </w:style>
  <w:style w:type="character" w:customStyle="1" w:styleId="uficommentactorname">
    <w:name w:val="uficommentactorname"/>
    <w:rsid w:val="008E2E42"/>
  </w:style>
  <w:style w:type="character" w:customStyle="1" w:styleId="uficommentbody">
    <w:name w:val="uficommentbody"/>
    <w:rsid w:val="008E2E42"/>
  </w:style>
  <w:style w:type="character" w:customStyle="1" w:styleId="ufireplysocialsentencelinktext">
    <w:name w:val="ufireplysocialsentencelinktext"/>
    <w:rsid w:val="008E2E42"/>
  </w:style>
  <w:style w:type="character" w:customStyle="1" w:styleId="5uzb">
    <w:name w:val="_5uzb"/>
    <w:rsid w:val="008E2E42"/>
  </w:style>
  <w:style w:type="character" w:customStyle="1" w:styleId="nowrap">
    <w:name w:val="nowrap"/>
    <w:rsid w:val="008E2E42"/>
  </w:style>
  <w:style w:type="paragraph" w:customStyle="1" w:styleId="1f3">
    <w:name w:val="內文1"/>
    <w:basedOn w:val="a3"/>
    <w:rsid w:val="008E2E42"/>
    <w:pPr>
      <w:spacing w:line="144" w:lineRule="exact"/>
    </w:pPr>
    <w:rPr>
      <w:w w:val="115"/>
      <w:sz w:val="14"/>
    </w:rPr>
  </w:style>
  <w:style w:type="paragraph" w:customStyle="1" w:styleId="afffffa">
    <w:name w:val="姓名"/>
    <w:basedOn w:val="a3"/>
    <w:rsid w:val="008E2E42"/>
    <w:pPr>
      <w:spacing w:line="180" w:lineRule="exact"/>
      <w:jc w:val="center"/>
    </w:pPr>
    <w:rPr>
      <w:rFonts w:eastAsia="華康隸書體W5"/>
    </w:rPr>
  </w:style>
  <w:style w:type="paragraph" w:customStyle="1" w:styleId="wenzi4">
    <w:name w:val="wenzi4"/>
    <w:basedOn w:val="a3"/>
    <w:rsid w:val="008E2E42"/>
    <w:pPr>
      <w:widowControl/>
      <w:spacing w:before="100" w:beforeAutospacing="1" w:after="100" w:afterAutospacing="1" w:line="270" w:lineRule="atLeast"/>
      <w:ind w:left="195"/>
      <w:jc w:val="both"/>
    </w:pPr>
    <w:rPr>
      <w:rFonts w:ascii="新細明體" w:hAnsi="新細明體" w:cs="新細明體"/>
      <w:color w:val="555555"/>
      <w:kern w:val="0"/>
      <w:sz w:val="18"/>
      <w:szCs w:val="18"/>
    </w:rPr>
  </w:style>
  <w:style w:type="character" w:customStyle="1" w:styleId="fzyfbdpian1">
    <w:name w:val="fzyfbd_pian1"/>
    <w:rsid w:val="008E2E42"/>
    <w:rPr>
      <w:vanish w:val="0"/>
      <w:webHidden w:val="0"/>
      <w:color w:val="FFFFFF"/>
      <w:sz w:val="18"/>
      <w:szCs w:val="18"/>
      <w:shd w:val="clear" w:color="auto" w:fill="7CA900"/>
      <w:specVanish w:val="0"/>
    </w:rPr>
  </w:style>
  <w:style w:type="character" w:customStyle="1" w:styleId="fzyfbdzsbt11">
    <w:name w:val="fzyfbd_zsbt11"/>
    <w:rsid w:val="008E2E42"/>
    <w:rPr>
      <w:b/>
      <w:bCs/>
      <w:vanish w:val="0"/>
      <w:webHidden w:val="0"/>
      <w:color w:val="000000"/>
      <w:sz w:val="18"/>
      <w:szCs w:val="18"/>
      <w:specVanish w:val="0"/>
    </w:rPr>
  </w:style>
  <w:style w:type="character" w:customStyle="1" w:styleId="fzyfbdxiazait11">
    <w:name w:val="fzyfbd_xiazait11"/>
    <w:rsid w:val="008E2E42"/>
    <w:rPr>
      <w:vanish w:val="0"/>
      <w:webHidden w:val="0"/>
      <w:specVanish w:val="0"/>
    </w:rPr>
  </w:style>
  <w:style w:type="character" w:customStyle="1" w:styleId="fzyfbdzk11">
    <w:name w:val="fzyfbd_zk11"/>
    <w:rsid w:val="008E2E42"/>
    <w:rPr>
      <w:b w:val="0"/>
      <w:bCs w:val="0"/>
      <w:vanish w:val="0"/>
      <w:webHidden w:val="0"/>
      <w:color w:val="555555"/>
      <w:sz w:val="18"/>
      <w:szCs w:val="18"/>
      <w:specVanish w:val="0"/>
    </w:rPr>
  </w:style>
  <w:style w:type="character" w:customStyle="1" w:styleId="A20">
    <w:name w:val="A2"/>
    <w:rsid w:val="008E2E42"/>
    <w:rPr>
      <w:rFonts w:cs="DFMingUBold-B5"/>
      <w:color w:val="000000"/>
      <w:sz w:val="28"/>
      <w:szCs w:val="28"/>
    </w:rPr>
  </w:style>
  <w:style w:type="character" w:customStyle="1" w:styleId="scayt-misspell">
    <w:name w:val="scayt-misspell"/>
    <w:rsid w:val="008E2E42"/>
  </w:style>
  <w:style w:type="paragraph" w:customStyle="1" w:styleId="kou1">
    <w:name w:val="kou1"/>
    <w:basedOn w:val="a3"/>
    <w:rsid w:val="008E2E42"/>
    <w:pPr>
      <w:widowControl/>
      <w:spacing w:before="24" w:after="120"/>
      <w:ind w:hanging="240"/>
    </w:pPr>
    <w:rPr>
      <w:rFonts w:ascii="Meiryo" w:eastAsia="Meiryo" w:hAnsi="Meiryo" w:cs="Meiryo"/>
      <w:kern w:val="0"/>
      <w:sz w:val="21"/>
      <w:szCs w:val="21"/>
    </w:rPr>
  </w:style>
  <w:style w:type="paragraph" w:customStyle="1" w:styleId="story">
    <w:name w:val="story"/>
    <w:basedOn w:val="a3"/>
    <w:rsid w:val="008E2E42"/>
    <w:pPr>
      <w:widowControl/>
      <w:spacing w:before="100" w:beforeAutospacing="1" w:after="100" w:afterAutospacing="1"/>
    </w:pPr>
    <w:rPr>
      <w:rFonts w:ascii="新細明體" w:hAnsi="新細明體" w:cs="新細明體"/>
      <w:kern w:val="0"/>
      <w:sz w:val="24"/>
    </w:rPr>
  </w:style>
  <w:style w:type="character" w:customStyle="1" w:styleId="story1">
    <w:name w:val="story1"/>
    <w:rsid w:val="008E2E42"/>
  </w:style>
  <w:style w:type="character" w:customStyle="1" w:styleId="tpctitle">
    <w:name w:val="tpc_title"/>
    <w:rsid w:val="008E2E42"/>
  </w:style>
  <w:style w:type="character" w:customStyle="1" w:styleId="grame">
    <w:name w:val="grame"/>
    <w:rsid w:val="008E2E42"/>
  </w:style>
  <w:style w:type="paragraph" w:customStyle="1" w:styleId="216">
    <w:name w:val="樣式 標題 2 + 標楷體 16 點 粗體 置中"/>
    <w:basedOn w:val="2"/>
    <w:rsid w:val="008E2E42"/>
    <w:pPr>
      <w:adjustRightInd/>
      <w:snapToGrid/>
      <w:spacing w:beforeLines="0" w:before="0" w:afterLines="0" w:after="0"/>
      <w:jc w:val="center"/>
    </w:pPr>
    <w:rPr>
      <w:rFonts w:cs="新細明體"/>
      <w:color w:val="auto"/>
      <w:kern w:val="2"/>
      <w:sz w:val="32"/>
      <w:szCs w:val="20"/>
    </w:rPr>
  </w:style>
  <w:style w:type="paragraph" w:customStyle="1" w:styleId="1201">
    <w:name w:val="樣式 標題 1 + 標楷體 20 點 置中1"/>
    <w:basedOn w:val="11"/>
    <w:rsid w:val="008E2E42"/>
    <w:pPr>
      <w:adjustRightInd/>
      <w:snapToGrid/>
      <w:spacing w:beforeLines="0" w:before="0" w:afterLines="0" w:after="0"/>
      <w:jc w:val="center"/>
    </w:pPr>
    <w:rPr>
      <w:rFonts w:cs="新細明體"/>
      <w:color w:val="auto"/>
      <w:sz w:val="40"/>
      <w:szCs w:val="20"/>
    </w:rPr>
  </w:style>
  <w:style w:type="paragraph" w:customStyle="1" w:styleId="xg1">
    <w:name w:val="xg1"/>
    <w:basedOn w:val="a3"/>
    <w:rsid w:val="008E2E42"/>
    <w:pPr>
      <w:widowControl/>
      <w:spacing w:before="100" w:beforeAutospacing="1" w:after="100" w:afterAutospacing="1"/>
    </w:pPr>
    <w:rPr>
      <w:rFonts w:ascii="新細明體" w:hAnsi="新細明體" w:cs="新細明體"/>
      <w:color w:val="999999"/>
      <w:kern w:val="0"/>
      <w:sz w:val="24"/>
    </w:rPr>
  </w:style>
  <w:style w:type="character" w:customStyle="1" w:styleId="ub9">
    <w:name w:val="ub9"/>
    <w:rsid w:val="008E2E42"/>
    <w:rPr>
      <w:strike w:val="0"/>
      <w:dstrike w:val="0"/>
      <w:color w:val="2793E6"/>
      <w:sz w:val="20"/>
      <w:szCs w:val="20"/>
      <w:u w:val="none"/>
      <w:effect w:val="none"/>
    </w:rPr>
  </w:style>
  <w:style w:type="character" w:customStyle="1" w:styleId="ve1">
    <w:name w:val="ve1"/>
    <w:rsid w:val="008E2E42"/>
    <w:rPr>
      <w:vanish w:val="0"/>
      <w:webHidden w:val="0"/>
      <w:color w:val="6A6A6A"/>
      <w:shd w:val="clear" w:color="auto" w:fill="auto"/>
      <w:specVanish w:val="0"/>
    </w:rPr>
  </w:style>
  <w:style w:type="character" w:customStyle="1" w:styleId="pl">
    <w:name w:val="pl"/>
    <w:rsid w:val="008E2E42"/>
  </w:style>
  <w:style w:type="character" w:customStyle="1" w:styleId="d-s11">
    <w:name w:val="d-s11"/>
    <w:rsid w:val="008E2E42"/>
    <w:rPr>
      <w:color w:val="2793E6"/>
    </w:rPr>
  </w:style>
  <w:style w:type="character" w:customStyle="1" w:styleId="upc">
    <w:name w:val="upc"/>
    <w:rsid w:val="008E2E42"/>
  </w:style>
  <w:style w:type="character" w:customStyle="1" w:styleId="hps">
    <w:name w:val="hps"/>
    <w:rsid w:val="008E2E42"/>
  </w:style>
  <w:style w:type="character" w:customStyle="1" w:styleId="etdd1">
    <w:name w:val="etd_d1"/>
    <w:rsid w:val="008E2E42"/>
    <w:rPr>
      <w:b/>
      <w:bCs/>
      <w:color w:val="333333"/>
    </w:rPr>
  </w:style>
  <w:style w:type="character" w:customStyle="1" w:styleId="moduledescription">
    <w:name w:val="moduledescription"/>
    <w:rsid w:val="008E2E42"/>
  </w:style>
  <w:style w:type="paragraph" w:customStyle="1" w:styleId="300">
    <w:name w:val="30"/>
    <w:basedOn w:val="a3"/>
    <w:rsid w:val="008E2E42"/>
    <w:pPr>
      <w:autoSpaceDE w:val="0"/>
      <w:autoSpaceDN w:val="0"/>
      <w:adjustRightInd w:val="0"/>
      <w:snapToGrid w:val="0"/>
      <w:ind w:leftChars="100" w:left="100" w:firstLineChars="200" w:firstLine="200"/>
      <w:jc w:val="both"/>
    </w:pPr>
    <w:rPr>
      <w:rFonts w:eastAsia="標楷體"/>
      <w:sz w:val="24"/>
      <w:szCs w:val="20"/>
      <w:u w:val="single"/>
    </w:rPr>
  </w:style>
  <w:style w:type="paragraph" w:customStyle="1" w:styleId="newslink">
    <w:name w:val="newslink"/>
    <w:basedOn w:val="a3"/>
    <w:rsid w:val="008E2E42"/>
    <w:pPr>
      <w:widowControl/>
      <w:spacing w:before="100" w:beforeAutospacing="1" w:after="100" w:afterAutospacing="1"/>
    </w:pPr>
    <w:rPr>
      <w:rFonts w:ascii="新細明體" w:hAnsi="新細明體" w:cs="新細明體"/>
      <w:kern w:val="0"/>
      <w:sz w:val="24"/>
    </w:rPr>
  </w:style>
  <w:style w:type="paragraph" w:customStyle="1" w:styleId="bttitreb">
    <w:name w:val="bttitreb"/>
    <w:basedOn w:val="a3"/>
    <w:rsid w:val="008E2E42"/>
    <w:pPr>
      <w:widowControl/>
      <w:spacing w:before="100" w:beforeAutospacing="1" w:after="100" w:afterAutospacing="1"/>
    </w:pPr>
    <w:rPr>
      <w:rFonts w:ascii="新細明體" w:hAnsi="新細明體" w:cs="新細明體"/>
      <w:b/>
      <w:bCs/>
      <w:kern w:val="0"/>
      <w:sz w:val="24"/>
    </w:rPr>
  </w:style>
  <w:style w:type="character" w:customStyle="1" w:styleId="lemmatitleh1">
    <w:name w:val="lemmatitleh1"/>
    <w:rsid w:val="008E2E42"/>
  </w:style>
  <w:style w:type="character" w:customStyle="1" w:styleId="fontxt">
    <w:name w:val="fontxt"/>
    <w:rsid w:val="008E2E42"/>
  </w:style>
  <w:style w:type="paragraph" w:customStyle="1" w:styleId="afffffb">
    <w:name w:val="題目"/>
    <w:basedOn w:val="a3"/>
    <w:link w:val="1f4"/>
    <w:rsid w:val="008E2E42"/>
    <w:pPr>
      <w:keepNext/>
      <w:autoSpaceDE w:val="0"/>
      <w:autoSpaceDN w:val="0"/>
      <w:spacing w:beforeLines="150" w:before="150" w:afterLines="200" w:after="200"/>
      <w:jc w:val="center"/>
      <w:outlineLvl w:val="0"/>
    </w:pPr>
    <w:rPr>
      <w:rFonts w:ascii="Times New Rom B" w:eastAsia="華康特粗明體" w:hAnsi="Times New Rom B"/>
      <w:spacing w:val="6"/>
      <w:kern w:val="52"/>
      <w:sz w:val="48"/>
      <w:szCs w:val="44"/>
    </w:rPr>
  </w:style>
  <w:style w:type="character" w:customStyle="1" w:styleId="mailheadertext1">
    <w:name w:val="mailheadertext1"/>
    <w:rsid w:val="008E2E42"/>
    <w:rPr>
      <w:i w:val="0"/>
      <w:iCs w:val="0"/>
      <w:color w:val="353531"/>
      <w:sz w:val="18"/>
      <w:szCs w:val="18"/>
    </w:rPr>
  </w:style>
  <w:style w:type="paragraph" w:customStyle="1" w:styleId="afffffc">
    <w:name w:val="壹、"/>
    <w:basedOn w:val="a3"/>
    <w:link w:val="afffffd"/>
    <w:rsid w:val="008E2E42"/>
    <w:pPr>
      <w:autoSpaceDN w:val="0"/>
      <w:spacing w:beforeLines="100" w:before="100" w:afterLines="100" w:after="100" w:line="340" w:lineRule="exact"/>
      <w:jc w:val="center"/>
    </w:pPr>
    <w:rPr>
      <w:rFonts w:eastAsia="華康中圓體"/>
      <w:sz w:val="30"/>
    </w:rPr>
  </w:style>
  <w:style w:type="paragraph" w:customStyle="1" w:styleId="afffffe">
    <w:name w:val="要目"/>
    <w:basedOn w:val="a3"/>
    <w:rsid w:val="008E2E42"/>
    <w:pPr>
      <w:autoSpaceDE w:val="0"/>
      <w:autoSpaceDN w:val="0"/>
      <w:spacing w:line="340" w:lineRule="exact"/>
      <w:ind w:left="200" w:hangingChars="200" w:hanging="200"/>
      <w:jc w:val="both"/>
    </w:pPr>
    <w:rPr>
      <w:rFonts w:eastAsia="華康仿宋體"/>
    </w:rPr>
  </w:style>
  <w:style w:type="paragraph" w:customStyle="1" w:styleId="affffff">
    <w:name w:val="要目一"/>
    <w:basedOn w:val="afffffe"/>
    <w:rsid w:val="008E2E42"/>
    <w:pPr>
      <w:ind w:leftChars="100" w:left="667" w:hanging="425"/>
    </w:pPr>
    <w:rPr>
      <w:kern w:val="0"/>
      <w:lang w:val="zh-TW"/>
    </w:rPr>
  </w:style>
  <w:style w:type="character" w:customStyle="1" w:styleId="paper">
    <w:name w:val="paper"/>
    <w:rsid w:val="008E2E42"/>
  </w:style>
  <w:style w:type="paragraph" w:customStyle="1" w:styleId="middle">
    <w:name w:val="middle"/>
    <w:basedOn w:val="a3"/>
    <w:rsid w:val="008E2E42"/>
    <w:pPr>
      <w:widowControl/>
      <w:spacing w:before="100" w:beforeAutospacing="1" w:after="100" w:afterAutospacing="1"/>
    </w:pPr>
    <w:rPr>
      <w:rFonts w:ascii="新細明體" w:hAnsi="新細明體" w:cs="新細明體"/>
      <w:kern w:val="0"/>
      <w:sz w:val="24"/>
    </w:rPr>
  </w:style>
  <w:style w:type="character" w:customStyle="1" w:styleId="instancename">
    <w:name w:val="instancename"/>
    <w:rsid w:val="008E2E42"/>
  </w:style>
  <w:style w:type="character" w:customStyle="1" w:styleId="accesshide">
    <w:name w:val="accesshide"/>
    <w:rsid w:val="008E2E42"/>
  </w:style>
  <w:style w:type="paragraph" w:customStyle="1" w:styleId="reliability-note">
    <w:name w:val="reliability-note"/>
    <w:basedOn w:val="a3"/>
    <w:rsid w:val="008E2E42"/>
    <w:pPr>
      <w:widowControl/>
      <w:spacing w:before="100" w:beforeAutospacing="1" w:after="100" w:afterAutospacing="1" w:line="384" w:lineRule="atLeast"/>
    </w:pPr>
    <w:rPr>
      <w:rFonts w:ascii="新細明體" w:hAnsi="新細明體" w:cs="新細明體"/>
      <w:kern w:val="0"/>
      <w:sz w:val="24"/>
    </w:rPr>
  </w:style>
  <w:style w:type="character" w:customStyle="1" w:styleId="from2">
    <w:name w:val="from2"/>
    <w:rsid w:val="008E2E42"/>
  </w:style>
  <w:style w:type="character" w:customStyle="1" w:styleId="color-green1">
    <w:name w:val="color-green1"/>
    <w:rsid w:val="008E2E42"/>
    <w:rPr>
      <w:color w:val="007722"/>
    </w:rPr>
  </w:style>
  <w:style w:type="paragraph" w:customStyle="1" w:styleId="-0">
    <w:name w:val="目次-壹"/>
    <w:basedOn w:val="a3"/>
    <w:rsid w:val="008E2E42"/>
    <w:pPr>
      <w:autoSpaceDE w:val="0"/>
      <w:autoSpaceDN w:val="0"/>
      <w:spacing w:line="380" w:lineRule="exact"/>
      <w:ind w:leftChars="50" w:left="650" w:rightChars="50" w:right="146" w:hangingChars="200" w:hanging="504"/>
      <w:jc w:val="both"/>
    </w:pPr>
    <w:rPr>
      <w:rFonts w:eastAsia="標楷體"/>
      <w:spacing w:val="2"/>
      <w:sz w:val="24"/>
    </w:rPr>
  </w:style>
  <w:style w:type="paragraph" w:styleId="affffff0">
    <w:name w:val="Closing"/>
    <w:basedOn w:val="a3"/>
    <w:link w:val="affffff1"/>
    <w:uiPriority w:val="99"/>
    <w:rsid w:val="008E2E42"/>
    <w:pPr>
      <w:ind w:leftChars="1800" w:left="100"/>
    </w:pPr>
    <w:rPr>
      <w:sz w:val="24"/>
    </w:rPr>
  </w:style>
  <w:style w:type="character" w:customStyle="1" w:styleId="affffff1">
    <w:name w:val="結語 字元"/>
    <w:basedOn w:val="a4"/>
    <w:link w:val="affffff0"/>
    <w:uiPriority w:val="99"/>
    <w:rsid w:val="008E2E42"/>
    <w:rPr>
      <w:kern w:val="2"/>
      <w:sz w:val="24"/>
      <w:szCs w:val="24"/>
    </w:rPr>
  </w:style>
  <w:style w:type="character" w:customStyle="1" w:styleId="a-size-large">
    <w:name w:val="a-size-large"/>
    <w:rsid w:val="008E2E42"/>
  </w:style>
  <w:style w:type="character" w:customStyle="1" w:styleId="ya-q-text">
    <w:name w:val="ya-q-text"/>
    <w:rsid w:val="008E2E42"/>
  </w:style>
  <w:style w:type="character" w:customStyle="1" w:styleId="ya-ba-title">
    <w:name w:val="ya-ba-title"/>
    <w:rsid w:val="008E2E42"/>
  </w:style>
  <w:style w:type="character" w:customStyle="1" w:styleId="ya-q-full-text">
    <w:name w:val="ya-q-full-text"/>
    <w:rsid w:val="008E2E42"/>
  </w:style>
  <w:style w:type="character" w:customStyle="1" w:styleId="text-02-101">
    <w:name w:val="text-02-101"/>
    <w:rsid w:val="008E2E42"/>
    <w:rPr>
      <w:rFonts w:ascii="sөũ" w:hAnsi="sөũ" w:hint="default"/>
      <w:strike w:val="0"/>
      <w:dstrike w:val="0"/>
      <w:color w:val="FFFFFF"/>
      <w:spacing w:val="40"/>
      <w:sz w:val="20"/>
      <w:szCs w:val="20"/>
      <w:u w:val="none"/>
      <w:effect w:val="none"/>
    </w:rPr>
  </w:style>
  <w:style w:type="character" w:customStyle="1" w:styleId="text-03-10b1">
    <w:name w:val="text-03-10b1"/>
    <w:rsid w:val="008E2E42"/>
    <w:rPr>
      <w:rFonts w:ascii="sөũ" w:hAnsi="sөũ" w:hint="default"/>
      <w:b/>
      <w:bCs/>
      <w:strike w:val="0"/>
      <w:dstrike w:val="0"/>
      <w:color w:val="CC3300"/>
      <w:spacing w:val="30"/>
      <w:sz w:val="20"/>
      <w:szCs w:val="20"/>
      <w:u w:val="none"/>
      <w:effect w:val="none"/>
    </w:rPr>
  </w:style>
  <w:style w:type="character" w:customStyle="1" w:styleId="ptname">
    <w:name w:val="ptname"/>
    <w:rsid w:val="008E2E42"/>
  </w:style>
  <w:style w:type="character" w:customStyle="1" w:styleId="url">
    <w:name w:val="url"/>
    <w:rsid w:val="008E2E42"/>
  </w:style>
  <w:style w:type="character" w:customStyle="1" w:styleId="afffd">
    <w:name w:val="圖表目錄 字元"/>
    <w:aliases w:val=" 字元 字元 字元"/>
    <w:link w:val="afffc"/>
    <w:rsid w:val="008E2E42"/>
    <w:rPr>
      <w:kern w:val="2"/>
      <w:sz w:val="24"/>
      <w:szCs w:val="24"/>
    </w:rPr>
  </w:style>
  <w:style w:type="paragraph" w:customStyle="1" w:styleId="1f5">
    <w:name w:val="圖表目錄1 字元"/>
    <w:basedOn w:val="afffc"/>
    <w:next w:val="afffc"/>
    <w:link w:val="1f6"/>
    <w:rsid w:val="008E2E42"/>
    <w:pPr>
      <w:spacing w:line="0" w:lineRule="atLeast"/>
      <w:ind w:leftChars="0" w:left="480" w:firstLineChars="0" w:firstLine="0"/>
    </w:pPr>
    <w:rPr>
      <w:rFonts w:ascii="標楷體" w:eastAsia="標楷體" w:hAnsi="標楷體"/>
      <w:bCs/>
      <w:smallCaps/>
      <w:sz w:val="32"/>
      <w:szCs w:val="20"/>
    </w:rPr>
  </w:style>
  <w:style w:type="character" w:customStyle="1" w:styleId="1f6">
    <w:name w:val="圖表目錄1 字元 字元"/>
    <w:link w:val="1f5"/>
    <w:rsid w:val="008E2E42"/>
    <w:rPr>
      <w:rFonts w:ascii="標楷體" w:eastAsia="標楷體" w:hAnsi="標楷體"/>
      <w:bCs/>
      <w:smallCaps/>
      <w:kern w:val="2"/>
      <w:sz w:val="32"/>
    </w:rPr>
  </w:style>
  <w:style w:type="character" w:customStyle="1" w:styleId="affffff2">
    <w:name w:val="字元"/>
    <w:rsid w:val="008E2E42"/>
    <w:rPr>
      <w:rFonts w:eastAsia="新細明體"/>
      <w:smallCaps/>
      <w:kern w:val="2"/>
      <w:lang w:val="en-US" w:eastAsia="zh-TW" w:bidi="ar-SA"/>
    </w:rPr>
  </w:style>
  <w:style w:type="character" w:customStyle="1" w:styleId="15pxtext08">
    <w:name w:val="15px_text_08"/>
    <w:rsid w:val="008E2E42"/>
  </w:style>
  <w:style w:type="character" w:customStyle="1" w:styleId="linkt120033cc1">
    <w:name w:val="linkt120033cc1"/>
    <w:rsid w:val="008E2E42"/>
    <w:rPr>
      <w:b/>
      <w:bCs/>
      <w:color w:val="0033CC"/>
      <w:sz w:val="24"/>
      <w:szCs w:val="24"/>
    </w:rPr>
  </w:style>
  <w:style w:type="character" w:customStyle="1" w:styleId="t12000000181">
    <w:name w:val="t12000000181"/>
    <w:rsid w:val="008E2E42"/>
    <w:rPr>
      <w:sz w:val="24"/>
      <w:szCs w:val="24"/>
    </w:rPr>
  </w:style>
  <w:style w:type="paragraph" w:customStyle="1" w:styleId="affffff3">
    <w:name w:val="一、內文"/>
    <w:basedOn w:val="a3"/>
    <w:rsid w:val="008E2E42"/>
    <w:pPr>
      <w:overflowPunct w:val="0"/>
      <w:autoSpaceDE w:val="0"/>
      <w:autoSpaceDN w:val="0"/>
      <w:spacing w:before="40" w:after="40" w:line="520" w:lineRule="exact"/>
      <w:ind w:leftChars="100" w:left="100" w:firstLineChars="200" w:firstLine="200"/>
      <w:jc w:val="both"/>
    </w:pPr>
    <w:rPr>
      <w:spacing w:val="4"/>
      <w:sz w:val="26"/>
      <w:lang w:eastAsia="ja-JP"/>
    </w:rPr>
  </w:style>
  <w:style w:type="paragraph" w:customStyle="1" w:styleId="1f7">
    <w:name w:val="圖表目錄1 字元 字元 字元 字元 字元"/>
    <w:basedOn w:val="afffc"/>
    <w:next w:val="afffc"/>
    <w:link w:val="1f8"/>
    <w:rsid w:val="008E2E42"/>
    <w:pPr>
      <w:spacing w:line="0" w:lineRule="atLeast"/>
      <w:ind w:leftChars="0" w:left="480" w:firstLineChars="0" w:firstLine="0"/>
    </w:pPr>
    <w:rPr>
      <w:rFonts w:ascii="標楷體" w:eastAsia="標楷體" w:hAnsi="標楷體"/>
      <w:bCs/>
      <w:sz w:val="32"/>
      <w:szCs w:val="20"/>
    </w:rPr>
  </w:style>
  <w:style w:type="character" w:customStyle="1" w:styleId="1f8">
    <w:name w:val="圖表目錄1 字元 字元 字元 字元 字元 字元"/>
    <w:link w:val="1f7"/>
    <w:rsid w:val="008E2E42"/>
    <w:rPr>
      <w:rFonts w:ascii="標楷體" w:eastAsia="標楷體" w:hAnsi="標楷體"/>
      <w:bCs/>
      <w:kern w:val="2"/>
      <w:sz w:val="32"/>
    </w:rPr>
  </w:style>
  <w:style w:type="character" w:styleId="affffff4">
    <w:name w:val="annotation reference"/>
    <w:rsid w:val="008E2E42"/>
    <w:rPr>
      <w:sz w:val="18"/>
      <w:szCs w:val="18"/>
    </w:rPr>
  </w:style>
  <w:style w:type="paragraph" w:styleId="affffff5">
    <w:name w:val="annotation text"/>
    <w:basedOn w:val="a3"/>
    <w:link w:val="affffff6"/>
    <w:rsid w:val="008E2E42"/>
    <w:rPr>
      <w:sz w:val="24"/>
    </w:rPr>
  </w:style>
  <w:style w:type="character" w:customStyle="1" w:styleId="affffff6">
    <w:name w:val="註解文字 字元"/>
    <w:basedOn w:val="a4"/>
    <w:link w:val="affffff5"/>
    <w:uiPriority w:val="99"/>
    <w:rsid w:val="008E2E42"/>
    <w:rPr>
      <w:kern w:val="2"/>
      <w:sz w:val="24"/>
      <w:szCs w:val="24"/>
    </w:rPr>
  </w:style>
  <w:style w:type="paragraph" w:styleId="affffff7">
    <w:name w:val="annotation subject"/>
    <w:basedOn w:val="affffff5"/>
    <w:next w:val="affffff5"/>
    <w:link w:val="affffff8"/>
    <w:uiPriority w:val="99"/>
    <w:rsid w:val="008E2E42"/>
    <w:rPr>
      <w:b/>
      <w:bCs/>
    </w:rPr>
  </w:style>
  <w:style w:type="character" w:customStyle="1" w:styleId="affffff8">
    <w:name w:val="註解主旨 字元"/>
    <w:basedOn w:val="affffff6"/>
    <w:link w:val="affffff7"/>
    <w:uiPriority w:val="99"/>
    <w:rsid w:val="008E2E42"/>
    <w:rPr>
      <w:b/>
      <w:bCs/>
      <w:kern w:val="2"/>
      <w:sz w:val="24"/>
      <w:szCs w:val="24"/>
    </w:rPr>
  </w:style>
  <w:style w:type="character" w:customStyle="1" w:styleId="t1200000018">
    <w:name w:val="t1200000018"/>
    <w:rsid w:val="008E2E42"/>
  </w:style>
  <w:style w:type="character" w:customStyle="1" w:styleId="maintextbldleft1">
    <w:name w:val="maintextbldleft1"/>
    <w:rsid w:val="008E2E42"/>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rsid w:val="008E2E42"/>
    <w:rPr>
      <w:rFonts w:ascii="Arial" w:hAnsi="Arial" w:cs="Arial" w:hint="default"/>
      <w:b w:val="0"/>
      <w:bCs w:val="0"/>
      <w:i w:val="0"/>
      <w:iCs w:val="0"/>
      <w:smallCaps w:val="0"/>
      <w:strike w:val="0"/>
      <w:dstrike w:val="0"/>
      <w:color w:val="000000"/>
      <w:sz w:val="18"/>
      <w:szCs w:val="18"/>
      <w:u w:val="none"/>
      <w:effect w:val="none"/>
    </w:rPr>
  </w:style>
  <w:style w:type="paragraph" w:styleId="affffff9">
    <w:name w:val="Note Heading"/>
    <w:basedOn w:val="a3"/>
    <w:next w:val="a3"/>
    <w:link w:val="affffffa"/>
    <w:rsid w:val="008E2E42"/>
    <w:pPr>
      <w:jc w:val="center"/>
    </w:pPr>
    <w:rPr>
      <w:sz w:val="24"/>
    </w:rPr>
  </w:style>
  <w:style w:type="character" w:customStyle="1" w:styleId="affffffa">
    <w:name w:val="註釋標題 字元"/>
    <w:basedOn w:val="a4"/>
    <w:link w:val="affffff9"/>
    <w:rsid w:val="008E2E42"/>
    <w:rPr>
      <w:kern w:val="2"/>
      <w:sz w:val="24"/>
      <w:szCs w:val="24"/>
    </w:rPr>
  </w:style>
  <w:style w:type="character" w:customStyle="1" w:styleId="tpccontent0">
    <w:name w:val="tpccontent"/>
    <w:rsid w:val="008E2E42"/>
  </w:style>
  <w:style w:type="character" w:customStyle="1" w:styleId="bodycss1">
    <w:name w:val="bodycss1"/>
    <w:rsid w:val="008E2E42"/>
    <w:rPr>
      <w:rFonts w:ascii="新細明體" w:eastAsia="新細明體" w:hAnsi="新細明體" w:hint="eastAsia"/>
      <w:color w:val="444444"/>
      <w:sz w:val="20"/>
      <w:szCs w:val="20"/>
    </w:rPr>
  </w:style>
  <w:style w:type="character" w:customStyle="1" w:styleId="bodycss">
    <w:name w:val="bodycss"/>
    <w:rsid w:val="008E2E42"/>
  </w:style>
  <w:style w:type="character" w:customStyle="1" w:styleId="heading">
    <w:name w:val="heading"/>
    <w:rsid w:val="008E2E42"/>
  </w:style>
  <w:style w:type="paragraph" w:customStyle="1" w:styleId="1f9">
    <w:name w:val="圖表目錄1 字元 字元 字元 字元"/>
    <w:basedOn w:val="afffc"/>
    <w:next w:val="afffc"/>
    <w:link w:val="111"/>
    <w:rsid w:val="008E2E42"/>
    <w:pPr>
      <w:spacing w:line="0" w:lineRule="atLeast"/>
      <w:ind w:leftChars="0" w:left="480" w:firstLineChars="0" w:firstLine="0"/>
    </w:pPr>
    <w:rPr>
      <w:rFonts w:ascii="標楷體" w:eastAsia="標楷體" w:hAnsi="標楷體"/>
      <w:bCs/>
      <w:sz w:val="32"/>
      <w:szCs w:val="20"/>
    </w:rPr>
  </w:style>
  <w:style w:type="character" w:customStyle="1" w:styleId="111">
    <w:name w:val="圖表目錄1 字元 字元 字元 字元 字元1"/>
    <w:link w:val="1f9"/>
    <w:rsid w:val="008E2E42"/>
    <w:rPr>
      <w:rFonts w:ascii="標楷體" w:eastAsia="標楷體" w:hAnsi="標楷體"/>
      <w:bCs/>
      <w:kern w:val="2"/>
      <w:sz w:val="32"/>
    </w:rPr>
  </w:style>
  <w:style w:type="character" w:customStyle="1" w:styleId="lgtext1">
    <w:name w:val="lgtext1"/>
    <w:rsid w:val="008E2E42"/>
    <w:rPr>
      <w:rFonts w:ascii="Arial" w:hAnsi="Arial" w:cs="Arial" w:hint="default"/>
      <w:b/>
      <w:bCs/>
      <w:color w:val="000000"/>
      <w:sz w:val="15"/>
      <w:szCs w:val="15"/>
    </w:rPr>
  </w:style>
  <w:style w:type="paragraph" w:customStyle="1" w:styleId="chinese-text01">
    <w:name w:val="chinese-text01"/>
    <w:basedOn w:val="a3"/>
    <w:rsid w:val="008E2E42"/>
    <w:pPr>
      <w:widowControl/>
      <w:spacing w:before="100" w:beforeAutospacing="1" w:after="100" w:afterAutospacing="1"/>
    </w:pPr>
    <w:rPr>
      <w:rFonts w:ascii="新細明體" w:hAnsi="新細明體" w:cs="新細明體"/>
      <w:color w:val="000000"/>
      <w:kern w:val="0"/>
      <w:sz w:val="24"/>
    </w:rPr>
  </w:style>
  <w:style w:type="character" w:customStyle="1" w:styleId="font02">
    <w:name w:val="font02"/>
    <w:rsid w:val="008E2E42"/>
  </w:style>
  <w:style w:type="paragraph" w:customStyle="1" w:styleId="112">
    <w:name w:val="圖表目錄1 字元 字元1"/>
    <w:basedOn w:val="afffc"/>
    <w:next w:val="afffc"/>
    <w:link w:val="113"/>
    <w:rsid w:val="008E2E42"/>
    <w:pPr>
      <w:spacing w:line="0" w:lineRule="atLeast"/>
      <w:ind w:leftChars="0" w:left="480" w:firstLineChars="0" w:firstLine="0"/>
    </w:pPr>
    <w:rPr>
      <w:rFonts w:ascii="標楷體" w:eastAsia="標楷體" w:hAnsi="標楷體"/>
      <w:bCs/>
      <w:sz w:val="32"/>
      <w:szCs w:val="20"/>
    </w:rPr>
  </w:style>
  <w:style w:type="paragraph" w:customStyle="1" w:styleId="1fa">
    <w:name w:val="圖表目錄1 字元 字元 字元"/>
    <w:basedOn w:val="afffc"/>
    <w:next w:val="afffc"/>
    <w:rsid w:val="008E2E42"/>
    <w:pPr>
      <w:spacing w:line="0" w:lineRule="atLeast"/>
      <w:ind w:leftChars="0" w:left="480" w:firstLineChars="0" w:firstLine="0"/>
    </w:pPr>
    <w:rPr>
      <w:rFonts w:ascii="標楷體" w:eastAsia="標楷體" w:hAnsi="標楷體"/>
      <w:bCs/>
      <w:sz w:val="32"/>
      <w:szCs w:val="20"/>
    </w:rPr>
  </w:style>
  <w:style w:type="character" w:customStyle="1" w:styleId="113">
    <w:name w:val="圖表目錄1 字元 字元 字元1"/>
    <w:link w:val="112"/>
    <w:rsid w:val="008E2E42"/>
    <w:rPr>
      <w:rFonts w:ascii="標楷體" w:eastAsia="標楷體" w:hAnsi="標楷體"/>
      <w:bCs/>
      <w:kern w:val="2"/>
      <w:sz w:val="32"/>
    </w:rPr>
  </w:style>
  <w:style w:type="paragraph" w:customStyle="1" w:styleId="para">
    <w:name w:val="para"/>
    <w:basedOn w:val="a3"/>
    <w:rsid w:val="008E2E42"/>
    <w:pPr>
      <w:widowControl/>
      <w:spacing w:before="100" w:beforeAutospacing="1" w:after="100" w:afterAutospacing="1"/>
    </w:pPr>
    <w:rPr>
      <w:rFonts w:ascii="新細明體" w:hAnsi="新細明體" w:cs="新細明體"/>
      <w:kern w:val="0"/>
      <w:sz w:val="24"/>
    </w:rPr>
  </w:style>
  <w:style w:type="paragraph" w:customStyle="1" w:styleId="easysite-news-describe">
    <w:name w:val="easysite-news-describe"/>
    <w:basedOn w:val="a3"/>
    <w:rsid w:val="008E2E42"/>
    <w:pPr>
      <w:widowControl/>
      <w:spacing w:before="100" w:beforeAutospacing="1" w:after="100" w:afterAutospacing="1"/>
    </w:pPr>
    <w:rPr>
      <w:rFonts w:ascii="新細明體" w:hAnsi="新細明體" w:cs="新細明體"/>
      <w:kern w:val="0"/>
      <w:sz w:val="24"/>
    </w:rPr>
  </w:style>
  <w:style w:type="character" w:customStyle="1" w:styleId="easysite-news-fontsize">
    <w:name w:val="easysite-news-fontsize"/>
    <w:rsid w:val="008E2E42"/>
  </w:style>
  <w:style w:type="paragraph" w:customStyle="1" w:styleId="p0">
    <w:name w:val="p0"/>
    <w:basedOn w:val="a3"/>
    <w:rsid w:val="008E2E42"/>
    <w:pPr>
      <w:widowControl/>
      <w:spacing w:before="100" w:beforeAutospacing="1" w:after="100" w:afterAutospacing="1"/>
    </w:pPr>
    <w:rPr>
      <w:rFonts w:ascii="新細明體" w:hAnsi="新細明體" w:cs="新細明體"/>
      <w:kern w:val="0"/>
      <w:sz w:val="24"/>
    </w:rPr>
  </w:style>
  <w:style w:type="paragraph" w:customStyle="1" w:styleId="p15">
    <w:name w:val="p15"/>
    <w:basedOn w:val="a3"/>
    <w:rsid w:val="008E2E42"/>
    <w:pPr>
      <w:widowControl/>
      <w:spacing w:before="100" w:beforeAutospacing="1" w:after="100" w:afterAutospacing="1"/>
    </w:pPr>
    <w:rPr>
      <w:rFonts w:ascii="新細明體" w:hAnsi="新細明體" w:cs="新細明體"/>
      <w:kern w:val="0"/>
      <w:sz w:val="24"/>
    </w:rPr>
  </w:style>
  <w:style w:type="character" w:customStyle="1" w:styleId="apple-tab-span">
    <w:name w:val="apple-tab-span"/>
    <w:rsid w:val="008E2E42"/>
  </w:style>
  <w:style w:type="paragraph" w:customStyle="1" w:styleId="1fb">
    <w:name w:val="1."/>
    <w:basedOn w:val="a3"/>
    <w:rsid w:val="008E2E42"/>
    <w:pPr>
      <w:autoSpaceDN w:val="0"/>
      <w:spacing w:beforeLines="25" w:before="25" w:afterLines="25" w:after="25"/>
      <w:ind w:leftChars="100" w:left="180" w:hangingChars="80" w:hanging="80"/>
      <w:jc w:val="both"/>
    </w:pPr>
    <w:rPr>
      <w:rFonts w:eastAsia="華康仿宋體"/>
      <w:b/>
      <w:sz w:val="23"/>
      <w:szCs w:val="23"/>
    </w:rPr>
  </w:style>
  <w:style w:type="character" w:customStyle="1" w:styleId="34">
    <w:name w:val="註腳文字 字元3"/>
    <w:aliases w:val="註腳文字 字元1 字元2,註腳文字 字元 字元 字元1,註腳文字(論文) 字元1 字元 字元3,註腳文字(論文) 字元 字元 字元 字元2,註腳文字 字元2 字元1,註腳文字 字元 字元1 字元1,註腳文字 字元2 字元 字元 字元1,註腳文字 字元 字元1 字元 字元 字元1,註腳文字 字元2 字元 字元 字元 字元 字元1,註腳文字 字元 字元1 字元 字元 字元 字元 字元1,註腳文字 字元2 字元 字元 字元 字元 字元1 字元 字元1,字元 字元 字元1 字元,f 字元"/>
    <w:rsid w:val="008E2E42"/>
    <w:rPr>
      <w:rFonts w:eastAsia="標楷體"/>
      <w:spacing w:val="4"/>
      <w:kern w:val="2"/>
      <w:lang w:val="en-US" w:eastAsia="zh-TW" w:bidi="ar-SA"/>
    </w:rPr>
  </w:style>
  <w:style w:type="paragraph" w:customStyle="1" w:styleId="more-contextual-links">
    <w:name w:val="more-contextual-links"/>
    <w:basedOn w:val="a3"/>
    <w:rsid w:val="008E2E42"/>
    <w:pPr>
      <w:widowControl/>
      <w:adjustRightInd w:val="0"/>
      <w:spacing w:before="100" w:beforeAutospacing="1" w:after="100" w:afterAutospacing="1"/>
    </w:pPr>
    <w:rPr>
      <w:rFonts w:ascii="新細明體" w:hAnsi="新細明體" w:cs="新細明體"/>
      <w:kern w:val="0"/>
      <w:sz w:val="24"/>
    </w:rPr>
  </w:style>
  <w:style w:type="character" w:customStyle="1" w:styleId="1f4">
    <w:name w:val="題目 字元1"/>
    <w:link w:val="afffffb"/>
    <w:rsid w:val="008E2E42"/>
    <w:rPr>
      <w:rFonts w:ascii="Times New Rom B" w:eastAsia="華康特粗明體" w:hAnsi="Times New Rom B"/>
      <w:spacing w:val="6"/>
      <w:kern w:val="52"/>
      <w:sz w:val="48"/>
      <w:szCs w:val="44"/>
    </w:rPr>
  </w:style>
  <w:style w:type="paragraph" w:customStyle="1" w:styleId="affffffb">
    <w:name w:val="副標"/>
    <w:basedOn w:val="a3"/>
    <w:link w:val="1fc"/>
    <w:rsid w:val="008E2E42"/>
    <w:pPr>
      <w:autoSpaceDN w:val="0"/>
      <w:adjustRightInd w:val="0"/>
      <w:spacing w:afterLines="50" w:after="50" w:line="0" w:lineRule="atLeast"/>
      <w:jc w:val="center"/>
    </w:pPr>
    <w:rPr>
      <w:rFonts w:eastAsia="華康粗明體"/>
      <w:color w:val="000000"/>
      <w:w w:val="90"/>
      <w:sz w:val="40"/>
    </w:rPr>
  </w:style>
  <w:style w:type="character" w:customStyle="1" w:styleId="1fc">
    <w:name w:val="副標 字元1"/>
    <w:link w:val="affffffb"/>
    <w:rsid w:val="008E2E42"/>
    <w:rPr>
      <w:rFonts w:eastAsia="華康粗明體"/>
      <w:color w:val="000000"/>
      <w:w w:val="90"/>
      <w:kern w:val="2"/>
      <w:sz w:val="40"/>
      <w:szCs w:val="24"/>
    </w:rPr>
  </w:style>
  <w:style w:type="paragraph" w:customStyle="1" w:styleId="affffffc">
    <w:name w:val="關鍵詞"/>
    <w:basedOn w:val="a3"/>
    <w:link w:val="1fd"/>
    <w:rsid w:val="008E2E42"/>
    <w:pPr>
      <w:autoSpaceDN w:val="0"/>
      <w:adjustRightInd w:val="0"/>
      <w:spacing w:beforeLines="100" w:before="357"/>
      <w:ind w:left="960" w:hangingChars="400" w:hanging="960"/>
      <w:jc w:val="both"/>
    </w:pPr>
    <w:rPr>
      <w:rFonts w:ascii="Arial" w:eastAsia="華康中黑體" w:hAnsi="Arial"/>
      <w:color w:val="000000"/>
      <w:sz w:val="22"/>
    </w:rPr>
  </w:style>
  <w:style w:type="character" w:customStyle="1" w:styleId="1fd">
    <w:name w:val="關鍵詞 字元1"/>
    <w:link w:val="affffffc"/>
    <w:rsid w:val="008E2E42"/>
    <w:rPr>
      <w:rFonts w:ascii="Arial" w:eastAsia="華康中黑體" w:hAnsi="Arial"/>
      <w:color w:val="000000"/>
      <w:kern w:val="2"/>
      <w:sz w:val="22"/>
      <w:szCs w:val="24"/>
    </w:rPr>
  </w:style>
  <w:style w:type="paragraph" w:customStyle="1" w:styleId="affffffd">
    <w:name w:val="摘要"/>
    <w:basedOn w:val="a3"/>
    <w:rsid w:val="008E2E42"/>
    <w:pPr>
      <w:autoSpaceDN w:val="0"/>
      <w:adjustRightInd w:val="0"/>
      <w:spacing w:afterLines="100" w:after="357" w:line="340" w:lineRule="exact"/>
      <w:jc w:val="center"/>
    </w:pPr>
    <w:rPr>
      <w:rFonts w:ascii="華康新特明體" w:eastAsia="華康新特明體" w:hAnsi="細明體"/>
      <w:color w:val="000000"/>
      <w:kern w:val="0"/>
      <w:sz w:val="32"/>
    </w:rPr>
  </w:style>
  <w:style w:type="paragraph" w:customStyle="1" w:styleId="affffffe">
    <w:name w:val="作者"/>
    <w:basedOn w:val="a3"/>
    <w:uiPriority w:val="99"/>
    <w:rsid w:val="008E2E42"/>
    <w:pPr>
      <w:widowControl/>
      <w:tabs>
        <w:tab w:val="num" w:pos="1534"/>
      </w:tabs>
      <w:autoSpaceDN w:val="0"/>
      <w:adjustRightInd w:val="0"/>
      <w:spacing w:afterLines="50" w:after="178"/>
      <w:jc w:val="center"/>
    </w:pPr>
    <w:rPr>
      <w:rFonts w:eastAsia="標楷體"/>
      <w:color w:val="000000"/>
      <w:kern w:val="0"/>
      <w:sz w:val="28"/>
    </w:rPr>
  </w:style>
  <w:style w:type="character" w:customStyle="1" w:styleId="afffffd">
    <w:name w:val="壹、 字元"/>
    <w:link w:val="afffffc"/>
    <w:rsid w:val="008E2E42"/>
    <w:rPr>
      <w:rFonts w:eastAsia="華康中圓體"/>
      <w:kern w:val="2"/>
      <w:sz w:val="30"/>
      <w:szCs w:val="24"/>
    </w:rPr>
  </w:style>
  <w:style w:type="paragraph" w:customStyle="1" w:styleId="afffffff">
    <w:name w:val="一、"/>
    <w:basedOn w:val="a3"/>
    <w:link w:val="afffffff0"/>
    <w:rsid w:val="008E2E42"/>
    <w:pPr>
      <w:autoSpaceDN w:val="0"/>
      <w:adjustRightInd w:val="0"/>
      <w:spacing w:beforeLines="50" w:before="50" w:afterLines="50" w:after="50"/>
      <w:ind w:left="200" w:hangingChars="200" w:hanging="200"/>
      <w:jc w:val="both"/>
    </w:pPr>
    <w:rPr>
      <w:rFonts w:ascii="Arial" w:eastAsia="華康粗明體" w:hAnsi="Arial"/>
      <w:color w:val="000000"/>
      <w:sz w:val="26"/>
      <w:szCs w:val="26"/>
    </w:rPr>
  </w:style>
  <w:style w:type="paragraph" w:customStyle="1" w:styleId="afffffff1">
    <w:name w:val="(一)"/>
    <w:basedOn w:val="a3"/>
    <w:link w:val="afffffff2"/>
    <w:rsid w:val="008E2E42"/>
    <w:pPr>
      <w:autoSpaceDN w:val="0"/>
      <w:adjustRightInd w:val="0"/>
      <w:spacing w:beforeLines="50" w:before="50" w:afterLines="50" w:after="50"/>
      <w:ind w:left="300" w:hangingChars="300" w:hanging="300"/>
      <w:jc w:val="both"/>
    </w:pPr>
    <w:rPr>
      <w:rFonts w:ascii="Arial" w:eastAsia="華康中黑體" w:hAnsi="Arial"/>
      <w:color w:val="000000"/>
      <w:sz w:val="23"/>
    </w:rPr>
  </w:style>
  <w:style w:type="paragraph" w:customStyle="1" w:styleId="afffffff3">
    <w:name w:val="資料來源"/>
    <w:basedOn w:val="a3"/>
    <w:rsid w:val="008E2E42"/>
    <w:pPr>
      <w:autoSpaceDN w:val="0"/>
      <w:adjustRightInd w:val="0"/>
      <w:spacing w:afterLines="100" w:after="100" w:line="240" w:lineRule="exact"/>
      <w:ind w:left="500" w:hangingChars="500" w:hanging="500"/>
      <w:jc w:val="both"/>
    </w:pPr>
    <w:rPr>
      <w:rFonts w:eastAsia="華康仿宋體"/>
    </w:rPr>
  </w:style>
  <w:style w:type="paragraph" w:customStyle="1" w:styleId="afffffff4">
    <w:name w:val="英文題目"/>
    <w:basedOn w:val="afffffb"/>
    <w:link w:val="afffffff5"/>
    <w:rsid w:val="008E2E42"/>
    <w:pPr>
      <w:keepNext w:val="0"/>
      <w:autoSpaceDE/>
      <w:adjustRightInd w:val="0"/>
      <w:spacing w:beforeLines="50" w:before="50" w:afterLines="100" w:after="100" w:line="460" w:lineRule="exact"/>
      <w:outlineLvl w:val="9"/>
    </w:pPr>
    <w:rPr>
      <w:rFonts w:ascii="Times New Roman" w:eastAsia="華康新特明體" w:hAnsi="Times New Roman"/>
      <w:b/>
      <w:bCs/>
      <w:color w:val="000000"/>
      <w:spacing w:val="0"/>
      <w:w w:val="90"/>
      <w:kern w:val="2"/>
      <w:szCs w:val="24"/>
    </w:rPr>
  </w:style>
  <w:style w:type="character" w:customStyle="1" w:styleId="afffffff5">
    <w:name w:val="英文題目 字元"/>
    <w:link w:val="afffffff4"/>
    <w:rsid w:val="008E2E42"/>
    <w:rPr>
      <w:rFonts w:eastAsia="華康新特明體"/>
      <w:b/>
      <w:bCs/>
      <w:color w:val="000000"/>
      <w:w w:val="90"/>
      <w:kern w:val="2"/>
      <w:sz w:val="48"/>
      <w:szCs w:val="24"/>
    </w:rPr>
  </w:style>
  <w:style w:type="paragraph" w:customStyle="1" w:styleId="afffffff6">
    <w:name w:val="英文副標"/>
    <w:basedOn w:val="affffffb"/>
    <w:link w:val="afffffff7"/>
    <w:rsid w:val="008E2E42"/>
    <w:pPr>
      <w:spacing w:beforeLines="30" w:before="30" w:afterLines="100" w:after="100" w:line="400" w:lineRule="exact"/>
    </w:pPr>
    <w:rPr>
      <w:b/>
      <w:bCs/>
    </w:rPr>
  </w:style>
  <w:style w:type="character" w:customStyle="1" w:styleId="afffffff7">
    <w:name w:val="英文副標 字元"/>
    <w:link w:val="afffffff6"/>
    <w:rsid w:val="008E2E42"/>
    <w:rPr>
      <w:rFonts w:eastAsia="華康粗明體"/>
      <w:b/>
      <w:bCs/>
      <w:color w:val="000000"/>
      <w:w w:val="90"/>
      <w:kern w:val="2"/>
      <w:sz w:val="40"/>
      <w:szCs w:val="24"/>
    </w:rPr>
  </w:style>
  <w:style w:type="paragraph" w:customStyle="1" w:styleId="afffffff8">
    <w:name w:val="英文作者"/>
    <w:basedOn w:val="affffffe"/>
    <w:rsid w:val="008E2E42"/>
    <w:pPr>
      <w:spacing w:afterLines="80" w:after="80"/>
    </w:pPr>
  </w:style>
  <w:style w:type="paragraph" w:customStyle="1" w:styleId="Abstract">
    <w:name w:val="Abstract"/>
    <w:basedOn w:val="a3"/>
    <w:rsid w:val="008E2E42"/>
    <w:pPr>
      <w:autoSpaceDN w:val="0"/>
      <w:adjustRightInd w:val="0"/>
      <w:spacing w:afterLines="50" w:after="178" w:line="340" w:lineRule="exact"/>
      <w:jc w:val="center"/>
    </w:pPr>
    <w:rPr>
      <w:rFonts w:ascii="細明體" w:eastAsia="細明體" w:hAnsi="細明體"/>
      <w:b/>
      <w:bCs/>
      <w:color w:val="000000"/>
      <w:kern w:val="0"/>
      <w:sz w:val="28"/>
    </w:rPr>
  </w:style>
  <w:style w:type="paragraph" w:customStyle="1" w:styleId="abstract0">
    <w:name w:val="abstract內文"/>
    <w:basedOn w:val="a3"/>
    <w:rsid w:val="008E2E42"/>
    <w:pPr>
      <w:autoSpaceDN w:val="0"/>
      <w:adjustRightInd w:val="0"/>
      <w:ind w:firstLineChars="200" w:firstLine="485"/>
      <w:jc w:val="both"/>
    </w:pPr>
    <w:rPr>
      <w:rFonts w:eastAsia="華康仿宋體"/>
      <w:kern w:val="0"/>
      <w:sz w:val="23"/>
    </w:rPr>
  </w:style>
  <w:style w:type="paragraph" w:customStyle="1" w:styleId="key">
    <w:name w:val="英文key"/>
    <w:basedOn w:val="affffffc"/>
    <w:link w:val="key1"/>
    <w:rsid w:val="008E2E42"/>
    <w:pPr>
      <w:spacing w:before="100" w:line="300" w:lineRule="exact"/>
      <w:ind w:left="525" w:hangingChars="525" w:hanging="525"/>
    </w:pPr>
  </w:style>
  <w:style w:type="character" w:customStyle="1" w:styleId="key1">
    <w:name w:val="英文key 字元1"/>
    <w:link w:val="key"/>
    <w:rsid w:val="008E2E42"/>
    <w:rPr>
      <w:rFonts w:ascii="Arial" w:eastAsia="華康中黑體" w:hAnsi="Arial"/>
      <w:color w:val="000000"/>
      <w:kern w:val="2"/>
      <w:sz w:val="22"/>
      <w:szCs w:val="24"/>
    </w:rPr>
  </w:style>
  <w:style w:type="paragraph" w:customStyle="1" w:styleId="afffffff9">
    <w:name w:val="表說明"/>
    <w:basedOn w:val="a3"/>
    <w:rsid w:val="008E2E42"/>
    <w:pPr>
      <w:autoSpaceDN w:val="0"/>
      <w:adjustRightInd w:val="0"/>
      <w:spacing w:beforeLines="50" w:before="50"/>
      <w:jc w:val="center"/>
    </w:pPr>
    <w:rPr>
      <w:rFonts w:eastAsia="華康中黑體"/>
      <w:sz w:val="22"/>
    </w:rPr>
  </w:style>
  <w:style w:type="paragraph" w:customStyle="1" w:styleId="afffffffa">
    <w:name w:val="表文"/>
    <w:basedOn w:val="a3"/>
    <w:link w:val="1fe"/>
    <w:rsid w:val="008E2E42"/>
    <w:pPr>
      <w:autoSpaceDN w:val="0"/>
      <w:adjustRightInd w:val="0"/>
      <w:spacing w:line="280" w:lineRule="exact"/>
      <w:ind w:leftChars="-15" w:left="-15" w:rightChars="-15" w:right="-15"/>
      <w:jc w:val="both"/>
    </w:pPr>
    <w:rPr>
      <w:rFonts w:eastAsia="標楷體"/>
      <w:sz w:val="21"/>
      <w:szCs w:val="20"/>
      <w:lang w:eastAsia="ja-JP"/>
    </w:rPr>
  </w:style>
  <w:style w:type="character" w:customStyle="1" w:styleId="1fe">
    <w:name w:val="表文 字元1"/>
    <w:link w:val="afffffffa"/>
    <w:rsid w:val="008E2E42"/>
    <w:rPr>
      <w:rFonts w:eastAsia="標楷體"/>
      <w:kern w:val="2"/>
      <w:sz w:val="21"/>
      <w:lang w:eastAsia="ja-JP"/>
    </w:rPr>
  </w:style>
  <w:style w:type="paragraph" w:customStyle="1" w:styleId="ingress">
    <w:name w:val="ingress"/>
    <w:basedOn w:val="a3"/>
    <w:rsid w:val="008E2E42"/>
    <w:pPr>
      <w:widowControl/>
      <w:adjustRightInd w:val="0"/>
      <w:spacing w:before="100" w:beforeAutospacing="1" w:after="100" w:afterAutospacing="1"/>
    </w:pPr>
    <w:rPr>
      <w:rFonts w:ascii="新細明體" w:hAnsi="新細明體" w:cs="新細明體"/>
      <w:kern w:val="0"/>
      <w:sz w:val="24"/>
    </w:rPr>
  </w:style>
  <w:style w:type="paragraph" w:customStyle="1" w:styleId="Afffffffb">
    <w:name w:val="A."/>
    <w:basedOn w:val="a3"/>
    <w:rsid w:val="008E2E42"/>
    <w:pPr>
      <w:autoSpaceDN w:val="0"/>
      <w:adjustRightInd w:val="0"/>
      <w:ind w:leftChars="200" w:left="300" w:hangingChars="100" w:hanging="100"/>
      <w:jc w:val="both"/>
    </w:pPr>
    <w:rPr>
      <w:rFonts w:eastAsia="華康仿宋體"/>
      <w:sz w:val="23"/>
    </w:rPr>
  </w:style>
  <w:style w:type="paragraph" w:customStyle="1" w:styleId="afffffffc">
    <w:name w:val="◎"/>
    <w:basedOn w:val="afffffff1"/>
    <w:rsid w:val="008E2E42"/>
    <w:pPr>
      <w:spacing w:before="180" w:after="180"/>
      <w:ind w:left="391" w:hanging="391"/>
    </w:pPr>
    <w:rPr>
      <w:rFonts w:ascii="標楷體" w:eastAsia="標楷體" w:hAnsi="標楷體"/>
    </w:rPr>
  </w:style>
  <w:style w:type="character" w:customStyle="1" w:styleId="afffffffd">
    <w:name w:val="關鍵詞 字元"/>
    <w:rsid w:val="008E2E42"/>
    <w:rPr>
      <w:rFonts w:ascii="Arial" w:eastAsia="華康中黑體" w:hAnsi="Arial"/>
      <w:color w:val="000000"/>
      <w:kern w:val="2"/>
      <w:sz w:val="22"/>
      <w:szCs w:val="24"/>
      <w:lang w:val="en-US" w:eastAsia="zh-TW" w:bidi="ar-SA"/>
    </w:rPr>
  </w:style>
  <w:style w:type="paragraph" w:customStyle="1" w:styleId="1ff">
    <w:name w:val="(1)"/>
    <w:basedOn w:val="a3"/>
    <w:rsid w:val="008E2E42"/>
    <w:pPr>
      <w:autoSpaceDN w:val="0"/>
      <w:adjustRightInd w:val="0"/>
      <w:ind w:leftChars="300" w:left="420" w:hangingChars="120" w:hanging="120"/>
      <w:jc w:val="both"/>
    </w:pPr>
    <w:rPr>
      <w:rFonts w:eastAsia="華康仿宋體"/>
      <w:sz w:val="23"/>
    </w:rPr>
  </w:style>
  <w:style w:type="paragraph" w:customStyle="1" w:styleId="afffffffe">
    <w:name w:val="圖文"/>
    <w:basedOn w:val="afffffffa"/>
    <w:link w:val="affffffff"/>
    <w:rsid w:val="008E2E42"/>
    <w:pPr>
      <w:spacing w:line="220" w:lineRule="exact"/>
      <w:jc w:val="left"/>
    </w:pPr>
  </w:style>
  <w:style w:type="character" w:customStyle="1" w:styleId="affffffff">
    <w:name w:val="圖文 字元"/>
    <w:link w:val="afffffffe"/>
    <w:rsid w:val="008E2E42"/>
    <w:rPr>
      <w:rFonts w:eastAsia="標楷體"/>
      <w:kern w:val="2"/>
      <w:sz w:val="21"/>
      <w:lang w:eastAsia="ja-JP"/>
    </w:rPr>
  </w:style>
  <w:style w:type="character" w:customStyle="1" w:styleId="affffffff0">
    <w:name w:val="副標 字元"/>
    <w:rsid w:val="008E2E42"/>
    <w:rPr>
      <w:rFonts w:eastAsia="華康粗明體"/>
      <w:color w:val="000000"/>
      <w:w w:val="90"/>
      <w:kern w:val="2"/>
      <w:sz w:val="40"/>
      <w:szCs w:val="24"/>
      <w:lang w:val="en-US" w:eastAsia="zh-TW" w:bidi="ar-SA"/>
    </w:rPr>
  </w:style>
  <w:style w:type="paragraph" w:customStyle="1" w:styleId="affffffff1">
    <w:name w:val="要目（一）"/>
    <w:basedOn w:val="afffffe"/>
    <w:rsid w:val="008E2E42"/>
    <w:pPr>
      <w:adjustRightInd w:val="0"/>
      <w:ind w:leftChars="200" w:left="697" w:hangingChars="100" w:hanging="212"/>
    </w:pPr>
    <w:rPr>
      <w:kern w:val="0"/>
      <w:lang w:val="zh-TW"/>
    </w:rPr>
  </w:style>
  <w:style w:type="character" w:customStyle="1" w:styleId="key0">
    <w:name w:val="英文key 字元"/>
    <w:rsid w:val="008E2E42"/>
  </w:style>
  <w:style w:type="character" w:customStyle="1" w:styleId="label">
    <w:name w:val="label"/>
    <w:rsid w:val="008E2E42"/>
  </w:style>
  <w:style w:type="paragraph" w:customStyle="1" w:styleId="92">
    <w:name w:val="樣式9"/>
    <w:basedOn w:val="2"/>
    <w:autoRedefine/>
    <w:semiHidden/>
    <w:rsid w:val="008E2E42"/>
    <w:pPr>
      <w:autoSpaceDN w:val="0"/>
      <w:snapToGrid/>
      <w:spacing w:beforeLines="0" w:before="0" w:afterLines="0" w:after="0" w:line="360" w:lineRule="auto"/>
    </w:pPr>
    <w:rPr>
      <w:rFonts w:hAnsi="細明體" w:cs="Times New Roman"/>
      <w:color w:val="auto"/>
      <w:kern w:val="2"/>
      <w:sz w:val="44"/>
      <w:szCs w:val="44"/>
    </w:rPr>
  </w:style>
  <w:style w:type="paragraph" w:customStyle="1" w:styleId="114">
    <w:name w:val="樣式11"/>
    <w:basedOn w:val="3"/>
    <w:autoRedefine/>
    <w:semiHidden/>
    <w:rsid w:val="008E2E42"/>
    <w:pPr>
      <w:keepNext/>
      <w:widowControl w:val="0"/>
      <w:autoSpaceDN w:val="0"/>
      <w:snapToGrid/>
      <w:spacing w:before="174" w:after="174" w:line="360" w:lineRule="auto"/>
      <w:ind w:leftChars="0" w:left="0"/>
    </w:pPr>
    <w:rPr>
      <w:rFonts w:ascii="標楷體" w:eastAsia="標楷體" w:hAnsi="Arial" w:cs="Times New Roman"/>
      <w:bCs w:val="0"/>
      <w:color w:val="auto"/>
      <w:sz w:val="32"/>
    </w:rPr>
  </w:style>
  <w:style w:type="paragraph" w:customStyle="1" w:styleId="affffffff2">
    <w:name w:val="表圖標題"/>
    <w:basedOn w:val="afff2"/>
    <w:autoRedefine/>
    <w:rsid w:val="008E2E42"/>
    <w:pPr>
      <w:widowControl w:val="0"/>
      <w:autoSpaceDN w:val="0"/>
      <w:adjustRightInd w:val="0"/>
      <w:spacing w:line="240" w:lineRule="auto"/>
      <w:jc w:val="center"/>
    </w:pPr>
    <w:rPr>
      <w:rFonts w:ascii="標楷體" w:hAnsi="標楷體" w:cs="Times New Roman"/>
      <w:color w:val="auto"/>
      <w:kern w:val="2"/>
      <w:sz w:val="24"/>
      <w:szCs w:val="24"/>
      <w:lang w:eastAsia="zh-TW" w:bidi="ar-SA"/>
    </w:rPr>
  </w:style>
  <w:style w:type="paragraph" w:customStyle="1" w:styleId="affffffff3">
    <w:name w:val="表圖資料來源"/>
    <w:basedOn w:val="a3"/>
    <w:autoRedefine/>
    <w:rsid w:val="008E2E42"/>
    <w:pPr>
      <w:autoSpaceDN w:val="0"/>
      <w:adjustRightInd w:val="0"/>
      <w:ind w:firstLineChars="200" w:firstLine="400"/>
    </w:pPr>
    <w:rPr>
      <w:rFonts w:eastAsia="細明體"/>
      <w:sz w:val="24"/>
    </w:rPr>
  </w:style>
  <w:style w:type="character" w:customStyle="1" w:styleId="link-title">
    <w:name w:val="link-title"/>
    <w:rsid w:val="008E2E42"/>
  </w:style>
  <w:style w:type="paragraph" w:customStyle="1" w:styleId="affffffff4">
    <w:name w:val="碩格標３"/>
    <w:basedOn w:val="3"/>
    <w:autoRedefine/>
    <w:semiHidden/>
    <w:rsid w:val="008E2E42"/>
    <w:pPr>
      <w:keepNext/>
      <w:widowControl w:val="0"/>
      <w:autoSpaceDN w:val="0"/>
      <w:snapToGrid/>
      <w:spacing w:before="174" w:after="174" w:line="360" w:lineRule="auto"/>
      <w:ind w:leftChars="0" w:left="0"/>
    </w:pPr>
    <w:rPr>
      <w:rFonts w:ascii="標楷體" w:eastAsia="標楷體" w:hAnsi="標楷體" w:cs="Times New Roman"/>
      <w:bCs w:val="0"/>
      <w:color w:val="auto"/>
      <w:sz w:val="32"/>
      <w:szCs w:val="32"/>
    </w:rPr>
  </w:style>
  <w:style w:type="paragraph" w:customStyle="1" w:styleId="affffffff5">
    <w:name w:val="碩格第一章"/>
    <w:basedOn w:val="11"/>
    <w:autoRedefine/>
    <w:semiHidden/>
    <w:rsid w:val="008E2E42"/>
    <w:pPr>
      <w:autoSpaceDN w:val="0"/>
      <w:snapToGrid/>
      <w:spacing w:beforeLines="100" w:before="100" w:afterLines="150" w:after="150" w:line="360" w:lineRule="auto"/>
      <w:jc w:val="center"/>
    </w:pPr>
    <w:rPr>
      <w:rFonts w:hAnsi="Arial"/>
      <w:b w:val="0"/>
      <w:bCs w:val="0"/>
      <w:color w:val="auto"/>
      <w:sz w:val="48"/>
      <w:szCs w:val="48"/>
    </w:rPr>
  </w:style>
  <w:style w:type="paragraph" w:customStyle="1" w:styleId="affffffff6">
    <w:name w:val="碩格一"/>
    <w:basedOn w:val="4"/>
    <w:autoRedefine/>
    <w:semiHidden/>
    <w:rsid w:val="008E2E42"/>
    <w:pPr>
      <w:keepNext/>
      <w:widowControl w:val="0"/>
      <w:autoSpaceDN w:val="0"/>
      <w:adjustRightInd w:val="0"/>
      <w:spacing w:before="174" w:after="174"/>
    </w:pPr>
    <w:rPr>
      <w:rFonts w:ascii="標楷體" w:eastAsia="標楷體" w:hAnsi="標楷體" w:cs="Times New Roman"/>
      <w:b w:val="0"/>
      <w:bCs w:val="0"/>
      <w:i w:val="0"/>
      <w:iCs w:val="0"/>
      <w:kern w:val="2"/>
      <w:sz w:val="28"/>
      <w:szCs w:val="28"/>
      <w:lang w:eastAsia="zh-TW" w:bidi="ar-SA"/>
    </w:rPr>
  </w:style>
  <w:style w:type="paragraph" w:customStyle="1" w:styleId="a0">
    <w:name w:val="參考文獻之各書籍等分類"/>
    <w:basedOn w:val="4"/>
    <w:autoRedefine/>
    <w:semiHidden/>
    <w:rsid w:val="008E2E42"/>
    <w:pPr>
      <w:keepNext/>
      <w:widowControl w:val="0"/>
      <w:numPr>
        <w:numId w:val="2"/>
      </w:numPr>
      <w:autoSpaceDN w:val="0"/>
      <w:adjustRightInd w:val="0"/>
      <w:spacing w:before="0" w:line="240" w:lineRule="atLeast"/>
    </w:pPr>
    <w:rPr>
      <w:rFonts w:ascii="標楷體" w:eastAsia="標楷體" w:hAnsi="Arial" w:cs="Times New Roman"/>
      <w:b w:val="0"/>
      <w:bCs w:val="0"/>
      <w:i w:val="0"/>
      <w:iCs w:val="0"/>
      <w:kern w:val="2"/>
      <w:sz w:val="32"/>
      <w:szCs w:val="36"/>
      <w:lang w:eastAsia="zh-TW" w:bidi="ar-SA"/>
    </w:rPr>
  </w:style>
  <w:style w:type="paragraph" w:customStyle="1" w:styleId="affffffff7">
    <w:name w:val="參考文獻之中西文部份"/>
    <w:basedOn w:val="3"/>
    <w:autoRedefine/>
    <w:semiHidden/>
    <w:rsid w:val="008E2E42"/>
    <w:pPr>
      <w:keepNext/>
      <w:widowControl w:val="0"/>
      <w:autoSpaceDN w:val="0"/>
      <w:snapToGrid/>
      <w:spacing w:beforeLines="50" w:before="50" w:afterLines="50" w:after="50" w:line="360" w:lineRule="auto"/>
      <w:ind w:leftChars="0" w:left="4877" w:hanging="3175"/>
    </w:pPr>
    <w:rPr>
      <w:rFonts w:ascii="標楷體" w:eastAsia="標楷體" w:hAnsi="Arial" w:cs="Times New Roman"/>
      <w:bCs w:val="0"/>
      <w:color w:val="auto"/>
      <w:sz w:val="36"/>
    </w:rPr>
  </w:style>
  <w:style w:type="paragraph" w:customStyle="1" w:styleId="a1">
    <w:name w:val="參考文獻之書籍等分類"/>
    <w:basedOn w:val="a3"/>
    <w:autoRedefine/>
    <w:rsid w:val="008E2E42"/>
    <w:pPr>
      <w:numPr>
        <w:numId w:val="3"/>
      </w:numPr>
      <w:autoSpaceDN w:val="0"/>
      <w:adjustRightInd w:val="0"/>
    </w:pPr>
    <w:rPr>
      <w:rFonts w:eastAsia="標楷體"/>
      <w:sz w:val="32"/>
    </w:rPr>
  </w:style>
  <w:style w:type="paragraph" w:customStyle="1" w:styleId="affffffff8">
    <w:name w:val="碩標壹"/>
    <w:basedOn w:val="affffffff7"/>
    <w:autoRedefine/>
    <w:semiHidden/>
    <w:rsid w:val="008E2E42"/>
    <w:pPr>
      <w:spacing w:before="174" w:after="174"/>
      <w:ind w:left="0" w:firstLine="0"/>
    </w:pPr>
    <w:rPr>
      <w:sz w:val="32"/>
      <w:szCs w:val="32"/>
    </w:rPr>
  </w:style>
  <w:style w:type="paragraph" w:customStyle="1" w:styleId="affffffff9">
    <w:name w:val="碩標一"/>
    <w:basedOn w:val="4"/>
    <w:autoRedefine/>
    <w:semiHidden/>
    <w:rsid w:val="008E2E42"/>
    <w:pPr>
      <w:keepNext/>
      <w:widowControl w:val="0"/>
      <w:tabs>
        <w:tab w:val="num" w:pos="2607"/>
      </w:tabs>
      <w:wordWrap w:val="0"/>
      <w:autoSpaceDN w:val="0"/>
      <w:adjustRightInd w:val="0"/>
      <w:spacing w:before="174" w:after="174"/>
      <w:ind w:left="2607" w:hanging="480"/>
    </w:pPr>
    <w:rPr>
      <w:rFonts w:ascii="標楷體" w:eastAsia="標楷體" w:hAnsi="標楷體" w:cs="Times New Roman"/>
      <w:b w:val="0"/>
      <w:bCs w:val="0"/>
      <w:i w:val="0"/>
      <w:iCs w:val="0"/>
      <w:kern w:val="2"/>
      <w:sz w:val="28"/>
      <w:szCs w:val="28"/>
      <w:lang w:eastAsia="zh-TW" w:bidi="ar-SA"/>
    </w:rPr>
  </w:style>
  <w:style w:type="paragraph" w:customStyle="1" w:styleId="affffffffa">
    <w:name w:val="碩格壹"/>
    <w:basedOn w:val="3"/>
    <w:autoRedefine/>
    <w:semiHidden/>
    <w:rsid w:val="008E2E42"/>
    <w:pPr>
      <w:keepNext/>
      <w:widowControl w:val="0"/>
      <w:autoSpaceDN w:val="0"/>
      <w:snapToGrid/>
      <w:spacing w:before="174" w:after="174" w:line="360" w:lineRule="auto"/>
      <w:ind w:leftChars="0" w:left="0"/>
    </w:pPr>
    <w:rPr>
      <w:rFonts w:ascii="標楷體" w:eastAsia="標楷體" w:hAnsi="Arial" w:cs="Times New Roman"/>
      <w:bCs w:val="0"/>
      <w:color w:val="auto"/>
      <w:sz w:val="32"/>
      <w:szCs w:val="32"/>
    </w:rPr>
  </w:style>
  <w:style w:type="paragraph" w:customStyle="1" w:styleId="affffffffb">
    <w:name w:val="參考文獻之書目內容"/>
    <w:basedOn w:val="a3"/>
    <w:autoRedefine/>
    <w:semiHidden/>
    <w:rsid w:val="008E2E42"/>
    <w:pPr>
      <w:autoSpaceDN w:val="0"/>
      <w:adjustRightInd w:val="0"/>
      <w:ind w:left="200" w:hangingChars="200" w:hanging="200"/>
    </w:pPr>
    <w:rPr>
      <w:rFonts w:ascii="細明體" w:eastAsia="標楷體" w:hAnsi="細明體"/>
      <w:sz w:val="24"/>
      <w:szCs w:val="32"/>
    </w:rPr>
  </w:style>
  <w:style w:type="paragraph" w:customStyle="1" w:styleId="87pt87pt15">
    <w:name w:val="樣式 內文１ + (符號) 標楷體 套用前:  8.7 pt 套用後:  8.7 pt 行距:  1.5 倍行高"/>
    <w:basedOn w:val="a3"/>
    <w:autoRedefine/>
    <w:semiHidden/>
    <w:rsid w:val="008E2E42"/>
    <w:pPr>
      <w:autoSpaceDN w:val="0"/>
      <w:adjustRightInd w:val="0"/>
      <w:spacing w:before="174" w:after="174" w:line="360" w:lineRule="auto"/>
      <w:ind w:firstLineChars="200" w:firstLine="200"/>
    </w:pPr>
    <w:rPr>
      <w:rFonts w:ascii="標楷體" w:hAnsi="標楷體" w:cs="新細明體"/>
      <w:sz w:val="24"/>
    </w:rPr>
  </w:style>
  <w:style w:type="paragraph" w:customStyle="1" w:styleId="proposal">
    <w:name w:val="proposal內文"/>
    <w:basedOn w:val="a3"/>
    <w:autoRedefine/>
    <w:rsid w:val="008E2E42"/>
    <w:pPr>
      <w:autoSpaceDN w:val="0"/>
      <w:adjustRightInd w:val="0"/>
      <w:ind w:firstLineChars="200" w:firstLine="200"/>
    </w:pPr>
    <w:rPr>
      <w:rFonts w:eastAsia="標楷體"/>
      <w:sz w:val="24"/>
    </w:rPr>
  </w:style>
  <w:style w:type="character" w:customStyle="1" w:styleId="87pt87pt150">
    <w:name w:val="樣式 內文１ + (符號) 標楷體 套用前:  8.7 pt 套用後:  8.7 pt 行距:  1.5 倍行高 字元"/>
    <w:rsid w:val="008E2E42"/>
    <w:rPr>
      <w:rFonts w:ascii="標楷體" w:eastAsia="新細明體" w:hAnsi="標楷體" w:cs="新細明體"/>
      <w:kern w:val="2"/>
      <w:sz w:val="24"/>
      <w:szCs w:val="24"/>
      <w:lang w:val="en-US" w:eastAsia="zh-TW" w:bidi="ar-SA"/>
    </w:rPr>
  </w:style>
  <w:style w:type="paragraph" w:customStyle="1" w:styleId="1160pt0pt15">
    <w:name w:val="樣式 標題 1 + 細明體 16 點 套用前:  0 pt 套用後:  0 pt 行距:  1.5 倍行高"/>
    <w:basedOn w:val="11"/>
    <w:autoRedefine/>
    <w:semiHidden/>
    <w:rsid w:val="008E2E42"/>
    <w:pPr>
      <w:tabs>
        <w:tab w:val="num" w:pos="960"/>
      </w:tabs>
      <w:autoSpaceDN w:val="0"/>
      <w:snapToGrid/>
      <w:spacing w:beforeLines="0" w:before="0" w:afterLines="0" w:after="0" w:line="360" w:lineRule="auto"/>
      <w:ind w:left="3403" w:hanging="360"/>
    </w:pPr>
    <w:rPr>
      <w:rFonts w:ascii="細明體" w:eastAsia="細明體" w:hAnsi="細明體" w:cs="新細明體"/>
      <w:color w:val="auto"/>
      <w:sz w:val="32"/>
      <w:szCs w:val="20"/>
    </w:rPr>
  </w:style>
  <w:style w:type="character" w:customStyle="1" w:styleId="affffffffc">
    <w:name w:val="表圖資料來源 字元"/>
    <w:rsid w:val="008E2E42"/>
    <w:rPr>
      <w:rFonts w:eastAsia="細明體"/>
      <w:kern w:val="2"/>
      <w:sz w:val="24"/>
      <w:szCs w:val="24"/>
      <w:lang w:val="en-US" w:eastAsia="zh-TW" w:bidi="ar-SA"/>
    </w:rPr>
  </w:style>
  <w:style w:type="paragraph" w:customStyle="1" w:styleId="affffffffd">
    <w:name w:val="內文１"/>
    <w:basedOn w:val="a3"/>
    <w:rsid w:val="008E2E42"/>
    <w:pPr>
      <w:autoSpaceDN w:val="0"/>
      <w:adjustRightInd w:val="0"/>
      <w:ind w:firstLineChars="200" w:firstLine="480"/>
    </w:pPr>
    <w:rPr>
      <w:rFonts w:ascii="標楷體" w:eastAsia="標楷體"/>
      <w:sz w:val="24"/>
    </w:rPr>
  </w:style>
  <w:style w:type="character" w:customStyle="1" w:styleId="shorttext">
    <w:name w:val="short_text"/>
    <w:rsid w:val="008E2E42"/>
  </w:style>
  <w:style w:type="character" w:customStyle="1" w:styleId="affffffffe">
    <w:name w:val="題目 字元"/>
    <w:rsid w:val="008E2E42"/>
    <w:rPr>
      <w:rFonts w:ascii="華康新特明體" w:eastAsia="華康新特明體" w:hAnsi="細明體"/>
      <w:color w:val="000000"/>
      <w:w w:val="90"/>
      <w:kern w:val="2"/>
      <w:sz w:val="48"/>
      <w:szCs w:val="24"/>
      <w:lang w:val="en-US" w:eastAsia="zh-TW" w:bidi="ar-SA"/>
    </w:rPr>
  </w:style>
  <w:style w:type="character" w:customStyle="1" w:styleId="1ff0">
    <w:name w:val="註腳文字1 字元"/>
    <w:rsid w:val="008E2E42"/>
    <w:rPr>
      <w:rFonts w:eastAsia="新細明體"/>
      <w:kern w:val="2"/>
      <w:sz w:val="19"/>
      <w:szCs w:val="24"/>
      <w:lang w:val="en-US" w:eastAsia="zh-TW" w:bidi="ar-SA"/>
    </w:rPr>
  </w:style>
  <w:style w:type="paragraph" w:customStyle="1" w:styleId="afffffffff">
    <w:name w:val="表次"/>
    <w:basedOn w:val="a3"/>
    <w:rsid w:val="008E2E42"/>
    <w:pPr>
      <w:autoSpaceDE w:val="0"/>
      <w:autoSpaceDN w:val="0"/>
      <w:adjustRightInd w:val="0"/>
      <w:spacing w:line="300" w:lineRule="exact"/>
      <w:ind w:left="300" w:hangingChars="300" w:hanging="300"/>
      <w:jc w:val="center"/>
    </w:pPr>
    <w:rPr>
      <w:rFonts w:ascii="標楷體" w:eastAsia="標楷體" w:hAnsi="標楷體"/>
      <w:kern w:val="0"/>
      <w:sz w:val="24"/>
    </w:rPr>
  </w:style>
  <w:style w:type="paragraph" w:customStyle="1" w:styleId="afffffffff0">
    <w:name w:val="章"/>
    <w:basedOn w:val="a3"/>
    <w:autoRedefine/>
    <w:rsid w:val="008E2E42"/>
    <w:pPr>
      <w:autoSpaceDE w:val="0"/>
      <w:autoSpaceDN w:val="0"/>
      <w:adjustRightInd w:val="0"/>
    </w:pPr>
    <w:rPr>
      <w:rFonts w:ascii="標楷體" w:eastAsia="標楷體" w:hAnsi="標楷體"/>
      <w:kern w:val="0"/>
      <w:sz w:val="24"/>
    </w:rPr>
  </w:style>
  <w:style w:type="paragraph" w:customStyle="1" w:styleId="afffffffff1">
    <w:name w:val="節"/>
    <w:basedOn w:val="a3"/>
    <w:autoRedefine/>
    <w:rsid w:val="008E2E42"/>
    <w:pPr>
      <w:autoSpaceDE w:val="0"/>
      <w:autoSpaceDN w:val="0"/>
      <w:adjustRightInd w:val="0"/>
      <w:ind w:firstLineChars="75" w:firstLine="180"/>
    </w:pPr>
    <w:rPr>
      <w:rFonts w:ascii="標楷體" w:eastAsia="標楷體" w:hAnsi="標楷體"/>
      <w:kern w:val="0"/>
      <w:sz w:val="24"/>
    </w:rPr>
  </w:style>
  <w:style w:type="paragraph" w:customStyle="1" w:styleId="afffffffff2">
    <w:name w:val="壹"/>
    <w:basedOn w:val="a3"/>
    <w:autoRedefine/>
    <w:rsid w:val="008E2E42"/>
    <w:pPr>
      <w:autoSpaceDN w:val="0"/>
      <w:adjustRightInd w:val="0"/>
      <w:ind w:firstLineChars="75" w:firstLine="180"/>
    </w:pPr>
    <w:rPr>
      <w:rFonts w:ascii="標楷體" w:eastAsia="標楷體" w:hAnsi="標楷體"/>
      <w:bCs/>
      <w:color w:val="000000"/>
      <w:sz w:val="24"/>
    </w:rPr>
  </w:style>
  <w:style w:type="character" w:customStyle="1" w:styleId="afffffffff3">
    <w:name w:val="壹 字元"/>
    <w:rsid w:val="008E2E42"/>
    <w:rPr>
      <w:rFonts w:ascii="標楷體" w:eastAsia="標楷體" w:hAnsi="標楷體"/>
      <w:bCs/>
      <w:color w:val="000000"/>
      <w:kern w:val="2"/>
      <w:sz w:val="24"/>
      <w:szCs w:val="24"/>
      <w:lang w:val="en-US" w:eastAsia="zh-TW" w:bidi="ar-SA"/>
    </w:rPr>
  </w:style>
  <w:style w:type="character" w:customStyle="1" w:styleId="afffffffff4">
    <w:name w:val="字元 字元"/>
    <w:rsid w:val="008E2E42"/>
    <w:rPr>
      <w:rFonts w:ascii="細明體" w:eastAsia="細明體" w:hAnsi="Courier New" w:cs="Courier New"/>
      <w:kern w:val="2"/>
      <w:sz w:val="24"/>
      <w:szCs w:val="24"/>
      <w:lang w:val="en-US" w:eastAsia="zh-TW" w:bidi="ar-SA"/>
    </w:rPr>
  </w:style>
  <w:style w:type="paragraph" w:customStyle="1" w:styleId="afffffffff5">
    <w:name w:val="表標題"/>
    <w:basedOn w:val="a3"/>
    <w:rsid w:val="008E2E42"/>
    <w:pPr>
      <w:autoSpaceDN w:val="0"/>
      <w:adjustRightInd w:val="0"/>
      <w:spacing w:before="180" w:after="180" w:line="360" w:lineRule="auto"/>
      <w:ind w:firstLineChars="200" w:firstLine="480"/>
      <w:jc w:val="center"/>
    </w:pPr>
    <w:rPr>
      <w:sz w:val="24"/>
    </w:rPr>
  </w:style>
  <w:style w:type="character" w:customStyle="1" w:styleId="afffffffff6">
    <w:name w:val="表文 字元"/>
    <w:rsid w:val="008E2E42"/>
    <w:rPr>
      <w:rFonts w:eastAsia="標楷體"/>
      <w:kern w:val="2"/>
      <w:lang w:val="en-US" w:eastAsia="ja-JP" w:bidi="ar-SA"/>
    </w:rPr>
  </w:style>
  <w:style w:type="paragraph" w:customStyle="1" w:styleId="1ff1">
    <w:name w:val="(1)內文"/>
    <w:basedOn w:val="1ff"/>
    <w:qFormat/>
    <w:rsid w:val="008E2E42"/>
    <w:pPr>
      <w:ind w:leftChars="320" w:left="320" w:firstLineChars="200" w:firstLine="200"/>
    </w:pPr>
  </w:style>
  <w:style w:type="character" w:customStyle="1" w:styleId="afffffffff7">
    <w:name w:val="要目 字元"/>
    <w:rsid w:val="008E2E42"/>
    <w:rPr>
      <w:rFonts w:eastAsia="華康仿宋體"/>
      <w:kern w:val="2"/>
      <w:szCs w:val="24"/>
      <w:lang w:val="en-US" w:eastAsia="zh-TW" w:bidi="ar-SA"/>
    </w:rPr>
  </w:style>
  <w:style w:type="character" w:customStyle="1" w:styleId="afffffffff8">
    <w:name w:val="要目一 字元"/>
    <w:rsid w:val="008E2E42"/>
    <w:rPr>
      <w:rFonts w:eastAsia="華康仿宋體"/>
      <w:kern w:val="2"/>
      <w:szCs w:val="24"/>
      <w:lang w:val="zh-TW" w:eastAsia="zh-TW" w:bidi="ar-SA"/>
    </w:rPr>
  </w:style>
  <w:style w:type="paragraph" w:customStyle="1" w:styleId="afffffffff9">
    <w:name w:val="a."/>
    <w:basedOn w:val="Afffffffb"/>
    <w:rsid w:val="008E2E42"/>
    <w:pPr>
      <w:ind w:leftChars="400" w:left="1140" w:hangingChars="70" w:hanging="170"/>
    </w:pPr>
  </w:style>
  <w:style w:type="paragraph" w:customStyle="1" w:styleId="afffffffffa">
    <w:name w:val="（Ａ）"/>
    <w:basedOn w:val="Afffffffb"/>
    <w:rsid w:val="008E2E42"/>
    <w:pPr>
      <w:ind w:leftChars="300" w:left="580" w:hangingChars="280" w:hanging="280"/>
    </w:pPr>
  </w:style>
  <w:style w:type="paragraph" w:styleId="afffffffffb">
    <w:name w:val="Normal Indent"/>
    <w:basedOn w:val="a3"/>
    <w:rsid w:val="008E2E42"/>
    <w:pPr>
      <w:autoSpaceDN w:val="0"/>
      <w:adjustRightInd w:val="0"/>
      <w:spacing w:line="240" w:lineRule="atLeast"/>
      <w:ind w:left="480"/>
    </w:pPr>
    <w:rPr>
      <w:sz w:val="24"/>
      <w:szCs w:val="20"/>
    </w:rPr>
  </w:style>
  <w:style w:type="paragraph" w:customStyle="1" w:styleId="1ff2">
    <w:name w:val="段落樣式1"/>
    <w:basedOn w:val="a3"/>
    <w:rsid w:val="008E2E42"/>
    <w:pPr>
      <w:tabs>
        <w:tab w:val="left" w:pos="567"/>
      </w:tabs>
      <w:kinsoku w:val="0"/>
      <w:autoSpaceDN w:val="0"/>
      <w:adjustRightInd w:val="0"/>
      <w:ind w:leftChars="200" w:left="200" w:firstLineChars="200" w:firstLine="200"/>
      <w:jc w:val="both"/>
    </w:pPr>
    <w:rPr>
      <w:rFonts w:ascii="標楷體" w:eastAsia="標楷體"/>
      <w:kern w:val="0"/>
      <w:sz w:val="32"/>
      <w:szCs w:val="20"/>
    </w:rPr>
  </w:style>
  <w:style w:type="paragraph" w:customStyle="1" w:styleId="afffffffffc">
    <w:name w:val="表文內縮"/>
    <w:basedOn w:val="afffffffa"/>
    <w:rsid w:val="008E2E42"/>
    <w:pPr>
      <w:ind w:left="212" w:hangingChars="100" w:hanging="212"/>
    </w:pPr>
    <w:rPr>
      <w:lang w:eastAsia="zh-TW"/>
    </w:rPr>
  </w:style>
  <w:style w:type="paragraph" w:customStyle="1" w:styleId="afffffffffd">
    <w:name w:val="表條文一、"/>
    <w:basedOn w:val="afffffffffc"/>
    <w:rsid w:val="008E2E42"/>
    <w:pPr>
      <w:ind w:leftChars="100" w:left="454"/>
    </w:pPr>
  </w:style>
  <w:style w:type="paragraph" w:customStyle="1" w:styleId="afffffffffe">
    <w:name w:val="表(a)"/>
    <w:basedOn w:val="a3"/>
    <w:rsid w:val="008E2E42"/>
    <w:pPr>
      <w:autoSpaceDN w:val="0"/>
      <w:adjustRightInd w:val="0"/>
      <w:snapToGrid w:val="0"/>
      <w:ind w:left="266" w:hangingChars="125" w:hanging="266"/>
      <w:jc w:val="both"/>
    </w:pPr>
    <w:rPr>
      <w:rFonts w:eastAsia="華康仿宋體"/>
      <w:color w:val="000000"/>
      <w:szCs w:val="20"/>
    </w:rPr>
  </w:style>
  <w:style w:type="character" w:customStyle="1" w:styleId="affffffffff">
    <w:name w:val="表(a) 字元"/>
    <w:rsid w:val="008E2E42"/>
    <w:rPr>
      <w:rFonts w:eastAsia="華康仿宋體"/>
      <w:color w:val="000000"/>
      <w:kern w:val="2"/>
      <w:lang w:val="en-US" w:eastAsia="zh-TW" w:bidi="ar-SA"/>
    </w:rPr>
  </w:style>
  <w:style w:type="paragraph" w:customStyle="1" w:styleId="affffffffff0">
    <w:name w:val="內文一"/>
    <w:basedOn w:val="a3"/>
    <w:rsid w:val="008E2E42"/>
    <w:pPr>
      <w:autoSpaceDN w:val="0"/>
      <w:adjustRightInd w:val="0"/>
      <w:ind w:left="485" w:hangingChars="200" w:hanging="485"/>
      <w:jc w:val="both"/>
    </w:pPr>
    <w:rPr>
      <w:rFonts w:eastAsia="華康仿宋體"/>
      <w:kern w:val="0"/>
      <w:sz w:val="23"/>
    </w:rPr>
  </w:style>
  <w:style w:type="paragraph" w:customStyle="1" w:styleId="affffffffff1">
    <w:name w:val="內文（一）"/>
    <w:basedOn w:val="a3"/>
    <w:rsid w:val="008E2E42"/>
    <w:pPr>
      <w:autoSpaceDN w:val="0"/>
      <w:adjustRightInd w:val="0"/>
      <w:ind w:leftChars="100" w:left="400" w:hangingChars="300" w:hanging="300"/>
      <w:jc w:val="both"/>
    </w:pPr>
    <w:rPr>
      <w:rFonts w:eastAsia="華康仿宋體"/>
      <w:kern w:val="0"/>
      <w:sz w:val="23"/>
    </w:rPr>
  </w:style>
  <w:style w:type="paragraph" w:customStyle="1" w:styleId="1ff3">
    <w:name w:val="表1."/>
    <w:basedOn w:val="afffffffa"/>
    <w:rsid w:val="008E2E42"/>
    <w:pPr>
      <w:ind w:left="135" w:hangingChars="150" w:hanging="150"/>
    </w:pPr>
    <w:rPr>
      <w:lang w:eastAsia="zh-TW"/>
    </w:rPr>
  </w:style>
  <w:style w:type="paragraph" w:customStyle="1" w:styleId="affffffffff2">
    <w:name w:val="條內文"/>
    <w:basedOn w:val="a3"/>
    <w:rsid w:val="008E2E42"/>
    <w:pPr>
      <w:autoSpaceDN w:val="0"/>
      <w:adjustRightInd w:val="0"/>
      <w:ind w:firstLineChars="200" w:firstLine="485"/>
      <w:jc w:val="both"/>
    </w:pPr>
    <w:rPr>
      <w:rFonts w:ascii="標楷體" w:eastAsia="標楷體" w:hAnsi="標楷體"/>
      <w:sz w:val="23"/>
    </w:rPr>
  </w:style>
  <w:style w:type="paragraph" w:customStyle="1" w:styleId="affffffffff3">
    <w:name w:val="條一、"/>
    <w:basedOn w:val="a3"/>
    <w:link w:val="affffffffff4"/>
    <w:rsid w:val="008E2E42"/>
    <w:pPr>
      <w:autoSpaceDN w:val="0"/>
      <w:adjustRightInd w:val="0"/>
      <w:ind w:leftChars="200" w:left="970" w:hangingChars="200" w:hanging="485"/>
      <w:jc w:val="both"/>
    </w:pPr>
    <w:rPr>
      <w:rFonts w:ascii="標楷體" w:eastAsia="標楷體" w:hAnsi="標楷體"/>
      <w:sz w:val="23"/>
    </w:rPr>
  </w:style>
  <w:style w:type="character" w:customStyle="1" w:styleId="affffffffff4">
    <w:name w:val="條一、 字元"/>
    <w:link w:val="affffffffff3"/>
    <w:rsid w:val="008E2E42"/>
    <w:rPr>
      <w:rFonts w:ascii="標楷體" w:eastAsia="標楷體" w:hAnsi="標楷體"/>
      <w:kern w:val="2"/>
      <w:sz w:val="23"/>
      <w:szCs w:val="24"/>
    </w:rPr>
  </w:style>
  <w:style w:type="paragraph" w:customStyle="1" w:styleId="affffffffff5">
    <w:name w:val="註腳文字１"/>
    <w:basedOn w:val="af5"/>
    <w:link w:val="affffffffff6"/>
    <w:rsid w:val="008E2E42"/>
    <w:pPr>
      <w:autoSpaceDN w:val="0"/>
      <w:adjustRightInd w:val="0"/>
      <w:snapToGrid/>
      <w:spacing w:line="260" w:lineRule="exact"/>
      <w:ind w:left="130" w:hangingChars="130" w:hanging="130"/>
      <w:jc w:val="both"/>
      <w:textAlignment w:val="baseline"/>
    </w:pPr>
    <w:rPr>
      <w:rFonts w:eastAsia="標楷體"/>
      <w:sz w:val="17"/>
      <w:lang w:val="en-US" w:eastAsia="zh-TW"/>
    </w:rPr>
  </w:style>
  <w:style w:type="character" w:customStyle="1" w:styleId="affffffffff6">
    <w:name w:val="註腳文字１ 字元"/>
    <w:link w:val="affffffffff5"/>
    <w:rsid w:val="008E2E42"/>
    <w:rPr>
      <w:rFonts w:eastAsia="標楷體"/>
      <w:sz w:val="17"/>
    </w:rPr>
  </w:style>
  <w:style w:type="character" w:customStyle="1" w:styleId="affffffffff7">
    <w:name w:val="樣式 (中文) 新細明體"/>
    <w:rsid w:val="008E2E42"/>
    <w:rPr>
      <w:rFonts w:ascii="Times New Roman" w:eastAsia="細明體" w:hAnsi="Times New Roman"/>
      <w:b/>
      <w:sz w:val="28"/>
      <w:szCs w:val="28"/>
    </w:rPr>
  </w:style>
  <w:style w:type="paragraph" w:customStyle="1" w:styleId="520">
    <w:name w:val="樣式 標題 5 + 左:  2 字元"/>
    <w:basedOn w:val="5"/>
    <w:rsid w:val="008E2E42"/>
    <w:pPr>
      <w:keepNext/>
      <w:widowControl w:val="0"/>
      <w:autoSpaceDN w:val="0"/>
      <w:adjustRightInd w:val="0"/>
      <w:spacing w:before="0" w:line="720" w:lineRule="auto"/>
      <w:ind w:leftChars="200" w:left="480"/>
    </w:pPr>
    <w:rPr>
      <w:rFonts w:ascii="Arial" w:eastAsia="新細明體" w:hAnsi="Arial" w:cs="新細明體"/>
      <w:color w:val="auto"/>
      <w:kern w:val="2"/>
      <w:sz w:val="28"/>
      <w:szCs w:val="20"/>
      <w:lang w:eastAsia="zh-TW" w:bidi="ar-SA"/>
    </w:rPr>
  </w:style>
  <w:style w:type="paragraph" w:customStyle="1" w:styleId="4085cm">
    <w:name w:val="樣式 標題 4 + 標楷體 左:  0.85 cm"/>
    <w:basedOn w:val="4"/>
    <w:rsid w:val="008E2E42"/>
    <w:pPr>
      <w:keepNext/>
      <w:widowControl w:val="0"/>
      <w:autoSpaceDN w:val="0"/>
      <w:adjustRightInd w:val="0"/>
      <w:spacing w:before="0" w:line="720" w:lineRule="auto"/>
      <w:ind w:left="480"/>
    </w:pPr>
    <w:rPr>
      <w:rFonts w:ascii="標楷體" w:eastAsia="標楷體" w:hAnsi="標楷體" w:cs="新細明體"/>
      <w:b w:val="0"/>
      <w:bCs w:val="0"/>
      <w:i w:val="0"/>
      <w:iCs w:val="0"/>
      <w:kern w:val="2"/>
      <w:sz w:val="36"/>
      <w:szCs w:val="20"/>
      <w:lang w:eastAsia="zh-TW" w:bidi="ar-SA"/>
    </w:rPr>
  </w:style>
  <w:style w:type="paragraph" w:customStyle="1" w:styleId="affffffffff8">
    <w:name w:val="正文"/>
    <w:basedOn w:val="a3"/>
    <w:link w:val="affffffffff9"/>
    <w:autoRedefine/>
    <w:rsid w:val="008E2E42"/>
    <w:pPr>
      <w:widowControl/>
      <w:tabs>
        <w:tab w:val="left" w:pos="7920"/>
      </w:tabs>
      <w:autoSpaceDN w:val="0"/>
      <w:adjustRightInd w:val="0"/>
      <w:snapToGrid w:val="0"/>
      <w:spacing w:beforeLines="50" w:before="180"/>
      <w:ind w:rightChars="10" w:right="24" w:firstLineChars="200" w:firstLine="480"/>
      <w:jc w:val="both"/>
    </w:pPr>
    <w:rPr>
      <w:rFonts w:eastAsia="標楷體" w:hAnsi="標楷體"/>
      <w:i/>
      <w:color w:val="000000"/>
      <w:sz w:val="24"/>
    </w:rPr>
  </w:style>
  <w:style w:type="paragraph" w:customStyle="1" w:styleId="115">
    <w:name w:val="1.(1)"/>
    <w:basedOn w:val="1ff"/>
    <w:rsid w:val="008E2E42"/>
    <w:pPr>
      <w:ind w:leftChars="200" w:left="776" w:hanging="291"/>
    </w:pPr>
  </w:style>
  <w:style w:type="paragraph" w:customStyle="1" w:styleId="a2">
    <w:name w:val="內文楷"/>
    <w:basedOn w:val="a3"/>
    <w:link w:val="affffffffffa"/>
    <w:rsid w:val="008E2E42"/>
    <w:pPr>
      <w:numPr>
        <w:numId w:val="4"/>
      </w:numPr>
      <w:autoSpaceDN w:val="0"/>
      <w:adjustRightInd w:val="0"/>
      <w:spacing w:beforeLines="50" w:before="178" w:afterLines="50" w:after="178"/>
      <w:ind w:leftChars="200" w:left="200" w:rightChars="200" w:right="485"/>
      <w:jc w:val="both"/>
    </w:pPr>
    <w:rPr>
      <w:rFonts w:eastAsia="標楷體" w:hAnsi="標楷體"/>
      <w:sz w:val="23"/>
    </w:rPr>
  </w:style>
  <w:style w:type="character" w:customStyle="1" w:styleId="affffffffffa">
    <w:name w:val="內文楷 字元"/>
    <w:link w:val="a2"/>
    <w:rsid w:val="008E2E42"/>
    <w:rPr>
      <w:rFonts w:eastAsia="標楷體" w:hAnsi="標楷體"/>
      <w:kern w:val="2"/>
      <w:sz w:val="23"/>
      <w:szCs w:val="24"/>
    </w:rPr>
  </w:style>
  <w:style w:type="paragraph" w:styleId="affffffffffb">
    <w:name w:val="List"/>
    <w:basedOn w:val="afffe"/>
    <w:rsid w:val="008E2E42"/>
    <w:pPr>
      <w:widowControl w:val="0"/>
      <w:suppressAutoHyphens/>
      <w:autoSpaceDN w:val="0"/>
      <w:adjustRightInd w:val="0"/>
      <w:spacing w:before="0" w:beforeAutospacing="0" w:after="120" w:afterAutospacing="0"/>
    </w:pPr>
    <w:rPr>
      <w:rFonts w:ascii="Times New Roman" w:hAnsi="Times New Roman" w:cs="Tahoma"/>
      <w:kern w:val="1"/>
      <w:lang w:eastAsia="ar-SA" w:bidi="ar-SA"/>
    </w:rPr>
  </w:style>
  <w:style w:type="paragraph" w:customStyle="1" w:styleId="affffffffffc">
    <w:name w:val="一內"/>
    <w:basedOn w:val="a3"/>
    <w:rsid w:val="008E2E42"/>
    <w:pPr>
      <w:suppressAutoHyphens/>
      <w:autoSpaceDN w:val="0"/>
      <w:adjustRightInd w:val="0"/>
      <w:spacing w:line="520" w:lineRule="exact"/>
      <w:ind w:left="566"/>
      <w:jc w:val="both"/>
    </w:pPr>
    <w:rPr>
      <w:rFonts w:eastAsia="標楷體"/>
      <w:sz w:val="32"/>
      <w:szCs w:val="32"/>
      <w:lang w:eastAsia="ar-SA"/>
    </w:rPr>
  </w:style>
  <w:style w:type="paragraph" w:customStyle="1" w:styleId="affffffffffd">
    <w:name w:val="文獻"/>
    <w:basedOn w:val="a3"/>
    <w:link w:val="affffffffffe"/>
    <w:rsid w:val="008E2E42"/>
    <w:pPr>
      <w:tabs>
        <w:tab w:val="num" w:pos="360"/>
      </w:tabs>
      <w:autoSpaceDN w:val="0"/>
      <w:adjustRightInd w:val="0"/>
      <w:ind w:left="360" w:hanging="360"/>
      <w:jc w:val="both"/>
    </w:pPr>
    <w:rPr>
      <w:rFonts w:eastAsia="華康仿宋體"/>
      <w:sz w:val="23"/>
    </w:rPr>
  </w:style>
  <w:style w:type="character" w:customStyle="1" w:styleId="26">
    <w:name w:val="字元 字元2"/>
    <w:semiHidden/>
    <w:rsid w:val="008E2E42"/>
    <w:rPr>
      <w:rFonts w:eastAsia="新細明體"/>
      <w:kern w:val="2"/>
      <w:lang w:val="en-US" w:eastAsia="zh-TW" w:bidi="ar-SA"/>
    </w:rPr>
  </w:style>
  <w:style w:type="paragraph" w:customStyle="1" w:styleId="1ff4">
    <w:name w:val="表(1)"/>
    <w:basedOn w:val="1ff3"/>
    <w:rsid w:val="008E2E42"/>
    <w:pPr>
      <w:ind w:leftChars="50" w:left="652" w:right="-36" w:hangingChars="250" w:hanging="531"/>
    </w:pPr>
  </w:style>
  <w:style w:type="paragraph" w:customStyle="1" w:styleId="afffffffffff">
    <w:name w:val="日期字號"/>
    <w:basedOn w:val="a3"/>
    <w:next w:val="a3"/>
    <w:rsid w:val="008E2E42"/>
    <w:pPr>
      <w:autoSpaceDE w:val="0"/>
      <w:autoSpaceDN w:val="0"/>
      <w:adjustRightInd w:val="0"/>
    </w:pPr>
    <w:rPr>
      <w:rFonts w:ascii="標楷體" w:eastAsia="標楷體"/>
      <w:kern w:val="0"/>
    </w:rPr>
  </w:style>
  <w:style w:type="paragraph" w:customStyle="1" w:styleId="afffffffffff0">
    <w:name w:val="文"/>
    <w:basedOn w:val="a3"/>
    <w:rsid w:val="008E2E42"/>
    <w:pPr>
      <w:adjustRightInd w:val="0"/>
      <w:ind w:firstLineChars="200" w:firstLine="200"/>
      <w:jc w:val="both"/>
      <w:textAlignment w:val="center"/>
    </w:pPr>
    <w:rPr>
      <w:rFonts w:eastAsia="細明體"/>
      <w:spacing w:val="4"/>
      <w:sz w:val="21"/>
    </w:rPr>
  </w:style>
  <w:style w:type="character" w:customStyle="1" w:styleId="yiv1377915237yui320581349110719872387">
    <w:name w:val="yiv1377915237yui_3_2_0_58_1349110719872387"/>
    <w:rsid w:val="008E2E42"/>
  </w:style>
  <w:style w:type="paragraph" w:customStyle="1" w:styleId="afffffffffff1">
    <w:name w:val="申論"/>
    <w:basedOn w:val="Default"/>
    <w:next w:val="Default"/>
    <w:rsid w:val="008E2E42"/>
    <w:rPr>
      <w:rFonts w:ascii="Times New Roman" w:eastAsia="新細明體" w:cs="Times New Roman"/>
      <w:color w:val="auto"/>
      <w:lang w:bidi="ar-SA"/>
    </w:rPr>
  </w:style>
  <w:style w:type="character" w:customStyle="1" w:styleId="headline-content">
    <w:name w:val="headline-content"/>
    <w:rsid w:val="008E2E42"/>
  </w:style>
  <w:style w:type="character" w:customStyle="1" w:styleId="report">
    <w:name w:val="report"/>
    <w:rsid w:val="008E2E42"/>
  </w:style>
  <w:style w:type="character" w:customStyle="1" w:styleId="editsection">
    <w:name w:val="editsection"/>
    <w:rsid w:val="008E2E42"/>
  </w:style>
  <w:style w:type="character" w:customStyle="1" w:styleId="ratelabel">
    <w:name w:val="ratelabel"/>
    <w:rsid w:val="008E2E42"/>
  </w:style>
  <w:style w:type="character" w:customStyle="1" w:styleId="ratedata">
    <w:name w:val="ratedata"/>
    <w:rsid w:val="008E2E42"/>
  </w:style>
  <w:style w:type="character" w:customStyle="1" w:styleId="descrition">
    <w:name w:val="descrition"/>
    <w:rsid w:val="008E2E42"/>
  </w:style>
  <w:style w:type="character" w:customStyle="1" w:styleId="sans-bold-15">
    <w:name w:val="sans-bold-15"/>
    <w:rsid w:val="008E2E42"/>
  </w:style>
  <w:style w:type="character" w:customStyle="1" w:styleId="word">
    <w:name w:val="word"/>
    <w:rsid w:val="008E2E42"/>
  </w:style>
  <w:style w:type="character" w:customStyle="1" w:styleId="sans-bold-12">
    <w:name w:val="sans-bold-12"/>
    <w:rsid w:val="008E2E42"/>
  </w:style>
  <w:style w:type="character" w:customStyle="1" w:styleId="sans-12">
    <w:name w:val="sans-12"/>
    <w:rsid w:val="008E2E42"/>
  </w:style>
  <w:style w:type="character" w:customStyle="1" w:styleId="number">
    <w:name w:val="number"/>
    <w:rsid w:val="008E2E42"/>
  </w:style>
  <w:style w:type="character" w:customStyle="1" w:styleId="font10font08">
    <w:name w:val="font10 font08"/>
    <w:rsid w:val="008E2E42"/>
  </w:style>
  <w:style w:type="paragraph" w:customStyle="1" w:styleId="blubox">
    <w:name w:val="blubox"/>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msolistparagraph0">
    <w:name w:val="msolistparagraph"/>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yui-thumb">
    <w:name w:val="yui-thumb"/>
    <w:rsid w:val="008E2E42"/>
  </w:style>
  <w:style w:type="character" w:customStyle="1" w:styleId="copy1">
    <w:name w:val="copy1"/>
    <w:rsid w:val="008E2E42"/>
  </w:style>
  <w:style w:type="character" w:customStyle="1" w:styleId="style5">
    <w:name w:val="style5"/>
    <w:rsid w:val="008E2E42"/>
  </w:style>
  <w:style w:type="character" w:customStyle="1" w:styleId="style3">
    <w:name w:val="style3"/>
    <w:rsid w:val="008E2E42"/>
  </w:style>
  <w:style w:type="paragraph" w:customStyle="1" w:styleId="inner15">
    <w:name w:val="inner15"/>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bbsp">
    <w:name w:val="bbsp"/>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flagicon">
    <w:name w:val="flagicon"/>
    <w:rsid w:val="008E2E42"/>
  </w:style>
  <w:style w:type="character" w:customStyle="1" w:styleId="yshortcuts">
    <w:name w:val="yshortcuts"/>
    <w:rsid w:val="008E2E42"/>
  </w:style>
  <w:style w:type="character" w:customStyle="1" w:styleId="providerorg">
    <w:name w:val="provider org"/>
    <w:rsid w:val="008E2E42"/>
  </w:style>
  <w:style w:type="character" w:customStyle="1" w:styleId="maintext1">
    <w:name w:val="maintext1"/>
    <w:rsid w:val="008E2E42"/>
  </w:style>
  <w:style w:type="paragraph" w:customStyle="1" w:styleId="first">
    <w:name w:val="first"/>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txt14">
    <w:name w:val="txt14"/>
    <w:rsid w:val="008E2E42"/>
  </w:style>
  <w:style w:type="paragraph" w:customStyle="1" w:styleId="1ff5">
    <w:name w:val="字元1 字元 字元 字元"/>
    <w:basedOn w:val="a3"/>
    <w:rsid w:val="008E2E42"/>
    <w:pPr>
      <w:widowControl/>
      <w:spacing w:after="160" w:line="240" w:lineRule="exact"/>
    </w:pPr>
    <w:rPr>
      <w:rFonts w:ascii="Verdana" w:hAnsi="Verdana" w:cs="Verdana"/>
      <w:kern w:val="0"/>
      <w:szCs w:val="20"/>
      <w:lang w:eastAsia="en-US"/>
    </w:rPr>
  </w:style>
  <w:style w:type="paragraph" w:customStyle="1" w:styleId="afffffffffff2">
    <w:name w:val="註文(一)"/>
    <w:basedOn w:val="af5"/>
    <w:rsid w:val="008E2E42"/>
    <w:pPr>
      <w:autoSpaceDN w:val="0"/>
      <w:adjustRightInd w:val="0"/>
      <w:spacing w:line="280" w:lineRule="exact"/>
      <w:ind w:leftChars="150" w:left="971" w:hangingChars="300" w:hanging="607"/>
      <w:jc w:val="both"/>
    </w:pPr>
    <w:rPr>
      <w:kern w:val="2"/>
      <w:sz w:val="19"/>
      <w:szCs w:val="24"/>
      <w:lang w:val="en-US" w:eastAsia="ja-JP"/>
    </w:rPr>
  </w:style>
  <w:style w:type="paragraph" w:customStyle="1" w:styleId="1ff6">
    <w:name w:val="註文1."/>
    <w:basedOn w:val="af5"/>
    <w:rsid w:val="008E2E42"/>
    <w:pPr>
      <w:autoSpaceDN w:val="0"/>
      <w:adjustRightInd w:val="0"/>
      <w:spacing w:line="280" w:lineRule="exact"/>
      <w:ind w:leftChars="400" w:left="1132" w:hangingChars="80" w:hanging="162"/>
      <w:jc w:val="both"/>
    </w:pPr>
    <w:rPr>
      <w:kern w:val="2"/>
      <w:sz w:val="19"/>
      <w:szCs w:val="24"/>
      <w:lang w:val="en-US" w:eastAsia="ja-JP"/>
    </w:rPr>
  </w:style>
  <w:style w:type="character" w:customStyle="1" w:styleId="afffffff2">
    <w:name w:val="(一) 字元"/>
    <w:link w:val="afffffff1"/>
    <w:rsid w:val="008E2E42"/>
    <w:rPr>
      <w:rFonts w:ascii="Arial" w:eastAsia="華康中黑體" w:hAnsi="Arial"/>
      <w:color w:val="000000"/>
      <w:kern w:val="2"/>
      <w:sz w:val="23"/>
      <w:szCs w:val="24"/>
    </w:rPr>
  </w:style>
  <w:style w:type="paragraph" w:customStyle="1" w:styleId="091">
    <w:name w:val="091註釋"/>
    <w:basedOn w:val="a3"/>
    <w:rsid w:val="008E2E42"/>
    <w:pPr>
      <w:spacing w:line="240" w:lineRule="exact"/>
      <w:ind w:left="234" w:hangingChars="130" w:hanging="234"/>
      <w:jc w:val="both"/>
    </w:pPr>
    <w:rPr>
      <w:rFonts w:eastAsia="華康楷書體W5"/>
      <w:sz w:val="18"/>
      <w:szCs w:val="18"/>
      <w:shd w:val="clear" w:color="auto" w:fill="FFFFFF"/>
    </w:rPr>
  </w:style>
  <w:style w:type="character" w:customStyle="1" w:styleId="book-title">
    <w:name w:val="book-title"/>
    <w:rsid w:val="008E2E42"/>
  </w:style>
  <w:style w:type="paragraph" w:customStyle="1" w:styleId="081-">
    <w:name w:val="081參考文獻-內文"/>
    <w:basedOn w:val="a3"/>
    <w:rsid w:val="008E2E42"/>
    <w:pPr>
      <w:spacing w:line="280" w:lineRule="exact"/>
      <w:ind w:left="382" w:hangingChars="201" w:hanging="382"/>
      <w:jc w:val="both"/>
    </w:pPr>
    <w:rPr>
      <w:rFonts w:eastAsia="華康中明體"/>
      <w:sz w:val="19"/>
    </w:rPr>
  </w:style>
  <w:style w:type="paragraph" w:styleId="27">
    <w:name w:val="Body Text Indent 2"/>
    <w:basedOn w:val="a3"/>
    <w:link w:val="28"/>
    <w:rsid w:val="008E2E42"/>
    <w:pPr>
      <w:autoSpaceDN w:val="0"/>
      <w:ind w:firstLineChars="200" w:firstLine="460"/>
      <w:jc w:val="both"/>
    </w:pPr>
    <w:rPr>
      <w:rFonts w:eastAsia="華康仿宋體"/>
      <w:kern w:val="0"/>
      <w:sz w:val="23"/>
      <w:lang w:val="zh-CN"/>
    </w:rPr>
  </w:style>
  <w:style w:type="character" w:customStyle="1" w:styleId="28">
    <w:name w:val="本文縮排 2 字元"/>
    <w:basedOn w:val="a4"/>
    <w:link w:val="27"/>
    <w:rsid w:val="008E2E42"/>
    <w:rPr>
      <w:rFonts w:eastAsia="華康仿宋體"/>
      <w:sz w:val="23"/>
      <w:szCs w:val="24"/>
      <w:lang w:val="zh-CN"/>
    </w:rPr>
  </w:style>
  <w:style w:type="character" w:customStyle="1" w:styleId="72">
    <w:name w:val="樣式7 字元"/>
    <w:link w:val="71"/>
    <w:rsid w:val="008E2E42"/>
    <w:rPr>
      <w:rFonts w:ascii="inherit" w:eastAsia="標楷體" w:hAnsi="inherit" w:cs="Arial"/>
      <w:color w:val="333333"/>
      <w:spacing w:val="12"/>
      <w:sz w:val="24"/>
      <w:szCs w:val="18"/>
    </w:rPr>
  </w:style>
  <w:style w:type="paragraph" w:customStyle="1" w:styleId="afffffffffff3">
    <w:name w:val="階層３的標題"/>
    <w:basedOn w:val="3"/>
    <w:autoRedefine/>
    <w:rsid w:val="008E2E42"/>
    <w:pPr>
      <w:keepNext/>
      <w:widowControl w:val="0"/>
      <w:autoSpaceDN w:val="0"/>
      <w:adjustRightInd/>
      <w:snapToGrid/>
      <w:spacing w:before="174" w:after="174" w:line="360" w:lineRule="auto"/>
      <w:ind w:leftChars="0" w:left="0"/>
    </w:pPr>
    <w:rPr>
      <w:rFonts w:ascii="標楷體" w:eastAsia="標楷體" w:hAnsi="標楷體" w:cs="Times New Roman"/>
      <w:bCs w:val="0"/>
      <w:color w:val="auto"/>
      <w:sz w:val="32"/>
      <w:szCs w:val="32"/>
    </w:rPr>
  </w:style>
  <w:style w:type="character" w:customStyle="1" w:styleId="15">
    <w:name w:val="目錄 1 字元"/>
    <w:link w:val="14"/>
    <w:rsid w:val="008E2E42"/>
    <w:rPr>
      <w:rFonts w:asciiTheme="minorHAnsi" w:eastAsia="標楷體" w:hAnsiTheme="minorHAnsi" w:cstheme="minorBidi"/>
      <w:b/>
      <w:bCs/>
      <w:caps/>
      <w:color w:val="1F497D" w:themeColor="text2"/>
      <w:sz w:val="28"/>
      <w:lang w:eastAsia="en-US" w:bidi="en-US"/>
    </w:rPr>
  </w:style>
  <w:style w:type="character" w:customStyle="1" w:styleId="1ff7">
    <w:name w:val="1. 字元"/>
    <w:rsid w:val="008E2E42"/>
    <w:rPr>
      <w:rFonts w:eastAsia="華康仿宋體"/>
      <w:b/>
      <w:kern w:val="2"/>
      <w:sz w:val="23"/>
      <w:szCs w:val="23"/>
      <w:lang w:val="en-US" w:eastAsia="zh-TW" w:bidi="ar-SA"/>
    </w:rPr>
  </w:style>
  <w:style w:type="paragraph" w:customStyle="1" w:styleId="01">
    <w:name w:val="註腳文字01"/>
    <w:basedOn w:val="a3"/>
    <w:link w:val="010"/>
    <w:autoRedefine/>
    <w:rsid w:val="008E2E42"/>
    <w:pPr>
      <w:autoSpaceDE w:val="0"/>
      <w:autoSpaceDN w:val="0"/>
      <w:adjustRightInd w:val="0"/>
      <w:snapToGrid w:val="0"/>
      <w:ind w:left="648" w:hangingChars="270" w:hanging="648"/>
    </w:pPr>
    <w:rPr>
      <w:rFonts w:ascii="新細明體" w:hAnsi="新細明體" w:cs="Angsana New"/>
      <w:sz w:val="24"/>
      <w:lang w:val="zh-TW"/>
    </w:rPr>
  </w:style>
  <w:style w:type="character" w:customStyle="1" w:styleId="010">
    <w:name w:val="註腳文字01 字元"/>
    <w:link w:val="01"/>
    <w:rsid w:val="008E2E42"/>
    <w:rPr>
      <w:rFonts w:ascii="新細明體" w:hAnsi="新細明體" w:cs="Angsana New"/>
      <w:kern w:val="2"/>
      <w:sz w:val="24"/>
      <w:szCs w:val="24"/>
      <w:lang w:val="zh-TW"/>
    </w:rPr>
  </w:style>
  <w:style w:type="paragraph" w:customStyle="1" w:styleId="83">
    <w:name w:val="表#8"/>
    <w:basedOn w:val="afffffffa"/>
    <w:rsid w:val="008E2E42"/>
    <w:pPr>
      <w:adjustRightInd/>
      <w:spacing w:line="200" w:lineRule="exact"/>
      <w:jc w:val="center"/>
    </w:pPr>
    <w:rPr>
      <w:sz w:val="14"/>
      <w:szCs w:val="14"/>
      <w:lang w:eastAsia="zh-TW"/>
    </w:rPr>
  </w:style>
  <w:style w:type="character" w:customStyle="1" w:styleId="Web0">
    <w:name w:val="內文 (Web) 字元"/>
    <w:rsid w:val="008E2E42"/>
    <w:rPr>
      <w:rFonts w:ascii="新細明體" w:eastAsia="新細明體" w:hAnsi="新細明體" w:cs="新細明體"/>
      <w:sz w:val="24"/>
      <w:szCs w:val="24"/>
      <w:lang w:val="en-US" w:eastAsia="zh-TW" w:bidi="ar-SA"/>
    </w:rPr>
  </w:style>
  <w:style w:type="paragraph" w:customStyle="1" w:styleId="1ff8">
    <w:name w:val="清單段落1"/>
    <w:basedOn w:val="a3"/>
    <w:qFormat/>
    <w:rsid w:val="008E2E42"/>
    <w:pPr>
      <w:ind w:leftChars="200" w:left="480"/>
    </w:pPr>
    <w:rPr>
      <w:sz w:val="24"/>
    </w:rPr>
  </w:style>
  <w:style w:type="paragraph" w:customStyle="1" w:styleId="afffffffffff4">
    <w:name w:val="標題一"/>
    <w:basedOn w:val="14"/>
    <w:link w:val="afffffffffff5"/>
    <w:autoRedefine/>
    <w:qFormat/>
    <w:rsid w:val="008E2E42"/>
    <w:pPr>
      <w:widowControl w:val="0"/>
      <w:tabs>
        <w:tab w:val="right" w:leader="dot" w:pos="8268"/>
      </w:tabs>
      <w:spacing w:beforeLines="50" w:before="0" w:afterLines="50" w:after="0" w:line="0" w:lineRule="atLeast"/>
      <w:ind w:left="993" w:hanging="993"/>
      <w:jc w:val="center"/>
    </w:pPr>
    <w:rPr>
      <w:rFonts w:ascii="新細明體" w:eastAsia="新細明體" w:hAnsi="新細明體" w:cs="新細明體"/>
      <w:caps w:val="0"/>
      <w:color w:val="000000"/>
      <w:kern w:val="2"/>
      <w:sz w:val="32"/>
      <w:szCs w:val="32"/>
      <w:lang w:eastAsia="zh-TW" w:bidi="ar-SA"/>
    </w:rPr>
  </w:style>
  <w:style w:type="character" w:customStyle="1" w:styleId="afffffffffff5">
    <w:name w:val="標題一 字元"/>
    <w:link w:val="afffffffffff4"/>
    <w:rsid w:val="008E2E42"/>
    <w:rPr>
      <w:rFonts w:ascii="新細明體" w:hAnsi="新細明體" w:cs="新細明體"/>
      <w:b/>
      <w:bCs/>
      <w:color w:val="000000"/>
      <w:kern w:val="2"/>
      <w:sz w:val="32"/>
      <w:szCs w:val="32"/>
    </w:rPr>
  </w:style>
  <w:style w:type="paragraph" w:customStyle="1" w:styleId="afffffffffff6">
    <w:name w:val="首行縮排"/>
    <w:basedOn w:val="a3"/>
    <w:autoRedefine/>
    <w:rsid w:val="008E2E42"/>
    <w:pPr>
      <w:spacing w:beforeLines="50"/>
      <w:ind w:leftChars="300" w:left="1327" w:rightChars="100" w:right="240" w:hangingChars="253" w:hanging="607"/>
      <w:jc w:val="both"/>
    </w:pPr>
    <w:rPr>
      <w:rFonts w:ascii="新細明體" w:hAnsi="新細明體" w:cs="Arial"/>
      <w:color w:val="000000"/>
      <w:sz w:val="24"/>
    </w:rPr>
  </w:style>
  <w:style w:type="paragraph" w:styleId="a">
    <w:name w:val="List Bullet"/>
    <w:basedOn w:val="a3"/>
    <w:unhideWhenUsed/>
    <w:rsid w:val="008E2E42"/>
    <w:pPr>
      <w:numPr>
        <w:numId w:val="5"/>
      </w:numPr>
      <w:contextualSpacing/>
    </w:pPr>
    <w:rPr>
      <w:rFonts w:ascii="Calibri" w:hAnsi="Calibri"/>
      <w:sz w:val="24"/>
      <w:szCs w:val="22"/>
    </w:rPr>
  </w:style>
  <w:style w:type="paragraph" w:customStyle="1" w:styleId="afffffffffff7">
    <w:name w:val="標題１６"/>
    <w:basedOn w:val="afffffffffff4"/>
    <w:next w:val="14"/>
    <w:link w:val="afffffffffff8"/>
    <w:autoRedefine/>
    <w:qFormat/>
    <w:rsid w:val="008E2E42"/>
  </w:style>
  <w:style w:type="character" w:customStyle="1" w:styleId="afffffffffff8">
    <w:name w:val="標題１６ 字元"/>
    <w:link w:val="afffffffffff7"/>
    <w:rsid w:val="008E2E42"/>
    <w:rPr>
      <w:rFonts w:ascii="新細明體" w:hAnsi="新細明體" w:cs="新細明體"/>
      <w:b/>
      <w:bCs/>
      <w:color w:val="000000"/>
      <w:kern w:val="2"/>
      <w:sz w:val="32"/>
      <w:szCs w:val="32"/>
    </w:rPr>
  </w:style>
  <w:style w:type="paragraph" w:customStyle="1" w:styleId="afffffffffff9">
    <w:name w:val="標題１４"/>
    <w:basedOn w:val="a3"/>
    <w:next w:val="22"/>
    <w:link w:val="afffffffffffa"/>
    <w:autoRedefine/>
    <w:qFormat/>
    <w:rsid w:val="008E2E42"/>
    <w:pPr>
      <w:widowControl/>
    </w:pPr>
    <w:rPr>
      <w:rFonts w:ascii="新細明體" w:hAnsi="新細明體"/>
      <w:b/>
      <w:sz w:val="28"/>
      <w:szCs w:val="28"/>
    </w:rPr>
  </w:style>
  <w:style w:type="character" w:customStyle="1" w:styleId="afffffffffffa">
    <w:name w:val="標題１４ 字元"/>
    <w:link w:val="afffffffffff9"/>
    <w:rsid w:val="008E2E42"/>
    <w:rPr>
      <w:rFonts w:ascii="新細明體" w:hAnsi="新細明體"/>
      <w:b/>
      <w:kern w:val="2"/>
      <w:sz w:val="28"/>
      <w:szCs w:val="28"/>
    </w:rPr>
  </w:style>
  <w:style w:type="paragraph" w:customStyle="1" w:styleId="afffffffffffb">
    <w:name w:val="標題１２"/>
    <w:basedOn w:val="a3"/>
    <w:next w:val="31"/>
    <w:link w:val="afffffffffffc"/>
    <w:autoRedefine/>
    <w:qFormat/>
    <w:rsid w:val="008E2E42"/>
    <w:pPr>
      <w:widowControl/>
      <w:ind w:leftChars="-1" w:left="-2"/>
    </w:pPr>
    <w:rPr>
      <w:rFonts w:hAnsi="新細明體"/>
      <w:b/>
      <w:sz w:val="24"/>
    </w:rPr>
  </w:style>
  <w:style w:type="character" w:customStyle="1" w:styleId="afffffffffffc">
    <w:name w:val="標題１２ 字元"/>
    <w:link w:val="afffffffffffb"/>
    <w:rsid w:val="008E2E42"/>
    <w:rPr>
      <w:rFonts w:hAnsi="新細明體"/>
      <w:b/>
      <w:kern w:val="2"/>
      <w:sz w:val="24"/>
      <w:szCs w:val="24"/>
    </w:rPr>
  </w:style>
  <w:style w:type="paragraph" w:customStyle="1" w:styleId="afffffffffffd">
    <w:name w:val="標題１"/>
    <w:basedOn w:val="afffffffffff4"/>
    <w:rsid w:val="008E2E42"/>
    <w:pPr>
      <w:spacing w:beforeLines="0" w:afterLines="0" w:line="500" w:lineRule="exact"/>
      <w:jc w:val="left"/>
    </w:pPr>
  </w:style>
  <w:style w:type="table" w:customStyle="1" w:styleId="1ff9">
    <w:name w:val="淺色網底1"/>
    <w:basedOn w:val="a5"/>
    <w:rsid w:val="008E2E42"/>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
    <w:name w:val="無間距 字元"/>
    <w:link w:val="afe"/>
    <w:uiPriority w:val="99"/>
    <w:rsid w:val="008E2E42"/>
    <w:rPr>
      <w:rFonts w:asciiTheme="minorHAnsi" w:eastAsia="標楷體" w:hAnsiTheme="minorHAnsi" w:cstheme="minorBidi"/>
      <w:color w:val="1F497D" w:themeColor="text2"/>
      <w:sz w:val="24"/>
      <w:szCs w:val="22"/>
      <w:lang w:eastAsia="en-US" w:bidi="en-US"/>
    </w:rPr>
  </w:style>
  <w:style w:type="paragraph" w:styleId="35">
    <w:name w:val="Body Text Indent 3"/>
    <w:aliases w:val="參考書目縮排4"/>
    <w:basedOn w:val="a3"/>
    <w:link w:val="36"/>
    <w:rsid w:val="008E2E42"/>
    <w:pPr>
      <w:ind w:firstLine="482"/>
      <w:jc w:val="both"/>
    </w:pPr>
    <w:rPr>
      <w:rFonts w:ascii="新細明體" w:eastAsia="細明體"/>
      <w:szCs w:val="20"/>
    </w:rPr>
  </w:style>
  <w:style w:type="character" w:customStyle="1" w:styleId="36">
    <w:name w:val="本文縮排 3 字元"/>
    <w:aliases w:val="參考書目縮排4 字元"/>
    <w:basedOn w:val="a4"/>
    <w:link w:val="35"/>
    <w:rsid w:val="008E2E42"/>
    <w:rPr>
      <w:rFonts w:ascii="新細明體" w:eastAsia="細明體"/>
      <w:kern w:val="2"/>
    </w:rPr>
  </w:style>
  <w:style w:type="paragraph" w:customStyle="1" w:styleId="1ffa">
    <w:name w:val="內文縮排+1"/>
    <w:basedOn w:val="a3"/>
    <w:next w:val="a3"/>
    <w:rsid w:val="008E2E42"/>
    <w:pPr>
      <w:autoSpaceDE w:val="0"/>
      <w:autoSpaceDN w:val="0"/>
      <w:adjustRightInd w:val="0"/>
    </w:pPr>
    <w:rPr>
      <w:rFonts w:ascii="新細明體"/>
      <w:kern w:val="0"/>
      <w:sz w:val="24"/>
    </w:rPr>
  </w:style>
  <w:style w:type="paragraph" w:customStyle="1" w:styleId="2521">
    <w:name w:val="字元2 字元 字元5 字元 字元 字元2 字元 字元 字元1 字元 字元 字元 字元 字元 字元 字元 字元 字元 字元 字元 字元 字元 字元 字元 字元 字元 字元 字元 字元 字元 字元 字元 字元 字元"/>
    <w:basedOn w:val="a3"/>
    <w:semiHidden/>
    <w:rsid w:val="008E2E42"/>
    <w:pPr>
      <w:widowControl/>
      <w:spacing w:after="160" w:line="240" w:lineRule="exact"/>
    </w:pPr>
    <w:rPr>
      <w:rFonts w:ascii="Tahoma" w:hAnsi="Tahoma" w:cs="Tahoma"/>
      <w:kern w:val="0"/>
      <w:szCs w:val="20"/>
      <w:lang w:eastAsia="en-US"/>
    </w:rPr>
  </w:style>
  <w:style w:type="paragraph" w:customStyle="1" w:styleId="1ffb">
    <w:name w:val="內文+1"/>
    <w:basedOn w:val="a3"/>
    <w:next w:val="a3"/>
    <w:rsid w:val="008E2E42"/>
    <w:pPr>
      <w:autoSpaceDE w:val="0"/>
      <w:autoSpaceDN w:val="0"/>
      <w:adjustRightInd w:val="0"/>
    </w:pPr>
    <w:rPr>
      <w:rFonts w:ascii="標楷體" w:eastAsia="標楷體"/>
      <w:kern w:val="0"/>
      <w:sz w:val="24"/>
    </w:rPr>
  </w:style>
  <w:style w:type="paragraph" w:customStyle="1" w:styleId="article-image1">
    <w:name w:val="article-image1"/>
    <w:basedOn w:val="a3"/>
    <w:rsid w:val="008E2E42"/>
    <w:pPr>
      <w:widowControl/>
      <w:spacing w:after="144"/>
      <w:ind w:left="240"/>
    </w:pPr>
    <w:rPr>
      <w:rFonts w:ascii="Arial" w:hAnsi="Arial" w:cs="Arial"/>
      <w:b/>
      <w:bCs/>
      <w:color w:val="666666"/>
      <w:kern w:val="0"/>
      <w:sz w:val="26"/>
      <w:szCs w:val="26"/>
    </w:rPr>
  </w:style>
  <w:style w:type="paragraph" w:customStyle="1" w:styleId="rtecenter1">
    <w:name w:val="rtecenter1"/>
    <w:basedOn w:val="a3"/>
    <w:rsid w:val="008E2E42"/>
    <w:pPr>
      <w:widowControl/>
      <w:spacing w:before="100" w:beforeAutospacing="1" w:after="180"/>
      <w:jc w:val="center"/>
    </w:pPr>
    <w:rPr>
      <w:rFonts w:ascii="新細明體" w:hAnsi="新細明體" w:cs="新細明體"/>
      <w:kern w:val="0"/>
      <w:sz w:val="24"/>
    </w:rPr>
  </w:style>
  <w:style w:type="character" w:customStyle="1" w:styleId="hidden">
    <w:name w:val="hidden"/>
    <w:rsid w:val="008E2E42"/>
  </w:style>
  <w:style w:type="character" w:customStyle="1" w:styleId="maintopictitle">
    <w:name w:val="main_topic_title"/>
    <w:rsid w:val="008E2E42"/>
  </w:style>
  <w:style w:type="character" w:customStyle="1" w:styleId="bl24b">
    <w:name w:val="bl24b"/>
    <w:rsid w:val="008E2E42"/>
  </w:style>
  <w:style w:type="paragraph" w:customStyle="1" w:styleId="1ffc">
    <w:name w:val="字元1"/>
    <w:basedOn w:val="a3"/>
    <w:rsid w:val="008E2E42"/>
    <w:pPr>
      <w:widowControl/>
      <w:spacing w:after="160" w:line="240" w:lineRule="exact"/>
    </w:pPr>
    <w:rPr>
      <w:rFonts w:ascii="Verdana" w:hAnsi="Verdana"/>
      <w:kern w:val="0"/>
      <w:szCs w:val="20"/>
      <w:lang w:eastAsia="en-US"/>
    </w:rPr>
  </w:style>
  <w:style w:type="character" w:customStyle="1" w:styleId="insubject11">
    <w:name w:val="insubject11"/>
    <w:rsid w:val="008E2E42"/>
    <w:rPr>
      <w:b/>
      <w:bCs/>
      <w:color w:val="333333"/>
      <w:spacing w:val="24"/>
      <w:sz w:val="23"/>
      <w:szCs w:val="23"/>
      <w:shd w:val="clear" w:color="auto" w:fill="FFFFFF"/>
    </w:rPr>
  </w:style>
  <w:style w:type="character" w:customStyle="1" w:styleId="notranslate">
    <w:name w:val="notranslate"/>
    <w:rsid w:val="008E2E42"/>
  </w:style>
  <w:style w:type="character" w:customStyle="1" w:styleId="google-src-text1">
    <w:name w:val="google-src-text1"/>
    <w:rsid w:val="008E2E42"/>
    <w:rPr>
      <w:vanish/>
      <w:webHidden w:val="0"/>
      <w:specVanish w:val="0"/>
    </w:rPr>
  </w:style>
  <w:style w:type="paragraph" w:customStyle="1" w:styleId="Pa7">
    <w:name w:val="Pa7"/>
    <w:basedOn w:val="a3"/>
    <w:next w:val="a3"/>
    <w:rsid w:val="008E2E42"/>
    <w:pPr>
      <w:autoSpaceDE w:val="0"/>
      <w:autoSpaceDN w:val="0"/>
      <w:adjustRightInd w:val="0"/>
      <w:spacing w:line="281" w:lineRule="atLeast"/>
    </w:pPr>
    <w:rPr>
      <w:rFonts w:ascii="Adobe Caslon Pro" w:eastAsia="Adobe Caslon Pro"/>
      <w:kern w:val="0"/>
      <w:sz w:val="24"/>
    </w:rPr>
  </w:style>
  <w:style w:type="paragraph" w:customStyle="1" w:styleId="Pa10">
    <w:name w:val="Pa10"/>
    <w:basedOn w:val="Default"/>
    <w:next w:val="Default"/>
    <w:rsid w:val="008E2E42"/>
    <w:pPr>
      <w:spacing w:line="221" w:lineRule="atLeast"/>
    </w:pPr>
    <w:rPr>
      <w:rFonts w:ascii="Bell Centennial Std SubCaption" w:eastAsia="Bell Centennial Std SubCaption" w:cs="Times New Roman"/>
      <w:color w:val="auto"/>
      <w:lang w:bidi="ar-SA"/>
    </w:rPr>
  </w:style>
  <w:style w:type="paragraph" w:customStyle="1" w:styleId="Pa11">
    <w:name w:val="Pa11"/>
    <w:basedOn w:val="Default"/>
    <w:next w:val="Default"/>
    <w:rsid w:val="008E2E42"/>
    <w:pPr>
      <w:spacing w:line="281" w:lineRule="atLeast"/>
    </w:pPr>
    <w:rPr>
      <w:rFonts w:ascii="Myriad Pro" w:eastAsia="Myriad Pro" w:cs="Times New Roman"/>
      <w:color w:val="auto"/>
      <w:lang w:bidi="ar-SA"/>
    </w:rPr>
  </w:style>
  <w:style w:type="character" w:customStyle="1" w:styleId="A100">
    <w:name w:val="A10"/>
    <w:rsid w:val="008E2E42"/>
    <w:rPr>
      <w:rFonts w:cs="Myriad Pro"/>
      <w:color w:val="000000"/>
      <w:sz w:val="22"/>
      <w:szCs w:val="22"/>
      <w:u w:val="single"/>
    </w:rPr>
  </w:style>
  <w:style w:type="paragraph" w:customStyle="1" w:styleId="afffffffffffe">
    <w:name w:val="檔號"/>
    <w:basedOn w:val="a3"/>
    <w:rsid w:val="008E2E42"/>
    <w:pPr>
      <w:framePr w:w="1507" w:h="800" w:hSpace="180" w:wrap="auto" w:vAnchor="page" w:hAnchor="text" w:x="-109" w:y="687"/>
    </w:pPr>
    <w:rPr>
      <w:rFonts w:ascii="標楷體" w:eastAsia="標楷體" w:hAnsi="標楷體"/>
      <w:sz w:val="24"/>
    </w:rPr>
  </w:style>
  <w:style w:type="character" w:customStyle="1" w:styleId="alt-edited">
    <w:name w:val="alt-edited"/>
    <w:rsid w:val="008E2E42"/>
  </w:style>
  <w:style w:type="character" w:customStyle="1" w:styleId="atn">
    <w:name w:val="atn"/>
    <w:rsid w:val="008E2E42"/>
  </w:style>
  <w:style w:type="character" w:customStyle="1" w:styleId="1ffd">
    <w:name w:val="字元 字元1"/>
    <w:semiHidden/>
    <w:rsid w:val="008E2E42"/>
    <w:rPr>
      <w:rFonts w:eastAsia="新細明體"/>
      <w:kern w:val="2"/>
    </w:rPr>
  </w:style>
  <w:style w:type="paragraph" w:customStyle="1" w:styleId="text13">
    <w:name w:val="text13"/>
    <w:basedOn w:val="a3"/>
    <w:rsid w:val="008E2E42"/>
    <w:pPr>
      <w:widowControl/>
      <w:spacing w:before="100" w:beforeAutospacing="1" w:after="100" w:afterAutospacing="1" w:line="375" w:lineRule="atLeast"/>
      <w:ind w:left="585" w:hanging="390"/>
    </w:pPr>
    <w:rPr>
      <w:rFonts w:ascii="sөũ" w:hAnsi="sөũ" w:cs="新細明體"/>
      <w:color w:val="666666"/>
      <w:kern w:val="0"/>
      <w:szCs w:val="20"/>
    </w:rPr>
  </w:style>
  <w:style w:type="paragraph" w:customStyle="1" w:styleId="text53">
    <w:name w:val="text53"/>
    <w:basedOn w:val="a3"/>
    <w:rsid w:val="008E2E42"/>
    <w:pPr>
      <w:widowControl/>
      <w:spacing w:before="100" w:beforeAutospacing="1" w:after="100" w:afterAutospacing="1" w:line="375" w:lineRule="atLeast"/>
      <w:ind w:left="585" w:firstLine="390"/>
    </w:pPr>
    <w:rPr>
      <w:rFonts w:ascii="sөũ" w:hAnsi="sөũ" w:cs="新細明體"/>
      <w:color w:val="666666"/>
      <w:kern w:val="0"/>
      <w:szCs w:val="20"/>
    </w:rPr>
  </w:style>
  <w:style w:type="paragraph" w:customStyle="1" w:styleId="text34">
    <w:name w:val="text34"/>
    <w:basedOn w:val="a3"/>
    <w:rsid w:val="008E2E42"/>
    <w:pPr>
      <w:widowControl/>
      <w:spacing w:before="100" w:beforeAutospacing="1" w:after="100" w:afterAutospacing="1" w:line="375" w:lineRule="atLeast"/>
      <w:ind w:left="780" w:hanging="195"/>
    </w:pPr>
    <w:rPr>
      <w:rFonts w:ascii="sөũ" w:hAnsi="sөũ" w:cs="新細明體"/>
      <w:color w:val="666666"/>
      <w:kern w:val="0"/>
      <w:szCs w:val="20"/>
    </w:rPr>
  </w:style>
  <w:style w:type="paragraph" w:customStyle="1" w:styleId="text24">
    <w:name w:val="text24"/>
    <w:basedOn w:val="a3"/>
    <w:rsid w:val="008E2E42"/>
    <w:pPr>
      <w:widowControl/>
      <w:spacing w:before="100" w:beforeAutospacing="1" w:after="100" w:afterAutospacing="1" w:line="375" w:lineRule="atLeast"/>
      <w:ind w:left="780" w:hanging="390"/>
    </w:pPr>
    <w:rPr>
      <w:rFonts w:ascii="sөũ" w:hAnsi="sөũ" w:cs="新細明體"/>
      <w:color w:val="666666"/>
      <w:kern w:val="0"/>
      <w:szCs w:val="20"/>
    </w:rPr>
  </w:style>
  <w:style w:type="paragraph" w:customStyle="1" w:styleId="text64">
    <w:name w:val="text64"/>
    <w:basedOn w:val="a3"/>
    <w:rsid w:val="008E2E42"/>
    <w:pPr>
      <w:widowControl/>
      <w:spacing w:before="100" w:beforeAutospacing="1" w:after="100" w:afterAutospacing="1" w:line="375" w:lineRule="atLeast"/>
      <w:ind w:left="780" w:firstLine="390"/>
    </w:pPr>
    <w:rPr>
      <w:rFonts w:ascii="sөũ" w:hAnsi="sөũ" w:cs="新細明體"/>
      <w:color w:val="666666"/>
      <w:kern w:val="0"/>
      <w:szCs w:val="20"/>
    </w:rPr>
  </w:style>
  <w:style w:type="character" w:customStyle="1" w:styleId="116">
    <w:name w:val="註腳文字(論文) 字元1 字元 字元 字元1"/>
    <w:aliases w:val="註腳文字(論文) 字元 字元 字元 字元 字元 字元1,註腳文字 字元1 字元1,註腳文字 字元 字元 字元2,註腳文字(論文) 字元1 字元 字元2,註腳文字(論文) 字元 字元 字元 字元1,ftx 字元2,fn 字元1,註腳文字 字元 字元 字元 字元 字元 字元1,註腳文字 字元 字元 字元 字元 字元2,ftx1 字元1,ftx2 字元1,ftx3 字元1,ftx4 字元1,ftx5 字元1,ftx6 字元1,ftx7 字元1,ftx8 字元1"/>
    <w:locked/>
    <w:rsid w:val="008E2E42"/>
    <w:rPr>
      <w:rFonts w:eastAsia="標楷體"/>
      <w:kern w:val="2"/>
    </w:rPr>
  </w:style>
  <w:style w:type="character" w:styleId="affffffffffff">
    <w:name w:val="line number"/>
    <w:rsid w:val="008E2E42"/>
  </w:style>
  <w:style w:type="paragraph" w:customStyle="1" w:styleId="photo-caption">
    <w:name w:val="photo-caption"/>
    <w:basedOn w:val="a3"/>
    <w:rsid w:val="008E2E42"/>
    <w:pPr>
      <w:widowControl/>
      <w:spacing w:before="100" w:beforeAutospacing="1" w:after="100" w:afterAutospacing="1"/>
    </w:pPr>
    <w:rPr>
      <w:rFonts w:ascii="新細明體" w:hAnsi="新細明體" w:cs="新細明體"/>
      <w:kern w:val="0"/>
      <w:sz w:val="24"/>
    </w:rPr>
  </w:style>
  <w:style w:type="character" w:styleId="HTML5">
    <w:name w:val="HTML Acronym"/>
    <w:uiPriority w:val="99"/>
    <w:unhideWhenUsed/>
    <w:rsid w:val="008E2E42"/>
  </w:style>
  <w:style w:type="character" w:customStyle="1" w:styleId="kword1">
    <w:name w:val="kword1"/>
    <w:uiPriority w:val="99"/>
    <w:rsid w:val="008E2E42"/>
    <w:rPr>
      <w:color w:val="505050"/>
    </w:rPr>
  </w:style>
  <w:style w:type="paragraph" w:customStyle="1" w:styleId="phtocaption">
    <w:name w:val="phtocaption"/>
    <w:basedOn w:val="a3"/>
    <w:rsid w:val="008E2E42"/>
    <w:pPr>
      <w:widowControl/>
      <w:spacing w:after="150" w:line="336" w:lineRule="atLeast"/>
    </w:pPr>
    <w:rPr>
      <w:rFonts w:ascii="simsong" w:hAnsi="simsong" w:cs="新細明體"/>
      <w:color w:val="555555"/>
      <w:kern w:val="0"/>
      <w:sz w:val="18"/>
      <w:szCs w:val="18"/>
    </w:rPr>
  </w:style>
  <w:style w:type="character" w:customStyle="1" w:styleId="date1">
    <w:name w:val="date1"/>
    <w:rsid w:val="008E2E42"/>
    <w:rPr>
      <w:b/>
      <w:bCs/>
      <w:color w:val="990000"/>
    </w:rPr>
  </w:style>
  <w:style w:type="paragraph" w:customStyle="1" w:styleId="firstletter">
    <w:name w:val="first_letter"/>
    <w:basedOn w:val="a3"/>
    <w:rsid w:val="008E2E42"/>
    <w:pPr>
      <w:widowControl/>
      <w:spacing w:after="100" w:afterAutospacing="1"/>
    </w:pPr>
    <w:rPr>
      <w:rFonts w:ascii="新細明體" w:hAnsi="新細明體" w:cs="新細明體"/>
      <w:kern w:val="0"/>
      <w:sz w:val="24"/>
    </w:rPr>
  </w:style>
  <w:style w:type="character" w:customStyle="1" w:styleId="mbox-text-span">
    <w:name w:val="mbox-text-span"/>
    <w:rsid w:val="008E2E42"/>
  </w:style>
  <w:style w:type="character" w:customStyle="1" w:styleId="hide-when-compact">
    <w:name w:val="hide-when-compact"/>
    <w:rsid w:val="008E2E42"/>
  </w:style>
  <w:style w:type="character" w:customStyle="1" w:styleId="ilh-page">
    <w:name w:val="ilh-page"/>
    <w:uiPriority w:val="99"/>
    <w:rsid w:val="008E2E42"/>
  </w:style>
  <w:style w:type="character" w:customStyle="1" w:styleId="noprint">
    <w:name w:val="noprint"/>
    <w:rsid w:val="008E2E42"/>
  </w:style>
  <w:style w:type="character" w:customStyle="1" w:styleId="ilh-lang">
    <w:name w:val="ilh-lang"/>
    <w:rsid w:val="008E2E42"/>
  </w:style>
  <w:style w:type="character" w:customStyle="1" w:styleId="ilh-colon">
    <w:name w:val="ilh-colon"/>
    <w:rsid w:val="008E2E42"/>
  </w:style>
  <w:style w:type="character" w:customStyle="1" w:styleId="ilh-link">
    <w:name w:val="ilh-link"/>
    <w:rsid w:val="008E2E42"/>
  </w:style>
  <w:style w:type="character" w:customStyle="1" w:styleId="mw-editsection2">
    <w:name w:val="mw-editsection2"/>
    <w:rsid w:val="008E2E42"/>
  </w:style>
  <w:style w:type="paragraph" w:customStyle="1" w:styleId="m-7609972285776918995msoplaintext">
    <w:name w:val="m_-7609972285776918995msoplaintext"/>
    <w:basedOn w:val="a3"/>
    <w:rsid w:val="008E2E42"/>
    <w:pPr>
      <w:widowControl/>
      <w:spacing w:before="100" w:beforeAutospacing="1" w:after="100" w:afterAutospacing="1"/>
    </w:pPr>
    <w:rPr>
      <w:rFonts w:ascii="新細明體" w:hAnsi="新細明體" w:cs="新細明體"/>
      <w:kern w:val="0"/>
      <w:sz w:val="24"/>
    </w:rPr>
  </w:style>
  <w:style w:type="paragraph" w:customStyle="1" w:styleId="m-7609972285776918995msolistparagraph">
    <w:name w:val="m_-7609972285776918995msolistparagraph"/>
    <w:basedOn w:val="a3"/>
    <w:rsid w:val="008E2E42"/>
    <w:pPr>
      <w:widowControl/>
      <w:spacing w:before="100" w:beforeAutospacing="1" w:after="100" w:afterAutospacing="1"/>
    </w:pPr>
    <w:rPr>
      <w:rFonts w:ascii="新細明體" w:hAnsi="新細明體" w:cs="新細明體"/>
      <w:kern w:val="0"/>
      <w:sz w:val="24"/>
    </w:rPr>
  </w:style>
  <w:style w:type="character" w:customStyle="1" w:styleId="a11">
    <w:name w:val="a11"/>
    <w:rsid w:val="008E2E42"/>
    <w:rPr>
      <w:color w:val="FF0000"/>
    </w:rPr>
  </w:style>
  <w:style w:type="paragraph" w:customStyle="1" w:styleId="kein">
    <w:name w:val="kein"/>
    <w:basedOn w:val="a3"/>
    <w:rsid w:val="008E2E42"/>
    <w:pPr>
      <w:widowControl/>
      <w:spacing w:before="100" w:beforeAutospacing="1" w:after="100" w:afterAutospacing="1"/>
    </w:pPr>
    <w:rPr>
      <w:rFonts w:ascii="新細明體" w:hAnsi="新細明體" w:cs="新細明體"/>
      <w:kern w:val="0"/>
      <w:sz w:val="24"/>
    </w:rPr>
  </w:style>
  <w:style w:type="character" w:customStyle="1" w:styleId="link-external">
    <w:name w:val="link-external"/>
    <w:rsid w:val="008E2E42"/>
  </w:style>
  <w:style w:type="paragraph" w:customStyle="1" w:styleId="Pa17">
    <w:name w:val="Pa17"/>
    <w:basedOn w:val="Default"/>
    <w:next w:val="Default"/>
    <w:uiPriority w:val="99"/>
    <w:rsid w:val="008E2E42"/>
    <w:pPr>
      <w:spacing w:line="141" w:lineRule="atLeast"/>
    </w:pPr>
    <w:rPr>
      <w:rFonts w:ascii="Futura Book" w:eastAsia="Futura Book" w:cs="Times New Roman"/>
      <w:color w:val="auto"/>
      <w:lang w:bidi="ar-SA"/>
    </w:rPr>
  </w:style>
  <w:style w:type="character" w:customStyle="1" w:styleId="affffffffffe">
    <w:name w:val="文獻 字元"/>
    <w:link w:val="affffffffffd"/>
    <w:rsid w:val="008E2E42"/>
    <w:rPr>
      <w:rFonts w:eastAsia="華康仿宋體"/>
      <w:kern w:val="2"/>
      <w:sz w:val="23"/>
      <w:szCs w:val="24"/>
    </w:rPr>
  </w:style>
  <w:style w:type="character" w:customStyle="1" w:styleId="rrtitle1">
    <w:name w:val="rrtitle1"/>
    <w:rsid w:val="008E2E42"/>
    <w:rPr>
      <w:rFonts w:ascii="Arial" w:hAnsi="Arial" w:hint="default"/>
      <w:b/>
      <w:bCs/>
      <w:color w:val="000000"/>
      <w:sz w:val="60"/>
      <w:szCs w:val="60"/>
    </w:rPr>
  </w:style>
  <w:style w:type="character" w:customStyle="1" w:styleId="rrhead1">
    <w:name w:val="rrhead1"/>
    <w:rsid w:val="008E2E42"/>
    <w:rPr>
      <w:rFonts w:ascii="Arial" w:hAnsi="Arial" w:hint="default"/>
      <w:b/>
      <w:bCs/>
      <w:color w:val="59336B"/>
      <w:sz w:val="36"/>
      <w:szCs w:val="36"/>
    </w:rPr>
  </w:style>
  <w:style w:type="character" w:customStyle="1" w:styleId="toctext">
    <w:name w:val="toctext"/>
    <w:rsid w:val="008E2E42"/>
  </w:style>
  <w:style w:type="paragraph" w:customStyle="1" w:styleId="--">
    <w:name w:val="文獻--標"/>
    <w:basedOn w:val="a3"/>
    <w:rsid w:val="008E2E42"/>
    <w:pPr>
      <w:keepNext/>
      <w:overflowPunct w:val="0"/>
      <w:autoSpaceDE w:val="0"/>
      <w:autoSpaceDN w:val="0"/>
      <w:adjustRightInd w:val="0"/>
      <w:snapToGrid w:val="0"/>
      <w:spacing w:beforeLines="100" w:before="240" w:afterLines="50" w:after="120" w:line="380" w:lineRule="exact"/>
      <w:jc w:val="both"/>
      <w:outlineLvl w:val="0"/>
    </w:pPr>
    <w:rPr>
      <w:rFonts w:eastAsia="華康中圓體"/>
      <w:noProof/>
      <w:spacing w:val="4"/>
      <w:kern w:val="52"/>
      <w:sz w:val="24"/>
      <w:szCs w:val="52"/>
    </w:rPr>
  </w:style>
  <w:style w:type="paragraph" w:customStyle="1" w:styleId="-2">
    <w:name w:val="警-內文"/>
    <w:basedOn w:val="a3"/>
    <w:link w:val="-3"/>
    <w:rsid w:val="008E2E42"/>
    <w:pPr>
      <w:spacing w:line="382" w:lineRule="exact"/>
      <w:ind w:firstLineChars="200" w:firstLine="200"/>
      <w:jc w:val="both"/>
    </w:pPr>
    <w:rPr>
      <w:rFonts w:eastAsia="華康細明體(P)"/>
      <w:w w:val="99"/>
      <w:sz w:val="22"/>
    </w:rPr>
  </w:style>
  <w:style w:type="character" w:customStyle="1" w:styleId="-3">
    <w:name w:val="警-內文 字元"/>
    <w:link w:val="-2"/>
    <w:rsid w:val="008E2E42"/>
    <w:rPr>
      <w:rFonts w:eastAsia="華康細明體(P)"/>
      <w:w w:val="99"/>
      <w:kern w:val="2"/>
      <w:sz w:val="22"/>
      <w:szCs w:val="24"/>
    </w:rPr>
  </w:style>
  <w:style w:type="paragraph" w:customStyle="1" w:styleId="-4">
    <w:name w:val="警-參考書目"/>
    <w:basedOn w:val="-2"/>
    <w:link w:val="-5"/>
    <w:rsid w:val="008E2E42"/>
    <w:pPr>
      <w:ind w:left="300" w:hangingChars="300" w:hanging="300"/>
    </w:pPr>
    <w:rPr>
      <w:rFonts w:eastAsia="新細明體" w:cs="新細明體"/>
      <w:szCs w:val="22"/>
    </w:rPr>
  </w:style>
  <w:style w:type="character" w:customStyle="1" w:styleId="-5">
    <w:name w:val="警-參考書目 字元"/>
    <w:link w:val="-4"/>
    <w:rsid w:val="008E2E42"/>
    <w:rPr>
      <w:rFonts w:cs="新細明體"/>
      <w:w w:val="99"/>
      <w:kern w:val="2"/>
      <w:sz w:val="22"/>
      <w:szCs w:val="22"/>
    </w:rPr>
  </w:style>
  <w:style w:type="character" w:customStyle="1" w:styleId="dectext1">
    <w:name w:val="dectext1"/>
    <w:uiPriority w:val="99"/>
    <w:rsid w:val="008E2E42"/>
    <w:rPr>
      <w:rFonts w:ascii="細明體" w:eastAsia="細明體"/>
      <w:color w:val="333333"/>
      <w:sz w:val="21"/>
      <w:u w:val="none"/>
      <w:effect w:val="none"/>
    </w:rPr>
  </w:style>
  <w:style w:type="paragraph" w:customStyle="1" w:styleId="affffffffffff0">
    <w:name w:val="圖目錄"/>
    <w:basedOn w:val="af2"/>
    <w:link w:val="affffffffffff1"/>
    <w:autoRedefine/>
    <w:uiPriority w:val="99"/>
    <w:rsid w:val="008E2E42"/>
    <w:pPr>
      <w:spacing w:line="440" w:lineRule="exact"/>
      <w:ind w:leftChars="0" w:left="0"/>
      <w:jc w:val="center"/>
    </w:pPr>
    <w:rPr>
      <w:rFonts w:ascii="Times New Roman" w:eastAsia="新細明體" w:hAnsi="Times New Roman" w:cs="Times New Roman"/>
      <w:szCs w:val="20"/>
    </w:rPr>
  </w:style>
  <w:style w:type="character" w:customStyle="1" w:styleId="af3">
    <w:name w:val="清單段落 字元"/>
    <w:link w:val="af2"/>
    <w:uiPriority w:val="99"/>
    <w:locked/>
    <w:rsid w:val="008E2E42"/>
    <w:rPr>
      <w:rFonts w:asciiTheme="minorHAnsi" w:eastAsiaTheme="minorEastAsia" w:hAnsiTheme="minorHAnsi" w:cstheme="minorBidi"/>
      <w:kern w:val="2"/>
      <w:sz w:val="24"/>
      <w:szCs w:val="22"/>
    </w:rPr>
  </w:style>
  <w:style w:type="character" w:customStyle="1" w:styleId="affffffffffff1">
    <w:name w:val="圖目錄 字元"/>
    <w:link w:val="affffffffffff0"/>
    <w:uiPriority w:val="99"/>
    <w:locked/>
    <w:rsid w:val="008E2E42"/>
    <w:rPr>
      <w:kern w:val="2"/>
      <w:sz w:val="24"/>
    </w:rPr>
  </w:style>
  <w:style w:type="paragraph" w:customStyle="1" w:styleId="affffffffffff2">
    <w:name w:val="表目錄"/>
    <w:basedOn w:val="affffffffffff0"/>
    <w:link w:val="affffffffffff3"/>
    <w:autoRedefine/>
    <w:uiPriority w:val="99"/>
    <w:rsid w:val="008E2E42"/>
  </w:style>
  <w:style w:type="paragraph" w:styleId="affffffffffff4">
    <w:name w:val="Bibliography"/>
    <w:basedOn w:val="a3"/>
    <w:next w:val="a3"/>
    <w:uiPriority w:val="99"/>
    <w:rsid w:val="008E2E42"/>
    <w:pPr>
      <w:spacing w:line="440" w:lineRule="exact"/>
      <w:ind w:firstLineChars="200" w:firstLine="480"/>
    </w:pPr>
    <w:rPr>
      <w:sz w:val="24"/>
      <w:szCs w:val="22"/>
      <w:u w:color="993300"/>
    </w:rPr>
  </w:style>
  <w:style w:type="character" w:customStyle="1" w:styleId="affffffffffff3">
    <w:name w:val="表目錄 字元"/>
    <w:link w:val="affffffffffff2"/>
    <w:uiPriority w:val="99"/>
    <w:locked/>
    <w:rsid w:val="008E2E42"/>
    <w:rPr>
      <w:kern w:val="2"/>
      <w:sz w:val="24"/>
    </w:rPr>
  </w:style>
  <w:style w:type="paragraph" w:customStyle="1" w:styleId="1">
    <w:name w:val="內文1 編號"/>
    <w:basedOn w:val="af2"/>
    <w:link w:val="1ffe"/>
    <w:uiPriority w:val="99"/>
    <w:rsid w:val="008E2E42"/>
    <w:pPr>
      <w:widowControl/>
      <w:numPr>
        <w:numId w:val="6"/>
      </w:numPr>
      <w:autoSpaceDE w:val="0"/>
      <w:autoSpaceDN w:val="0"/>
      <w:adjustRightInd w:val="0"/>
      <w:spacing w:line="440" w:lineRule="exact"/>
      <w:ind w:left="960" w:hangingChars="200" w:hanging="480"/>
    </w:pPr>
    <w:rPr>
      <w:rFonts w:ascii="標楷體" w:eastAsia="新細明體" w:hAnsi="標楷體" w:cs="Times New Roman"/>
      <w:szCs w:val="20"/>
    </w:rPr>
  </w:style>
  <w:style w:type="character" w:customStyle="1" w:styleId="1ffe">
    <w:name w:val="內文1 編號 字元"/>
    <w:link w:val="1"/>
    <w:uiPriority w:val="99"/>
    <w:locked/>
    <w:rsid w:val="008E2E42"/>
    <w:rPr>
      <w:rFonts w:ascii="標楷體" w:hAnsi="標楷體"/>
      <w:kern w:val="2"/>
      <w:sz w:val="24"/>
    </w:rPr>
  </w:style>
  <w:style w:type="table" w:customStyle="1" w:styleId="117">
    <w:name w:val="純表格 11"/>
    <w:uiPriority w:val="99"/>
    <w:rsid w:val="008E2E42"/>
    <w:rPr>
      <w:rFonts w:ascii="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21">
    <w:name w:val="格線表格 5 深色 - 輔色 21"/>
    <w:uiPriority w:val="99"/>
    <w:rsid w:val="008E2E42"/>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2-21">
    <w:name w:val="格線表格 2 - 輔色 21"/>
    <w:uiPriority w:val="99"/>
    <w:rsid w:val="008E2E42"/>
    <w:rPr>
      <w:rFonts w:ascii="Calibri" w:hAnsi="Calibri"/>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style>
  <w:style w:type="table" w:customStyle="1" w:styleId="4-21">
    <w:name w:val="格線表格 4 - 輔色 21"/>
    <w:uiPriority w:val="99"/>
    <w:rsid w:val="008E2E42"/>
    <w:rPr>
      <w:rFonts w:ascii="Calibri" w:hAnsi="Calibr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character" w:customStyle="1" w:styleId="cnumber">
    <w:name w:val="c_number"/>
    <w:uiPriority w:val="99"/>
    <w:rsid w:val="008E2E42"/>
  </w:style>
  <w:style w:type="character" w:customStyle="1" w:styleId="after">
    <w:name w:val="after"/>
    <w:uiPriority w:val="99"/>
    <w:rsid w:val="008E2E42"/>
  </w:style>
  <w:style w:type="character" w:customStyle="1" w:styleId="byline-name">
    <w:name w:val="byline-name"/>
    <w:uiPriority w:val="99"/>
    <w:rsid w:val="008E2E42"/>
    <w:rPr>
      <w:rFonts w:cs="Times New Roman"/>
    </w:rPr>
  </w:style>
  <w:style w:type="character" w:customStyle="1" w:styleId="next1">
    <w:name w:val="next1"/>
    <w:uiPriority w:val="99"/>
    <w:rsid w:val="008E2E42"/>
    <w:rPr>
      <w:rFonts w:cs="Times New Roman"/>
    </w:rPr>
  </w:style>
  <w:style w:type="paragraph" w:customStyle="1" w:styleId="en">
    <w:name w:val="条（en）"/>
    <w:basedOn w:val="a3"/>
    <w:rsid w:val="008E2E42"/>
    <w:pPr>
      <w:autoSpaceDE w:val="0"/>
      <w:autoSpaceDN w:val="0"/>
      <w:adjustRightInd w:val="0"/>
      <w:ind w:left="219" w:hanging="219"/>
    </w:pPr>
    <w:rPr>
      <w:rFonts w:ascii="Century" w:eastAsia="Century" w:hAnsi="Century" w:cs="Century"/>
      <w:kern w:val="0"/>
      <w:sz w:val="22"/>
      <w:szCs w:val="20"/>
      <w:lang w:eastAsia="ja-JP"/>
    </w:rPr>
  </w:style>
  <w:style w:type="paragraph" w:customStyle="1" w:styleId="en0">
    <w:name w:val="項（en）"/>
    <w:basedOn w:val="a3"/>
    <w:rsid w:val="008E2E42"/>
    <w:pPr>
      <w:autoSpaceDE w:val="0"/>
      <w:autoSpaceDN w:val="0"/>
      <w:adjustRightInd w:val="0"/>
      <w:ind w:left="219" w:hanging="219"/>
    </w:pPr>
    <w:rPr>
      <w:rFonts w:ascii="Century" w:eastAsia="Century" w:hAnsi="Century" w:cs="Century"/>
      <w:kern w:val="0"/>
      <w:sz w:val="22"/>
      <w:szCs w:val="20"/>
      <w:lang w:eastAsia="ja-JP"/>
    </w:rPr>
  </w:style>
  <w:style w:type="paragraph" w:customStyle="1" w:styleId="en1">
    <w:name w:val="号（en）"/>
    <w:basedOn w:val="a3"/>
    <w:rsid w:val="008E2E42"/>
    <w:pPr>
      <w:autoSpaceDE w:val="0"/>
      <w:autoSpaceDN w:val="0"/>
      <w:adjustRightInd w:val="0"/>
      <w:ind w:left="439" w:hanging="219"/>
    </w:pPr>
    <w:rPr>
      <w:rFonts w:ascii="Century" w:eastAsia="Century" w:hAnsi="Century" w:cs="Century"/>
      <w:kern w:val="0"/>
      <w:sz w:val="22"/>
      <w:szCs w:val="20"/>
      <w:lang w:eastAsia="ja-JP"/>
    </w:rPr>
  </w:style>
  <w:style w:type="character" w:customStyle="1" w:styleId="ft13">
    <w:name w:val="ft13"/>
    <w:rsid w:val="008E2E42"/>
  </w:style>
  <w:style w:type="character" w:customStyle="1" w:styleId="rules-number1">
    <w:name w:val="rules-number1"/>
    <w:rsid w:val="008E2E42"/>
    <w:rPr>
      <w:b/>
      <w:bCs/>
      <w:color w:val="666633"/>
      <w:sz w:val="36"/>
      <w:szCs w:val="36"/>
    </w:rPr>
  </w:style>
  <w:style w:type="character" w:customStyle="1" w:styleId="afff3">
    <w:name w:val="標號 字元"/>
    <w:aliases w:val="註解 字元"/>
    <w:link w:val="afff2"/>
    <w:rsid w:val="008E2E42"/>
    <w:rPr>
      <w:rFonts w:asciiTheme="minorHAnsi" w:eastAsia="標楷體" w:hAnsiTheme="minorHAnsi" w:cstheme="minorBidi"/>
      <w:color w:val="1F497D" w:themeColor="text2"/>
      <w:lang w:eastAsia="en-US" w:bidi="en-US"/>
    </w:rPr>
  </w:style>
  <w:style w:type="paragraph" w:styleId="37">
    <w:name w:val="Body Text 3"/>
    <w:basedOn w:val="a3"/>
    <w:link w:val="38"/>
    <w:rsid w:val="008E2E42"/>
    <w:pPr>
      <w:autoSpaceDN w:val="0"/>
      <w:ind w:firstLineChars="200" w:firstLine="200"/>
      <w:jc w:val="both"/>
    </w:pPr>
    <w:rPr>
      <w:rFonts w:eastAsia="標楷體"/>
      <w:sz w:val="26"/>
      <w:szCs w:val="20"/>
    </w:rPr>
  </w:style>
  <w:style w:type="character" w:customStyle="1" w:styleId="38">
    <w:name w:val="本文 3 字元"/>
    <w:basedOn w:val="a4"/>
    <w:link w:val="37"/>
    <w:rsid w:val="008E2E42"/>
    <w:rPr>
      <w:rFonts w:eastAsia="標楷體"/>
      <w:kern w:val="2"/>
      <w:sz w:val="26"/>
    </w:rPr>
  </w:style>
  <w:style w:type="paragraph" w:customStyle="1" w:styleId="1fff">
    <w:name w:val="純文字1"/>
    <w:basedOn w:val="a3"/>
    <w:rsid w:val="008E2E42"/>
    <w:pPr>
      <w:autoSpaceDN w:val="0"/>
      <w:adjustRightInd w:val="0"/>
      <w:ind w:firstLineChars="200" w:firstLine="200"/>
      <w:textAlignment w:val="baseline"/>
    </w:pPr>
    <w:rPr>
      <w:rFonts w:ascii="細明體" w:eastAsia="細明體"/>
      <w:kern w:val="0"/>
      <w:sz w:val="24"/>
      <w:szCs w:val="20"/>
    </w:rPr>
  </w:style>
  <w:style w:type="character" w:customStyle="1" w:styleId="260">
    <w:name w:val="強調斜體26"/>
    <w:rsid w:val="008E2E42"/>
    <w:rPr>
      <w:rFonts w:ascii="Verdana" w:hAnsi="Verdana" w:hint="default"/>
      <w:i w:val="0"/>
      <w:iCs w:val="0"/>
      <w:color w:val="666666"/>
    </w:rPr>
  </w:style>
  <w:style w:type="paragraph" w:styleId="29">
    <w:name w:val="Body Text 2"/>
    <w:basedOn w:val="a3"/>
    <w:link w:val="2a"/>
    <w:rsid w:val="008E2E42"/>
    <w:pPr>
      <w:autoSpaceDN w:val="0"/>
      <w:spacing w:after="120" w:line="480" w:lineRule="auto"/>
      <w:ind w:firstLineChars="200" w:firstLine="200"/>
    </w:pPr>
    <w:rPr>
      <w:sz w:val="24"/>
    </w:rPr>
  </w:style>
  <w:style w:type="character" w:customStyle="1" w:styleId="2a">
    <w:name w:val="本文 2 字元"/>
    <w:basedOn w:val="a4"/>
    <w:link w:val="29"/>
    <w:rsid w:val="008E2E42"/>
    <w:rPr>
      <w:kern w:val="2"/>
      <w:sz w:val="24"/>
      <w:szCs w:val="24"/>
    </w:rPr>
  </w:style>
  <w:style w:type="character" w:customStyle="1" w:styleId="text1">
    <w:name w:val="text1"/>
    <w:rsid w:val="008E2E42"/>
    <w:rPr>
      <w:rFonts w:ascii="sөũ" w:hAnsi="sөũ" w:hint="default"/>
      <w:sz w:val="18"/>
      <w:szCs w:val="18"/>
    </w:rPr>
  </w:style>
  <w:style w:type="character" w:styleId="HTML6">
    <w:name w:val="HTML Typewriter"/>
    <w:rsid w:val="008E2E42"/>
    <w:rPr>
      <w:rFonts w:ascii="細明體" w:eastAsia="細明體" w:hAnsi="Courier New" w:cs="Courier New"/>
      <w:sz w:val="24"/>
      <w:szCs w:val="24"/>
    </w:rPr>
  </w:style>
  <w:style w:type="character" w:customStyle="1" w:styleId="footertext1">
    <w:name w:val="footer_text1"/>
    <w:rsid w:val="008E2E42"/>
    <w:rPr>
      <w:rFonts w:ascii="Verdana" w:hAnsi="Verdana" w:hint="default"/>
      <w:color w:val="000000"/>
      <w:sz w:val="10"/>
      <w:szCs w:val="10"/>
    </w:rPr>
  </w:style>
  <w:style w:type="paragraph" w:customStyle="1" w:styleId="newstitle">
    <w:name w:val="newstitle"/>
    <w:basedOn w:val="a3"/>
    <w:rsid w:val="008E2E42"/>
    <w:pPr>
      <w:widowControl/>
      <w:autoSpaceDN w:val="0"/>
      <w:spacing w:before="100" w:beforeAutospacing="1" w:after="100" w:afterAutospacing="1" w:line="312" w:lineRule="auto"/>
      <w:ind w:firstLineChars="200" w:firstLine="200"/>
    </w:pPr>
    <w:rPr>
      <w:rFonts w:ascii="標楷體" w:eastAsia="標楷體" w:hAnsi="標楷體" w:cs="新細明體"/>
      <w:b/>
      <w:bCs/>
      <w:color w:val="0000FF"/>
      <w:spacing w:val="20"/>
      <w:kern w:val="0"/>
      <w:sz w:val="36"/>
      <w:szCs w:val="36"/>
    </w:rPr>
  </w:style>
  <w:style w:type="character" w:customStyle="1" w:styleId="content1">
    <w:name w:val="content1"/>
    <w:rsid w:val="008E2E42"/>
  </w:style>
  <w:style w:type="character" w:customStyle="1" w:styleId="ft11">
    <w:name w:val="ft11"/>
    <w:rsid w:val="008E2E42"/>
  </w:style>
  <w:style w:type="character" w:customStyle="1" w:styleId="ft24">
    <w:name w:val="ft24"/>
    <w:rsid w:val="008E2E42"/>
  </w:style>
  <w:style w:type="character" w:customStyle="1" w:styleId="ft21">
    <w:name w:val="ft21"/>
    <w:rsid w:val="008E2E42"/>
  </w:style>
  <w:style w:type="character" w:customStyle="1" w:styleId="articleheadline1">
    <w:name w:val="articleheadline1"/>
    <w:rsid w:val="008E2E42"/>
    <w:rPr>
      <w:b/>
      <w:bCs/>
      <w:strike w:val="0"/>
      <w:dstrike w:val="0"/>
      <w:sz w:val="15"/>
      <w:szCs w:val="15"/>
      <w:u w:val="none"/>
      <w:effect w:val="none"/>
    </w:rPr>
  </w:style>
  <w:style w:type="character" w:customStyle="1" w:styleId="txt11">
    <w:name w:val="txt11"/>
    <w:rsid w:val="008E2E42"/>
    <w:rPr>
      <w:rFonts w:ascii="Times New Roman" w:hAnsi="Times New Roman" w:cs="Times New Roman" w:hint="default"/>
      <w:sz w:val="20"/>
      <w:szCs w:val="20"/>
    </w:rPr>
  </w:style>
  <w:style w:type="character" w:customStyle="1" w:styleId="69">
    <w:name w:val="強調斜體69"/>
    <w:rsid w:val="008E2E42"/>
    <w:rPr>
      <w:rFonts w:ascii="Verdana" w:hAnsi="Verdana" w:hint="default"/>
      <w:i w:val="0"/>
      <w:iCs w:val="0"/>
      <w:color w:val="666666"/>
    </w:rPr>
  </w:style>
  <w:style w:type="character" w:customStyle="1" w:styleId="bl24b1">
    <w:name w:val="bl24b1"/>
    <w:rsid w:val="008E2E42"/>
    <w:rPr>
      <w:b/>
      <w:bCs/>
      <w:color w:val="0033DD"/>
      <w:sz w:val="36"/>
      <w:szCs w:val="36"/>
    </w:rPr>
  </w:style>
  <w:style w:type="character" w:customStyle="1" w:styleId="mceitemhidden">
    <w:name w:val="mceitemhidden"/>
    <w:rsid w:val="008E2E42"/>
  </w:style>
  <w:style w:type="character" w:customStyle="1" w:styleId="affffffffff9">
    <w:name w:val="正文 字元"/>
    <w:link w:val="affffffffff8"/>
    <w:rsid w:val="008E2E42"/>
    <w:rPr>
      <w:rFonts w:eastAsia="標楷體" w:hAnsi="標楷體"/>
      <w:i/>
      <w:color w:val="000000"/>
      <w:kern w:val="2"/>
      <w:sz w:val="24"/>
      <w:szCs w:val="24"/>
    </w:rPr>
  </w:style>
  <w:style w:type="character" w:customStyle="1" w:styleId="basictext1">
    <w:name w:val="basic_text1"/>
    <w:rsid w:val="008E2E42"/>
    <w:rPr>
      <w:rFonts w:ascii="Arial" w:hAnsi="Arial" w:hint="default"/>
      <w:color w:val="333333"/>
      <w:sz w:val="20"/>
      <w:szCs w:val="20"/>
    </w:rPr>
  </w:style>
  <w:style w:type="paragraph" w:customStyle="1" w:styleId="summary">
    <w:name w:val="summary"/>
    <w:basedOn w:val="a3"/>
    <w:rsid w:val="008E2E42"/>
    <w:pPr>
      <w:widowControl/>
      <w:autoSpaceDN w:val="0"/>
      <w:spacing w:before="100" w:beforeAutospacing="1" w:after="100" w:afterAutospacing="1"/>
      <w:ind w:firstLineChars="200" w:firstLine="200"/>
    </w:pPr>
    <w:rPr>
      <w:rFonts w:ascii="Arial" w:hAnsi="Arial" w:cs="Arial"/>
      <w:kern w:val="0"/>
      <w:szCs w:val="20"/>
    </w:rPr>
  </w:style>
  <w:style w:type="paragraph" w:customStyle="1" w:styleId="headline1">
    <w:name w:val="headline1"/>
    <w:basedOn w:val="a3"/>
    <w:rsid w:val="008E2E42"/>
    <w:pPr>
      <w:widowControl/>
      <w:spacing w:before="100" w:beforeAutospacing="1" w:after="100" w:afterAutospacing="1"/>
      <w:ind w:firstLineChars="200" w:firstLine="200"/>
    </w:pPr>
    <w:rPr>
      <w:rFonts w:ascii="Arial" w:hAnsi="Arial" w:cs="Arial"/>
      <w:b/>
      <w:bCs/>
      <w:color w:val="000000"/>
      <w:kern w:val="0"/>
      <w:sz w:val="13"/>
      <w:szCs w:val="13"/>
    </w:rPr>
  </w:style>
  <w:style w:type="character" w:customStyle="1" w:styleId="apple-style-span">
    <w:name w:val="apple-style-span"/>
    <w:rsid w:val="008E2E42"/>
  </w:style>
  <w:style w:type="character" w:customStyle="1" w:styleId="39">
    <w:name w:val="字元 字元3"/>
    <w:rsid w:val="008E2E42"/>
    <w:rPr>
      <w:sz w:val="20"/>
      <w:szCs w:val="20"/>
    </w:rPr>
  </w:style>
  <w:style w:type="character" w:customStyle="1" w:styleId="74">
    <w:name w:val="字元 字元7"/>
    <w:rsid w:val="008E2E42"/>
    <w:rPr>
      <w:sz w:val="20"/>
      <w:szCs w:val="20"/>
    </w:rPr>
  </w:style>
  <w:style w:type="character" w:customStyle="1" w:styleId="wbtrmn1">
    <w:name w:val="wbtr_mn1"/>
    <w:rsid w:val="008E2E42"/>
    <w:rPr>
      <w:rFonts w:ascii="Arial" w:hAnsi="Arial" w:cs="Arial" w:hint="default"/>
      <w:vanish w:val="0"/>
      <w:webHidden w:val="0"/>
      <w:sz w:val="24"/>
      <w:szCs w:val="24"/>
      <w:specVanish w:val="0"/>
    </w:rPr>
  </w:style>
  <w:style w:type="character" w:customStyle="1" w:styleId="bbody">
    <w:name w:val="bbody"/>
    <w:rsid w:val="008E2E42"/>
  </w:style>
  <w:style w:type="paragraph" w:customStyle="1" w:styleId="002">
    <w:name w:val="00內文縮2格"/>
    <w:basedOn w:val="a3"/>
    <w:link w:val="0020"/>
    <w:rsid w:val="008E2E42"/>
    <w:pPr>
      <w:overflowPunct w:val="0"/>
      <w:snapToGrid w:val="0"/>
      <w:spacing w:line="380" w:lineRule="exact"/>
      <w:ind w:firstLineChars="200" w:firstLine="200"/>
      <w:jc w:val="both"/>
      <w:textAlignment w:val="center"/>
    </w:pPr>
    <w:rPr>
      <w:rFonts w:eastAsia="華康中明體"/>
      <w:sz w:val="24"/>
      <w:szCs w:val="28"/>
    </w:rPr>
  </w:style>
  <w:style w:type="character" w:customStyle="1" w:styleId="0020">
    <w:name w:val="00內文縮2格 字元"/>
    <w:link w:val="002"/>
    <w:rsid w:val="008E2E42"/>
    <w:rPr>
      <w:rFonts w:eastAsia="華康中明體"/>
      <w:kern w:val="2"/>
      <w:sz w:val="24"/>
      <w:szCs w:val="28"/>
    </w:rPr>
  </w:style>
  <w:style w:type="paragraph" w:customStyle="1" w:styleId="012">
    <w:name w:val="01一、凸2格"/>
    <w:basedOn w:val="a3"/>
    <w:link w:val="0120"/>
    <w:rsid w:val="008E2E42"/>
    <w:pPr>
      <w:overflowPunct w:val="0"/>
      <w:snapToGrid w:val="0"/>
      <w:spacing w:line="380" w:lineRule="exact"/>
      <w:ind w:left="200" w:hangingChars="200" w:hanging="200"/>
      <w:jc w:val="both"/>
      <w:textAlignment w:val="center"/>
    </w:pPr>
    <w:rPr>
      <w:rFonts w:eastAsia="華康中明體"/>
      <w:sz w:val="24"/>
      <w:szCs w:val="28"/>
    </w:rPr>
  </w:style>
  <w:style w:type="character" w:customStyle="1" w:styleId="0120">
    <w:name w:val="01一、凸2格 字元"/>
    <w:link w:val="012"/>
    <w:rsid w:val="008E2E42"/>
    <w:rPr>
      <w:rFonts w:eastAsia="華康中明體"/>
      <w:kern w:val="2"/>
      <w:sz w:val="24"/>
      <w:szCs w:val="28"/>
    </w:rPr>
  </w:style>
  <w:style w:type="character" w:customStyle="1" w:styleId="FootnoteTextChar">
    <w:name w:val="Footnote Text Char"/>
    <w:locked/>
    <w:rsid w:val="008E2E42"/>
    <w:rPr>
      <w:rFonts w:cs="Calibri"/>
      <w:kern w:val="2"/>
    </w:rPr>
  </w:style>
  <w:style w:type="character" w:customStyle="1" w:styleId="info1">
    <w:name w:val="info1"/>
    <w:rsid w:val="008E2E42"/>
    <w:rPr>
      <w:rFonts w:ascii="Arial" w:hAnsi="Arial" w:cs="Arial" w:hint="default"/>
      <w:color w:val="336699"/>
      <w:sz w:val="16"/>
      <w:szCs w:val="16"/>
    </w:rPr>
  </w:style>
  <w:style w:type="paragraph" w:customStyle="1" w:styleId="affffffffffff5">
    <w:name w:val="公式"/>
    <w:basedOn w:val="a3"/>
    <w:rsid w:val="008E2E42"/>
    <w:pPr>
      <w:tabs>
        <w:tab w:val="left" w:leader="dot" w:pos="4356"/>
      </w:tabs>
      <w:autoSpaceDN w:val="0"/>
      <w:spacing w:beforeLines="50" w:before="178" w:afterLines="50" w:after="178"/>
      <w:ind w:leftChars="250" w:left="606" w:firstLineChars="400" w:firstLine="970"/>
      <w:jc w:val="both"/>
    </w:pPr>
    <w:rPr>
      <w:position w:val="-24"/>
      <w:sz w:val="23"/>
      <w:lang w:eastAsia="ja-JP"/>
    </w:rPr>
  </w:style>
  <w:style w:type="character" w:customStyle="1" w:styleId="200">
    <w:name w:val="字元 字元20"/>
    <w:rsid w:val="008E2E42"/>
    <w:rPr>
      <w:rFonts w:ascii="新細明體" w:hAnsi="新細明體"/>
      <w:sz w:val="24"/>
      <w:szCs w:val="24"/>
    </w:rPr>
  </w:style>
  <w:style w:type="character" w:customStyle="1" w:styleId="130">
    <w:name w:val="字元 字元13"/>
    <w:rsid w:val="008E2E42"/>
    <w:rPr>
      <w:rFonts w:ascii="Arial" w:eastAsia="新細明體" w:hAnsi="Arial" w:cs="Arial"/>
      <w:b/>
      <w:bCs/>
      <w:sz w:val="32"/>
      <w:szCs w:val="32"/>
    </w:rPr>
  </w:style>
  <w:style w:type="character" w:customStyle="1" w:styleId="120">
    <w:name w:val="字元 字元12"/>
    <w:rsid w:val="008E2E42"/>
    <w:rPr>
      <w:rFonts w:ascii="Times New Roman" w:eastAsia="新細明體" w:hAnsi="Times New Roman" w:cs="Times New Roman"/>
      <w:sz w:val="20"/>
      <w:szCs w:val="20"/>
    </w:rPr>
  </w:style>
  <w:style w:type="character" w:customStyle="1" w:styleId="118">
    <w:name w:val="字元 字元11"/>
    <w:rsid w:val="008E2E42"/>
    <w:rPr>
      <w:rFonts w:ascii="細明體" w:eastAsia="細明體" w:hAnsi="細明體" w:cs="Times New Roman"/>
      <w:sz w:val="20"/>
      <w:szCs w:val="20"/>
    </w:rPr>
  </w:style>
  <w:style w:type="paragraph" w:customStyle="1" w:styleId="1fff0">
    <w:name w:val="標題1"/>
    <w:basedOn w:val="a3"/>
    <w:rsid w:val="008E2E42"/>
    <w:pPr>
      <w:widowControl/>
      <w:spacing w:before="100" w:beforeAutospacing="1" w:after="100" w:afterAutospacing="1" w:line="300" w:lineRule="atLeast"/>
    </w:pPr>
    <w:rPr>
      <w:rFonts w:ascii="新細明體" w:eastAsia="標楷體" w:hAnsi="新細明體" w:cs="新細明體"/>
      <w:b/>
      <w:bCs/>
      <w:color w:val="1D1E57"/>
      <w:kern w:val="0"/>
      <w:sz w:val="24"/>
    </w:rPr>
  </w:style>
  <w:style w:type="paragraph" w:customStyle="1" w:styleId="affffffffffff6">
    <w:name w:val="圈１"/>
    <w:basedOn w:val="1ff"/>
    <w:rsid w:val="008E2E42"/>
    <w:pPr>
      <w:adjustRightInd/>
      <w:ind w:leftChars="325" w:left="1030" w:hangingChars="100" w:hanging="242"/>
    </w:pPr>
  </w:style>
  <w:style w:type="paragraph" w:customStyle="1" w:styleId="11111">
    <w:name w:val="11111"/>
    <w:basedOn w:val="a3"/>
    <w:rsid w:val="008E2E42"/>
    <w:pPr>
      <w:spacing w:line="340" w:lineRule="exact"/>
      <w:ind w:leftChars="122" w:left="773" w:hangingChars="200" w:hanging="480"/>
      <w:jc w:val="both"/>
    </w:pPr>
    <w:rPr>
      <w:rFonts w:ascii="標楷體" w:eastAsia="標楷體"/>
      <w:kern w:val="0"/>
      <w:sz w:val="28"/>
    </w:rPr>
  </w:style>
  <w:style w:type="paragraph" w:customStyle="1" w:styleId="affffffffffff7">
    <w:name w:val="一"/>
    <w:basedOn w:val="a3"/>
    <w:rsid w:val="008E2E42"/>
    <w:pPr>
      <w:spacing w:line="340" w:lineRule="exact"/>
      <w:ind w:left="446" w:hangingChars="186" w:hanging="446"/>
      <w:jc w:val="both"/>
    </w:pPr>
    <w:rPr>
      <w:rFonts w:ascii="標楷體" w:eastAsia="標楷體"/>
      <w:kern w:val="0"/>
      <w:sz w:val="24"/>
    </w:rPr>
  </w:style>
  <w:style w:type="paragraph" w:customStyle="1" w:styleId="1fff1">
    <w:name w:val="1"/>
    <w:basedOn w:val="a3"/>
    <w:rsid w:val="008E2E42"/>
    <w:pPr>
      <w:spacing w:line="340" w:lineRule="exact"/>
      <w:ind w:left="574" w:hanging="406"/>
      <w:jc w:val="both"/>
    </w:pPr>
    <w:rPr>
      <w:rFonts w:ascii="標楷體" w:eastAsia="標楷體"/>
      <w:kern w:val="0"/>
      <w:sz w:val="24"/>
    </w:rPr>
  </w:style>
  <w:style w:type="paragraph" w:customStyle="1" w:styleId="119">
    <w:name w:val="字元 字元 字元 字元 字元 字元 字元 字元 字元 字元 字元 字元 字元 字元 字元1 字元 字元 字元 字元 字元 字元 字元 字元 字元1 字元"/>
    <w:basedOn w:val="a3"/>
    <w:rsid w:val="008E2E42"/>
    <w:pPr>
      <w:widowControl/>
      <w:spacing w:after="160" w:line="240" w:lineRule="exact"/>
    </w:pPr>
    <w:rPr>
      <w:rFonts w:ascii="Tahoma" w:hAnsi="Tahoma" w:cs="新細明體"/>
      <w:kern w:val="0"/>
      <w:szCs w:val="20"/>
      <w:lang w:eastAsia="en-US"/>
    </w:rPr>
  </w:style>
  <w:style w:type="table" w:customStyle="1" w:styleId="1fff2">
    <w:name w:val="表格格線1"/>
    <w:basedOn w:val="a5"/>
    <w:next w:val="af4"/>
    <w:rsid w:val="008E2E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5"/>
    <w:next w:val="af4"/>
    <w:rsid w:val="008E2E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格格線3"/>
    <w:basedOn w:val="a5"/>
    <w:next w:val="af4"/>
    <w:uiPriority w:val="59"/>
    <w:rsid w:val="008E2E4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3">
    <w:name w:val="無清單1"/>
    <w:next w:val="a6"/>
    <w:uiPriority w:val="99"/>
    <w:semiHidden/>
    <w:unhideWhenUsed/>
    <w:rsid w:val="008E2E42"/>
  </w:style>
  <w:style w:type="numbering" w:customStyle="1" w:styleId="2c">
    <w:name w:val="無清單2"/>
    <w:next w:val="a6"/>
    <w:uiPriority w:val="99"/>
    <w:semiHidden/>
    <w:unhideWhenUsed/>
    <w:rsid w:val="008E2E42"/>
  </w:style>
  <w:style w:type="table" w:customStyle="1" w:styleId="43">
    <w:name w:val="表格格線4"/>
    <w:basedOn w:val="a5"/>
    <w:next w:val="af4"/>
    <w:uiPriority w:val="59"/>
    <w:rsid w:val="008E2E4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無清單11"/>
    <w:next w:val="a6"/>
    <w:uiPriority w:val="99"/>
    <w:semiHidden/>
    <w:unhideWhenUsed/>
    <w:rsid w:val="008E2E42"/>
  </w:style>
  <w:style w:type="table" w:customStyle="1" w:styleId="11b">
    <w:name w:val="表格格線11"/>
    <w:basedOn w:val="a5"/>
    <w:next w:val="af4"/>
    <w:uiPriority w:val="59"/>
    <w:rsid w:val="008E2E4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content">
    <w:name w:val="intro_content"/>
    <w:rsid w:val="008E2E42"/>
  </w:style>
  <w:style w:type="character" w:customStyle="1" w:styleId="posted-on1">
    <w:name w:val="posted-on1"/>
    <w:rsid w:val="008E2E42"/>
  </w:style>
  <w:style w:type="character" w:customStyle="1" w:styleId="comments-link1">
    <w:name w:val="comments-link1"/>
    <w:rsid w:val="008E2E42"/>
  </w:style>
  <w:style w:type="character" w:customStyle="1" w:styleId="afffffff0">
    <w:name w:val="一、 字元"/>
    <w:link w:val="afffffff"/>
    <w:rsid w:val="008E2E42"/>
    <w:rPr>
      <w:rFonts w:ascii="Arial" w:eastAsia="華康粗明體" w:hAnsi="Arial"/>
      <w:color w:val="000000"/>
      <w:kern w:val="2"/>
      <w:sz w:val="26"/>
      <w:szCs w:val="26"/>
    </w:rPr>
  </w:style>
  <w:style w:type="character" w:customStyle="1" w:styleId="ss-required-asterisk">
    <w:name w:val="ss-required-asterisk"/>
    <w:basedOn w:val="a4"/>
    <w:rsid w:val="008E2E42"/>
  </w:style>
  <w:style w:type="character" w:customStyle="1" w:styleId="ss-choice-item-control">
    <w:name w:val="ss-choice-item-control"/>
    <w:basedOn w:val="a4"/>
    <w:rsid w:val="008E2E42"/>
  </w:style>
  <w:style w:type="character" w:customStyle="1" w:styleId="ss-choice-label">
    <w:name w:val="ss-choice-label"/>
    <w:basedOn w:val="a4"/>
    <w:rsid w:val="008E2E42"/>
  </w:style>
  <w:style w:type="paragraph" w:customStyle="1" w:styleId="TableParagraph">
    <w:name w:val="Table Paragraph"/>
    <w:basedOn w:val="a3"/>
    <w:uiPriority w:val="1"/>
    <w:qFormat/>
    <w:rsid w:val="008E2E42"/>
    <w:pPr>
      <w:autoSpaceDE w:val="0"/>
      <w:autoSpaceDN w:val="0"/>
    </w:pPr>
    <w:rPr>
      <w:rFonts w:ascii="Noto Sans CJK JP Regular" w:eastAsia="Noto Sans CJK JP Regular" w:hAnsi="Noto Sans CJK JP Regular" w:cs="Noto Sans CJK JP Regular"/>
      <w:kern w:val="0"/>
      <w:sz w:val="22"/>
      <w:szCs w:val="22"/>
      <w:lang w:eastAsia="en-US"/>
    </w:rPr>
  </w:style>
  <w:style w:type="paragraph" w:customStyle="1" w:styleId="footnotedescription">
    <w:name w:val="footnote description"/>
    <w:next w:val="a3"/>
    <w:link w:val="footnotedescriptionChar"/>
    <w:rsid w:val="008E2E42"/>
    <w:pPr>
      <w:spacing w:line="259" w:lineRule="auto"/>
    </w:pPr>
    <w:rPr>
      <w:rFonts w:ascii="新細明體" w:hAnsi="新細明體" w:cs="新細明體"/>
      <w:color w:val="000000"/>
      <w:sz w:val="24"/>
      <w:szCs w:val="22"/>
      <w:lang w:eastAsia="en-US"/>
    </w:rPr>
  </w:style>
  <w:style w:type="character" w:customStyle="1" w:styleId="affffffffffff8">
    <w:name w:val="註腳符"/>
    <w:rsid w:val="008E2E42"/>
    <w:rPr>
      <w:rFonts w:ascii="Times New Roman" w:eastAsia="新細明體" w:hAnsi="Times New Roman" w:cs="Times New Roman"/>
      <w:color w:val="000000"/>
      <w:sz w:val="24"/>
      <w:vertAlign w:val="superscript"/>
    </w:rPr>
  </w:style>
  <w:style w:type="character" w:customStyle="1" w:styleId="footnotedescriptionChar">
    <w:name w:val="footnote description Char"/>
    <w:link w:val="footnotedescription"/>
    <w:rsid w:val="008E2E42"/>
    <w:rPr>
      <w:rFonts w:ascii="新細明體" w:hAnsi="新細明體" w:cs="新細明體"/>
      <w:color w:val="000000"/>
      <w:sz w:val="24"/>
      <w:szCs w:val="22"/>
      <w:lang w:eastAsia="en-US"/>
    </w:rPr>
  </w:style>
  <w:style w:type="character" w:customStyle="1" w:styleId="footnotemark">
    <w:name w:val="footnote mark"/>
    <w:rsid w:val="008E2E42"/>
    <w:rPr>
      <w:rFonts w:ascii="Times New Roman" w:eastAsia="Times New Roman" w:hAnsi="Times New Roman" w:cs="Times New Roman"/>
      <w:color w:val="000000"/>
      <w:sz w:val="24"/>
      <w:vertAlign w:val="superscript"/>
    </w:rPr>
  </w:style>
  <w:style w:type="table" w:customStyle="1" w:styleId="TableNormal">
    <w:name w:val="Table Normal"/>
    <w:uiPriority w:val="2"/>
    <w:unhideWhenUsed/>
    <w:qFormat/>
    <w:rsid w:val="008E2E4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00-1">
    <w:name w:val="00-1."/>
    <w:basedOn w:val="a3"/>
    <w:link w:val="00-10"/>
    <w:rsid w:val="008E2E42"/>
    <w:pPr>
      <w:spacing w:line="360" w:lineRule="auto"/>
      <w:jc w:val="both"/>
    </w:pPr>
    <w:rPr>
      <w:rFonts w:eastAsiaTheme="minorEastAsia"/>
      <w:sz w:val="24"/>
    </w:rPr>
  </w:style>
  <w:style w:type="character" w:customStyle="1" w:styleId="00-10">
    <w:name w:val="00-1. 字元"/>
    <w:basedOn w:val="a4"/>
    <w:link w:val="00-1"/>
    <w:rsid w:val="008E2E42"/>
    <w:rPr>
      <w:rFonts w:eastAsiaTheme="minorEastAsia"/>
      <w:kern w:val="2"/>
      <w:sz w:val="24"/>
      <w:szCs w:val="24"/>
    </w:rPr>
  </w:style>
  <w:style w:type="character" w:customStyle="1" w:styleId="reportername">
    <w:name w:val="reporter_name"/>
    <w:basedOn w:val="a4"/>
    <w:rsid w:val="008E2E42"/>
  </w:style>
  <w:style w:type="character" w:customStyle="1" w:styleId="posttime2">
    <w:name w:val="post_time2"/>
    <w:basedOn w:val="a4"/>
    <w:rsid w:val="008E2E42"/>
  </w:style>
  <w:style w:type="paragraph" w:customStyle="1" w:styleId="2d">
    <w:name w:val="純文字2"/>
    <w:basedOn w:val="a3"/>
    <w:rsid w:val="008E2E42"/>
    <w:pPr>
      <w:autoSpaceDN w:val="0"/>
      <w:adjustRightInd w:val="0"/>
      <w:textAlignment w:val="baseline"/>
    </w:pPr>
    <w:rPr>
      <w:rFonts w:ascii="細明體" w:eastAsia="細明體"/>
      <w:kern w:val="0"/>
      <w:sz w:val="24"/>
      <w:szCs w:val="20"/>
    </w:rPr>
  </w:style>
  <w:style w:type="character" w:customStyle="1" w:styleId="190">
    <w:name w:val="字元 字元19"/>
    <w:rsid w:val="008E2E42"/>
    <w:rPr>
      <w:rFonts w:ascii="新細明體" w:eastAsia="新細明體" w:hAnsi="新細明體"/>
      <w:sz w:val="24"/>
      <w:szCs w:val="24"/>
      <w:lang w:val="en-US" w:eastAsia="zh-TW" w:bidi="ar-SA"/>
    </w:rPr>
  </w:style>
  <w:style w:type="character" w:customStyle="1" w:styleId="101">
    <w:name w:val="字元 字元10"/>
    <w:rsid w:val="008E2E42"/>
    <w:rPr>
      <w:rFonts w:ascii="細明體" w:eastAsia="細明體" w:hAnsi="細明體" w:cs="Times New Roman"/>
      <w:sz w:val="20"/>
      <w:szCs w:val="20"/>
    </w:rPr>
  </w:style>
  <w:style w:type="character" w:customStyle="1" w:styleId="ya-q-full-text1">
    <w:name w:val="ya-q-full-text1"/>
    <w:basedOn w:val="a4"/>
    <w:rsid w:val="008E2E42"/>
    <w:rPr>
      <w:color w:val="26282A"/>
      <w:sz w:val="23"/>
      <w:szCs w:val="23"/>
    </w:rPr>
  </w:style>
  <w:style w:type="character" w:customStyle="1" w:styleId="ya-q-text1">
    <w:name w:val="ya-q-text1"/>
    <w:basedOn w:val="a4"/>
    <w:rsid w:val="008E2E42"/>
    <w:rPr>
      <w:color w:val="26282A"/>
      <w:sz w:val="23"/>
      <w:szCs w:val="23"/>
    </w:rPr>
  </w:style>
  <w:style w:type="character" w:customStyle="1" w:styleId="fw-b2">
    <w:name w:val="fw-b2"/>
    <w:basedOn w:val="a4"/>
    <w:rsid w:val="008E2E42"/>
  </w:style>
  <w:style w:type="character" w:customStyle="1" w:styleId="ui-ncbitoggler-master-text">
    <w:name w:val="ui-ncbitoggler-master-text"/>
    <w:basedOn w:val="a4"/>
    <w:rsid w:val="008E2E42"/>
  </w:style>
  <w:style w:type="paragraph" w:customStyle="1" w:styleId="content01">
    <w:name w:val="content01"/>
    <w:basedOn w:val="a3"/>
    <w:uiPriority w:val="99"/>
    <w:rsid w:val="008E2E42"/>
    <w:pPr>
      <w:widowControl/>
      <w:spacing w:before="100" w:beforeAutospacing="1" w:after="100" w:afterAutospacing="1"/>
    </w:pPr>
    <w:rPr>
      <w:rFonts w:ascii="新細明體" w:hAnsi="新細明體" w:cs="新細明體"/>
      <w:kern w:val="0"/>
      <w:sz w:val="24"/>
    </w:rPr>
  </w:style>
  <w:style w:type="character" w:customStyle="1" w:styleId="usercontent">
    <w:name w:val="usercontent"/>
    <w:uiPriority w:val="99"/>
    <w:rsid w:val="008E2E42"/>
  </w:style>
  <w:style w:type="paragraph" w:customStyle="1" w:styleId="2-6">
    <w:name w:val="表2-6"/>
    <w:basedOn w:val="a3"/>
    <w:link w:val="2-60"/>
    <w:uiPriority w:val="99"/>
    <w:rsid w:val="008E2E42"/>
    <w:pPr>
      <w:spacing w:line="360" w:lineRule="auto"/>
      <w:jc w:val="center"/>
    </w:pPr>
    <w:rPr>
      <w:rFonts w:ascii="新細明體" w:hAnsi="Calibri"/>
      <w:b/>
      <w:kern w:val="0"/>
      <w:sz w:val="22"/>
      <w:szCs w:val="20"/>
      <w:lang w:val="x-none" w:eastAsia="x-none"/>
    </w:rPr>
  </w:style>
  <w:style w:type="character" w:customStyle="1" w:styleId="2-60">
    <w:name w:val="表2-6 字元"/>
    <w:link w:val="2-6"/>
    <w:uiPriority w:val="99"/>
    <w:locked/>
    <w:rsid w:val="008E2E42"/>
    <w:rPr>
      <w:rFonts w:ascii="新細明體" w:hAnsi="Calibri"/>
      <w:b/>
      <w:sz w:val="22"/>
      <w:lang w:val="x-none" w:eastAsia="x-none"/>
    </w:rPr>
  </w:style>
  <w:style w:type="character" w:customStyle="1" w:styleId="titlename1">
    <w:name w:val="titlename1"/>
    <w:rsid w:val="008E2E42"/>
    <w:rPr>
      <w:b/>
      <w:bCs/>
      <w:color w:val="000000"/>
      <w:sz w:val="23"/>
      <w:szCs w:val="23"/>
    </w:rPr>
  </w:style>
  <w:style w:type="table" w:styleId="1fff4">
    <w:name w:val="Grid Table 1 Light"/>
    <w:basedOn w:val="a5"/>
    <w:uiPriority w:val="46"/>
    <w:rsid w:val="008E2E4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temcontent1">
    <w:name w:val="itemcontent1"/>
    <w:basedOn w:val="a4"/>
    <w:rsid w:val="00C4026F"/>
    <w:rPr>
      <w:rFonts w:ascii="微軟正黑體" w:eastAsia="微軟正黑體" w:hAnsi="微軟正黑體" w:hint="eastAsia"/>
      <w:color w:val="000000"/>
      <w:sz w:val="24"/>
      <w:szCs w:val="24"/>
    </w:rPr>
  </w:style>
  <w:style w:type="character" w:customStyle="1" w:styleId="command-loc1">
    <w:name w:val="command-loc1"/>
    <w:basedOn w:val="a4"/>
    <w:rsid w:val="00C4026F"/>
    <w:rPr>
      <w:caps/>
      <w:color w:val="999999"/>
    </w:rPr>
  </w:style>
  <w:style w:type="character" w:customStyle="1" w:styleId="toplevel">
    <w:name w:val="toplevel"/>
    <w:basedOn w:val="a4"/>
    <w:rsid w:val="00C4026F"/>
  </w:style>
  <w:style w:type="character" w:customStyle="1" w:styleId="twolines">
    <w:name w:val="twolines"/>
    <w:basedOn w:val="a4"/>
    <w:rsid w:val="00C4026F"/>
  </w:style>
  <w:style w:type="character" w:styleId="affffffffffff9">
    <w:name w:val="Unresolved Mention"/>
    <w:basedOn w:val="a4"/>
    <w:uiPriority w:val="99"/>
    <w:semiHidden/>
    <w:unhideWhenUsed/>
    <w:rsid w:val="00440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03954">
      <w:bodyDiv w:val="1"/>
      <w:marLeft w:val="0"/>
      <w:marRight w:val="0"/>
      <w:marTop w:val="0"/>
      <w:marBottom w:val="0"/>
      <w:divBdr>
        <w:top w:val="none" w:sz="0" w:space="0" w:color="auto"/>
        <w:left w:val="none" w:sz="0" w:space="0" w:color="auto"/>
        <w:bottom w:val="none" w:sz="0" w:space="0" w:color="auto"/>
        <w:right w:val="none" w:sz="0" w:space="0" w:color="auto"/>
      </w:divBdr>
    </w:div>
    <w:div w:id="1056899159">
      <w:bodyDiv w:val="1"/>
      <w:marLeft w:val="0"/>
      <w:marRight w:val="0"/>
      <w:marTop w:val="0"/>
      <w:marBottom w:val="0"/>
      <w:divBdr>
        <w:top w:val="none" w:sz="0" w:space="0" w:color="auto"/>
        <w:left w:val="none" w:sz="0" w:space="0" w:color="auto"/>
        <w:bottom w:val="none" w:sz="0" w:space="0" w:color="auto"/>
        <w:right w:val="none" w:sz="0" w:space="0" w:color="auto"/>
      </w:divBdr>
    </w:div>
    <w:div w:id="133244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6laws.net/6law/law/&#31038;&#26371;&#31209;&#24207;&#32173;&#35703;&#27861;.htm" TargetMode="External"/><Relationship Id="rId18" Type="http://schemas.openxmlformats.org/officeDocument/2006/relationships/image" Target="media/image2.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6laws.net/6law/law/&#31038;&#26371;&#31209;&#24207;&#32173;&#35703;&#27861;.htm" TargetMode="External"/><Relationship Id="rId17" Type="http://schemas.openxmlformats.org/officeDocument/2006/relationships/hyperlink" Target="https://www.dhs.gov/CISA" TargetMode="External"/><Relationship Id="rId25" Type="http://schemas.openxmlformats.org/officeDocument/2006/relationships/image" Target="media/image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6laws.net/6law/law/&#20837;&#20986;&#22283;&#21450;&#31227;&#27665;&#27861;.htm" TargetMode="External"/><Relationship Id="rId20" Type="http://schemas.openxmlformats.org/officeDocument/2006/relationships/image" Target="media/image3.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6laws.net/6law/law/&#35686;&#23519;&#27861;.htm" TargetMode="External"/><Relationship Id="rId24" Type="http://schemas.openxmlformats.org/officeDocument/2006/relationships/hyperlink" Target="https://www.uscis.gov/node/67947"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6laws.net/6law/law/&#22283;&#31821;&#27861;.htm" TargetMode="Externa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https://www.6laws.net/6law/law/&#22283;&#23478;&#23433;&#20840;&#27861;.htm" TargetMode="External"/><Relationship Id="rId19" Type="http://schemas.openxmlformats.org/officeDocument/2006/relationships/hyperlink" Target="https://www.dhs.gov/CISA"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www.6laws.net/6law/law/&#22283;&#23478;&#23433;&#20840;&#27861;.htm" TargetMode="External"/><Relationship Id="rId14" Type="http://schemas.openxmlformats.org/officeDocument/2006/relationships/hyperlink" Target="https://www.6laws.net/6law/law/&#31038;&#26371;&#31209;&#24207;&#32173;&#35703;&#27861;.htm" TargetMode="Externa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3" Type="http://schemas.openxmlformats.org/officeDocument/2006/relationships/hyperlink" Target="https://www.dhs.gov/CISA" TargetMode="External"/><Relationship Id="rId18" Type="http://schemas.openxmlformats.org/officeDocument/2006/relationships/hyperlink" Target="http://www.cbp.gov" TargetMode="External"/><Relationship Id="rId26" Type="http://schemas.openxmlformats.org/officeDocument/2006/relationships/hyperlink" Target="https://www.cbp.gov/" TargetMode="External"/><Relationship Id="rId39" Type="http://schemas.openxmlformats.org/officeDocument/2006/relationships/hyperlink" Target="http://www.cbp.gov" TargetMode="External"/><Relationship Id="rId21" Type="http://schemas.openxmlformats.org/officeDocument/2006/relationships/hyperlink" Target="http://www.cbp.gov" TargetMode="External"/><Relationship Id="rId34" Type="http://schemas.openxmlformats.org/officeDocument/2006/relationships/hyperlink" Target="https://www.cbp.gov/" TargetMode="External"/><Relationship Id="rId42" Type="http://schemas.openxmlformats.org/officeDocument/2006/relationships/hyperlink" Target="http://www.cbp.gov" TargetMode="External"/><Relationship Id="rId47" Type="http://schemas.openxmlformats.org/officeDocument/2006/relationships/hyperlink" Target="https://www.cbp.gov/" TargetMode="External"/><Relationship Id="rId50" Type="http://schemas.openxmlformats.org/officeDocument/2006/relationships/hyperlink" Target="https://www.cbp.gov/" TargetMode="External"/><Relationship Id="rId55" Type="http://schemas.openxmlformats.org/officeDocument/2006/relationships/hyperlink" Target="https://www.cbp.gov/sites/default/files/assets/documents/2017-Oct/US-CBP-org-charts-10.25.17.pdf." TargetMode="External"/><Relationship Id="rId7" Type="http://schemas.openxmlformats.org/officeDocument/2006/relationships/hyperlink" Target="http://www.cbp.gov" TargetMode="External"/><Relationship Id="rId2" Type="http://schemas.openxmlformats.org/officeDocument/2006/relationships/hyperlink" Target="https://www.dhs.gov/CISA" TargetMode="External"/><Relationship Id="rId16" Type="http://schemas.openxmlformats.org/officeDocument/2006/relationships/hyperlink" Target="https://www.cbp.gov/" TargetMode="External"/><Relationship Id="rId29" Type="http://schemas.openxmlformats.org/officeDocument/2006/relationships/hyperlink" Target="https://www.cbp.gov/" TargetMode="External"/><Relationship Id="rId11" Type="http://schemas.openxmlformats.org/officeDocument/2006/relationships/hyperlink" Target="https://www.dhs.gov/CISA" TargetMode="External"/><Relationship Id="rId24" Type="http://schemas.openxmlformats.org/officeDocument/2006/relationships/hyperlink" Target="http://www.cbp.gov" TargetMode="External"/><Relationship Id="rId32" Type="http://schemas.openxmlformats.org/officeDocument/2006/relationships/hyperlink" Target="https://www.cbp.gov/" TargetMode="External"/><Relationship Id="rId37" Type="http://schemas.openxmlformats.org/officeDocument/2006/relationships/hyperlink" Target="https://www.cbp.gov/sites/default/files/assets/documents/2017-Oct/US-CBP-org-charts-10.25.17.pdf." TargetMode="External"/><Relationship Id="rId40" Type="http://schemas.openxmlformats.org/officeDocument/2006/relationships/hyperlink" Target="https://www.cbp.gov/" TargetMode="External"/><Relationship Id="rId45" Type="http://schemas.openxmlformats.org/officeDocument/2006/relationships/hyperlink" Target="http://www.cbp.gov" TargetMode="External"/><Relationship Id="rId53" Type="http://schemas.openxmlformats.org/officeDocument/2006/relationships/hyperlink" Target="https://www.cbp.gov/" TargetMode="External"/><Relationship Id="rId58" Type="http://schemas.openxmlformats.org/officeDocument/2006/relationships/hyperlink" Target="https://www.fletc.gov/sites/default/files/fletc_table_of_organization_oct_1_2018.pdf" TargetMode="External"/><Relationship Id="rId5" Type="http://schemas.openxmlformats.org/officeDocument/2006/relationships/hyperlink" Target="https://www.cbp.gov/" TargetMode="External"/><Relationship Id="rId61" Type="http://schemas.openxmlformats.org/officeDocument/2006/relationships/hyperlink" Target="https://www.dhs.gov/publication/st-organizational-chart" TargetMode="External"/><Relationship Id="rId19" Type="http://schemas.openxmlformats.org/officeDocument/2006/relationships/hyperlink" Target="https://www.cbp.gov/sites/default/files/assets/documents/2017-Oct/US-CBP-org-charts-10.25.17.pdf" TargetMode="External"/><Relationship Id="rId14" Type="http://schemas.openxmlformats.org/officeDocument/2006/relationships/hyperlink" Target="https://www.cbp.gov/" TargetMode="External"/><Relationship Id="rId22" Type="http://schemas.openxmlformats.org/officeDocument/2006/relationships/hyperlink" Target="https://www.cbp.gov/" TargetMode="External"/><Relationship Id="rId27" Type="http://schemas.openxmlformats.org/officeDocument/2006/relationships/hyperlink" Target="http://www.cbp.gov" TargetMode="External"/><Relationship Id="rId30" Type="http://schemas.openxmlformats.org/officeDocument/2006/relationships/hyperlink" Target="http://www.cbp.gov" TargetMode="External"/><Relationship Id="rId35" Type="http://schemas.openxmlformats.org/officeDocument/2006/relationships/hyperlink" Target="https://www.cbp.gov/" TargetMode="External"/><Relationship Id="rId43" Type="http://schemas.openxmlformats.org/officeDocument/2006/relationships/hyperlink" Target="https://www.cbp.gov/sites/default/files/assets/documents/2017-Oct/US-CBP-org-charts-10.25.17.pdf" TargetMode="External"/><Relationship Id="rId48" Type="http://schemas.openxmlformats.org/officeDocument/2006/relationships/hyperlink" Target="http://www.cbp.gov" TargetMode="External"/><Relationship Id="rId56" Type="http://schemas.openxmlformats.org/officeDocument/2006/relationships/hyperlink" Target="https://www.uscis.gov/about-us/uscis-organizational-chart%20/" TargetMode="External"/><Relationship Id="rId8" Type="http://schemas.openxmlformats.org/officeDocument/2006/relationships/hyperlink" Target="https://www.cbp.gov/sites/default/files/assets/documents/2017-Oct/US-CBP-org-charts-10.25.17.pdf" TargetMode="External"/><Relationship Id="rId51" Type="http://schemas.openxmlformats.org/officeDocument/2006/relationships/hyperlink" Target="http://www.cbp.gov" TargetMode="External"/><Relationship Id="rId3" Type="http://schemas.openxmlformats.org/officeDocument/2006/relationships/hyperlink" Target="https://www.cbp.gov/" TargetMode="External"/><Relationship Id="rId12" Type="http://schemas.openxmlformats.org/officeDocument/2006/relationships/hyperlink" Target="https://www.dhs.gov/CISA" TargetMode="External"/><Relationship Id="rId17" Type="http://schemas.openxmlformats.org/officeDocument/2006/relationships/hyperlink" Target="https://www.cbp.gov/" TargetMode="External"/><Relationship Id="rId25" Type="http://schemas.openxmlformats.org/officeDocument/2006/relationships/hyperlink" Target="https://www.cbp.gov/sites/default/files/assets/documents/2017-Oct/US-CBP-org-charts-10.25.17.pdf." TargetMode="External"/><Relationship Id="rId33" Type="http://schemas.openxmlformats.org/officeDocument/2006/relationships/hyperlink" Target="http://www.cbp.gov" TargetMode="External"/><Relationship Id="rId38" Type="http://schemas.openxmlformats.org/officeDocument/2006/relationships/hyperlink" Target="https://www.cbp.gov/" TargetMode="External"/><Relationship Id="rId46" Type="http://schemas.openxmlformats.org/officeDocument/2006/relationships/hyperlink" Target="https://www.cbp.gov/" TargetMode="External"/><Relationship Id="rId59" Type="http://schemas.openxmlformats.org/officeDocument/2006/relationships/hyperlink" Target="https://www.uscg.mil/Units/Organization" TargetMode="External"/><Relationship Id="rId20" Type="http://schemas.openxmlformats.org/officeDocument/2006/relationships/hyperlink" Target="https://www.cbp.gov/" TargetMode="External"/><Relationship Id="rId41" Type="http://schemas.openxmlformats.org/officeDocument/2006/relationships/hyperlink" Target="https://www.cbp.gov/" TargetMode="External"/><Relationship Id="rId54" Type="http://schemas.openxmlformats.org/officeDocument/2006/relationships/hyperlink" Target="http://www.cbp.gov" TargetMode="External"/><Relationship Id="rId62" Type="http://schemas.openxmlformats.org/officeDocument/2006/relationships/hyperlink" Target="https://www.dhs.gov/publication/office-operations-coordination-organizational-chart" TargetMode="External"/><Relationship Id="rId1" Type="http://schemas.openxmlformats.org/officeDocument/2006/relationships/hyperlink" Target="https://www.dhs.gov/sites/default/files/publications/18_1204_DHS_Organizational_Chart.pdf" TargetMode="External"/><Relationship Id="rId6" Type="http://schemas.openxmlformats.org/officeDocument/2006/relationships/hyperlink" Target="https://www.cbp.gov/" TargetMode="External"/><Relationship Id="rId15" Type="http://schemas.openxmlformats.org/officeDocument/2006/relationships/hyperlink" Target="http://www.cbp.gov" TargetMode="External"/><Relationship Id="rId23" Type="http://schemas.openxmlformats.org/officeDocument/2006/relationships/hyperlink" Target="https://www.cbp.gov/" TargetMode="External"/><Relationship Id="rId28" Type="http://schemas.openxmlformats.org/officeDocument/2006/relationships/hyperlink" Target="https://www.cbp.gov/" TargetMode="External"/><Relationship Id="rId36" Type="http://schemas.openxmlformats.org/officeDocument/2006/relationships/hyperlink" Target="http://www.cbp.gov" TargetMode="External"/><Relationship Id="rId49" Type="http://schemas.openxmlformats.org/officeDocument/2006/relationships/hyperlink" Target="https://www.cbp.gov/sites/default/files/assets/documents/2017-Oct/US-CBP-org-charts-10.25.17.pdf" TargetMode="External"/><Relationship Id="rId57" Type="http://schemas.openxmlformats.org/officeDocument/2006/relationships/hyperlink" Target="https://www.fema.gov/leadership" TargetMode="External"/><Relationship Id="rId10" Type="http://schemas.openxmlformats.org/officeDocument/2006/relationships/hyperlink" Target="https://www.dhs.gov/CISA" TargetMode="External"/><Relationship Id="rId31" Type="http://schemas.openxmlformats.org/officeDocument/2006/relationships/hyperlink" Target="https://www.cbp.gov/sites/default/files/assets/documents/2017-Oct/US-CBP-org-charts-10.25.17.pdf." TargetMode="External"/><Relationship Id="rId44" Type="http://schemas.openxmlformats.org/officeDocument/2006/relationships/hyperlink" Target="https://www.cbp.gov/" TargetMode="External"/><Relationship Id="rId52" Type="http://schemas.openxmlformats.org/officeDocument/2006/relationships/hyperlink" Target="https://www.cbp.gov/" TargetMode="External"/><Relationship Id="rId60" Type="http://schemas.openxmlformats.org/officeDocument/2006/relationships/hyperlink" Target="https://www.dhs.gov/publication/office-intelligence-and-analysis-organizational-chart" TargetMode="External"/><Relationship Id="rId4" Type="http://schemas.openxmlformats.org/officeDocument/2006/relationships/hyperlink" Target="http://www.cbp.gov" TargetMode="External"/><Relationship Id="rId9" Type="http://schemas.openxmlformats.org/officeDocument/2006/relationships/hyperlink" Target="https://www.dhs.gov/sites/default/files/publications/18_1204_DHS_Organizational_Chart.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2D88F-4A38-488F-9EED-1877F2DD0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39</Pages>
  <Words>4384</Words>
  <Characters>24989</Characters>
  <Application>Microsoft Office Word</Application>
  <DocSecurity>0</DocSecurity>
  <Lines>208</Lines>
  <Paragraphs>58</Paragraphs>
  <ScaleCrop>false</ScaleCrop>
  <Company/>
  <LinksUpToDate>false</LinksUpToDate>
  <CharactersWithSpaces>29315</CharactersWithSpaces>
  <SharedDoc>false</SharedDoc>
  <HLinks>
    <vt:vector size="108" baseType="variant">
      <vt:variant>
        <vt:i4>2949124</vt:i4>
      </vt:variant>
      <vt:variant>
        <vt:i4>51</vt:i4>
      </vt:variant>
      <vt:variant>
        <vt:i4>0</vt:i4>
      </vt:variant>
      <vt:variant>
        <vt:i4>5</vt:i4>
      </vt:variant>
      <vt:variant>
        <vt:lpwstr>mailto:anita399646@hotmail.com</vt:lpwstr>
      </vt:variant>
      <vt:variant>
        <vt:lpwstr/>
      </vt:variant>
      <vt:variant>
        <vt:i4>8192049</vt:i4>
      </vt:variant>
      <vt:variant>
        <vt:i4>48</vt:i4>
      </vt:variant>
      <vt:variant>
        <vt:i4>0</vt:i4>
      </vt:variant>
      <vt:variant>
        <vt:i4>5</vt:i4>
      </vt:variant>
      <vt:variant>
        <vt:lpwstr>http://law.moj.gov.tw/</vt:lpwstr>
      </vt:variant>
      <vt:variant>
        <vt:lpwstr/>
      </vt:variant>
      <vt:variant>
        <vt:i4>6225996</vt:i4>
      </vt:variant>
      <vt:variant>
        <vt:i4>45</vt:i4>
      </vt:variant>
      <vt:variant>
        <vt:i4>0</vt:i4>
      </vt:variant>
      <vt:variant>
        <vt:i4>5</vt:i4>
      </vt:variant>
      <vt:variant>
        <vt:lpwstr>http://www.ly.gov.tw/</vt:lpwstr>
      </vt:variant>
      <vt:variant>
        <vt:lpwstr/>
      </vt:variant>
      <vt:variant>
        <vt:i4>786499</vt:i4>
      </vt:variant>
      <vt:variant>
        <vt:i4>42</vt:i4>
      </vt:variant>
      <vt:variant>
        <vt:i4>0</vt:i4>
      </vt:variant>
      <vt:variant>
        <vt:i4>5</vt:i4>
      </vt:variant>
      <vt:variant>
        <vt:lpwstr>http://www.president.gov.tw/</vt:lpwstr>
      </vt:variant>
      <vt:variant>
        <vt:lpwstr/>
      </vt:variant>
      <vt:variant>
        <vt:i4>7274612</vt:i4>
      </vt:variant>
      <vt:variant>
        <vt:i4>38</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-1593185076</vt:i4>
      </vt:variant>
      <vt:variant>
        <vt:i4>33</vt:i4>
      </vt:variant>
      <vt:variant>
        <vt:i4>0</vt:i4>
      </vt:variant>
      <vt:variant>
        <vt:i4>5</vt:i4>
      </vt:variant>
      <vt:variant>
        <vt:lpwstr>..\law\國民體育法.doc</vt:lpwstr>
      </vt:variant>
      <vt:variant>
        <vt:lpwstr>a16</vt:lpwstr>
      </vt:variant>
      <vt:variant>
        <vt:i4>-1593185076</vt:i4>
      </vt:variant>
      <vt:variant>
        <vt:i4>30</vt:i4>
      </vt:variant>
      <vt:variant>
        <vt:i4>0</vt:i4>
      </vt:variant>
      <vt:variant>
        <vt:i4>5</vt:i4>
      </vt:variant>
      <vt:variant>
        <vt:lpwstr>..\law\國民體育法.doc</vt:lpwstr>
      </vt:variant>
      <vt:variant>
        <vt:lpwstr>a18</vt:lpwstr>
      </vt:variant>
      <vt:variant>
        <vt:i4>-1593185076</vt:i4>
      </vt:variant>
      <vt:variant>
        <vt:i4>27</vt:i4>
      </vt:variant>
      <vt:variant>
        <vt:i4>0</vt:i4>
      </vt:variant>
      <vt:variant>
        <vt:i4>5</vt:i4>
      </vt:variant>
      <vt:variant>
        <vt:lpwstr>..\law\國民體育法.doc</vt:lpwstr>
      </vt:variant>
      <vt:variant>
        <vt:lpwstr>a11</vt:lpwstr>
      </vt:variant>
      <vt:variant>
        <vt:i4>-1593185076</vt:i4>
      </vt:variant>
      <vt:variant>
        <vt:i4>24</vt:i4>
      </vt:variant>
      <vt:variant>
        <vt:i4>0</vt:i4>
      </vt:variant>
      <vt:variant>
        <vt:i4>5</vt:i4>
      </vt:variant>
      <vt:variant>
        <vt:lpwstr>..\law\國民體育法.doc</vt:lpwstr>
      </vt:variant>
      <vt:variant>
        <vt:lpwstr>a10</vt:lpwstr>
      </vt:variant>
      <vt:variant>
        <vt:i4>-1593774900</vt:i4>
      </vt:variant>
      <vt:variant>
        <vt:i4>21</vt:i4>
      </vt:variant>
      <vt:variant>
        <vt:i4>0</vt:i4>
      </vt:variant>
      <vt:variant>
        <vt:i4>5</vt:i4>
      </vt:variant>
      <vt:variant>
        <vt:lpwstr>..\law\國民體育法.doc</vt:lpwstr>
      </vt:variant>
      <vt:variant>
        <vt:lpwstr>a8</vt:lpwstr>
      </vt:variant>
      <vt:variant>
        <vt:i4>-1593054004</vt:i4>
      </vt:variant>
      <vt:variant>
        <vt:i4>18</vt:i4>
      </vt:variant>
      <vt:variant>
        <vt:i4>0</vt:i4>
      </vt:variant>
      <vt:variant>
        <vt:i4>5</vt:i4>
      </vt:variant>
      <vt:variant>
        <vt:lpwstr>..\law\國民體育法.doc</vt:lpwstr>
      </vt:variant>
      <vt:variant>
        <vt:lpwstr>a3</vt:lpwstr>
      </vt:variant>
      <vt:variant>
        <vt:i4>-1593119540</vt:i4>
      </vt:variant>
      <vt:variant>
        <vt:i4>15</vt:i4>
      </vt:variant>
      <vt:variant>
        <vt:i4>0</vt:i4>
      </vt:variant>
      <vt:variant>
        <vt:i4>5</vt:i4>
      </vt:variant>
      <vt:variant>
        <vt:lpwstr>..\law\國民體育法.doc</vt:lpwstr>
      </vt:variant>
      <vt:variant>
        <vt:lpwstr>a21</vt:lpwstr>
      </vt:variant>
      <vt:variant>
        <vt:i4>2067919956</vt:i4>
      </vt:variant>
      <vt:variant>
        <vt:i4>12</vt:i4>
      </vt:variant>
      <vt:variant>
        <vt:i4>0</vt:i4>
      </vt:variant>
      <vt:variant>
        <vt:i4>5</vt:i4>
      </vt:variant>
      <vt:variant>
        <vt:lpwstr>http://www.6law.idv.tw/6law/law3/國民體育法施行細則.htm</vt:lpwstr>
      </vt:variant>
      <vt:variant>
        <vt:lpwstr/>
      </vt:variant>
      <vt:variant>
        <vt:i4>-421115192</vt:i4>
      </vt:variant>
      <vt:variant>
        <vt:i4>9</vt:i4>
      </vt:variant>
      <vt:variant>
        <vt:i4>0</vt:i4>
      </vt:variant>
      <vt:variant>
        <vt:i4>5</vt:i4>
      </vt:variant>
      <vt:variant>
        <vt:lpwstr>../S-link電子六法總索引.doc</vt:lpwstr>
      </vt:variant>
      <vt:variant>
        <vt:lpwstr/>
      </vt:variant>
      <vt:variant>
        <vt:i4>91</vt:i4>
      </vt:variant>
      <vt:variant>
        <vt:i4>6</vt:i4>
      </vt:variant>
      <vt:variant>
        <vt:i4>0</vt:i4>
      </vt:variant>
      <vt:variant>
        <vt:i4>5</vt:i4>
      </vt:variant>
      <vt:variant>
        <vt:lpwstr>http://www.facebook.com/anita6law</vt:lpwstr>
      </vt:variant>
      <vt:variant>
        <vt:lpwstr/>
      </vt:variant>
      <vt:variant>
        <vt:i4>5242899</vt:i4>
      </vt:variant>
      <vt:variant>
        <vt:i4>3</vt:i4>
      </vt:variant>
      <vt:variant>
        <vt:i4>0</vt:i4>
      </vt:variant>
      <vt:variant>
        <vt:i4>5</vt:i4>
      </vt:variant>
      <vt:variant>
        <vt:lpwstr>http://www.6law.idv.tw/update.htm</vt:lpwstr>
      </vt:variant>
      <vt:variant>
        <vt:lpwstr/>
      </vt:variant>
      <vt:variant>
        <vt:i4>7274528</vt:i4>
      </vt:variant>
      <vt:variant>
        <vt:i4>0</vt:i4>
      </vt:variant>
      <vt:variant>
        <vt:i4>0</vt:i4>
      </vt:variant>
      <vt:variant>
        <vt:i4>5</vt:i4>
      </vt:variant>
      <vt:variant>
        <vt:lpwstr>http://www.6law.idv.tw/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國境警察、外事警察及「入出國及移民署」危害防止任務分配之比較分析</dc:title>
  <dc:subject/>
  <dc:creator>S-link 電子六法-黃婉玲</dc:creator>
  <cp:keywords/>
  <dc:description/>
  <cp:lastModifiedBy>黃婉玲 S-link電子六法</cp:lastModifiedBy>
  <cp:revision>9</cp:revision>
  <dcterms:created xsi:type="dcterms:W3CDTF">2019-03-30T19:15:00Z</dcterms:created>
  <dcterms:modified xsi:type="dcterms:W3CDTF">2019-04-01T05:45:00Z</dcterms:modified>
</cp:coreProperties>
</file>