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FF5" w:rsidRPr="00947A66" w:rsidRDefault="002B483C" w:rsidP="008F70B2">
      <w:pPr>
        <w:adjustRightInd w:val="0"/>
        <w:snapToGrid w:val="0"/>
        <w:ind w:rightChars="-1" w:right="-2"/>
        <w:jc w:val="right"/>
        <w:rPr>
          <w:rFonts w:ascii="標楷體" w:eastAsia="標楷體" w:hAnsi="標楷體"/>
          <w:color w:val="808000"/>
          <w:sz w:val="26"/>
          <w:szCs w:val="26"/>
        </w:rPr>
      </w:pPr>
      <w:bookmarkStart w:id="0" w:name="top"/>
      <w:bookmarkStart w:id="1" w:name="_GoBack"/>
      <w:bookmarkEnd w:id="0"/>
      <w:bookmarkEnd w:id="1"/>
      <w:r>
        <w:rPr>
          <w:noProof/>
          <w:color w:val="808000"/>
          <w:sz w:val="22"/>
          <w:szCs w:val="22"/>
        </w:rPr>
        <w:drawing>
          <wp:inline distT="0" distB="0" distL="0" distR="0" wp14:anchorId="58C5ED6F" wp14:editId="3C32AA5E">
            <wp:extent cx="5206696" cy="610235"/>
            <wp:effectExtent l="0" t="0" r="0" b="0"/>
            <wp:docPr id="1" name="圖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E55FF5" w:rsidRPr="009321FD" w:rsidRDefault="00E55FF5" w:rsidP="008F70B2">
      <w:pPr>
        <w:jc w:val="right"/>
        <w:rPr>
          <w:rFonts w:ascii="標楷體" w:eastAsia="標楷體" w:hAnsi="標楷體"/>
          <w:szCs w:val="26"/>
        </w:rPr>
      </w:pPr>
      <w:r w:rsidRPr="009321FD">
        <w:rPr>
          <w:rFonts w:ascii="標楷體" w:eastAsia="標楷體" w:hAnsi="標楷體" w:hint="eastAsia"/>
          <w:color w:val="808000"/>
          <w:szCs w:val="26"/>
        </w:rPr>
        <w:t>（建議使用工具列--〉檢視--〉文件引導模式/功能窗格）</w:t>
      </w:r>
    </w:p>
    <w:p w:rsidR="00E55FF5" w:rsidRPr="00947A66" w:rsidRDefault="00E55FF5" w:rsidP="00947A66">
      <w:pPr>
        <w:jc w:val="both"/>
        <w:rPr>
          <w:rFonts w:ascii="標楷體" w:eastAsia="標楷體" w:hAnsi="標楷體"/>
          <w:sz w:val="26"/>
          <w:szCs w:val="26"/>
        </w:rPr>
      </w:pPr>
    </w:p>
    <w:p w:rsidR="00E55FF5" w:rsidRPr="008F70B2" w:rsidRDefault="00947A66" w:rsidP="008F70B2">
      <w:pPr>
        <w:spacing w:line="0" w:lineRule="atLeast"/>
        <w:jc w:val="center"/>
        <w:rPr>
          <w:rFonts w:ascii="標楷體" w:eastAsia="標楷體" w:hAnsi="標楷體"/>
          <w:b/>
          <w:bCs/>
          <w:color w:val="990000"/>
          <w:sz w:val="32"/>
          <w:szCs w:val="32"/>
        </w:rPr>
      </w:pPr>
      <w:r w:rsidRPr="008F70B2">
        <w:rPr>
          <w:rFonts w:ascii="標楷體" w:eastAsia="標楷體" w:hAnsi="標楷體" w:hint="eastAsia"/>
          <w:b/>
          <w:bCs/>
          <w:color w:val="990000"/>
          <w:sz w:val="32"/>
          <w:szCs w:val="32"/>
        </w:rPr>
        <w:t>試論外國人與大陸地區人民收容、驅逐出國及強制出境之司法救濟機制之困境與對策</w:t>
      </w:r>
    </w:p>
    <w:p w:rsidR="008F70B2" w:rsidRPr="008F70B2" w:rsidRDefault="008F70B2" w:rsidP="008F70B2">
      <w:pPr>
        <w:jc w:val="center"/>
        <w:rPr>
          <w:rFonts w:ascii="標楷體" w:eastAsia="標楷體" w:hAnsi="標楷體"/>
          <w:b/>
          <w:sz w:val="24"/>
          <w:szCs w:val="26"/>
        </w:rPr>
      </w:pPr>
      <w:r w:rsidRPr="008F70B2">
        <w:rPr>
          <w:rFonts w:ascii="標楷體" w:eastAsia="標楷體" w:hAnsi="標楷體"/>
          <w:b/>
          <w:sz w:val="24"/>
          <w:szCs w:val="26"/>
        </w:rPr>
        <w:t>A Research on the Predicaments and Feasible Countermeasures of the Judicial Relief Mechanism between Foreigners and People of the Mainland Area for Immigration Detension, Deportation and Compulsory Exit</w:t>
      </w:r>
    </w:p>
    <w:p w:rsidR="002D595A" w:rsidRPr="008F70B2" w:rsidRDefault="002D595A" w:rsidP="008F70B2">
      <w:pPr>
        <w:jc w:val="center"/>
        <w:rPr>
          <w:rFonts w:ascii="標楷體" w:eastAsia="標楷體" w:hAnsi="標楷體"/>
          <w:sz w:val="24"/>
          <w:szCs w:val="26"/>
        </w:rPr>
      </w:pPr>
      <w:r w:rsidRPr="008F70B2">
        <w:rPr>
          <w:rFonts w:ascii="標楷體" w:eastAsia="標楷體" w:hAnsi="標楷體"/>
          <w:sz w:val="24"/>
          <w:szCs w:val="26"/>
        </w:rPr>
        <w:t>柯雨瑞</w:t>
      </w:r>
      <w:r w:rsidRPr="008F70B2">
        <w:rPr>
          <w:rFonts w:ascii="Arial Unicode MS" w:hAnsi="Arial Unicode MS"/>
          <w:color w:val="FF6600"/>
          <w:szCs w:val="26"/>
        </w:rPr>
        <w:footnoteReference w:id="1"/>
      </w:r>
      <w:r w:rsidRPr="008F70B2">
        <w:rPr>
          <w:rFonts w:ascii="標楷體" w:eastAsia="標楷體" w:hAnsi="標楷體"/>
          <w:sz w:val="24"/>
          <w:szCs w:val="26"/>
        </w:rPr>
        <w:t xml:space="preserve"> Ko, Yui Rey　吳佳霖</w:t>
      </w:r>
      <w:r w:rsidRPr="008F70B2">
        <w:rPr>
          <w:rFonts w:ascii="Arial Unicode MS" w:hAnsi="Arial Unicode MS"/>
          <w:color w:val="FF6600"/>
          <w:szCs w:val="26"/>
        </w:rPr>
        <w:footnoteReference w:id="2"/>
      </w:r>
      <w:r w:rsidRPr="008F70B2">
        <w:rPr>
          <w:rFonts w:ascii="標楷體" w:eastAsia="標楷體" w:hAnsi="標楷體"/>
          <w:sz w:val="24"/>
          <w:szCs w:val="26"/>
        </w:rPr>
        <w:t xml:space="preserve"> Wu, Chia Lin</w:t>
      </w:r>
      <w:r w:rsidR="009321FD" w:rsidRPr="008F70B2">
        <w:rPr>
          <w:rFonts w:ascii="標楷體" w:eastAsia="標楷體" w:hAnsi="標楷體"/>
          <w:sz w:val="24"/>
          <w:szCs w:val="26"/>
        </w:rPr>
        <w:t xml:space="preserve">　</w:t>
      </w:r>
      <w:r w:rsidRPr="008F70B2">
        <w:rPr>
          <w:rFonts w:ascii="標楷體" w:eastAsia="標楷體" w:hAnsi="標楷體"/>
          <w:sz w:val="24"/>
          <w:szCs w:val="26"/>
        </w:rPr>
        <w:t>黃翠紋</w:t>
      </w:r>
      <w:r w:rsidRPr="008F70B2">
        <w:rPr>
          <w:rFonts w:ascii="Arial Unicode MS" w:hAnsi="Arial Unicode MS"/>
          <w:color w:val="FF6600"/>
          <w:szCs w:val="26"/>
        </w:rPr>
        <w:footnoteReference w:id="3"/>
      </w:r>
      <w:r w:rsidRPr="008F70B2">
        <w:rPr>
          <w:rFonts w:ascii="標楷體" w:eastAsia="標楷體" w:hAnsi="標楷體"/>
          <w:sz w:val="24"/>
          <w:szCs w:val="26"/>
        </w:rPr>
        <w:t>Huang, Cui-Wen</w:t>
      </w:r>
    </w:p>
    <w:p w:rsidR="008F70B2" w:rsidRPr="00947A66" w:rsidRDefault="008F70B2" w:rsidP="00947A66">
      <w:pPr>
        <w:jc w:val="both"/>
        <w:rPr>
          <w:rFonts w:ascii="標楷體" w:eastAsia="標楷體" w:hAnsi="標楷體"/>
          <w:sz w:val="26"/>
          <w:szCs w:val="26"/>
        </w:rPr>
      </w:pPr>
    </w:p>
    <w:tbl>
      <w:tblPr>
        <w:tblW w:w="9923" w:type="dxa"/>
        <w:tblLayout w:type="fixed"/>
        <w:tblLook w:val="04A0" w:firstRow="1" w:lastRow="0" w:firstColumn="1" w:lastColumn="0" w:noHBand="0" w:noVBand="1"/>
      </w:tblPr>
      <w:tblGrid>
        <w:gridCol w:w="9923"/>
      </w:tblGrid>
      <w:tr w:rsidR="002D595A" w:rsidRPr="00947A66" w:rsidTr="00947A66">
        <w:tc>
          <w:tcPr>
            <w:tcW w:w="9923" w:type="dxa"/>
          </w:tcPr>
          <w:p w:rsidR="009321FD" w:rsidRPr="00B56AB6" w:rsidRDefault="009321FD" w:rsidP="009321FD">
            <w:pPr>
              <w:pStyle w:val="11"/>
            </w:pPr>
            <w:bookmarkStart w:id="2" w:name="a目次"/>
            <w:bookmarkEnd w:id="2"/>
            <w:r w:rsidRPr="00B56AB6">
              <w:rPr>
                <w:rFonts w:hint="eastAsia"/>
              </w:rPr>
              <w:t>【</w:t>
            </w:r>
            <w:r w:rsidRPr="00B56AB6">
              <w:t>目次</w:t>
            </w:r>
            <w:r w:rsidRPr="00B56AB6">
              <w:rPr>
                <w:rFonts w:hint="eastAsia"/>
              </w:rPr>
              <w:t>】</w:t>
            </w:r>
          </w:p>
          <w:p w:rsidR="002D595A" w:rsidRPr="008F70B2" w:rsidRDefault="002D595A" w:rsidP="00947A66">
            <w:pPr>
              <w:jc w:val="both"/>
              <w:rPr>
                <w:rFonts w:ascii="標楷體" w:eastAsia="標楷體" w:hAnsi="標楷體"/>
                <w:color w:val="990000"/>
                <w:sz w:val="26"/>
                <w:szCs w:val="26"/>
              </w:rPr>
            </w:pPr>
            <w:r w:rsidRPr="008F70B2">
              <w:rPr>
                <w:rFonts w:ascii="標楷體" w:eastAsia="標楷體" w:hAnsi="標楷體"/>
                <w:color w:val="990000"/>
                <w:sz w:val="26"/>
                <w:szCs w:val="26"/>
              </w:rPr>
              <w:t>壹、</w:t>
            </w:r>
            <w:hyperlink w:anchor="_壹、前言" w:history="1">
              <w:r w:rsidRPr="009E27DA">
                <w:rPr>
                  <w:rStyle w:val="a7"/>
                  <w:rFonts w:ascii="標楷體" w:eastAsia="標楷體" w:hAnsi="標楷體"/>
                  <w:sz w:val="26"/>
                  <w:szCs w:val="26"/>
                </w:rPr>
                <w:t>前言</w:t>
              </w:r>
            </w:hyperlink>
          </w:p>
          <w:p w:rsidR="002D595A" w:rsidRPr="008F70B2" w:rsidRDefault="002D595A" w:rsidP="00947A66">
            <w:pPr>
              <w:jc w:val="both"/>
              <w:rPr>
                <w:rFonts w:ascii="標楷體" w:eastAsia="標楷體" w:hAnsi="標楷體"/>
                <w:color w:val="990000"/>
                <w:sz w:val="26"/>
                <w:szCs w:val="26"/>
              </w:rPr>
            </w:pPr>
            <w:r w:rsidRPr="008F70B2">
              <w:rPr>
                <w:rFonts w:ascii="標楷體" w:eastAsia="標楷體" w:hAnsi="標楷體"/>
                <w:color w:val="990000"/>
                <w:sz w:val="26"/>
                <w:szCs w:val="26"/>
              </w:rPr>
              <w:t>貳、</w:t>
            </w:r>
            <w:hyperlink w:anchor="_貳、研究動機與目的" w:history="1">
              <w:r w:rsidRPr="00460E22">
                <w:rPr>
                  <w:rStyle w:val="a7"/>
                  <w:rFonts w:ascii="標楷體" w:eastAsia="標楷體" w:hAnsi="標楷體"/>
                  <w:sz w:val="26"/>
                  <w:szCs w:val="26"/>
                </w:rPr>
                <w:t>研究動機與目的</w:t>
              </w:r>
            </w:hyperlink>
          </w:p>
          <w:p w:rsidR="002D595A" w:rsidRPr="008F70B2" w:rsidRDefault="002D595A" w:rsidP="00947A66">
            <w:pPr>
              <w:jc w:val="both"/>
              <w:rPr>
                <w:rFonts w:ascii="標楷體" w:eastAsia="標楷體" w:hAnsi="標楷體"/>
                <w:color w:val="990000"/>
                <w:sz w:val="26"/>
                <w:szCs w:val="26"/>
              </w:rPr>
            </w:pPr>
            <w:r w:rsidRPr="008F70B2">
              <w:rPr>
                <w:rFonts w:ascii="標楷體" w:eastAsia="標楷體" w:hAnsi="標楷體"/>
                <w:color w:val="990000"/>
                <w:sz w:val="26"/>
                <w:szCs w:val="26"/>
              </w:rPr>
              <w:t>參、</w:t>
            </w:r>
            <w:hyperlink w:anchor="_參、關於驅逐出國、強制出境及《公民與政治權利國際公約》第12條及13條" w:history="1">
              <w:r w:rsidRPr="00460E22">
                <w:rPr>
                  <w:rStyle w:val="a7"/>
                  <w:rFonts w:ascii="標楷體" w:eastAsia="標楷體" w:hAnsi="標楷體"/>
                  <w:sz w:val="26"/>
                  <w:szCs w:val="26"/>
                </w:rPr>
                <w:t>關於驅逐出國、強制出境及《公民與政治權利國際公約》第12條及13條之研析</w:t>
              </w:r>
            </w:hyperlink>
          </w:p>
          <w:p w:rsidR="002D595A" w:rsidRPr="008F70B2" w:rsidRDefault="002D595A" w:rsidP="00947A66">
            <w:pPr>
              <w:jc w:val="both"/>
              <w:rPr>
                <w:rFonts w:ascii="標楷體" w:eastAsia="標楷體" w:hAnsi="標楷體"/>
                <w:color w:val="990000"/>
                <w:sz w:val="26"/>
                <w:szCs w:val="26"/>
              </w:rPr>
            </w:pPr>
            <w:r w:rsidRPr="008F70B2">
              <w:rPr>
                <w:rFonts w:ascii="標楷體" w:eastAsia="標楷體" w:hAnsi="標楷體"/>
                <w:color w:val="990000"/>
                <w:sz w:val="26"/>
                <w:szCs w:val="26"/>
              </w:rPr>
              <w:t>肆、</w:t>
            </w:r>
            <w:hyperlink w:anchor="_肆、關於提審法、提審權與相關國際公法之剖析" w:history="1">
              <w:r w:rsidRPr="00460E22">
                <w:rPr>
                  <w:rStyle w:val="a7"/>
                  <w:rFonts w:ascii="標楷體" w:eastAsia="標楷體" w:hAnsi="標楷體"/>
                  <w:sz w:val="26"/>
                  <w:szCs w:val="26"/>
                </w:rPr>
                <w:t>關於提審法、提審權與相關國際公法之剖析</w:t>
              </w:r>
            </w:hyperlink>
          </w:p>
          <w:p w:rsidR="00AC531B" w:rsidRDefault="002D595A" w:rsidP="00947A66">
            <w:pPr>
              <w:jc w:val="both"/>
              <w:rPr>
                <w:rFonts w:ascii="標楷體" w:eastAsia="標楷體" w:hAnsi="標楷體"/>
                <w:color w:val="990000"/>
                <w:sz w:val="26"/>
                <w:szCs w:val="26"/>
              </w:rPr>
            </w:pPr>
            <w:r w:rsidRPr="008F70B2">
              <w:rPr>
                <w:rFonts w:ascii="標楷體" w:eastAsia="標楷體" w:hAnsi="標楷體"/>
                <w:color w:val="990000"/>
                <w:sz w:val="26"/>
                <w:szCs w:val="26"/>
              </w:rPr>
              <w:t>伍、</w:t>
            </w:r>
            <w:hyperlink w:anchor="_伍、行政法院判決分析" w:history="1">
              <w:r w:rsidRPr="00460E22">
                <w:rPr>
                  <w:rStyle w:val="a7"/>
                  <w:rFonts w:ascii="標楷體" w:eastAsia="標楷體" w:hAnsi="標楷體"/>
                  <w:sz w:val="26"/>
                  <w:szCs w:val="26"/>
                </w:rPr>
                <w:t>行政法院判決分析</w:t>
              </w:r>
            </w:hyperlink>
          </w:p>
          <w:p w:rsidR="002D595A" w:rsidRDefault="002D595A" w:rsidP="00947A66">
            <w:pPr>
              <w:jc w:val="both"/>
              <w:rPr>
                <w:rFonts w:ascii="標楷體" w:eastAsia="標楷體" w:hAnsi="標楷體"/>
                <w:color w:val="990000"/>
                <w:sz w:val="26"/>
                <w:szCs w:val="26"/>
              </w:rPr>
            </w:pPr>
            <w:r w:rsidRPr="008F70B2">
              <w:rPr>
                <w:rFonts w:ascii="標楷體" w:eastAsia="標楷體" w:hAnsi="標楷體"/>
                <w:color w:val="990000"/>
                <w:sz w:val="26"/>
                <w:szCs w:val="26"/>
              </w:rPr>
              <w:t>陸、</w:t>
            </w:r>
            <w:hyperlink w:anchor="_陸、結論與建議" w:history="1">
              <w:r w:rsidRPr="00460E22">
                <w:rPr>
                  <w:rStyle w:val="a7"/>
                  <w:rFonts w:ascii="標楷體" w:eastAsia="標楷體" w:hAnsi="標楷體"/>
                  <w:sz w:val="26"/>
                  <w:szCs w:val="26"/>
                </w:rPr>
                <w:t>結論與建議</w:t>
              </w:r>
            </w:hyperlink>
          </w:p>
          <w:p w:rsidR="009321FD" w:rsidRPr="008B094A" w:rsidRDefault="009321FD" w:rsidP="009321FD">
            <w:pPr>
              <w:spacing w:line="0" w:lineRule="atLeast"/>
              <w:rPr>
                <w:rFonts w:ascii="標楷體" w:eastAsia="標楷體" w:hAnsi="標楷體"/>
                <w:color w:val="990000"/>
                <w:sz w:val="24"/>
                <w:szCs w:val="26"/>
              </w:rPr>
            </w:pPr>
            <w:r w:rsidRPr="008B094A">
              <w:rPr>
                <w:rFonts w:ascii="標楷體" w:eastAsia="標楷體" w:hAnsi="標楷體" w:hint="eastAsia"/>
                <w:color w:val="990000"/>
                <w:sz w:val="24"/>
                <w:szCs w:val="26"/>
              </w:rPr>
              <w:t>【</w:t>
            </w:r>
            <w:hyperlink w:anchor="_參考文獻" w:history="1">
              <w:r w:rsidRPr="008B094A">
                <w:rPr>
                  <w:rStyle w:val="a7"/>
                  <w:rFonts w:ascii="標楷體" w:eastAsia="標楷體" w:hAnsi="標楷體" w:hint="eastAsia"/>
                  <w:sz w:val="24"/>
                  <w:szCs w:val="26"/>
                </w:rPr>
                <w:t>參考文獻</w:t>
              </w:r>
            </w:hyperlink>
            <w:r w:rsidRPr="008B094A">
              <w:rPr>
                <w:rFonts w:ascii="標楷體" w:eastAsia="標楷體" w:hAnsi="標楷體" w:hint="eastAsia"/>
                <w:color w:val="990000"/>
                <w:sz w:val="24"/>
                <w:szCs w:val="26"/>
              </w:rPr>
              <w:t>】</w:t>
            </w:r>
          </w:p>
          <w:p w:rsidR="008F70B2" w:rsidRPr="00460E22" w:rsidRDefault="008F70B2" w:rsidP="00947A66">
            <w:pPr>
              <w:jc w:val="both"/>
              <w:rPr>
                <w:rFonts w:ascii="標楷體" w:eastAsia="標楷體" w:hAnsi="標楷體"/>
                <w:sz w:val="26"/>
                <w:szCs w:val="26"/>
              </w:rPr>
            </w:pPr>
          </w:p>
        </w:tc>
      </w:tr>
    </w:tbl>
    <w:p w:rsidR="008F70B2" w:rsidRDefault="009321FD" w:rsidP="008F70B2">
      <w:pPr>
        <w:pStyle w:val="11"/>
      </w:pPr>
      <w:r w:rsidRPr="00616B07">
        <w:rPr>
          <w:rFonts w:hint="eastAsia"/>
          <w:sz w:val="26"/>
          <w:lang w:val="zh-TW"/>
        </w:rPr>
        <w:t>【</w:t>
      </w:r>
      <w:r w:rsidR="008F70B2" w:rsidRPr="00947A66">
        <w:t>中文摘要</w:t>
      </w:r>
      <w:r w:rsidRPr="00B56AB6">
        <w:rPr>
          <w:rFonts w:hint="eastAsia"/>
        </w:rPr>
        <w:t>】</w:t>
      </w:r>
    </w:p>
    <w:p w:rsidR="008F70B2" w:rsidRPr="00947A66" w:rsidRDefault="008F70B2" w:rsidP="008F70B2">
      <w:pPr>
        <w:jc w:val="both"/>
        <w:rPr>
          <w:rFonts w:ascii="標楷體" w:eastAsia="標楷體" w:hAnsi="標楷體"/>
          <w:sz w:val="26"/>
          <w:szCs w:val="26"/>
        </w:rPr>
      </w:pPr>
      <w:r>
        <w:rPr>
          <w:rFonts w:ascii="標楷體" w:eastAsia="標楷體" w:hAnsi="標楷體"/>
          <w:sz w:val="26"/>
          <w:szCs w:val="26"/>
        </w:rPr>
        <w:t xml:space="preserve">　　</w:t>
      </w:r>
      <w:r w:rsidRPr="00947A66">
        <w:rPr>
          <w:rFonts w:ascii="標楷體" w:eastAsia="標楷體" w:hAnsi="標楷體"/>
          <w:sz w:val="26"/>
          <w:szCs w:val="26"/>
        </w:rPr>
        <w:t>司法院大法官會議釋字</w:t>
      </w:r>
      <w:hyperlink r:id="rId10" w:anchor="r708" w:history="1">
        <w:r w:rsidR="00512981" w:rsidRPr="004962EF">
          <w:rPr>
            <w:rStyle w:val="a7"/>
            <w:rFonts w:ascii="標楷體" w:eastAsia="標楷體" w:hAnsi="標楷體"/>
            <w:sz w:val="26"/>
            <w:szCs w:val="26"/>
          </w:rPr>
          <w:t>第708號</w:t>
        </w:r>
      </w:hyperlink>
      <w:r w:rsidRPr="00947A66">
        <w:rPr>
          <w:rFonts w:ascii="標楷體" w:eastAsia="標楷體" w:hAnsi="標楷體"/>
          <w:sz w:val="26"/>
          <w:szCs w:val="26"/>
        </w:rPr>
        <w:t>係大法官第一次審視我國對於外國人入出境管制實況，並作出重大進展之解釋，包含本國人與外國人之維護人身自由(含</w:t>
      </w:r>
      <w:hyperlink r:id="rId11" w:history="1">
        <w:r w:rsidR="000A2B3C" w:rsidRPr="00512981">
          <w:rPr>
            <w:rStyle w:val="a7"/>
            <w:rFonts w:ascii="標楷體" w:eastAsia="標楷體" w:hAnsi="標楷體"/>
            <w:sz w:val="26"/>
            <w:szCs w:val="26"/>
          </w:rPr>
          <w:t>提審法</w:t>
        </w:r>
      </w:hyperlink>
      <w:r w:rsidRPr="00947A66">
        <w:rPr>
          <w:rFonts w:ascii="標楷體" w:eastAsia="標楷體" w:hAnsi="標楷體"/>
          <w:sz w:val="26"/>
          <w:szCs w:val="26"/>
        </w:rPr>
        <w:t>運用之契機)。該解釋審查</w:t>
      </w:r>
      <w:r w:rsidR="00512981" w:rsidRPr="00947A66">
        <w:rPr>
          <w:rFonts w:ascii="標楷體" w:eastAsia="標楷體" w:hAnsi="標楷體"/>
          <w:sz w:val="26"/>
          <w:szCs w:val="26"/>
        </w:rPr>
        <w:t>《</w:t>
      </w:r>
      <w:hyperlink r:id="rId12" w:history="1">
        <w:r w:rsidR="00512981" w:rsidRPr="00D9182A">
          <w:rPr>
            <w:rStyle w:val="a7"/>
            <w:rFonts w:ascii="標楷體" w:eastAsia="標楷體" w:hAnsi="標楷體"/>
            <w:sz w:val="26"/>
            <w:szCs w:val="26"/>
          </w:rPr>
          <w:t>入出國及移民法</w:t>
        </w:r>
      </w:hyperlink>
      <w:r w:rsidRPr="00947A66">
        <w:rPr>
          <w:rFonts w:ascii="標楷體" w:eastAsia="標楷體" w:hAnsi="標楷體"/>
          <w:sz w:val="26"/>
          <w:szCs w:val="26"/>
        </w:rPr>
        <w:t>》有關受驅逐出國外國人暫時收容機制，因</w:t>
      </w:r>
      <w:hyperlink r:id="rId13" w:history="1">
        <w:r w:rsidR="000A2B3C" w:rsidRPr="00512981">
          <w:rPr>
            <w:rStyle w:val="a7"/>
            <w:rFonts w:ascii="標楷體" w:eastAsia="標楷體" w:hAnsi="標楷體"/>
            <w:sz w:val="26"/>
            <w:szCs w:val="26"/>
          </w:rPr>
          <w:t>提審法</w:t>
        </w:r>
      </w:hyperlink>
      <w:r w:rsidRPr="00947A66">
        <w:rPr>
          <w:rFonts w:ascii="標楷體" w:eastAsia="標楷體" w:hAnsi="標楷體"/>
          <w:sz w:val="26"/>
          <w:szCs w:val="26"/>
        </w:rPr>
        <w:t>制精神係藉司法權介入，針對行政權之逮捕拘禁進行審查，並奠定外國人與大陸地區人民人權保障之里程碑。大法官多數意見肯認本國人之人身自由保障機制，應及於外國人，我國《憲法》</w:t>
      </w:r>
      <w:hyperlink r:id="rId14" w:anchor="a8" w:history="1">
        <w:r w:rsidR="00B775D7" w:rsidRPr="00B775D7">
          <w:rPr>
            <w:rStyle w:val="a7"/>
            <w:rFonts w:ascii="標楷體" w:eastAsia="標楷體" w:hAnsi="標楷體"/>
            <w:sz w:val="26"/>
            <w:szCs w:val="26"/>
          </w:rPr>
          <w:t>第8條</w:t>
        </w:r>
      </w:hyperlink>
      <w:r w:rsidRPr="00947A66">
        <w:rPr>
          <w:rFonts w:ascii="標楷體" w:eastAsia="標楷體" w:hAnsi="標楷體"/>
          <w:sz w:val="26"/>
          <w:szCs w:val="26"/>
        </w:rPr>
        <w:t>第1項：「人民身體之自由應予保障。」明定「非由法院依法定程序，不得審問處罰。」收容侵害人身自由，故應受到即時司法之救濟。</w:t>
      </w:r>
    </w:p>
    <w:p w:rsidR="008F70B2" w:rsidRPr="00947A66" w:rsidRDefault="008F70B2" w:rsidP="008F70B2">
      <w:pPr>
        <w:jc w:val="both"/>
        <w:rPr>
          <w:rFonts w:ascii="標楷體" w:eastAsia="標楷體" w:hAnsi="標楷體"/>
          <w:sz w:val="26"/>
          <w:szCs w:val="26"/>
        </w:rPr>
      </w:pPr>
      <w:r>
        <w:rPr>
          <w:rFonts w:ascii="標楷體" w:eastAsia="標楷體" w:hAnsi="標楷體"/>
          <w:sz w:val="26"/>
          <w:szCs w:val="26"/>
        </w:rPr>
        <w:t xml:space="preserve">　　</w:t>
      </w:r>
      <w:r w:rsidRPr="00947A66">
        <w:rPr>
          <w:rFonts w:ascii="標楷體" w:eastAsia="標楷體" w:hAnsi="標楷體"/>
          <w:sz w:val="26"/>
          <w:szCs w:val="26"/>
        </w:rPr>
        <w:t>另釋字</w:t>
      </w:r>
      <w:hyperlink r:id="rId15" w:anchor="r710" w:history="1">
        <w:r w:rsidR="00CF634A" w:rsidRPr="004962EF">
          <w:rPr>
            <w:rStyle w:val="a7"/>
            <w:rFonts w:ascii="標楷體" w:eastAsia="標楷體" w:hAnsi="標楷體"/>
            <w:sz w:val="26"/>
            <w:szCs w:val="26"/>
          </w:rPr>
          <w:t>第710號</w:t>
        </w:r>
      </w:hyperlink>
      <w:r w:rsidRPr="00947A66">
        <w:rPr>
          <w:rFonts w:ascii="標楷體" w:eastAsia="標楷體" w:hAnsi="標楷體"/>
          <w:sz w:val="26"/>
          <w:szCs w:val="26"/>
        </w:rPr>
        <w:t>解釋指出，《臺灣地區與大陸地區人民關係條例》</w:t>
      </w:r>
      <w:hyperlink r:id="rId16" w:anchor="b18" w:history="1">
        <w:r w:rsidR="00D669CE" w:rsidRPr="00CF634A">
          <w:rPr>
            <w:rStyle w:val="a7"/>
            <w:rFonts w:ascii="標楷體" w:eastAsia="標楷體" w:hAnsi="標楷體"/>
            <w:sz w:val="26"/>
            <w:szCs w:val="26"/>
          </w:rPr>
          <w:t>第18條</w:t>
        </w:r>
      </w:hyperlink>
      <w:r w:rsidRPr="00947A66">
        <w:rPr>
          <w:rFonts w:ascii="標楷體" w:eastAsia="標楷體" w:hAnsi="標楷體"/>
          <w:sz w:val="26"/>
          <w:szCs w:val="26"/>
        </w:rPr>
        <w:t>第2項之暫時收容，應符合憲法</w:t>
      </w:r>
      <w:hyperlink r:id="rId17" w:anchor="a8" w:history="1">
        <w:r w:rsidRPr="00B775D7">
          <w:rPr>
            <w:rStyle w:val="a7"/>
            <w:rFonts w:ascii="標楷體" w:eastAsia="標楷體" w:hAnsi="標楷體"/>
            <w:sz w:val="26"/>
            <w:szCs w:val="26"/>
          </w:rPr>
          <w:t>第8條</w:t>
        </w:r>
      </w:hyperlink>
      <w:r w:rsidRPr="00947A66">
        <w:rPr>
          <w:rFonts w:ascii="標楷體" w:eastAsia="標楷體" w:hAnsi="標楷體"/>
          <w:sz w:val="26"/>
          <w:szCs w:val="26"/>
        </w:rPr>
        <w:t>第1項正當法律程序，大陸地區人民要求由法院審查收容</w:t>
      </w:r>
      <w:r w:rsidRPr="00947A66">
        <w:rPr>
          <w:rFonts w:ascii="標楷體" w:eastAsia="標楷體" w:hAnsi="標楷體"/>
          <w:sz w:val="26"/>
          <w:szCs w:val="26"/>
        </w:rPr>
        <w:lastRenderedPageBreak/>
        <w:t>程序，該機關應即於24小時內移送法院迅速裁定是否收容。此種即時司法救濟，其功能與提審無異。</w:t>
      </w:r>
    </w:p>
    <w:p w:rsidR="008F70B2" w:rsidRPr="008F70B2" w:rsidRDefault="008F70B2" w:rsidP="00F64BE1">
      <w:pPr>
        <w:jc w:val="both"/>
      </w:pPr>
      <w:r>
        <w:rPr>
          <w:rFonts w:ascii="標楷體" w:eastAsia="標楷體" w:hAnsi="標楷體"/>
          <w:sz w:val="26"/>
          <w:szCs w:val="26"/>
        </w:rPr>
        <w:t xml:space="preserve">　　</w:t>
      </w:r>
      <w:r w:rsidRPr="00947A66">
        <w:rPr>
          <w:rFonts w:ascii="標楷體" w:eastAsia="標楷體" w:hAnsi="標楷體"/>
          <w:sz w:val="26"/>
          <w:szCs w:val="26"/>
        </w:rPr>
        <w:t>該2號解釋帶動</w:t>
      </w:r>
      <w:r w:rsidR="00512981" w:rsidRPr="00947A66">
        <w:rPr>
          <w:rFonts w:ascii="標楷體" w:eastAsia="標楷體" w:hAnsi="標楷體"/>
          <w:sz w:val="26"/>
          <w:szCs w:val="26"/>
        </w:rPr>
        <w:t>《</w:t>
      </w:r>
      <w:hyperlink r:id="rId18" w:history="1">
        <w:r w:rsidR="00512981" w:rsidRPr="00D9182A">
          <w:rPr>
            <w:rStyle w:val="a7"/>
            <w:rFonts w:ascii="標楷體" w:eastAsia="標楷體" w:hAnsi="標楷體"/>
            <w:sz w:val="26"/>
            <w:szCs w:val="26"/>
          </w:rPr>
          <w:t>入出國及移民法</w:t>
        </w:r>
      </w:hyperlink>
      <w:r w:rsidRPr="00947A66">
        <w:rPr>
          <w:rFonts w:ascii="標楷體" w:eastAsia="標楷體" w:hAnsi="標楷體"/>
          <w:sz w:val="26"/>
          <w:szCs w:val="26"/>
        </w:rPr>
        <w:t>》、</w:t>
      </w:r>
      <w:r w:rsidR="00F64BE1" w:rsidRPr="00947A66">
        <w:rPr>
          <w:rFonts w:ascii="標楷體" w:eastAsia="標楷體" w:hAnsi="標楷體"/>
          <w:sz w:val="26"/>
          <w:szCs w:val="26"/>
        </w:rPr>
        <w:t>《</w:t>
      </w:r>
      <w:hyperlink r:id="rId19" w:history="1">
        <w:r w:rsidR="00F64BE1" w:rsidRPr="00F64BE1">
          <w:rPr>
            <w:rStyle w:val="a7"/>
            <w:rFonts w:ascii="標楷體" w:eastAsia="標楷體" w:hAnsi="標楷體"/>
            <w:sz w:val="26"/>
            <w:szCs w:val="26"/>
          </w:rPr>
          <w:t>臺灣地區與大陸地區人民關係條例</w:t>
        </w:r>
      </w:hyperlink>
      <w:r w:rsidRPr="00947A66">
        <w:rPr>
          <w:rFonts w:ascii="標楷體" w:eastAsia="標楷體" w:hAnsi="標楷體"/>
          <w:sz w:val="26"/>
          <w:szCs w:val="26"/>
        </w:rPr>
        <w:t>》、《</w:t>
      </w:r>
      <w:hyperlink r:id="rId20" w:history="1">
        <w:r w:rsidR="000A2B3C" w:rsidRPr="00512981">
          <w:rPr>
            <w:rStyle w:val="a7"/>
            <w:rFonts w:ascii="標楷體" w:eastAsia="標楷體" w:hAnsi="標楷體"/>
            <w:sz w:val="26"/>
            <w:szCs w:val="26"/>
          </w:rPr>
          <w:t>提審法</w:t>
        </w:r>
      </w:hyperlink>
      <w:r w:rsidRPr="00947A66">
        <w:rPr>
          <w:rFonts w:ascii="標楷體" w:eastAsia="標楷體" w:hAnsi="標楷體"/>
          <w:sz w:val="26"/>
          <w:szCs w:val="26"/>
        </w:rPr>
        <w:t>》及《</w:t>
      </w:r>
      <w:hyperlink r:id="rId21" w:history="1">
        <w:r w:rsidR="00852164" w:rsidRPr="00A12544">
          <w:rPr>
            <w:rStyle w:val="a7"/>
            <w:rFonts w:ascii="標楷體" w:eastAsia="標楷體" w:hAnsi="標楷體"/>
            <w:sz w:val="26"/>
            <w:szCs w:val="26"/>
          </w:rPr>
          <w:t>行政訴訟法</w:t>
        </w:r>
      </w:hyperlink>
      <w:r w:rsidRPr="00947A66">
        <w:rPr>
          <w:rFonts w:ascii="標楷體" w:eastAsia="標楷體" w:hAnsi="標楷體"/>
          <w:sz w:val="26"/>
          <w:szCs w:val="26"/>
        </w:rPr>
        <w:t>》之修正，為對非刑事人身自由干預之程序保障設計，勢必將對移民署執行外國人與大陸地區人民之查緝、逮捕、收容、驅逐出國及強制出境程序造成衝擊。故本文於各非刑事人身自由干預事件中，鎖定收容、驅逐出國及強制出境之司法救濟機制，檢視新法修正與實務操作是否能為個案受到所謂之正當程序及人權保障。</w:t>
      </w:r>
    </w:p>
    <w:p w:rsidR="002D595A" w:rsidRDefault="00E60E48" w:rsidP="00947A66">
      <w:pPr>
        <w:jc w:val="both"/>
        <w:rPr>
          <w:rFonts w:ascii="標楷體" w:eastAsia="標楷體" w:hAnsi="標楷體"/>
          <w:sz w:val="26"/>
          <w:szCs w:val="26"/>
        </w:rPr>
      </w:pPr>
      <w:r w:rsidRPr="00E60E48">
        <w:rPr>
          <w:rFonts w:ascii="標楷體" w:eastAsia="標楷體" w:hAnsi="標楷體" w:hint="eastAsia"/>
          <w:sz w:val="26"/>
          <w:szCs w:val="26"/>
        </w:rPr>
        <w:t>【</w:t>
      </w:r>
      <w:r w:rsidR="008F70B2" w:rsidRPr="00947A66">
        <w:rPr>
          <w:rFonts w:ascii="標楷體" w:eastAsia="標楷體" w:hAnsi="標楷體"/>
          <w:sz w:val="26"/>
          <w:szCs w:val="26"/>
        </w:rPr>
        <w:t>中文關鍵詞</w:t>
      </w:r>
      <w:r w:rsidRPr="00E60E48">
        <w:rPr>
          <w:rFonts w:ascii="標楷體" w:eastAsia="標楷體" w:hAnsi="標楷體" w:hint="eastAsia"/>
          <w:sz w:val="26"/>
          <w:szCs w:val="26"/>
        </w:rPr>
        <w:t>】</w:t>
      </w:r>
      <w:r w:rsidR="008F70B2" w:rsidRPr="00947A66">
        <w:rPr>
          <w:rFonts w:ascii="標楷體" w:eastAsia="標楷體" w:hAnsi="標楷體"/>
          <w:sz w:val="26"/>
          <w:szCs w:val="26"/>
        </w:rPr>
        <w:t>收容、驅逐出國、強制出境、</w:t>
      </w:r>
      <w:hyperlink r:id="rId22" w:history="1">
        <w:r w:rsidR="000A2B3C" w:rsidRPr="00512981">
          <w:rPr>
            <w:rStyle w:val="a7"/>
            <w:rFonts w:ascii="標楷體" w:eastAsia="標楷體" w:hAnsi="標楷體"/>
            <w:sz w:val="26"/>
            <w:szCs w:val="26"/>
          </w:rPr>
          <w:t>提審法</w:t>
        </w:r>
      </w:hyperlink>
    </w:p>
    <w:p w:rsidR="008F70B2" w:rsidRDefault="009321FD" w:rsidP="009321FD">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8F70B2" w:rsidRPr="00E60E48" w:rsidRDefault="009321FD" w:rsidP="008F70B2">
      <w:pPr>
        <w:pStyle w:val="11"/>
        <w:rPr>
          <w:sz w:val="26"/>
        </w:rPr>
      </w:pPr>
      <w:r w:rsidRPr="00616B07">
        <w:rPr>
          <w:rFonts w:hint="eastAsia"/>
          <w:sz w:val="26"/>
          <w:lang w:val="zh-TW"/>
        </w:rPr>
        <w:t>【</w:t>
      </w:r>
      <w:r w:rsidR="008F70B2" w:rsidRPr="00E60E48">
        <w:rPr>
          <w:sz w:val="26"/>
        </w:rPr>
        <w:t>English Abstract</w:t>
      </w:r>
      <w:r w:rsidRPr="00B56AB6">
        <w:rPr>
          <w:rFonts w:hint="eastAsia"/>
        </w:rPr>
        <w:t>】</w:t>
      </w:r>
    </w:p>
    <w:p w:rsidR="008F70B2" w:rsidRPr="008F70B2" w:rsidRDefault="008F70B2" w:rsidP="008F70B2">
      <w:pPr>
        <w:ind w:rightChars="-1" w:right="-2"/>
        <w:jc w:val="both"/>
        <w:rPr>
          <w:rFonts w:ascii="標楷體" w:eastAsia="標楷體" w:hAnsi="標楷體"/>
          <w:sz w:val="24"/>
        </w:rPr>
      </w:pPr>
      <w:r w:rsidRPr="008F70B2">
        <w:rPr>
          <w:rFonts w:ascii="標楷體" w:eastAsia="標楷體" w:hAnsi="標楷體"/>
          <w:sz w:val="24"/>
        </w:rPr>
        <w:t xml:space="preserve">　　It is the first time that the J.Y.Interpretation No.708 examined Taiwan's legal mechanism on the citizens and foreigners of defending their personal freedom according to the Habeas Corpus Act.The interpretation No.708 has examined the “Immigration Act” which is concerned with the temporary detention of aliens who will be deported from Taiwan.The interpretation No.708 also examined and reviewed the arrest and detention for aliens , and laid a significant milestone in the human rights of foreigners and People of the Mainland Area.Majority opinion of the interpretation No.708 also affirmed that the protection of the personal freedom of the natives should be extended to foreigners; and the  immigration detention that infringes the personal liberty shall be subject to promptly judicial relief.</w:t>
      </w:r>
    </w:p>
    <w:p w:rsidR="008F70B2" w:rsidRPr="008F70B2" w:rsidRDefault="008F70B2" w:rsidP="008F70B2">
      <w:pPr>
        <w:ind w:rightChars="-1" w:right="-2"/>
        <w:jc w:val="both"/>
        <w:rPr>
          <w:rFonts w:ascii="標楷體" w:eastAsia="標楷體" w:hAnsi="標楷體"/>
          <w:sz w:val="24"/>
        </w:rPr>
      </w:pPr>
      <w:r w:rsidRPr="008F70B2">
        <w:rPr>
          <w:rFonts w:ascii="標楷體" w:eastAsia="標楷體" w:hAnsi="標楷體"/>
          <w:sz w:val="24"/>
        </w:rPr>
        <w:t xml:space="preserve">　　The J.Y.interpretation No.710 has explained that containments of Article 18(2</w:t>
      </w:r>
      <w:r w:rsidR="008B5124">
        <w:rPr>
          <w:rFonts w:ascii="標楷體" w:eastAsia="標楷體" w:hAnsi="標楷體"/>
          <w:sz w:val="24"/>
        </w:rPr>
        <w:t>)</w:t>
      </w:r>
      <w:r w:rsidRPr="008F70B2">
        <w:rPr>
          <w:rFonts w:ascii="標楷體" w:eastAsia="標楷體" w:hAnsi="標楷體"/>
          <w:sz w:val="24"/>
        </w:rPr>
        <w:t>of “Act Governing Relations between the People of the Taiwan Area and the Mainland Area” should be in line with the due process of Article 8(1</w:t>
      </w:r>
      <w:r w:rsidR="008B5124">
        <w:rPr>
          <w:rFonts w:ascii="標楷體" w:eastAsia="標楷體" w:hAnsi="標楷體"/>
          <w:sz w:val="24"/>
        </w:rPr>
        <w:t>)</w:t>
      </w:r>
      <w:r w:rsidRPr="008F70B2">
        <w:rPr>
          <w:rFonts w:ascii="標楷體" w:eastAsia="標楷體" w:hAnsi="標楷體"/>
          <w:sz w:val="24"/>
        </w:rPr>
        <w:t>of the Constitution.The People of the Mainland Area who are detained have the rights to request the court to review the immigration detention procedures immediately.The agency shall immediately transfer it to the court within 24 hours to determine whether it is accepted or not.</w:t>
      </w:r>
    </w:p>
    <w:p w:rsidR="008F70B2" w:rsidRPr="008F70B2" w:rsidRDefault="008F70B2" w:rsidP="008F70B2">
      <w:pPr>
        <w:ind w:rightChars="-1" w:right="-2"/>
        <w:jc w:val="both"/>
        <w:rPr>
          <w:rFonts w:ascii="標楷體" w:eastAsia="標楷體" w:hAnsi="標楷體"/>
          <w:sz w:val="24"/>
        </w:rPr>
      </w:pPr>
      <w:r w:rsidRPr="008F70B2">
        <w:rPr>
          <w:rFonts w:ascii="標楷體" w:eastAsia="標楷體" w:hAnsi="標楷體"/>
          <w:sz w:val="24"/>
        </w:rPr>
        <w:t xml:space="preserve">　　The foregoing two J.Y.interpretations have drived the amendments to the “Immigration Act”, “Act Governing Relations between the People of the Taiwan Area and the Mainland Area”, “Habeas Corpus Act” and “the Administrative Litigation Act”, and these acts are designed to ensure the protection of non-criminal personal freedom.The impacts on the immigration agency's procedures for investigation, arrest, detention, deportation, and compulsory exit of foreigners and People of the Mainland Area will be appeared.Therefore, in the case of non-criminal personal freedom interventions, this article have locked in the judicial remedy mechanisms for immigration detention, deportation, and compulsory exit, and also have examined that whether new amendments and practices can be subject to the so-called due process of law and human rights protection principles.Base on the foregoing discussion, this paper have proposed several feasible suggestions in order to solve these predicaments.</w:t>
      </w:r>
    </w:p>
    <w:p w:rsidR="008F70B2" w:rsidRPr="008F70B2" w:rsidRDefault="00E60E48" w:rsidP="008F70B2">
      <w:pPr>
        <w:rPr>
          <w:sz w:val="24"/>
        </w:rPr>
      </w:pPr>
      <w:r w:rsidRPr="00E60E48">
        <w:rPr>
          <w:rFonts w:ascii="標楷體" w:eastAsia="標楷體" w:hAnsi="標楷體" w:hint="eastAsia"/>
          <w:sz w:val="24"/>
        </w:rPr>
        <w:t>【</w:t>
      </w:r>
      <w:r w:rsidR="008F70B2" w:rsidRPr="008F70B2">
        <w:rPr>
          <w:rFonts w:ascii="標楷體" w:eastAsia="標楷體" w:hAnsi="標楷體"/>
          <w:sz w:val="24"/>
        </w:rPr>
        <w:t>Key words</w:t>
      </w:r>
      <w:r w:rsidRPr="00E60E48">
        <w:rPr>
          <w:rFonts w:ascii="標楷體" w:eastAsia="標楷體" w:hAnsi="標楷體" w:hint="eastAsia"/>
          <w:sz w:val="24"/>
        </w:rPr>
        <w:t>】</w:t>
      </w:r>
      <w:r w:rsidR="008F70B2" w:rsidRPr="008F70B2">
        <w:rPr>
          <w:rFonts w:ascii="標楷體" w:eastAsia="標楷體" w:hAnsi="標楷體"/>
          <w:sz w:val="24"/>
        </w:rPr>
        <w:t>Detension, Deportation, Compulsory exit, Habeas Corpus Act</w:t>
      </w:r>
    </w:p>
    <w:p w:rsidR="002D595A" w:rsidRPr="00947A66" w:rsidRDefault="009321FD" w:rsidP="009321FD">
      <w:pPr>
        <w:jc w:val="right"/>
        <w:rPr>
          <w:rFonts w:ascii="標楷體" w:eastAsia="標楷體" w:hAnsi="標楷體"/>
          <w:sz w:val="26"/>
          <w:szCs w:val="26"/>
        </w:rPr>
      </w:pPr>
      <w:r w:rsidRPr="00B56AB6">
        <w:rPr>
          <w:rFonts w:ascii="標楷體" w:eastAsia="標楷體" w:hAnsi="標楷體" w:hint="eastAsia"/>
          <w:sz w:val="22"/>
        </w:rPr>
        <w:lastRenderedPageBreak/>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2D595A" w:rsidP="00947A66">
      <w:pPr>
        <w:pStyle w:val="11"/>
      </w:pPr>
      <w:bookmarkStart w:id="3" w:name="_壹、前言"/>
      <w:bookmarkEnd w:id="3"/>
      <w:r w:rsidRPr="00947A66">
        <w:t>壹、前言</w:t>
      </w:r>
    </w:p>
    <w:p w:rsidR="002D595A" w:rsidRPr="00947A66" w:rsidRDefault="00947A66"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司法院大法官會議釋字</w:t>
      </w:r>
      <w:hyperlink r:id="rId23" w:anchor="r708" w:history="1">
        <w:r w:rsidR="002D595A" w:rsidRPr="004962EF">
          <w:rPr>
            <w:rStyle w:val="a7"/>
            <w:rFonts w:ascii="標楷體" w:eastAsia="標楷體" w:hAnsi="標楷體"/>
            <w:sz w:val="26"/>
            <w:szCs w:val="26"/>
          </w:rPr>
          <w:t>第708號</w:t>
        </w:r>
      </w:hyperlink>
      <w:r w:rsidR="002D595A" w:rsidRPr="00947A66">
        <w:rPr>
          <w:rFonts w:ascii="標楷體" w:eastAsia="標楷體" w:hAnsi="標楷體"/>
          <w:sz w:val="26"/>
          <w:szCs w:val="26"/>
        </w:rPr>
        <w:t>及</w:t>
      </w:r>
      <w:hyperlink r:id="rId24" w:anchor="r710" w:history="1">
        <w:r w:rsidR="002D595A" w:rsidRPr="004962EF">
          <w:rPr>
            <w:rStyle w:val="a7"/>
            <w:rFonts w:ascii="標楷體" w:eastAsia="標楷體" w:hAnsi="標楷體"/>
            <w:sz w:val="26"/>
            <w:szCs w:val="26"/>
          </w:rPr>
          <w:t>第710號</w:t>
        </w:r>
      </w:hyperlink>
      <w:r w:rsidR="002D595A" w:rsidRPr="00947A66">
        <w:rPr>
          <w:rFonts w:ascii="標楷體" w:eastAsia="標楷體" w:hAnsi="標楷體"/>
          <w:sz w:val="26"/>
          <w:szCs w:val="26"/>
        </w:rPr>
        <w:t>解釋，係大法官第一次審視我國對於外國人及大陸地區人民入出境管制，並有重大進展，開啟本國人與外國人及大陸地區人民之維護人身自由之</w:t>
      </w:r>
      <w:hyperlink r:id="rId25" w:history="1">
        <w:r w:rsidR="000A2B3C"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大門，該2號解釋帶動</w:t>
      </w:r>
      <w:r w:rsidR="00512981" w:rsidRPr="00947A66">
        <w:rPr>
          <w:rFonts w:ascii="標楷體" w:eastAsia="標楷體" w:hAnsi="標楷體"/>
          <w:sz w:val="26"/>
          <w:szCs w:val="26"/>
        </w:rPr>
        <w:t>《</w:t>
      </w:r>
      <w:hyperlink r:id="rId26" w:history="1">
        <w:r w:rsidR="00512981"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w:t>
      </w:r>
      <w:hyperlink r:id="rId27" w:history="1">
        <w:r w:rsidR="002D595A" w:rsidRPr="00F64BE1">
          <w:rPr>
            <w:rStyle w:val="a7"/>
            <w:rFonts w:ascii="標楷體" w:eastAsia="標楷體" w:hAnsi="標楷體"/>
            <w:sz w:val="26"/>
            <w:szCs w:val="26"/>
          </w:rPr>
          <w:t>臺灣地區與大陸地區人民關係條例</w:t>
        </w:r>
      </w:hyperlink>
      <w:r w:rsidR="002D595A" w:rsidRPr="00947A66">
        <w:rPr>
          <w:rFonts w:ascii="標楷體" w:eastAsia="標楷體" w:hAnsi="標楷體"/>
          <w:sz w:val="26"/>
          <w:szCs w:val="26"/>
        </w:rPr>
        <w:t>》、《</w:t>
      </w:r>
      <w:hyperlink r:id="rId28" w:history="1">
        <w:r w:rsidR="000A2B3C"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》及《</w:t>
      </w:r>
      <w:hyperlink r:id="rId29" w:history="1">
        <w:r w:rsidR="00852164" w:rsidRPr="00A12544">
          <w:rPr>
            <w:rStyle w:val="a7"/>
            <w:rFonts w:ascii="標楷體" w:eastAsia="標楷體" w:hAnsi="標楷體"/>
            <w:sz w:val="26"/>
            <w:szCs w:val="26"/>
          </w:rPr>
          <w:t>行政訴訟法</w:t>
        </w:r>
      </w:hyperlink>
      <w:r w:rsidR="002D595A" w:rsidRPr="00947A66">
        <w:rPr>
          <w:rFonts w:ascii="標楷體" w:eastAsia="標楷體" w:hAnsi="標楷體"/>
          <w:sz w:val="26"/>
          <w:szCs w:val="26"/>
        </w:rPr>
        <w:t>》之修正，為對非刑事人身自由干預之程序保障設計。《</w:t>
      </w:r>
      <w:hyperlink r:id="rId30" w:history="1">
        <w:r w:rsidR="000A2B3C"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》於103年1月8日修正公布，並於同年7月8日施行之初，移民署臺北收容所受法院提審5案，其中4案經新北地方法院審理均裁定駁回，只有1案聲請提審成功</w:t>
      </w:r>
      <w:r w:rsidR="002D595A" w:rsidRPr="008F70B2">
        <w:rPr>
          <w:rFonts w:ascii="Arial Unicode MS" w:hAnsi="Arial Unicode MS"/>
          <w:color w:val="FF6600"/>
          <w:szCs w:val="26"/>
        </w:rPr>
        <w:footnoteReference w:id="4"/>
      </w:r>
      <w:r w:rsidR="002D595A" w:rsidRPr="00947A66">
        <w:rPr>
          <w:rFonts w:ascii="標楷體" w:eastAsia="標楷體" w:hAnsi="標楷體"/>
          <w:sz w:val="26"/>
          <w:szCs w:val="26"/>
        </w:rPr>
        <w:t>，桃園地方法院鑑於大法官釋字</w:t>
      </w:r>
      <w:hyperlink r:id="rId31" w:anchor="r708" w:history="1">
        <w:r w:rsidR="00512981" w:rsidRPr="004962EF">
          <w:rPr>
            <w:rStyle w:val="a7"/>
            <w:rFonts w:ascii="標楷體" w:eastAsia="標楷體" w:hAnsi="標楷體"/>
            <w:sz w:val="26"/>
            <w:szCs w:val="26"/>
          </w:rPr>
          <w:t>第708號</w:t>
        </w:r>
      </w:hyperlink>
      <w:r w:rsidR="002D595A" w:rsidRPr="00947A66">
        <w:rPr>
          <w:rFonts w:ascii="標楷體" w:eastAsia="標楷體" w:hAnsi="標楷體"/>
          <w:sz w:val="26"/>
          <w:szCs w:val="26"/>
        </w:rPr>
        <w:t>解釋及</w:t>
      </w:r>
      <w:hyperlink r:id="rId32" w:history="1">
        <w:r w:rsidR="000A2B3C"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剛上路，該案具有指標意義，特別發新聞稿說明。本案緣於梅ＯＯ因申請前來我國工作，經核准居留效期為100年3月14日至101年6月8日，因失聯經雇主書面通報其行方不明。於103年4月27日，在桃園縣某檳榔攤遭警方臨檢，梅女以拾獲之健保卡冒名並偽造署押於警察製作之臨檢表，經警查獲其為行使偽造私文書罪嫌之現行犯及非法居留外籍移工，該案以涉嫌侵占遺失物及行使偽造私文書罪移送檢察官。梅女「因刑事犯罪嫌疑」之逮捕，屬合法之現行犯逮捕當無疑問。惟受拘禁人經檢察官責付專勤隊，並依</w:t>
      </w:r>
      <w:r w:rsidR="00095171" w:rsidRPr="00947A66">
        <w:rPr>
          <w:rFonts w:ascii="標楷體" w:eastAsia="標楷體" w:hAnsi="標楷體"/>
          <w:sz w:val="26"/>
          <w:szCs w:val="26"/>
        </w:rPr>
        <w:t>《</w:t>
      </w:r>
      <w:r w:rsidR="00095171" w:rsidRPr="00095171">
        <w:rPr>
          <w:rFonts w:ascii="標楷體" w:eastAsia="標楷體" w:hAnsi="標楷體"/>
          <w:sz w:val="26"/>
        </w:rPr>
        <w:t>入出國及移民法</w:t>
      </w:r>
      <w:r w:rsidR="00A12544" w:rsidRPr="00947A66">
        <w:rPr>
          <w:rFonts w:ascii="標楷體" w:eastAsia="標楷體" w:hAnsi="標楷體"/>
          <w:sz w:val="26"/>
          <w:szCs w:val="26"/>
        </w:rPr>
        <w:t>》</w:t>
      </w:r>
      <w:hyperlink r:id="rId33" w:anchor="b38" w:history="1">
        <w:r w:rsidR="00A12544" w:rsidRPr="00D9182A">
          <w:rPr>
            <w:rStyle w:val="a7"/>
            <w:rFonts w:ascii="標楷體" w:eastAsia="標楷體" w:hAnsi="標楷體"/>
            <w:sz w:val="26"/>
            <w:szCs w:val="26"/>
          </w:rPr>
          <w:t>第38條</w:t>
        </w:r>
      </w:hyperlink>
      <w:r w:rsidR="002D595A" w:rsidRPr="00947A66">
        <w:rPr>
          <w:rFonts w:ascii="標楷體" w:eastAsia="標楷體" w:hAnsi="標楷體"/>
          <w:sz w:val="26"/>
          <w:szCs w:val="26"/>
        </w:rPr>
        <w:t>第1項第3款，認為有「逾期停留、居留」，且「非予收容，顯難強制驅逐出國者」之情形</w:t>
      </w:r>
      <w:r w:rsidR="002D595A" w:rsidRPr="008F70B2">
        <w:rPr>
          <w:rFonts w:ascii="Arial Unicode MS" w:hAnsi="Arial Unicode MS"/>
          <w:color w:val="FF6600"/>
          <w:szCs w:val="26"/>
        </w:rPr>
        <w:footnoteReference w:id="5"/>
      </w:r>
      <w:r w:rsidR="002D595A" w:rsidRPr="00947A66">
        <w:rPr>
          <w:rFonts w:ascii="標楷體" w:eastAsia="標楷體" w:hAnsi="標楷體"/>
          <w:sz w:val="26"/>
          <w:szCs w:val="26"/>
        </w:rPr>
        <w:t>，經移民署處分「暫予收容」60日至103年6月26日，然法院審理上述刑事案件尚未終結確定，無從執行強制驅逐出國處分，復依</w:t>
      </w:r>
      <w:r w:rsidR="00512981" w:rsidRPr="00947A66">
        <w:rPr>
          <w:rFonts w:ascii="標楷體" w:eastAsia="標楷體" w:hAnsi="標楷體"/>
          <w:sz w:val="26"/>
          <w:szCs w:val="26"/>
        </w:rPr>
        <w:t>《</w:t>
      </w:r>
      <w:r w:rsidR="00512981" w:rsidRPr="00095171">
        <w:rPr>
          <w:rFonts w:ascii="標楷體" w:eastAsia="標楷體" w:hAnsi="標楷體"/>
          <w:sz w:val="26"/>
        </w:rPr>
        <w:t>入出國及移民法</w:t>
      </w:r>
      <w:r w:rsidR="00095171" w:rsidRPr="00947A66">
        <w:rPr>
          <w:rFonts w:ascii="標楷體" w:eastAsia="標楷體" w:hAnsi="標楷體"/>
          <w:sz w:val="26"/>
          <w:szCs w:val="26"/>
        </w:rPr>
        <w:t>》</w:t>
      </w:r>
      <w:hyperlink r:id="rId34" w:anchor="b38" w:history="1">
        <w:r w:rsidR="00095171" w:rsidRPr="00D9182A">
          <w:rPr>
            <w:rStyle w:val="a7"/>
            <w:rFonts w:ascii="標楷體" w:eastAsia="標楷體" w:hAnsi="標楷體"/>
            <w:sz w:val="26"/>
            <w:szCs w:val="26"/>
          </w:rPr>
          <w:t>第38條</w:t>
        </w:r>
      </w:hyperlink>
      <w:r w:rsidR="002D595A" w:rsidRPr="00947A66">
        <w:rPr>
          <w:rFonts w:ascii="標楷體" w:eastAsia="標楷體" w:hAnsi="標楷體"/>
          <w:sz w:val="26"/>
          <w:szCs w:val="26"/>
        </w:rPr>
        <w:t>第2項後段，再於103年6月27日起延長收容60日，期限至同年8月25日止。</w:t>
      </w:r>
    </w:p>
    <w:p w:rsidR="002D595A" w:rsidRPr="00947A66" w:rsidRDefault="00947A66"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該案由梅ＯＯ未婚夫李ＯＯ聲請提審，桃園地院審查受拘禁人梅女刑事案件未經檢察官聲請羈押，且收容期間至該院7月10日提審訊問時，已達74日。法官審查其與聲請人李男同住並訂有婚約，聲請人並育有一名未滿2歲兒子，均由梅女照料，顯然法官有審酌梅女違法之程度，與其享有之家庭團聚權及考量兒童福祉最佳利益，因驅逐出國所造成影響，二者之間加以權衡比較</w:t>
      </w:r>
      <w:r w:rsidR="002D595A" w:rsidRPr="008F70B2">
        <w:rPr>
          <w:rFonts w:ascii="Arial Unicode MS" w:hAnsi="Arial Unicode MS"/>
          <w:color w:val="FF6600"/>
          <w:szCs w:val="26"/>
        </w:rPr>
        <w:footnoteReference w:id="6"/>
      </w:r>
      <w:r w:rsidR="002D595A" w:rsidRPr="00947A66">
        <w:rPr>
          <w:rFonts w:ascii="標楷體" w:eastAsia="標楷體" w:hAnsi="標楷體"/>
          <w:sz w:val="26"/>
          <w:szCs w:val="26"/>
        </w:rPr>
        <w:t>。移民署對於梅女之收容期間，均已遠超越憲法</w:t>
      </w:r>
      <w:hyperlink r:id="rId35" w:anchor="a8" w:history="1">
        <w:r w:rsidR="00B775D7" w:rsidRPr="00B775D7">
          <w:rPr>
            <w:rStyle w:val="a7"/>
            <w:rFonts w:ascii="標楷體" w:eastAsia="標楷體" w:hAnsi="標楷體"/>
            <w:sz w:val="26"/>
            <w:szCs w:val="26"/>
          </w:rPr>
          <w:t>第8條</w:t>
        </w:r>
      </w:hyperlink>
      <w:r w:rsidR="002D595A" w:rsidRPr="00947A66">
        <w:rPr>
          <w:rFonts w:ascii="標楷體" w:eastAsia="標楷體" w:hAnsi="標楷體"/>
          <w:sz w:val="26"/>
          <w:szCs w:val="26"/>
        </w:rPr>
        <w:t>或釋字</w:t>
      </w:r>
      <w:hyperlink r:id="rId36" w:anchor="r708" w:history="1">
        <w:r w:rsidR="00512981" w:rsidRPr="004962EF">
          <w:rPr>
            <w:rStyle w:val="a7"/>
            <w:rFonts w:ascii="標楷體" w:eastAsia="標楷體" w:hAnsi="標楷體"/>
            <w:sz w:val="26"/>
            <w:szCs w:val="26"/>
          </w:rPr>
          <w:t>第708號</w:t>
        </w:r>
      </w:hyperlink>
      <w:r w:rsidR="002D595A" w:rsidRPr="00947A66">
        <w:rPr>
          <w:rFonts w:ascii="標楷體" w:eastAsia="標楷體" w:hAnsi="標楷體"/>
          <w:sz w:val="26"/>
          <w:szCs w:val="26"/>
        </w:rPr>
        <w:t>解釋所能容許之無法官審查之期間，已非合憲，經該院行政訴訟庭於103年7月14日裁定釋放，並責付予聲請人並限定其住居所於聲請人之住居所</w:t>
      </w:r>
      <w:r w:rsidR="002D595A" w:rsidRPr="008F70B2">
        <w:rPr>
          <w:rFonts w:ascii="Arial Unicode MS" w:hAnsi="Arial Unicode MS"/>
          <w:color w:val="FF6600"/>
          <w:szCs w:val="26"/>
        </w:rPr>
        <w:footnoteReference w:id="7"/>
      </w:r>
      <w:r w:rsidR="002D595A" w:rsidRPr="00947A66">
        <w:rPr>
          <w:rFonts w:ascii="標楷體" w:eastAsia="標楷體" w:hAnsi="標楷體"/>
          <w:sz w:val="26"/>
          <w:szCs w:val="26"/>
        </w:rPr>
        <w:t>。</w:t>
      </w:r>
    </w:p>
    <w:p w:rsidR="002D595A" w:rsidRPr="00947A66" w:rsidRDefault="00E60E48"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本案案例，法官忠於</w:t>
      </w:r>
      <w:hyperlink r:id="rId37" w:history="1">
        <w:r w:rsidR="002D595A" w:rsidRPr="00B775D7">
          <w:rPr>
            <w:rStyle w:val="a7"/>
            <w:rFonts w:ascii="標楷體" w:eastAsia="標楷體" w:hAnsi="標楷體"/>
            <w:sz w:val="26"/>
            <w:szCs w:val="26"/>
          </w:rPr>
          <w:t>憲法</w:t>
        </w:r>
      </w:hyperlink>
      <w:r w:rsidR="002D595A" w:rsidRPr="00947A66">
        <w:rPr>
          <w:rFonts w:ascii="標楷體" w:eastAsia="標楷體" w:hAnsi="標楷體"/>
          <w:sz w:val="26"/>
          <w:szCs w:val="26"/>
        </w:rPr>
        <w:t>落實大法官釋字</w:t>
      </w:r>
      <w:hyperlink r:id="rId38" w:anchor="r708" w:history="1">
        <w:r w:rsidR="00512981" w:rsidRPr="004962EF">
          <w:rPr>
            <w:rStyle w:val="a7"/>
            <w:rFonts w:ascii="標楷體" w:eastAsia="標楷體" w:hAnsi="標楷體"/>
            <w:sz w:val="26"/>
            <w:szCs w:val="26"/>
          </w:rPr>
          <w:t>第708號</w:t>
        </w:r>
      </w:hyperlink>
      <w:r w:rsidR="002D595A" w:rsidRPr="00947A66">
        <w:rPr>
          <w:rFonts w:ascii="標楷體" w:eastAsia="標楷體" w:hAnsi="標楷體"/>
          <w:sz w:val="26"/>
          <w:szCs w:val="26"/>
        </w:rPr>
        <w:t>解釋關於法官保留原則之最基本要求，在當時在</w:t>
      </w:r>
      <w:r w:rsidR="00512981" w:rsidRPr="00947A66">
        <w:rPr>
          <w:rFonts w:ascii="標楷體" w:eastAsia="標楷體" w:hAnsi="標楷體"/>
          <w:sz w:val="26"/>
          <w:szCs w:val="26"/>
        </w:rPr>
        <w:t>《</w:t>
      </w:r>
      <w:hyperlink r:id="rId39" w:history="1">
        <w:r w:rsidR="00512981"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》等法律未修正前，接受聲請人提審，發揮法院之監督功能，審查行政機關逮捕、拘禁之必要性，並回應大法官釋字</w:t>
      </w:r>
      <w:hyperlink r:id="rId40" w:anchor="r710" w:history="1">
        <w:r w:rsidR="00CF634A" w:rsidRPr="004962EF">
          <w:rPr>
            <w:rStyle w:val="a7"/>
            <w:rFonts w:ascii="標楷體" w:eastAsia="標楷體" w:hAnsi="標楷體"/>
            <w:sz w:val="26"/>
            <w:szCs w:val="26"/>
          </w:rPr>
          <w:t>第710號</w:t>
        </w:r>
      </w:hyperlink>
      <w:r w:rsidR="002D595A" w:rsidRPr="00947A66">
        <w:rPr>
          <w:rFonts w:ascii="標楷體" w:eastAsia="標楷體" w:hAnsi="標楷體"/>
          <w:sz w:val="26"/>
          <w:szCs w:val="26"/>
        </w:rPr>
        <w:t>所提「人民之</w:t>
      </w:r>
      <w:r w:rsidR="002D595A" w:rsidRPr="00947A66">
        <w:rPr>
          <w:rFonts w:ascii="標楷體" w:eastAsia="標楷體" w:hAnsi="標楷體"/>
          <w:sz w:val="26"/>
          <w:szCs w:val="26"/>
        </w:rPr>
        <w:lastRenderedPageBreak/>
        <w:t>婚姻及家庭關係」，並維護人性尊嚴，做出釋放並責付予聲請人之裁定，乃具有前衛指標性判例。因我國實務上，最容易受到行政機關濫權逮捕，係藍領階級之外國人，亦即係逃逸外勞，移民署以往會長期加以收容拘禁，故民國102年大法官釋字</w:t>
      </w:r>
      <w:hyperlink r:id="rId41" w:anchor="r708" w:history="1">
        <w:r w:rsidR="00512981" w:rsidRPr="004962EF">
          <w:rPr>
            <w:rStyle w:val="a7"/>
            <w:rFonts w:ascii="標楷體" w:eastAsia="標楷體" w:hAnsi="標楷體"/>
            <w:sz w:val="26"/>
            <w:szCs w:val="26"/>
          </w:rPr>
          <w:t>第708號</w:t>
        </w:r>
      </w:hyperlink>
      <w:r w:rsidR="002D595A" w:rsidRPr="00947A66">
        <w:rPr>
          <w:rFonts w:ascii="標楷體" w:eastAsia="標楷體" w:hAnsi="標楷體"/>
          <w:sz w:val="26"/>
          <w:szCs w:val="26"/>
        </w:rPr>
        <w:t>及</w:t>
      </w:r>
      <w:hyperlink r:id="rId42" w:anchor="r710" w:history="1">
        <w:r w:rsidR="00095171" w:rsidRPr="004962EF">
          <w:rPr>
            <w:rStyle w:val="a7"/>
            <w:rFonts w:ascii="標楷體" w:eastAsia="標楷體" w:hAnsi="標楷體"/>
            <w:sz w:val="26"/>
            <w:szCs w:val="26"/>
          </w:rPr>
          <w:t>710號</w:t>
        </w:r>
      </w:hyperlink>
      <w:r w:rsidR="002D595A" w:rsidRPr="00947A66">
        <w:rPr>
          <w:rFonts w:ascii="標楷體" w:eastAsia="標楷體" w:hAnsi="標楷體"/>
          <w:sz w:val="26"/>
          <w:szCs w:val="26"/>
        </w:rPr>
        <w:t>，始會宣告</w:t>
      </w:r>
      <w:r w:rsidR="00512981" w:rsidRPr="00947A66">
        <w:rPr>
          <w:rFonts w:ascii="標楷體" w:eastAsia="標楷體" w:hAnsi="標楷體"/>
          <w:sz w:val="26"/>
          <w:szCs w:val="26"/>
        </w:rPr>
        <w:t>《</w:t>
      </w:r>
      <w:hyperlink r:id="rId43" w:history="1">
        <w:r w:rsidR="00512981"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》及《</w:t>
      </w:r>
      <w:hyperlink r:id="rId44" w:history="1">
        <w:r w:rsidR="002D595A" w:rsidRPr="00CF634A">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》關於收容之部分條文違憲，並在2年內失效。</w:t>
      </w:r>
    </w:p>
    <w:p w:rsidR="002D595A" w:rsidRPr="00947A66" w:rsidRDefault="00947A66"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所謂移民「收容」，係驅逐出國及強制出境前之短暫措施，考量其必要性，可以其他方式取代，《入出國及移民法》</w:t>
      </w:r>
      <w:hyperlink r:id="rId45" w:anchor="b38" w:history="1">
        <w:r w:rsidR="002D595A" w:rsidRPr="00D9182A">
          <w:rPr>
            <w:rStyle w:val="a7"/>
            <w:rFonts w:ascii="標楷體" w:eastAsia="標楷體" w:hAnsi="標楷體"/>
            <w:sz w:val="26"/>
            <w:szCs w:val="26"/>
          </w:rPr>
          <w:t>第38條</w:t>
        </w:r>
      </w:hyperlink>
      <w:r w:rsidR="002D595A" w:rsidRPr="00947A66">
        <w:rPr>
          <w:rFonts w:ascii="標楷體" w:eastAsia="標楷體" w:hAnsi="標楷體"/>
          <w:sz w:val="26"/>
          <w:szCs w:val="26"/>
        </w:rPr>
        <w:t>亦有前提「非予收容顯難強制驅逐出境者」，始得「暫予收容」</w:t>
      </w:r>
      <w:r w:rsidR="002D595A" w:rsidRPr="008F70B2">
        <w:rPr>
          <w:rFonts w:ascii="Arial Unicode MS" w:hAnsi="Arial Unicode MS"/>
          <w:color w:val="FF6600"/>
          <w:szCs w:val="26"/>
        </w:rPr>
        <w:footnoteReference w:id="8"/>
      </w:r>
      <w:r w:rsidR="002D595A" w:rsidRPr="00947A66">
        <w:rPr>
          <w:rFonts w:ascii="標楷體" w:eastAsia="標楷體" w:hAnsi="標楷體"/>
          <w:sz w:val="26"/>
          <w:szCs w:val="26"/>
        </w:rPr>
        <w:t>。尤其提審法</w:t>
      </w:r>
      <w:hyperlink r:id="rId46" w:anchor="b2" w:history="1">
        <w:r w:rsidR="002D595A" w:rsidRPr="000A2B3C">
          <w:rPr>
            <w:rStyle w:val="a7"/>
            <w:rFonts w:ascii="標楷體" w:eastAsia="標楷體" w:hAnsi="標楷體"/>
            <w:sz w:val="26"/>
            <w:szCs w:val="26"/>
          </w:rPr>
          <w:t>第2條</w:t>
        </w:r>
      </w:hyperlink>
      <w:r w:rsidR="002D595A" w:rsidRPr="00947A66">
        <w:rPr>
          <w:rFonts w:ascii="標楷體" w:eastAsia="標楷體" w:hAnsi="標楷體"/>
          <w:sz w:val="26"/>
          <w:szCs w:val="26"/>
        </w:rPr>
        <w:t>規定：「人民被逮捕、拘禁時，逮捕、拘禁之機關應即將逮捕、拘禁之原因、時間、地點及得依本法聲請提審之意旨，以書面告知本人及其指定之親友，至遲不得逾24小時。」，執行逮捕拘禁之公務人員違反告知義務者將被處以10萬元以下之罰金（提審法</w:t>
      </w:r>
      <w:hyperlink r:id="rId47" w:anchor="b11" w:history="1">
        <w:r w:rsidR="002D595A" w:rsidRPr="00146DAD">
          <w:rPr>
            <w:rStyle w:val="a7"/>
            <w:rFonts w:ascii="標楷體" w:eastAsia="標楷體" w:hAnsi="標楷體"/>
            <w:sz w:val="26"/>
            <w:szCs w:val="26"/>
          </w:rPr>
          <w:t>第11條</w:t>
        </w:r>
      </w:hyperlink>
      <w:r w:rsidR="002D595A" w:rsidRPr="00947A66">
        <w:rPr>
          <w:rFonts w:ascii="標楷體" w:eastAsia="標楷體" w:hAnsi="標楷體"/>
          <w:sz w:val="26"/>
          <w:szCs w:val="26"/>
        </w:rPr>
        <w:t>第1項）；而拘捕機關之人員在收到提審票後未於24小時內將人解交法院者，最重更可處以3年以下之有期徒刑（提審</w:t>
      </w:r>
      <w:r w:rsidR="00146DAD" w:rsidRPr="00947A66">
        <w:rPr>
          <w:rFonts w:ascii="標楷體" w:eastAsia="標楷體" w:hAnsi="標楷體"/>
          <w:sz w:val="26"/>
          <w:szCs w:val="26"/>
        </w:rPr>
        <w:t>法</w:t>
      </w:r>
      <w:hyperlink r:id="rId48" w:anchor="b11" w:history="1">
        <w:r w:rsidR="00146DAD" w:rsidRPr="00146DAD">
          <w:rPr>
            <w:rStyle w:val="a7"/>
            <w:rFonts w:ascii="標楷體" w:eastAsia="標楷體" w:hAnsi="標楷體"/>
            <w:sz w:val="26"/>
            <w:szCs w:val="26"/>
          </w:rPr>
          <w:t>第11條</w:t>
        </w:r>
      </w:hyperlink>
      <w:r w:rsidR="002D595A" w:rsidRPr="00947A66">
        <w:rPr>
          <w:rFonts w:ascii="標楷體" w:eastAsia="標楷體" w:hAnsi="標楷體"/>
          <w:sz w:val="26"/>
          <w:szCs w:val="26"/>
        </w:rPr>
        <w:t>第2項）。</w:t>
      </w:r>
      <w:hyperlink r:id="rId49" w:history="1">
        <w:r w:rsidR="000A2B3C"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相關規定勢必將對移民署執行外國人與大陸地區人民之查緝、逮捕、收容及驅逐出國及強制出境程序造成衝擊。</w:t>
      </w:r>
    </w:p>
    <w:p w:rsidR="002D595A" w:rsidRPr="00947A66" w:rsidRDefault="009321FD" w:rsidP="009321FD">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2D595A" w:rsidP="00947A66">
      <w:pPr>
        <w:pStyle w:val="11"/>
      </w:pPr>
      <w:bookmarkStart w:id="4" w:name="_貳、研究動機與目的"/>
      <w:bookmarkEnd w:id="4"/>
      <w:r w:rsidRPr="00947A66">
        <w:t>貳、研究動機與目的</w:t>
      </w:r>
    </w:p>
    <w:p w:rsidR="002D595A" w:rsidRPr="00947A66" w:rsidRDefault="002D595A" w:rsidP="00947A66">
      <w:pPr>
        <w:pStyle w:val="2"/>
        <w:spacing w:beforeLines="100" w:before="360" w:afterLines="0"/>
      </w:pPr>
      <w:r w:rsidRPr="00947A66">
        <w:t>一、研究動機</w:t>
      </w:r>
    </w:p>
    <w:p w:rsidR="002D595A" w:rsidRPr="00947A66" w:rsidRDefault="00947A66"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由於司法院大法官做出釋字</w:t>
      </w:r>
      <w:hyperlink r:id="rId50" w:anchor="r708" w:history="1">
        <w:r w:rsidR="00512981" w:rsidRPr="004962EF">
          <w:rPr>
            <w:rStyle w:val="a7"/>
            <w:rFonts w:ascii="標楷體" w:eastAsia="標楷體" w:hAnsi="標楷體"/>
            <w:sz w:val="26"/>
            <w:szCs w:val="26"/>
          </w:rPr>
          <w:t>第708號</w:t>
        </w:r>
      </w:hyperlink>
      <w:r w:rsidR="002D595A" w:rsidRPr="00947A66">
        <w:rPr>
          <w:rFonts w:ascii="標楷體" w:eastAsia="標楷體" w:hAnsi="標楷體"/>
          <w:sz w:val="26"/>
          <w:szCs w:val="26"/>
        </w:rPr>
        <w:t>及</w:t>
      </w:r>
      <w:hyperlink r:id="rId51" w:anchor="r710" w:history="1">
        <w:r w:rsidR="00CF634A" w:rsidRPr="004962EF">
          <w:rPr>
            <w:rStyle w:val="a7"/>
            <w:rFonts w:ascii="標楷體" w:eastAsia="標楷體" w:hAnsi="標楷體"/>
            <w:sz w:val="26"/>
            <w:szCs w:val="26"/>
          </w:rPr>
          <w:t>第710號</w:t>
        </w:r>
      </w:hyperlink>
      <w:r w:rsidR="002D595A" w:rsidRPr="00947A66">
        <w:rPr>
          <w:rFonts w:ascii="標楷體" w:eastAsia="標楷體" w:hAnsi="標楷體"/>
          <w:sz w:val="26"/>
          <w:szCs w:val="26"/>
        </w:rPr>
        <w:t>解釋，認為刑事與非刑事被告人身自由限制之正當法律程序不須完全相同，所以在遣送作業期間，雖無須由法院審查暫時收容，惟仍應給予事後即時司法救濟之機會，逾越暫時收容期間之收容亦須由法院審查決定</w:t>
      </w:r>
      <w:r w:rsidR="002D595A" w:rsidRPr="00D669CE">
        <w:rPr>
          <w:rFonts w:ascii="Arial Unicode MS" w:hAnsi="Arial Unicode MS"/>
          <w:color w:val="FF6600"/>
          <w:szCs w:val="26"/>
        </w:rPr>
        <w:footnoteReference w:id="9"/>
      </w:r>
      <w:r w:rsidR="002D595A" w:rsidRPr="00947A66">
        <w:rPr>
          <w:rFonts w:ascii="標楷體" w:eastAsia="標楷體" w:hAnsi="標楷體"/>
          <w:sz w:val="26"/>
          <w:szCs w:val="26"/>
        </w:rPr>
        <w:t>。該解釋內容帶動一連串修法，《</w:t>
      </w:r>
      <w:hyperlink r:id="rId52" w:history="1">
        <w:r w:rsidR="000A2B3C"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》於103年7月8日施行，正值103年6月18日</w:t>
      </w:r>
      <w:hyperlink r:id="rId53" w:history="1">
        <w:r w:rsidR="00852164" w:rsidRPr="00A12544">
          <w:rPr>
            <w:rStyle w:val="a7"/>
            <w:rFonts w:ascii="標楷體" w:eastAsia="標楷體" w:hAnsi="標楷體"/>
            <w:sz w:val="26"/>
            <w:szCs w:val="26"/>
          </w:rPr>
          <w:t>行政訴訟法</w:t>
        </w:r>
      </w:hyperlink>
      <w:r w:rsidR="002D595A" w:rsidRPr="00947A66">
        <w:rPr>
          <w:rFonts w:ascii="標楷體" w:eastAsia="標楷體" w:hAnsi="標楷體"/>
          <w:sz w:val="26"/>
          <w:szCs w:val="26"/>
        </w:rPr>
        <w:t>收容聲請事件程序章節之增修，該章節並自104年2月5日起施行，後續104年2月4日修正</w:t>
      </w:r>
      <w:r w:rsidR="00512981" w:rsidRPr="00947A66">
        <w:rPr>
          <w:rFonts w:ascii="標楷體" w:eastAsia="標楷體" w:hAnsi="標楷體"/>
          <w:sz w:val="26"/>
          <w:szCs w:val="26"/>
        </w:rPr>
        <w:t>《</w:t>
      </w:r>
      <w:hyperlink r:id="rId54" w:history="1">
        <w:r w:rsidR="00512981"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》，其中</w:t>
      </w:r>
      <w:r w:rsidR="00DA0C26" w:rsidRPr="00947A66">
        <w:rPr>
          <w:rFonts w:ascii="標楷體" w:eastAsia="標楷體" w:hAnsi="標楷體"/>
          <w:sz w:val="26"/>
          <w:szCs w:val="26"/>
        </w:rPr>
        <w:t>第</w:t>
      </w:r>
      <w:hyperlink r:id="rId55" w:anchor="b38b2" w:history="1">
        <w:r w:rsidR="00DA0C26" w:rsidRPr="00D9182A">
          <w:rPr>
            <w:rStyle w:val="a7"/>
            <w:rFonts w:ascii="標楷體" w:eastAsia="標楷體" w:hAnsi="標楷體"/>
            <w:sz w:val="26"/>
            <w:szCs w:val="26"/>
          </w:rPr>
          <w:t>38條之2</w:t>
        </w:r>
      </w:hyperlink>
      <w:r w:rsidR="002D595A" w:rsidRPr="00947A66">
        <w:rPr>
          <w:rFonts w:ascii="標楷體" w:eastAsia="標楷體" w:hAnsi="標楷體"/>
          <w:sz w:val="26"/>
          <w:szCs w:val="26"/>
        </w:rPr>
        <w:t>第2項規定中明文規定移民署應於收受收容異議聲請後24小時內，將受收容人連同收容異議書或異議紀錄、移民署意見書及相關卷宗資料移送法院；同年6月17日修正</w:t>
      </w:r>
      <w:r w:rsidR="00CF634A" w:rsidRPr="00947A66">
        <w:rPr>
          <w:rFonts w:ascii="標楷體" w:eastAsia="標楷體" w:hAnsi="標楷體"/>
          <w:sz w:val="26"/>
          <w:szCs w:val="26"/>
        </w:rPr>
        <w:t>《</w:t>
      </w:r>
      <w:hyperlink r:id="rId56" w:history="1">
        <w:r w:rsidR="00CF634A" w:rsidRPr="00CF634A">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》，其中第</w:t>
      </w:r>
      <w:hyperlink r:id="rId57" w:anchor="b18b1" w:history="1">
        <w:r w:rsidR="002D595A" w:rsidRPr="00CF634A">
          <w:rPr>
            <w:rStyle w:val="a7"/>
            <w:rFonts w:ascii="標楷體" w:eastAsia="標楷體" w:hAnsi="標楷體"/>
            <w:sz w:val="26"/>
            <w:szCs w:val="26"/>
          </w:rPr>
          <w:t>18條之1</w:t>
        </w:r>
      </w:hyperlink>
      <w:r w:rsidR="002D595A" w:rsidRPr="00947A66">
        <w:rPr>
          <w:rFonts w:ascii="標楷體" w:eastAsia="標楷體" w:hAnsi="標楷體"/>
          <w:sz w:val="26"/>
          <w:szCs w:val="26"/>
        </w:rPr>
        <w:t>第10項規定關於適用本法之受收容人之受收容人之收容替代處分、得不暫予收容之事由、異議程序、法定障礙事由、暫予收容處分、收容替代處分與強制出境處分之作成方式、廢（停）止收容之程序、再暫予收容之規定、遠距審理及其他應遵行事項，準用</w:t>
      </w:r>
      <w:r w:rsidR="00512981" w:rsidRPr="00947A66">
        <w:rPr>
          <w:rFonts w:ascii="標楷體" w:eastAsia="標楷體" w:hAnsi="標楷體"/>
          <w:sz w:val="26"/>
          <w:szCs w:val="26"/>
        </w:rPr>
        <w:t>《</w:t>
      </w:r>
      <w:hyperlink r:id="rId58" w:history="1">
        <w:r w:rsidR="00512981"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》異議程序之相關規定。</w:t>
      </w:r>
    </w:p>
    <w:p w:rsidR="002D595A" w:rsidRPr="00947A66" w:rsidRDefault="00947A66"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w:t>
      </w:r>
      <w:hyperlink r:id="rId59" w:history="1">
        <w:r w:rsidR="002D595A" w:rsidRPr="00A12544">
          <w:rPr>
            <w:rStyle w:val="a7"/>
            <w:rFonts w:ascii="標楷體" w:eastAsia="標楷體" w:hAnsi="標楷體"/>
            <w:sz w:val="26"/>
            <w:szCs w:val="26"/>
          </w:rPr>
          <w:t>行政訴訟法</w:t>
        </w:r>
      </w:hyperlink>
      <w:r w:rsidR="002D595A" w:rsidRPr="00947A66">
        <w:rPr>
          <w:rFonts w:ascii="標楷體" w:eastAsia="標楷體" w:hAnsi="標楷體"/>
          <w:sz w:val="26"/>
          <w:szCs w:val="26"/>
        </w:rPr>
        <w:t>》新增</w:t>
      </w:r>
      <w:hyperlink r:id="rId60" w:anchor="a237b10" w:history="1">
        <w:r w:rsidR="002D595A" w:rsidRPr="00A12544">
          <w:rPr>
            <w:rStyle w:val="a7"/>
            <w:rFonts w:ascii="標楷體" w:eastAsia="標楷體" w:hAnsi="標楷體"/>
            <w:sz w:val="26"/>
            <w:szCs w:val="26"/>
          </w:rPr>
          <w:t>第四章</w:t>
        </w:r>
      </w:hyperlink>
      <w:r w:rsidR="002D595A" w:rsidRPr="00947A66">
        <w:rPr>
          <w:rFonts w:ascii="標楷體" w:eastAsia="標楷體" w:hAnsi="標楷體"/>
          <w:sz w:val="26"/>
          <w:szCs w:val="26"/>
        </w:rPr>
        <w:t>（收容聲請事件程序），</w:t>
      </w:r>
      <w:hyperlink r:id="rId61" w:history="1">
        <w:r w:rsidR="00A12544" w:rsidRPr="00A12544">
          <w:rPr>
            <w:rStyle w:val="a7"/>
            <w:rFonts w:ascii="標楷體" w:eastAsia="標楷體" w:hAnsi="標楷體"/>
            <w:sz w:val="26"/>
            <w:szCs w:val="26"/>
          </w:rPr>
          <w:t>行政訴訟法</w:t>
        </w:r>
      </w:hyperlink>
      <w:r w:rsidR="002D595A" w:rsidRPr="00947A66">
        <w:rPr>
          <w:rFonts w:ascii="標楷體" w:eastAsia="標楷體" w:hAnsi="標楷體"/>
          <w:sz w:val="26"/>
          <w:szCs w:val="26"/>
        </w:rPr>
        <w:t>修正為三級二審新制後，</w:t>
      </w:r>
      <w:hyperlink r:id="rId62" w:history="1">
        <w:r w:rsidR="00852164" w:rsidRPr="00A12544">
          <w:rPr>
            <w:rStyle w:val="a7"/>
            <w:rFonts w:ascii="標楷體" w:eastAsia="標楷體" w:hAnsi="標楷體"/>
            <w:sz w:val="26"/>
            <w:szCs w:val="26"/>
          </w:rPr>
          <w:t>行政訴訟法</w:t>
        </w:r>
      </w:hyperlink>
      <w:r w:rsidR="002D595A" w:rsidRPr="00947A66">
        <w:rPr>
          <w:rFonts w:ascii="標楷體" w:eastAsia="標楷體" w:hAnsi="標楷體"/>
          <w:sz w:val="26"/>
          <w:szCs w:val="26"/>
        </w:rPr>
        <w:t>之行政法院包含地方法院行政訴訟庭、高等行政法院及最高行政法院，並依事物性質之不同而為事物管轄權之分配。依行政訴訟法第</w:t>
      </w:r>
      <w:hyperlink r:id="rId63" w:anchor="a237b11" w:history="1">
        <w:r w:rsidR="002D595A" w:rsidRPr="00A12544">
          <w:rPr>
            <w:rStyle w:val="a7"/>
            <w:rFonts w:ascii="標楷體" w:eastAsia="標楷體" w:hAnsi="標楷體"/>
            <w:sz w:val="26"/>
            <w:szCs w:val="26"/>
          </w:rPr>
          <w:t>237條之11</w:t>
        </w:r>
      </w:hyperlink>
      <w:r w:rsidR="002D595A" w:rsidRPr="00947A66">
        <w:rPr>
          <w:rFonts w:ascii="標楷體" w:eastAsia="標楷體" w:hAnsi="標楷體"/>
          <w:sz w:val="26"/>
          <w:szCs w:val="26"/>
        </w:rPr>
        <w:t>第1項規定，以地方法院行政訴訟庭對於收容聲請事件有第一審之管轄權，另依行政訴訟法第</w:t>
      </w:r>
      <w:hyperlink r:id="rId64" w:anchor="a237b16" w:history="1">
        <w:r w:rsidR="002D595A" w:rsidRPr="00A12544">
          <w:rPr>
            <w:rStyle w:val="a7"/>
            <w:rFonts w:ascii="標楷體" w:eastAsia="標楷體" w:hAnsi="標楷體"/>
            <w:sz w:val="26"/>
            <w:szCs w:val="26"/>
          </w:rPr>
          <w:t>237條之16</w:t>
        </w:r>
      </w:hyperlink>
      <w:r w:rsidR="002D595A" w:rsidRPr="00947A66">
        <w:rPr>
          <w:rFonts w:ascii="標楷體" w:eastAsia="標楷體" w:hAnsi="標楷體"/>
          <w:sz w:val="26"/>
          <w:szCs w:val="26"/>
        </w:rPr>
        <w:t>第1項規定，高等行政法院對收容聲請事件之抗告事件始有管轄權，故聲請人如誤向高等行政法院提起收容聲請事件時，高等行政法院應以無管轄權為由，裁定移送於其</w:t>
      </w:r>
      <w:r w:rsidR="002D595A" w:rsidRPr="00947A66">
        <w:rPr>
          <w:rFonts w:ascii="標楷體" w:eastAsia="標楷體" w:hAnsi="標楷體"/>
          <w:sz w:val="26"/>
          <w:szCs w:val="26"/>
        </w:rPr>
        <w:lastRenderedPageBreak/>
        <w:t>管轄法院本次「</w:t>
      </w:r>
      <w:hyperlink r:id="rId65" w:history="1">
        <w:r w:rsidR="00A12544" w:rsidRPr="00A12544">
          <w:rPr>
            <w:rStyle w:val="a7"/>
            <w:rFonts w:ascii="標楷體" w:eastAsia="標楷體" w:hAnsi="標楷體"/>
            <w:sz w:val="26"/>
            <w:szCs w:val="26"/>
          </w:rPr>
          <w:t>行政訴訟法</w:t>
        </w:r>
      </w:hyperlink>
      <w:r w:rsidR="002D595A" w:rsidRPr="00947A66">
        <w:rPr>
          <w:rFonts w:ascii="標楷體" w:eastAsia="標楷體" w:hAnsi="標楷體"/>
          <w:sz w:val="26"/>
          <w:szCs w:val="26"/>
        </w:rPr>
        <w:t>」增訂之收容異議程序，允許受收容人或一定親屬關係之人立即聲請地方法院行政訴訟庭審查決定之救濟機會，以取代傳統循訴願及行政救濟之程序，係脫離既有之行政訴訟架構及體制，屬一種特殊之救濟制度，由行政法院審查收容決定之適法性、可行性與繼續性</w:t>
      </w:r>
      <w:r w:rsidR="002D595A" w:rsidRPr="00A12544">
        <w:rPr>
          <w:rFonts w:ascii="Arial Unicode MS" w:hAnsi="Arial Unicode MS"/>
          <w:color w:val="FF6600"/>
          <w:szCs w:val="26"/>
        </w:rPr>
        <w:footnoteReference w:id="10"/>
      </w:r>
      <w:r w:rsidR="002D595A" w:rsidRPr="00947A66">
        <w:rPr>
          <w:rFonts w:ascii="標楷體" w:eastAsia="標楷體" w:hAnsi="標楷體"/>
          <w:sz w:val="26"/>
          <w:szCs w:val="26"/>
        </w:rPr>
        <w:t>。相關行政訴訟收容聲請事件類型及救濟程序流程圖如下：</w:t>
      </w:r>
    </w:p>
    <w:p w:rsidR="002D595A" w:rsidRPr="00947A66" w:rsidRDefault="002D595A" w:rsidP="00947A66">
      <w:pPr>
        <w:jc w:val="both"/>
        <w:rPr>
          <w:rFonts w:ascii="標楷體" w:eastAsia="標楷體" w:hAnsi="標楷體"/>
          <w:sz w:val="26"/>
          <w:szCs w:val="26"/>
        </w:rPr>
      </w:pPr>
      <w:r w:rsidRPr="00947A66">
        <w:rPr>
          <w:rFonts w:ascii="標楷體" w:eastAsia="標楷體" w:hAnsi="標楷體"/>
          <w:noProof/>
          <w:sz w:val="26"/>
          <w:szCs w:val="26"/>
        </w:rPr>
        <w:drawing>
          <wp:inline distT="0" distB="0" distL="0" distR="0" wp14:anchorId="7B197D11" wp14:editId="1BDFF934">
            <wp:extent cx="5067835" cy="3065171"/>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圖.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065949" cy="3064030"/>
                    </a:xfrm>
                    <a:prstGeom prst="rect">
                      <a:avLst/>
                    </a:prstGeom>
                  </pic:spPr>
                </pic:pic>
              </a:graphicData>
            </a:graphic>
          </wp:inline>
        </w:drawing>
      </w:r>
    </w:p>
    <w:p w:rsidR="002D595A" w:rsidRPr="00947A66" w:rsidRDefault="002D595A" w:rsidP="00947A66">
      <w:pPr>
        <w:jc w:val="both"/>
        <w:rPr>
          <w:rFonts w:ascii="標楷體" w:eastAsia="標楷體" w:hAnsi="標楷體"/>
          <w:sz w:val="26"/>
          <w:szCs w:val="26"/>
        </w:rPr>
      </w:pPr>
    </w:p>
    <w:p w:rsidR="002D595A" w:rsidRPr="00126DAE" w:rsidRDefault="002D595A" w:rsidP="00126DAE">
      <w:pPr>
        <w:pStyle w:val="2"/>
        <w:rPr>
          <w:b w:val="0"/>
        </w:rPr>
      </w:pPr>
      <w:r w:rsidRPr="00126DAE">
        <w:rPr>
          <w:b w:val="0"/>
        </w:rPr>
        <w:t>圖1、行政訴訟收容聲請事件類型(針對入出國及移民法之外國人)救濟程序流程圖</w:t>
      </w:r>
    </w:p>
    <w:p w:rsidR="00126DAE" w:rsidRDefault="00F242F9" w:rsidP="00F242F9">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947A66"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隨著全球化（globalization）與人口移動之變遷，「移民」已然成為國家發展之重要議題，每個主權國家都會面臨入出境管制及移民管理之課題</w:t>
      </w:r>
      <w:r w:rsidR="002D595A" w:rsidRPr="00A12544">
        <w:rPr>
          <w:rFonts w:ascii="Arial Unicode MS" w:hAnsi="Arial Unicode MS"/>
          <w:color w:val="FF6600"/>
          <w:szCs w:val="26"/>
        </w:rPr>
        <w:footnoteReference w:id="11"/>
      </w:r>
      <w:r w:rsidR="002D595A" w:rsidRPr="00947A66">
        <w:rPr>
          <w:rFonts w:ascii="標楷體" w:eastAsia="標楷體" w:hAnsi="標楷體"/>
          <w:sz w:val="26"/>
          <w:szCs w:val="26"/>
        </w:rPr>
        <w:t>。依兩公約第二次國家報告</w:t>
      </w:r>
      <w:r w:rsidR="002D595A" w:rsidRPr="00D669CE">
        <w:rPr>
          <w:rFonts w:ascii="Arial Unicode MS" w:hAnsi="Arial Unicode MS"/>
          <w:color w:val="FF6600"/>
          <w:szCs w:val="26"/>
        </w:rPr>
        <w:footnoteReference w:id="12"/>
      </w:r>
      <w:r w:rsidR="002D595A" w:rsidRPr="00947A66">
        <w:rPr>
          <w:rFonts w:ascii="標楷體" w:eastAsia="標楷體" w:hAnsi="標楷體"/>
          <w:sz w:val="26"/>
          <w:szCs w:val="26"/>
        </w:rPr>
        <w:t>，其中移民署2012年至2015年（1月至10月）執行驅逐出國及收容人數如下：</w:t>
      </w:r>
    </w:p>
    <w:p w:rsidR="002D595A" w:rsidRPr="00947A66" w:rsidRDefault="002D595A" w:rsidP="0099724D">
      <w:pPr>
        <w:rPr>
          <w:rFonts w:ascii="標楷體" w:eastAsia="標楷體" w:hAnsi="標楷體"/>
          <w:sz w:val="26"/>
          <w:szCs w:val="26"/>
        </w:rPr>
      </w:pPr>
      <w:r w:rsidRPr="00947A66">
        <w:rPr>
          <w:rFonts w:ascii="標楷體" w:eastAsia="標楷體" w:hAnsi="標楷體"/>
          <w:sz w:val="26"/>
          <w:szCs w:val="26"/>
        </w:rPr>
        <w:t>依</w:t>
      </w:r>
      <w:hyperlink r:id="rId67" w:history="1">
        <w:r w:rsidRPr="00095171">
          <w:rPr>
            <w:rStyle w:val="a7"/>
            <w:rFonts w:ascii="標楷體" w:eastAsia="標楷體" w:hAnsi="標楷體"/>
            <w:sz w:val="26"/>
            <w:szCs w:val="26"/>
          </w:rPr>
          <w:t>入出國及移民法</w:t>
        </w:r>
      </w:hyperlink>
      <w:r w:rsidRPr="00947A66">
        <w:rPr>
          <w:rFonts w:ascii="標楷體" w:eastAsia="標楷體" w:hAnsi="標楷體"/>
          <w:sz w:val="26"/>
          <w:szCs w:val="26"/>
        </w:rPr>
        <w:t>與</w:t>
      </w:r>
      <w:hyperlink r:id="rId68" w:history="1">
        <w:r w:rsidRPr="00095171">
          <w:rPr>
            <w:rStyle w:val="a7"/>
            <w:rFonts w:ascii="標楷體" w:eastAsia="標楷體" w:hAnsi="標楷體"/>
            <w:sz w:val="26"/>
            <w:szCs w:val="26"/>
          </w:rPr>
          <w:t>外國人強制驅逐出國處理辦法</w:t>
        </w:r>
      </w:hyperlink>
      <w:r w:rsidRPr="00947A66">
        <w:rPr>
          <w:rFonts w:ascii="標楷體" w:eastAsia="標楷體" w:hAnsi="標楷體"/>
          <w:sz w:val="26"/>
          <w:szCs w:val="26"/>
        </w:rPr>
        <w:t>，於強制驅逐出國前，除給予當事人陳述意見機會，並以其理解之語文製作強制驅逐出國處分書。2012年至2015年（1月至10月）遣返受強制驅逐出國處分人數分別為12,756人、11,792人、8,166人、7,500人。</w:t>
      </w:r>
    </w:p>
    <w:p w:rsidR="00AC531B" w:rsidRDefault="00F242F9"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外國人因涉案在司法機關偵查或審理中且未受羈押、拘提、管收或限制出國者，移民署於強制驅逐出國10日前，通知司法機關。又司法機關將外國人責付給內政部移民署時，移民署並非即逕予收容，仍應視其是否符合《入出國及移民法</w:t>
      </w:r>
      <w:r w:rsidR="00A12544" w:rsidRPr="00947A66">
        <w:rPr>
          <w:rFonts w:ascii="標楷體" w:eastAsia="標楷體" w:hAnsi="標楷體"/>
          <w:sz w:val="26"/>
          <w:szCs w:val="26"/>
        </w:rPr>
        <w:t>》</w:t>
      </w:r>
      <w:hyperlink r:id="rId69" w:anchor="b38" w:history="1">
        <w:r w:rsidR="00A12544" w:rsidRPr="00D9182A">
          <w:rPr>
            <w:rStyle w:val="a7"/>
            <w:rFonts w:ascii="標楷體" w:eastAsia="標楷體" w:hAnsi="標楷體"/>
            <w:sz w:val="26"/>
            <w:szCs w:val="26"/>
          </w:rPr>
          <w:t>第38條</w:t>
        </w:r>
      </w:hyperlink>
      <w:r w:rsidR="002D595A" w:rsidRPr="00947A66">
        <w:rPr>
          <w:rFonts w:ascii="標楷體" w:eastAsia="標楷體" w:hAnsi="標楷體"/>
          <w:sz w:val="26"/>
          <w:szCs w:val="26"/>
        </w:rPr>
        <w:t>所定之收容要件，且有必要性時，始作出收容處分或收容替代處分。依外國人收容管理規則</w:t>
      </w:r>
      <w:hyperlink r:id="rId70" w:anchor="b3" w:history="1">
        <w:r w:rsidR="002D595A" w:rsidRPr="00EE6C4E">
          <w:rPr>
            <w:rStyle w:val="a7"/>
            <w:rFonts w:ascii="標楷體" w:eastAsia="標楷體" w:hAnsi="標楷體"/>
            <w:sz w:val="26"/>
            <w:szCs w:val="26"/>
          </w:rPr>
          <w:t>第3條</w:t>
        </w:r>
      </w:hyperlink>
      <w:r w:rsidR="002D595A" w:rsidRPr="00947A66">
        <w:rPr>
          <w:rFonts w:ascii="標楷體" w:eastAsia="標楷體" w:hAnsi="標楷體"/>
          <w:sz w:val="26"/>
          <w:szCs w:val="26"/>
        </w:rPr>
        <w:t>規定，對收容對象皆須開立收容處分書。再者，移民署視受收容人可遣送出國時間，短</w:t>
      </w:r>
      <w:r w:rsidR="002D595A" w:rsidRPr="00947A66">
        <w:rPr>
          <w:rFonts w:ascii="標楷體" w:eastAsia="標楷體" w:hAnsi="標楷體"/>
          <w:sz w:val="26"/>
          <w:szCs w:val="26"/>
        </w:rPr>
        <w:lastRenderedPageBreak/>
        <w:t>時間內可遣送出國者，先收容予各專勤隊臨時收容所；無法及時遣送出國者，則送至各事務大隊收容所。2012年至2015年（1月至10月）各收容所所收容外國人人數分別為9,541人、9,346人、7,090人、7,171人。</w:t>
      </w:r>
    </w:p>
    <w:p w:rsidR="002D595A" w:rsidRPr="00947A66" w:rsidRDefault="00947A66"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然從上述數據分析，雖103年收容外國人人數7,090人比101及102年降低2000餘人，然104年（1月至10月）收容外國人人數7,171人，中間經過104年2月4日大幅修正《入出國及移民法</w:t>
      </w:r>
      <w:r w:rsidR="0099724D" w:rsidRPr="00947A66">
        <w:rPr>
          <w:rFonts w:ascii="標楷體" w:eastAsia="標楷體" w:hAnsi="標楷體"/>
          <w:sz w:val="26"/>
          <w:szCs w:val="26"/>
        </w:rPr>
        <w:t>》</w:t>
      </w:r>
      <w:hyperlink r:id="rId71" w:anchor="b38" w:history="1">
        <w:r w:rsidR="0099724D" w:rsidRPr="00D9182A">
          <w:rPr>
            <w:rStyle w:val="a7"/>
            <w:rFonts w:ascii="標楷體" w:eastAsia="標楷體" w:hAnsi="標楷體"/>
            <w:sz w:val="26"/>
            <w:szCs w:val="26"/>
          </w:rPr>
          <w:t>第38條</w:t>
        </w:r>
      </w:hyperlink>
      <w:r w:rsidR="002D595A" w:rsidRPr="00947A66">
        <w:rPr>
          <w:rFonts w:ascii="標楷體" w:eastAsia="標楷體" w:hAnsi="標楷體"/>
          <w:sz w:val="26"/>
          <w:szCs w:val="26"/>
        </w:rPr>
        <w:t>，訂定出具保、指定繳納相當金額之保證金、限制住居、定期至移民署指定之專勤隊報告或於指定處所接受訪視等其他「取代收容」之替代方案，理應相當程度減少收容人數，可是103年1月至10月收容人數卻比102年全年收容人數還多，足見外國人收容此一區塊是我國人權保障尚待強化之處，有必要研究原因及找出癥結點，並加以改進之。</w:t>
      </w:r>
    </w:p>
    <w:p w:rsidR="002D595A" w:rsidRPr="00947A66" w:rsidRDefault="002D595A" w:rsidP="00126DAE">
      <w:pPr>
        <w:pStyle w:val="2"/>
        <w:spacing w:beforeLines="100" w:before="360" w:afterLines="0"/>
      </w:pPr>
      <w:r w:rsidRPr="00947A66">
        <w:t>二、研究目的</w:t>
      </w:r>
    </w:p>
    <w:p w:rsidR="002D595A" w:rsidRPr="00947A66" w:rsidRDefault="00947A66"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基於前述動機，故本文於各非刑事人身自由干預事件中，鎖定外國人及大陸地區人民收容、驅逐出國及強制出境之司法救濟領域，檢視新法修正與實務操作是否能為個案受收容、驅逐出國及強制出境者達成完整之正當程序及人權保障。了解目前行政法院之操作情形，並參考學者就各行政救濟制度提出之文獻作為檢討素材。透過此兩面向之研究，希冀能達成建構外國人及大陸地區人民收容、驅逐出國及強制出境案件完整人身自由保護機制之研究目的。並嘗試提出具體建議，以改善目前法規之疏漏。</w:t>
      </w:r>
    </w:p>
    <w:p w:rsidR="002D595A" w:rsidRPr="00947A66" w:rsidRDefault="002D595A" w:rsidP="00126DAE">
      <w:pPr>
        <w:pStyle w:val="2"/>
        <w:spacing w:beforeLines="100" w:before="360" w:afterLines="0"/>
      </w:pPr>
      <w:r w:rsidRPr="00947A66">
        <w:t>三、研究範圍與架構</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本文研究方法採質化研究，以文獻探討法及案例分析法，進行資料整理及分析，就外國人及大陸地區人民收容之司法救濟，本文於方法論上著重在規範與實務之觀察，就我國外國人及大陸地區人民收容、驅逐出國及強制出境制度、行政救濟、</w:t>
      </w:r>
      <w:hyperlink r:id="rId72" w:history="1">
        <w:r w:rsidR="000A2B3C"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之相關規範與實務作具體之現象歸納，亦即以文獻探討法與案例分析法研究之。著手整理工作之同時，並輔以文獻分析法及檢討行政法院案例分析，探究外國人及大陸地區人民收容之處分階段並採取行政救濟與</w:t>
      </w:r>
      <w:hyperlink r:id="rId73" w:history="1">
        <w:r w:rsidR="000A2B3C"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之適用，進而落實外國人及大陸地區人民收容事件之人權保障。</w:t>
      </w:r>
    </w:p>
    <w:p w:rsidR="002D595A" w:rsidRPr="00947A66" w:rsidRDefault="009321FD" w:rsidP="009321FD">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2D595A" w:rsidP="00126DAE">
      <w:pPr>
        <w:pStyle w:val="2"/>
      </w:pPr>
      <w:r w:rsidRPr="00947A66">
        <w:t>四、名詞詮釋</w:t>
      </w:r>
    </w:p>
    <w:p w:rsidR="002D595A" w:rsidRPr="00126DAE" w:rsidRDefault="00126DAE" w:rsidP="00126DAE">
      <w:pPr>
        <w:rPr>
          <w:rFonts w:ascii="標楷體" w:eastAsia="標楷體" w:hAnsi="標楷體"/>
          <w:sz w:val="26"/>
        </w:rPr>
      </w:pPr>
      <w:r>
        <w:rPr>
          <w:rFonts w:ascii="標楷體" w:eastAsia="標楷體" w:hAnsi="標楷體"/>
          <w:sz w:val="26"/>
        </w:rPr>
        <w:t xml:space="preserve">　　</w:t>
      </w:r>
      <w:r w:rsidR="002D595A" w:rsidRPr="00126DAE">
        <w:rPr>
          <w:rFonts w:ascii="標楷體" w:eastAsia="標楷體" w:hAnsi="標楷體"/>
          <w:sz w:val="26"/>
        </w:rPr>
        <w:t>(一)驅逐出國(境)(Expulsion)</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本文所指「驅逐出國」一詞，可指國家之主管機關有權要求其停留有違反該國法律或利益之外國人離境之命令或決定</w:t>
      </w:r>
      <w:r w:rsidR="002D595A" w:rsidRPr="00D669CE">
        <w:rPr>
          <w:rFonts w:ascii="Arial Unicode MS" w:hAnsi="Arial Unicode MS"/>
          <w:color w:val="FF6600"/>
          <w:szCs w:val="26"/>
        </w:rPr>
        <w:footnoteReference w:id="13"/>
      </w:r>
      <w:r w:rsidR="002D595A" w:rsidRPr="00947A66">
        <w:rPr>
          <w:rFonts w:ascii="標楷體" w:eastAsia="標楷體" w:hAnsi="標楷體"/>
          <w:sz w:val="26"/>
          <w:szCs w:val="26"/>
        </w:rPr>
        <w:t>。這種解釋符合聯合國秘書處1949年編寫之關於無國籍問題之一份研究報告，其中使用“驅逐出境”一詞，指“一國司法或行政部門機關勒令某人離開該國領土之法律決定”</w:t>
      </w:r>
      <w:r w:rsidR="002D595A" w:rsidRPr="00D669CE">
        <w:rPr>
          <w:rFonts w:ascii="Arial Unicode MS" w:hAnsi="Arial Unicode MS"/>
          <w:color w:val="FF6600"/>
          <w:szCs w:val="26"/>
        </w:rPr>
        <w:footnoteReference w:id="14"/>
      </w:r>
      <w:r w:rsidR="002D595A" w:rsidRPr="00947A66">
        <w:rPr>
          <w:rFonts w:ascii="標楷體" w:eastAsia="標楷體" w:hAnsi="標楷體"/>
          <w:sz w:val="26"/>
          <w:szCs w:val="26"/>
        </w:rPr>
        <w:t xml:space="preserve"> 。</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lastRenderedPageBreak/>
        <w:t xml:space="preserve">　　</w:t>
      </w:r>
      <w:r w:rsidR="002D595A" w:rsidRPr="00947A66">
        <w:rPr>
          <w:rFonts w:ascii="標楷體" w:eastAsia="標楷體" w:hAnsi="標楷體"/>
          <w:sz w:val="26"/>
          <w:szCs w:val="26"/>
        </w:rPr>
        <w:t>國際遷徙組織編寫之《遷徙詞彙》也將「驅逐出境」一詞定義為: “國家當局為實現確保一人或多人（外國人或無國籍人）在其非自願情況下離境之目的而實施之行為</w:t>
      </w:r>
      <w:r w:rsidR="002D595A" w:rsidRPr="00D669CE">
        <w:rPr>
          <w:rFonts w:ascii="Arial Unicode MS" w:hAnsi="Arial Unicode MS"/>
          <w:color w:val="FF6600"/>
          <w:szCs w:val="26"/>
        </w:rPr>
        <w:footnoteReference w:id="15"/>
      </w:r>
      <w:r w:rsidR="002D595A" w:rsidRPr="00947A66">
        <w:rPr>
          <w:rFonts w:ascii="標楷體" w:eastAsia="標楷體" w:hAnsi="標楷體"/>
          <w:sz w:val="26"/>
          <w:szCs w:val="26"/>
        </w:rPr>
        <w:t>。</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(二)強制出境(Deportation)</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「強制出境」一詞同樣在《遷徙詞彙》一書，係指驅使一外國人離境之行為，不管是否有驅逐出境令作為依據</w:t>
      </w:r>
      <w:r w:rsidR="002D595A" w:rsidRPr="00D669CE">
        <w:rPr>
          <w:rFonts w:ascii="Arial Unicode MS" w:hAnsi="Arial Unicode MS"/>
          <w:color w:val="FF6600"/>
          <w:szCs w:val="26"/>
        </w:rPr>
        <w:footnoteReference w:id="16"/>
      </w:r>
      <w:r w:rsidR="002D595A" w:rsidRPr="00947A66">
        <w:rPr>
          <w:rFonts w:ascii="標楷體" w:eastAsia="標楷體" w:hAnsi="標楷體"/>
          <w:sz w:val="26"/>
          <w:szCs w:val="26"/>
        </w:rPr>
        <w:t>。特別提及「強制出境」一詞有著特殊之歷史內涵，係與第二次世界大戰之若干悲劇事件相關。在更廣義之戰爭法背景下，強制出境指的是強制將1949年《日內瓦四公約》保護的個人或平民群體遷出或移出佔領地。在這方面，1945年8月8日《關於起訴和懲處歐洲軸心國主要戰犯之倫敦協定》所載《紐倫堡法庭規約》第6條提到，在提交該法庭審理且由行為人承擔個人責任之行為中，包括“為強制勞動或任何其他目的將佔領地平民強制出境”</w:t>
      </w:r>
      <w:r w:rsidR="002D595A" w:rsidRPr="00D669CE">
        <w:rPr>
          <w:rFonts w:ascii="Arial Unicode MS" w:hAnsi="Arial Unicode MS"/>
          <w:color w:val="FF6600"/>
          <w:szCs w:val="26"/>
        </w:rPr>
        <w:footnoteReference w:id="17"/>
      </w:r>
      <w:r w:rsidR="002D595A" w:rsidRPr="00947A66">
        <w:rPr>
          <w:rFonts w:ascii="標楷體" w:eastAsia="標楷體" w:hAnsi="標楷體"/>
          <w:sz w:val="26"/>
          <w:szCs w:val="26"/>
        </w:rPr>
        <w:t>。本文認為係指擁有驅逐出國外國人權力之國家，運用強制措施，在未取得被驅逐出國者之同意下，將其驅離至地主國所選之目的國。</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 xml:space="preserve"> 在英譯之「</w:t>
      </w:r>
      <w:hyperlink r:id="rId74" w:history="1">
        <w:r w:rsidR="002D595A" w:rsidRPr="00947A66">
          <w:rPr>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w:t>
      </w:r>
      <w:hyperlink r:id="rId75" w:anchor="b18" w:history="1">
        <w:r w:rsidR="002D595A" w:rsidRPr="00CF634A">
          <w:rPr>
            <w:rStyle w:val="a7"/>
            <w:rFonts w:ascii="標楷體" w:eastAsia="標楷體" w:hAnsi="標楷體"/>
            <w:sz w:val="26"/>
            <w:szCs w:val="26"/>
          </w:rPr>
          <w:t>第18條</w:t>
        </w:r>
      </w:hyperlink>
      <w:r w:rsidR="002D595A" w:rsidRPr="00947A66">
        <w:rPr>
          <w:rFonts w:ascii="標楷體" w:eastAsia="標楷體" w:hAnsi="標楷體"/>
          <w:sz w:val="26"/>
          <w:szCs w:val="26"/>
        </w:rPr>
        <w:t>之用語，則為deportation。在《公民與政治權利國際公約</w:t>
      </w:r>
      <w:r w:rsidR="00AC531B" w:rsidRPr="00947A66">
        <w:rPr>
          <w:rFonts w:ascii="標楷體" w:eastAsia="標楷體" w:hAnsi="標楷體"/>
          <w:sz w:val="26"/>
          <w:szCs w:val="26"/>
        </w:rPr>
        <w:t>》</w:t>
      </w:r>
      <w:hyperlink r:id="rId76" w:anchor="a13" w:history="1">
        <w:r w:rsidR="00AC531B" w:rsidRPr="00E60E48">
          <w:rPr>
            <w:rStyle w:val="a7"/>
            <w:rFonts w:ascii="標楷體" w:eastAsia="標楷體" w:hAnsi="標楷體"/>
            <w:sz w:val="26"/>
            <w:szCs w:val="26"/>
          </w:rPr>
          <w:t>第13條</w:t>
        </w:r>
      </w:hyperlink>
      <w:r w:rsidR="002D595A" w:rsidRPr="00947A66">
        <w:rPr>
          <w:rFonts w:ascii="標楷體" w:eastAsia="標楷體" w:hAnsi="標楷體"/>
          <w:sz w:val="26"/>
          <w:szCs w:val="26"/>
        </w:rPr>
        <w:t>之中，英文使用「expel」一詞，而非「deport」。關於此一問題，ICCPR人權事務委員會(Human Rights Committee)表示，「expel」之射程，包括各種樣態「強制性離境」之方式，「expel」主要之關鍵點，係為：1、須具備強制力；2、須具有「出國」（離境）之性質。凡具有「驅逐」出國或「強制」出境之性質，不論締約國用何種名稱命名之，皆可謂之「驅逐出境」（expel）。故依《公民與政治權利國際公約</w:t>
      </w:r>
      <w:r w:rsidR="00AC531B" w:rsidRPr="00947A66">
        <w:rPr>
          <w:rFonts w:ascii="標楷體" w:eastAsia="標楷體" w:hAnsi="標楷體"/>
          <w:sz w:val="26"/>
          <w:szCs w:val="26"/>
        </w:rPr>
        <w:t>》</w:t>
      </w:r>
      <w:hyperlink r:id="rId77" w:anchor="a13" w:history="1">
        <w:r w:rsidR="00AC531B" w:rsidRPr="00E60E48">
          <w:rPr>
            <w:rStyle w:val="a7"/>
            <w:rFonts w:ascii="標楷體" w:eastAsia="標楷體" w:hAnsi="標楷體"/>
            <w:sz w:val="26"/>
            <w:szCs w:val="26"/>
          </w:rPr>
          <w:t>第13條</w:t>
        </w:r>
      </w:hyperlink>
      <w:r w:rsidR="002D595A" w:rsidRPr="00947A66">
        <w:rPr>
          <w:rFonts w:ascii="標楷體" w:eastAsia="標楷體" w:hAnsi="標楷體"/>
          <w:sz w:val="26"/>
          <w:szCs w:val="26"/>
        </w:rPr>
        <w:t>之規定，可包含：驅逐出國(deportation)、強制出境、驅逐出境（expel）等，均在國家行使主權「expel」之含義規範下，所謂「驅逐出國」及「強制出境」，須具備一個非常關鍵性之要件，即「強制力」之行使</w:t>
      </w:r>
      <w:r w:rsidR="002D595A" w:rsidRPr="00AC531B">
        <w:rPr>
          <w:rFonts w:ascii="Arial Unicode MS" w:hAnsi="Arial Unicode MS"/>
          <w:color w:val="FF6600"/>
          <w:szCs w:val="26"/>
        </w:rPr>
        <w:footnoteReference w:id="18"/>
      </w:r>
      <w:r w:rsidR="002D595A" w:rsidRPr="00947A66">
        <w:rPr>
          <w:rFonts w:ascii="標楷體" w:eastAsia="標楷體" w:hAnsi="標楷體"/>
          <w:sz w:val="26"/>
          <w:szCs w:val="26"/>
        </w:rPr>
        <w:t>。</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另依憲法增修條</w:t>
      </w:r>
      <w:r w:rsidR="00B775D7" w:rsidRPr="00947A66">
        <w:rPr>
          <w:rFonts w:ascii="標楷體" w:eastAsia="標楷體" w:hAnsi="標楷體"/>
          <w:sz w:val="26"/>
          <w:szCs w:val="26"/>
        </w:rPr>
        <w:t>文</w:t>
      </w:r>
      <w:hyperlink r:id="rId78" w:anchor="b11" w:history="1">
        <w:r w:rsidR="00B775D7" w:rsidRPr="00B775D7">
          <w:rPr>
            <w:rStyle w:val="a7"/>
            <w:rFonts w:ascii="標楷體" w:eastAsia="標楷體" w:hAnsi="標楷體"/>
            <w:sz w:val="26"/>
            <w:szCs w:val="26"/>
          </w:rPr>
          <w:t>第11條</w:t>
        </w:r>
      </w:hyperlink>
      <w:r w:rsidR="002D595A" w:rsidRPr="00947A66">
        <w:rPr>
          <w:rFonts w:ascii="標楷體" w:eastAsia="標楷體" w:hAnsi="標楷體"/>
          <w:sz w:val="26"/>
          <w:szCs w:val="26"/>
        </w:rPr>
        <w:t>之規定，自由地區與大陸地區間人民權利義務關係及其他事務之處理，得以法律為特別規定，立法者考量兩岸特殊情勢，故對於大陸地區人民之遣送處分，以「強制出境」稱之，不論以「驅逐出國」以區別之。</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(三)收容</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「收容」一詞，依其目的不同而散見我國法令，例如：</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1、行政機關為達行政目的，或兼具對收容對象之保護與安置而予以特殊之收容。例如：《入出國及移民法</w:t>
      </w:r>
      <w:r w:rsidR="00A12544" w:rsidRPr="00947A66">
        <w:rPr>
          <w:rFonts w:ascii="標楷體" w:eastAsia="標楷體" w:hAnsi="標楷體"/>
          <w:sz w:val="26"/>
          <w:szCs w:val="26"/>
        </w:rPr>
        <w:t>》</w:t>
      </w:r>
      <w:hyperlink r:id="rId79" w:anchor="b38" w:history="1">
        <w:r w:rsidR="00A12544" w:rsidRPr="00D9182A">
          <w:rPr>
            <w:rStyle w:val="a7"/>
            <w:rFonts w:ascii="標楷體" w:eastAsia="標楷體" w:hAnsi="標楷體"/>
            <w:sz w:val="26"/>
            <w:szCs w:val="26"/>
          </w:rPr>
          <w:t>第38條</w:t>
        </w:r>
      </w:hyperlink>
      <w:r w:rsidR="002D595A" w:rsidRPr="00947A66">
        <w:rPr>
          <w:rFonts w:ascii="標楷體" w:eastAsia="標楷體" w:hAnsi="標楷體"/>
          <w:sz w:val="26"/>
          <w:szCs w:val="26"/>
        </w:rPr>
        <w:t>、《臺灣地區與大陸地區人民關係條例》第</w:t>
      </w:r>
      <w:hyperlink r:id="rId80" w:anchor="b18b1" w:history="1">
        <w:r w:rsidR="002D595A" w:rsidRPr="00D9182A">
          <w:rPr>
            <w:rStyle w:val="a7"/>
            <w:rFonts w:ascii="標楷體" w:eastAsia="標楷體" w:hAnsi="標楷體"/>
            <w:sz w:val="26"/>
            <w:szCs w:val="26"/>
          </w:rPr>
          <w:t>18條之1</w:t>
        </w:r>
      </w:hyperlink>
      <w:r w:rsidR="002D595A" w:rsidRPr="00947A66">
        <w:rPr>
          <w:rFonts w:ascii="標楷體" w:eastAsia="標楷體" w:hAnsi="標楷體"/>
          <w:sz w:val="26"/>
          <w:szCs w:val="26"/>
        </w:rPr>
        <w:t>、《香港澳門關係條例》第</w:t>
      </w:r>
      <w:hyperlink r:id="rId81" w:anchor="a14b1" w:history="1">
        <w:r w:rsidR="002D595A" w:rsidRPr="00B775D7">
          <w:rPr>
            <w:rStyle w:val="a7"/>
            <w:rFonts w:ascii="標楷體" w:eastAsia="標楷體" w:hAnsi="標楷體"/>
            <w:sz w:val="26"/>
            <w:szCs w:val="26"/>
          </w:rPr>
          <w:t>14條之1</w:t>
        </w:r>
      </w:hyperlink>
      <w:r w:rsidR="002D595A" w:rsidRPr="00947A66">
        <w:rPr>
          <w:rFonts w:ascii="標楷體" w:eastAsia="標楷體" w:hAnsi="標楷體"/>
          <w:sz w:val="26"/>
          <w:szCs w:val="26"/>
        </w:rPr>
        <w:t>。</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2、刑事司法機關兼以矯治之刑罰或保護受矯治者為目的之收容。</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另教授許義寶</w:t>
      </w:r>
      <w:r w:rsidR="002D595A" w:rsidRPr="00AC531B">
        <w:rPr>
          <w:rFonts w:ascii="Arial Unicode MS" w:hAnsi="Arial Unicode MS"/>
          <w:color w:val="FF6600"/>
          <w:szCs w:val="26"/>
        </w:rPr>
        <w:footnoteReference w:id="19"/>
      </w:r>
      <w:r w:rsidR="002D595A" w:rsidRPr="00947A66">
        <w:rPr>
          <w:rFonts w:ascii="標楷體" w:eastAsia="標楷體" w:hAnsi="標楷體"/>
          <w:sz w:val="26"/>
          <w:szCs w:val="26"/>
        </w:rPr>
        <w:t>謂「收容」乃是對可疑非法外國人，拘束其人身自由，以便為刑事（或稱羈押）調查判決、或作為行政遣返措施前之準備處分。其目的主要在確保該違法</w:t>
      </w:r>
      <w:r w:rsidR="002D595A" w:rsidRPr="00947A66">
        <w:rPr>
          <w:rFonts w:ascii="標楷體" w:eastAsia="標楷體" w:hAnsi="標楷體"/>
          <w:sz w:val="26"/>
          <w:szCs w:val="26"/>
        </w:rPr>
        <w:lastRenderedPageBreak/>
        <w:t>外國人之所在，及能如期遣返其出境。</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本文所指之「收容」，是指依</w:t>
      </w:r>
      <w:r w:rsidR="00512981" w:rsidRPr="00947A66">
        <w:rPr>
          <w:rFonts w:ascii="標楷體" w:eastAsia="標楷體" w:hAnsi="標楷體"/>
          <w:sz w:val="26"/>
          <w:szCs w:val="26"/>
        </w:rPr>
        <w:t>《</w:t>
      </w:r>
      <w:hyperlink r:id="rId82" w:history="1">
        <w:r w:rsidR="00512981"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w:t>
      </w:r>
      <w:hyperlink r:id="rId83" w:history="1">
        <w:r w:rsidR="002D595A" w:rsidRPr="00934DBB">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w:t>
      </w:r>
      <w:r w:rsidR="00934DBB" w:rsidRPr="00947A66">
        <w:rPr>
          <w:rFonts w:ascii="標楷體" w:eastAsia="標楷體" w:hAnsi="標楷體"/>
          <w:sz w:val="26"/>
          <w:szCs w:val="26"/>
        </w:rPr>
        <w:t>《</w:t>
      </w:r>
      <w:hyperlink r:id="rId84" w:history="1">
        <w:r w:rsidR="00934DBB" w:rsidRPr="00934DBB">
          <w:rPr>
            <w:rStyle w:val="a7"/>
            <w:rFonts w:ascii="標楷體" w:eastAsia="標楷體" w:hAnsi="標楷體"/>
            <w:sz w:val="26"/>
            <w:szCs w:val="26"/>
          </w:rPr>
          <w:t>香港澳門關係條例</w:t>
        </w:r>
      </w:hyperlink>
      <w:r w:rsidR="002D595A" w:rsidRPr="00947A66">
        <w:rPr>
          <w:rFonts w:ascii="標楷體" w:eastAsia="標楷體" w:hAnsi="標楷體"/>
          <w:sz w:val="26"/>
          <w:szCs w:val="26"/>
        </w:rPr>
        <w:t>》等相關法規，針對臺灣地區設有戶籍以外之其他非法外國人及大陸地區人民，受驅逐出國及強制出境處分，為確保執行遣送出國為目的，由移民署所為暫時限制其人身自由之處分。</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(四)外國人(Alien)</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《非居住國國民個人人權宣言》(《Declaration on the Human Rights of Individuals Who are not Nationals of the Country in which They Live》)第一條稱，為本宣言之目的“外國人”一詞適用於“在適當顧及以下各條之限制條件之情況下，應指在一國境內但非該國國民之任何個人。</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在歐洲聯盟法律中，國際法委員會驅逐外國人專題所指之“外國人”一詞可理解為“第三國國民”(“third country nationals”)，即2001年5月28日歐洲共同體理事會關於相互承認驅離第三國國民之決定之第2001/40/CE號指令第2(a)條所界定之“沒有任一成員國國籍之人”。</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對於「外國人」之定義，可歸結為在中華民國臺灣地區內，不具有中華民國之國民身分(亦即不具有中華民國之國籍)之任何個人，以及依照《入出國及移民法》</w:t>
      </w:r>
      <w:hyperlink r:id="rId85" w:anchor="b93" w:history="1">
        <w:r w:rsidR="002D595A" w:rsidRPr="00D9182A">
          <w:rPr>
            <w:rStyle w:val="a7"/>
            <w:rFonts w:ascii="標楷體" w:eastAsia="標楷體" w:hAnsi="標楷體"/>
            <w:sz w:val="26"/>
            <w:szCs w:val="26"/>
          </w:rPr>
          <w:t>第93條</w:t>
        </w:r>
      </w:hyperlink>
      <w:r w:rsidR="002D595A" w:rsidRPr="00947A66">
        <w:rPr>
          <w:rFonts w:ascii="標楷體" w:eastAsia="標楷體" w:hAnsi="標楷體"/>
          <w:sz w:val="26"/>
          <w:szCs w:val="26"/>
        </w:rPr>
        <w:t>之規範，被視為「準外國人」之人士，但不包括大陸人士；換言之，依據我國</w:t>
      </w:r>
      <w:hyperlink r:id="rId86" w:history="1">
        <w:r w:rsidR="00B775D7" w:rsidRPr="00B775D7">
          <w:rPr>
            <w:rStyle w:val="a7"/>
            <w:rFonts w:ascii="標楷體" w:eastAsia="標楷體" w:hAnsi="標楷體"/>
            <w:sz w:val="26"/>
            <w:szCs w:val="26"/>
          </w:rPr>
          <w:t>憲法</w:t>
        </w:r>
      </w:hyperlink>
      <w:r w:rsidR="002D595A" w:rsidRPr="00947A66">
        <w:rPr>
          <w:rFonts w:ascii="標楷體" w:eastAsia="標楷體" w:hAnsi="標楷體"/>
          <w:sz w:val="26"/>
          <w:szCs w:val="26"/>
        </w:rPr>
        <w:t>之法理，大陸地區居民似不宜加以認定為外國人</w:t>
      </w:r>
      <w:r w:rsidR="002D595A" w:rsidRPr="00AC531B">
        <w:rPr>
          <w:rFonts w:ascii="Arial Unicode MS" w:hAnsi="Arial Unicode MS"/>
          <w:color w:val="FF6600"/>
          <w:szCs w:val="26"/>
        </w:rPr>
        <w:footnoteReference w:id="20"/>
      </w:r>
      <w:r w:rsidR="002D595A" w:rsidRPr="00947A66">
        <w:rPr>
          <w:rFonts w:ascii="標楷體" w:eastAsia="標楷體" w:hAnsi="標楷體"/>
          <w:sz w:val="26"/>
          <w:szCs w:val="26"/>
        </w:rPr>
        <w:t>。</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(五)大陸地區人民</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我國因應兩岸特殊之政治情勢與實際需要，對於大陸地區人民之規範，乃特別訂定</w:t>
      </w:r>
      <w:r w:rsidR="00CF634A" w:rsidRPr="00947A66">
        <w:rPr>
          <w:rFonts w:ascii="標楷體" w:eastAsia="標楷體" w:hAnsi="標楷體"/>
          <w:sz w:val="26"/>
          <w:szCs w:val="26"/>
        </w:rPr>
        <w:t>《</w:t>
      </w:r>
      <w:hyperlink r:id="rId87" w:history="1">
        <w:r w:rsidR="00CF634A" w:rsidRPr="00CF634A">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》。依</w:t>
      </w:r>
      <w:r w:rsidR="00934DBB" w:rsidRPr="00947A66">
        <w:rPr>
          <w:rFonts w:ascii="標楷體" w:eastAsia="標楷體" w:hAnsi="標楷體"/>
          <w:sz w:val="26"/>
          <w:szCs w:val="26"/>
        </w:rPr>
        <w:t>《</w:t>
      </w:r>
      <w:hyperlink r:id="rId88" w:history="1">
        <w:r w:rsidR="00934DBB" w:rsidRPr="00934DBB">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》，該條例</w:t>
      </w:r>
      <w:hyperlink r:id="rId89" w:anchor="b2" w:history="1">
        <w:r w:rsidR="002D595A" w:rsidRPr="00CF634A">
          <w:rPr>
            <w:rStyle w:val="a7"/>
            <w:rFonts w:ascii="標楷體" w:eastAsia="標楷體" w:hAnsi="標楷體"/>
            <w:sz w:val="26"/>
            <w:szCs w:val="26"/>
          </w:rPr>
          <w:t>第2條</w:t>
        </w:r>
      </w:hyperlink>
      <w:r w:rsidR="002D595A" w:rsidRPr="00947A66">
        <w:rPr>
          <w:rFonts w:ascii="標楷體" w:eastAsia="標楷體" w:hAnsi="標楷體"/>
          <w:sz w:val="26"/>
          <w:szCs w:val="26"/>
        </w:rPr>
        <w:t>第4款對大陸地區人民予以明確定義。所謂大陸地區人民即「指在大陸地區設有戶籍之人民」。大陸地區人民雖非典型之外國人，但依憲法增修條文</w:t>
      </w:r>
      <w:hyperlink r:id="rId90" w:anchor="b11" w:history="1">
        <w:r w:rsidR="002D595A" w:rsidRPr="00B775D7">
          <w:rPr>
            <w:rStyle w:val="a7"/>
            <w:rFonts w:ascii="標楷體" w:eastAsia="標楷體" w:hAnsi="標楷體"/>
            <w:sz w:val="26"/>
            <w:szCs w:val="26"/>
          </w:rPr>
          <w:t>第11條</w:t>
        </w:r>
      </w:hyperlink>
      <w:r w:rsidR="002D595A" w:rsidRPr="00947A66">
        <w:rPr>
          <w:rFonts w:ascii="標楷體" w:eastAsia="標楷體" w:hAnsi="標楷體"/>
          <w:sz w:val="26"/>
          <w:szCs w:val="26"/>
        </w:rPr>
        <w:t>之意旨，至少是「類似外國人地位」</w:t>
      </w:r>
      <w:r w:rsidR="002D595A" w:rsidRPr="00AC531B">
        <w:rPr>
          <w:rFonts w:ascii="Arial Unicode MS" w:hAnsi="Arial Unicode MS"/>
          <w:color w:val="FF6600"/>
          <w:szCs w:val="26"/>
        </w:rPr>
        <w:footnoteReference w:id="21"/>
      </w:r>
      <w:r w:rsidR="002D595A" w:rsidRPr="00947A66">
        <w:rPr>
          <w:rFonts w:ascii="標楷體" w:eastAsia="標楷體" w:hAnsi="標楷體"/>
          <w:sz w:val="26"/>
          <w:szCs w:val="26"/>
        </w:rPr>
        <w:t>。另大陸地區人民依</w:t>
      </w:r>
      <w:hyperlink r:id="rId91" w:history="1">
        <w:r w:rsidR="00095171" w:rsidRPr="00B775D7">
          <w:rPr>
            <w:rStyle w:val="a7"/>
            <w:rFonts w:ascii="標楷體" w:eastAsia="標楷體" w:hAnsi="標楷體"/>
            <w:sz w:val="26"/>
            <w:szCs w:val="26"/>
          </w:rPr>
          <w:t>憲法增修條文</w:t>
        </w:r>
      </w:hyperlink>
      <w:r w:rsidR="002D595A" w:rsidRPr="00947A66">
        <w:rPr>
          <w:rFonts w:ascii="標楷體" w:eastAsia="標楷體" w:hAnsi="標楷體"/>
          <w:sz w:val="26"/>
          <w:szCs w:val="26"/>
        </w:rPr>
        <w:t>既非外國人、又非本國人、亦非無國籍人，所以大陸地區人民之法地位較為特殊</w:t>
      </w:r>
      <w:r w:rsidR="002D595A" w:rsidRPr="00AC531B">
        <w:rPr>
          <w:rFonts w:ascii="Arial Unicode MS" w:hAnsi="Arial Unicode MS"/>
          <w:color w:val="FF6600"/>
          <w:szCs w:val="26"/>
        </w:rPr>
        <w:footnoteReference w:id="22"/>
      </w:r>
      <w:r w:rsidR="002D595A" w:rsidRPr="00947A66">
        <w:rPr>
          <w:rFonts w:ascii="標楷體" w:eastAsia="標楷體" w:hAnsi="標楷體"/>
          <w:sz w:val="26"/>
          <w:szCs w:val="26"/>
        </w:rPr>
        <w:t>，以呼應</w:t>
      </w:r>
      <w:hyperlink r:id="rId92" w:history="1">
        <w:r w:rsidR="002D595A" w:rsidRPr="00B775D7">
          <w:rPr>
            <w:rStyle w:val="a7"/>
            <w:rFonts w:ascii="標楷體" w:eastAsia="標楷體" w:hAnsi="標楷體"/>
            <w:sz w:val="26"/>
            <w:szCs w:val="26"/>
          </w:rPr>
          <w:t>憲法增修條文</w:t>
        </w:r>
      </w:hyperlink>
      <w:r w:rsidR="002D595A" w:rsidRPr="00947A66">
        <w:rPr>
          <w:rFonts w:ascii="標楷體" w:eastAsia="標楷體" w:hAnsi="標楷體"/>
          <w:sz w:val="26"/>
          <w:szCs w:val="26"/>
        </w:rPr>
        <w:t>前言所謂「國家統一」前之「需要」</w:t>
      </w:r>
      <w:r w:rsidR="002D595A" w:rsidRPr="00AC531B">
        <w:rPr>
          <w:rFonts w:ascii="Arial Unicode MS" w:hAnsi="Arial Unicode MS"/>
          <w:color w:val="FF6600"/>
          <w:szCs w:val="26"/>
        </w:rPr>
        <w:footnoteReference w:id="23"/>
      </w:r>
      <w:r w:rsidR="002D595A" w:rsidRPr="00947A66">
        <w:rPr>
          <w:rFonts w:ascii="標楷體" w:eastAsia="標楷體" w:hAnsi="標楷體"/>
          <w:sz w:val="26"/>
          <w:szCs w:val="26"/>
        </w:rPr>
        <w:t>。</w:t>
      </w:r>
    </w:p>
    <w:p w:rsidR="002D595A" w:rsidRPr="00947A66" w:rsidRDefault="009321FD" w:rsidP="009321FD">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AC531B" w:rsidRDefault="002D595A" w:rsidP="00126DAE">
      <w:pPr>
        <w:pStyle w:val="11"/>
      </w:pPr>
      <w:bookmarkStart w:id="5" w:name="_參、韓國移民政策基本方針之介紹"/>
      <w:bookmarkStart w:id="6" w:name="_參、關於驅逐出國、強制出境及《公民與政治權利國際公約》第12條及13條"/>
      <w:bookmarkEnd w:id="5"/>
      <w:bookmarkEnd w:id="6"/>
      <w:r w:rsidRPr="00947A66">
        <w:t xml:space="preserve">參、關於驅逐出國、強制出境及《公民與政治權利國際公約》第12條及13條之研析 </w:t>
      </w:r>
    </w:p>
    <w:p w:rsidR="002D595A" w:rsidRPr="00947A66" w:rsidRDefault="002D595A" w:rsidP="00126DAE">
      <w:pPr>
        <w:pStyle w:val="2"/>
        <w:spacing w:beforeLines="100" w:before="360" w:afterLines="0"/>
      </w:pPr>
      <w:r w:rsidRPr="00947A66">
        <w:t>一、關於驅逐出國之相關國際法</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從國際法之角度出發，國家並無允許外國人入境之義務，是屬各國家之主權行使及因應時勢之入出境管理政策，本文依年代順序以表格整理概述。</w:t>
      </w:r>
    </w:p>
    <w:p w:rsidR="002D595A" w:rsidRPr="00126DAE" w:rsidRDefault="002D595A" w:rsidP="00126DAE">
      <w:pPr>
        <w:pStyle w:val="2"/>
        <w:spacing w:beforeLines="100" w:before="360" w:afterLines="0"/>
      </w:pPr>
      <w:r w:rsidRPr="00126DAE">
        <w:lastRenderedPageBreak/>
        <w:t>表1、關於驅逐出國之相關國際法</w:t>
      </w:r>
    </w:p>
    <w:tbl>
      <w:tblPr>
        <w:tblW w:w="9781" w:type="dxa"/>
        <w:tblInd w:w="137" w:type="dxa"/>
        <w:tblLayout w:type="fixed"/>
        <w:tblLook w:val="04A0" w:firstRow="1" w:lastRow="0" w:firstColumn="1" w:lastColumn="0" w:noHBand="0" w:noVBand="1"/>
      </w:tblPr>
      <w:tblGrid>
        <w:gridCol w:w="1384"/>
        <w:gridCol w:w="8397"/>
      </w:tblGrid>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1892年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國際法協會通過一項國際法檔，其中文名稱為《1892年外國人入國暨驅逐出國國際準則（規則）》，英文名稱則為「1892 International Regulations on the Admission and Expulsion of Aliens」</w:t>
            </w:r>
            <w:r w:rsidRPr="00D669CE">
              <w:rPr>
                <w:rFonts w:ascii="Arial Unicode MS" w:hAnsi="Arial Unicode MS"/>
                <w:color w:val="FF6600"/>
                <w:szCs w:val="26"/>
              </w:rPr>
              <w:footnoteReference w:id="24"/>
            </w:r>
            <w:r w:rsidRPr="00947A66">
              <w:rPr>
                <w:rFonts w:ascii="標楷體" w:eastAsia="標楷體" w:hAnsi="標楷體"/>
                <w:sz w:val="26"/>
                <w:szCs w:val="26"/>
              </w:rPr>
              <w:t>。</w:t>
            </w:r>
          </w:p>
        </w:tc>
      </w:tr>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1928年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通過《外國人地位宣言》，對於將外國人驅逐出國（境）之要件，作出明確規範</w:t>
            </w:r>
            <w:r w:rsidRPr="00D669CE">
              <w:rPr>
                <w:rFonts w:ascii="Arial Unicode MS" w:hAnsi="Arial Unicode MS"/>
                <w:color w:val="FF6600"/>
                <w:szCs w:val="26"/>
              </w:rPr>
              <w:footnoteReference w:id="25"/>
            </w:r>
            <w:r w:rsidRPr="00947A66">
              <w:rPr>
                <w:rFonts w:ascii="標楷體" w:eastAsia="標楷體" w:hAnsi="標楷體"/>
                <w:sz w:val="26"/>
                <w:szCs w:val="26"/>
              </w:rPr>
              <w:t>。</w:t>
            </w:r>
          </w:p>
        </w:tc>
      </w:tr>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1950年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歐洲理事會通過《歐洲人權公約》，本公約有多號之議定書，截至2010年為止，已有14號議定書。其中之第4號議定書，《關於無國籍人地位之公約》(「Convention relating to the Status of Stateless Persons」)，於第31條規範驅逐出境。另第7號議定書第1條，對於歐洲理事會之會員國，在針對外國人課予驅逐出國（境）處分時，所應注意之事項，作出詳細規定。</w:t>
            </w:r>
          </w:p>
        </w:tc>
      </w:tr>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1955年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歐洲理事會通過《歐洲居留公約》。</w:t>
            </w:r>
          </w:p>
        </w:tc>
      </w:tr>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1966年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聯合國通過重要之國際人法公約，中文名稱為《公民與政治權利國際公約》，英文名稱則為「International Covenant on Civil and PoliticalRights」，簡稱為CCPR。</w:t>
            </w:r>
          </w:p>
        </w:tc>
      </w:tr>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1969年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「美洲國家組織」通過《美洲人權公約》其中第22條對於遷移和居住之權利及外國人驅逐出國作出相關規定。</w:t>
            </w:r>
          </w:p>
        </w:tc>
      </w:tr>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1981年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「非洲團結組織」通過一項人權憲章，中文名稱為《非洲人權憲章》(African Charter on Human and Peoples’ Rights)。</w:t>
            </w:r>
          </w:p>
        </w:tc>
      </w:tr>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1985年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聯合國通過一項涉及外國人之人權宣言，中文名稱為《非居住國公民個人人權宣言》。</w:t>
            </w:r>
          </w:p>
        </w:tc>
      </w:tr>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2004年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聯合國所屬之「消除種族歧視委員會」通過一項建議案，此項建議係為「第30號一般性建議案」， 旨在消除對於非國民之歧視待遇。</w:t>
            </w:r>
          </w:p>
        </w:tc>
      </w:tr>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2005年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日內瓦之國際法委員會，開始編纂涉及如何規範將外國人驅逐出國之國際法草案，並委由一位名為莫里斯、卡姆托（Maurice Kamto）之特別報告員先提出其針對上開議題之初步報告，Maurice Kamto接受上開草擬將外國人驅逐出國之國際法草案之任務後，約從2005年開始編纂草案。</w:t>
            </w:r>
          </w:p>
        </w:tc>
      </w:tr>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2006年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CCPR之人權委員會（Human Rights Committee）於第88次大會中，向人權委員會所提交之第6次定期性報告，並作成終局性意見，共包括20點之建言。</w:t>
            </w:r>
          </w:p>
        </w:tc>
      </w:tr>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2008年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歐盟為了回應歐洲法律尊重基本人權之要求，通過一項指令，中文名稱為「歐盟會員國遣返逾期停留之非歐盟第三國國民共通化標準暨程序指令」</w:t>
            </w:r>
            <w:r w:rsidRPr="00D669CE">
              <w:rPr>
                <w:rFonts w:ascii="Arial Unicode MS" w:hAnsi="Arial Unicode MS"/>
                <w:color w:val="FF6600"/>
                <w:szCs w:val="26"/>
              </w:rPr>
              <w:footnoteReference w:id="26"/>
            </w:r>
            <w:r w:rsidRPr="00947A66">
              <w:rPr>
                <w:rFonts w:ascii="標楷體" w:eastAsia="標楷體" w:hAnsi="標楷體"/>
                <w:sz w:val="26"/>
                <w:szCs w:val="26"/>
              </w:rPr>
              <w:t>。</w:t>
            </w:r>
          </w:p>
        </w:tc>
      </w:tr>
      <w:tr w:rsidR="002D595A" w:rsidRPr="00947A66" w:rsidTr="00126DAE">
        <w:tc>
          <w:tcPr>
            <w:tcW w:w="1384" w:type="dxa"/>
            <w:tcBorders>
              <w:top w:val="single" w:sz="4" w:space="0" w:color="000000"/>
              <w:left w:val="single" w:sz="4" w:space="0" w:color="000000"/>
              <w:bottom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lastRenderedPageBreak/>
              <w:t>2012年</w:t>
            </w:r>
          </w:p>
        </w:tc>
        <w:tc>
          <w:tcPr>
            <w:tcW w:w="8397" w:type="dxa"/>
            <w:tcBorders>
              <w:top w:val="single" w:sz="4" w:space="0" w:color="000000"/>
              <w:left w:val="single" w:sz="4" w:space="0" w:color="000000"/>
              <w:bottom w:val="single" w:sz="4" w:space="0" w:color="000000"/>
              <w:right w:val="single" w:sz="4" w:space="0" w:color="000000"/>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國際法委員會第64屆會議通過驅逐出國外國人人權公約草案內容(共計32條)</w:t>
            </w:r>
          </w:p>
        </w:tc>
      </w:tr>
    </w:tbl>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【資料來源】</w:t>
      </w:r>
      <w:r w:rsidR="002D595A" w:rsidRPr="00947A66">
        <w:rPr>
          <w:rFonts w:ascii="標楷體" w:eastAsia="標楷體" w:hAnsi="標楷體"/>
          <w:sz w:val="26"/>
          <w:szCs w:val="26"/>
        </w:rPr>
        <w:t>本文整理</w:t>
      </w:r>
    </w:p>
    <w:p w:rsidR="002D595A" w:rsidRPr="00947A66" w:rsidRDefault="009321FD" w:rsidP="009321FD">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2D595A" w:rsidP="00126DAE">
      <w:pPr>
        <w:pStyle w:val="2"/>
        <w:spacing w:beforeLines="100" w:before="360" w:afterLines="0"/>
      </w:pPr>
      <w:r w:rsidRPr="00947A66">
        <w:t>二、《公民與政治權利國際公約》第12條及13條</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《公民與政治權利國際公約》</w:t>
      </w:r>
      <w:hyperlink r:id="rId93" w:anchor="a12" w:history="1">
        <w:r w:rsidR="002D595A" w:rsidRPr="004D1306">
          <w:rPr>
            <w:rStyle w:val="a7"/>
            <w:rFonts w:ascii="標楷體" w:eastAsia="標楷體" w:hAnsi="標楷體"/>
            <w:sz w:val="26"/>
            <w:szCs w:val="26"/>
          </w:rPr>
          <w:t>第12條</w:t>
        </w:r>
      </w:hyperlink>
      <w:r w:rsidR="002D595A" w:rsidRPr="00947A66">
        <w:rPr>
          <w:rFonts w:ascii="標楷體" w:eastAsia="標楷體" w:hAnsi="標楷體"/>
          <w:sz w:val="26"/>
          <w:szCs w:val="26"/>
        </w:rPr>
        <w:t>和</w:t>
      </w:r>
      <w:hyperlink r:id="rId94" w:anchor="a13" w:history="1">
        <w:r w:rsidR="002D595A" w:rsidRPr="004D1306">
          <w:rPr>
            <w:rStyle w:val="a7"/>
            <w:rFonts w:ascii="標楷體" w:eastAsia="標楷體" w:hAnsi="標楷體"/>
            <w:sz w:val="26"/>
            <w:szCs w:val="26"/>
          </w:rPr>
          <w:t>第13條</w:t>
        </w:r>
      </w:hyperlink>
      <w:r w:rsidR="002D595A" w:rsidRPr="00947A66">
        <w:rPr>
          <w:rFonts w:ascii="標楷體" w:eastAsia="標楷體" w:hAnsi="標楷體"/>
          <w:sz w:val="26"/>
          <w:szCs w:val="26"/>
        </w:rPr>
        <w:t>，保障個人遷徙自由，包括在一國內自由遷徙</w:t>
      </w:r>
      <w:r w:rsidR="002D595A" w:rsidRPr="00E60E48">
        <w:rPr>
          <w:rFonts w:ascii="Arial Unicode MS" w:hAnsi="Arial Unicode MS"/>
          <w:color w:val="FF6600"/>
          <w:szCs w:val="26"/>
        </w:rPr>
        <w:footnoteReference w:id="27"/>
      </w:r>
      <w:r w:rsidR="002D595A" w:rsidRPr="00947A66">
        <w:rPr>
          <w:rFonts w:ascii="標楷體" w:eastAsia="標楷體" w:hAnsi="標楷體"/>
          <w:sz w:val="26"/>
          <w:szCs w:val="26"/>
        </w:rPr>
        <w:t>和選擇住所之權利、跨越國境以進入和離開國家之權利，以及禁止對外國人之任意驅逐。《公約》既未明確禁止驅逐或流放本國國民，亦未絕對禁止對外國人之集體驅逐。同時並未採納《世界人權宣言》</w:t>
      </w:r>
      <w:hyperlink r:id="rId95" w:anchor="a14" w:history="1">
        <w:r w:rsidR="002D595A" w:rsidRPr="004D1306">
          <w:rPr>
            <w:rStyle w:val="a7"/>
            <w:rFonts w:ascii="標楷體" w:eastAsia="標楷體" w:hAnsi="標楷體"/>
            <w:sz w:val="26"/>
            <w:szCs w:val="26"/>
          </w:rPr>
          <w:t>第14條</w:t>
        </w:r>
      </w:hyperlink>
      <w:r w:rsidR="002D595A" w:rsidRPr="00947A66">
        <w:rPr>
          <w:rFonts w:ascii="標楷體" w:eastAsia="標楷體" w:hAnsi="標楷體"/>
          <w:sz w:val="26"/>
          <w:szCs w:val="26"/>
        </w:rPr>
        <w:t>所規定之請求政治庇護權</w:t>
      </w:r>
      <w:r w:rsidR="002D595A" w:rsidRPr="00E60E48">
        <w:rPr>
          <w:rFonts w:ascii="Arial Unicode MS" w:hAnsi="Arial Unicode MS"/>
          <w:color w:val="FF6600"/>
          <w:szCs w:val="26"/>
        </w:rPr>
        <w:footnoteReference w:id="28"/>
      </w:r>
      <w:r w:rsidR="002D595A" w:rsidRPr="00947A66">
        <w:rPr>
          <w:rFonts w:ascii="標楷體" w:eastAsia="標楷體" w:hAnsi="標楷體"/>
          <w:sz w:val="26"/>
          <w:szCs w:val="26"/>
        </w:rPr>
        <w:t>。</w:t>
      </w:r>
    </w:p>
    <w:p w:rsidR="002D595A" w:rsidRPr="00947A66" w:rsidRDefault="00095171"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(一)《公民與政治權利國際公約</w:t>
      </w:r>
      <w:r w:rsidR="004D1306" w:rsidRPr="00947A66">
        <w:rPr>
          <w:rFonts w:ascii="標楷體" w:eastAsia="標楷體" w:hAnsi="標楷體"/>
          <w:sz w:val="26"/>
          <w:szCs w:val="26"/>
        </w:rPr>
        <w:t>》</w:t>
      </w:r>
      <w:hyperlink r:id="rId96" w:anchor="a12" w:history="1">
        <w:r w:rsidR="004D1306" w:rsidRPr="004D1306">
          <w:rPr>
            <w:rStyle w:val="a7"/>
            <w:rFonts w:ascii="標楷體" w:eastAsia="標楷體" w:hAnsi="標楷體"/>
            <w:sz w:val="26"/>
            <w:szCs w:val="26"/>
          </w:rPr>
          <w:t>第12條</w:t>
        </w:r>
      </w:hyperlink>
      <w:r w:rsidR="002D595A" w:rsidRPr="00947A66">
        <w:rPr>
          <w:rFonts w:ascii="標楷體" w:eastAsia="標楷體" w:hAnsi="標楷體"/>
          <w:sz w:val="26"/>
          <w:szCs w:val="26"/>
        </w:rPr>
        <w:t>(遷徙自由和住所選擇自由)</w:t>
      </w:r>
    </w:p>
    <w:p w:rsidR="002D595A" w:rsidRPr="00947A66" w:rsidRDefault="00095171"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在一國領土內合法居留之人，在該國領土內有遷徙往來之自由及擇居之自由。</w:t>
      </w:r>
    </w:p>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人人應有自由離去任何國家，連其本國在內。</w:t>
      </w:r>
    </w:p>
    <w:p w:rsidR="002D595A" w:rsidRPr="00947A66" w:rsidRDefault="00095171"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上列權利不得限制，但法律所規定、保護國家安全、公共秩序、公共衛生或風化、或他人權利與自由所必要，且與本公約所確認之其他權利不牴觸之限制，不在此限。</w:t>
      </w:r>
    </w:p>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人人進入其本國之權，不得無理褫奪。</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合法處在一國領土內之每一個人享有在該領土內自由遷徙(the right to move freely)和選擇住所(to choose his or her place of residence)之權利。原則上，一國公民處在該國領土內總是合法的。至於外僑是否是“合法”(</w:t>
      </w:r>
      <w:r w:rsidR="00D30D08">
        <w:rPr>
          <w:rFonts w:ascii="標楷體" w:eastAsia="標楷體" w:hAnsi="標楷體"/>
          <w:sz w:val="26"/>
          <w:szCs w:val="26"/>
        </w:rPr>
        <w:t>“</w:t>
      </w:r>
      <w:r w:rsidR="002B483C">
        <w:rPr>
          <w:rFonts w:ascii="標楷體" w:eastAsia="標楷體" w:hAnsi="標楷體"/>
          <w:sz w:val="26"/>
          <w:szCs w:val="26"/>
        </w:rPr>
        <w:t>https://www.6laws.net</w:t>
      </w:r>
      <w:r w:rsidR="00D30D08">
        <w:rPr>
          <w:rFonts w:ascii="標楷體" w:eastAsia="標楷體" w:hAnsi="標楷體"/>
          <w:sz w:val="26"/>
          <w:szCs w:val="26"/>
        </w:rPr>
        <w:t>/6law/law</w:t>
      </w:r>
      <w:r w:rsidR="002D595A" w:rsidRPr="00947A66">
        <w:rPr>
          <w:rFonts w:ascii="標楷體" w:eastAsia="標楷體" w:hAnsi="標楷體"/>
          <w:sz w:val="26"/>
          <w:szCs w:val="26"/>
        </w:rPr>
        <w:t>fully”)處在一國領土內之問題受國內法管轄(matter governed by domestic law)，而國內法可對外僑進入一國領土作出限制，但這些限制須符合該國之國際義務(State’s international obligations)</w:t>
      </w:r>
      <w:r w:rsidR="002D595A" w:rsidRPr="00E60E48">
        <w:rPr>
          <w:rFonts w:ascii="Arial Unicode MS" w:hAnsi="Arial Unicode MS"/>
          <w:color w:val="FF6600"/>
          <w:szCs w:val="26"/>
        </w:rPr>
        <w:footnoteReference w:id="29"/>
      </w:r>
      <w:r w:rsidR="002D595A" w:rsidRPr="00947A66">
        <w:rPr>
          <w:rFonts w:ascii="標楷體" w:eastAsia="標楷體" w:hAnsi="標楷體"/>
          <w:sz w:val="26"/>
          <w:szCs w:val="26"/>
        </w:rPr>
        <w:t>。</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依人權事務委員會1986年通過之第15號一般性意見，人權事務委員會指出，個人離開一國之權利還意味著有權決定目的地國。委員會還指出，必須准許被驅逐之非公民前往同意收容他的任何國家。《公民與政治權利國際公約》</w:t>
      </w:r>
      <w:hyperlink r:id="rId97" w:anchor="a13" w:history="1">
        <w:r w:rsidR="002D595A" w:rsidRPr="00E60E48">
          <w:rPr>
            <w:rStyle w:val="a7"/>
            <w:rFonts w:ascii="標楷體" w:eastAsia="標楷體" w:hAnsi="標楷體"/>
            <w:sz w:val="26"/>
            <w:szCs w:val="26"/>
          </w:rPr>
          <w:t>第13條</w:t>
        </w:r>
      </w:hyperlink>
      <w:r w:rsidR="002D595A" w:rsidRPr="00947A66">
        <w:rPr>
          <w:rFonts w:ascii="標楷體" w:eastAsia="標楷體" w:hAnsi="標楷體"/>
          <w:sz w:val="26"/>
          <w:szCs w:val="26"/>
        </w:rPr>
        <w:t>進一步述及驅逐問題，規定只能按照依法作出之決定驅逐合法處在一國領土內之非公民。非法處在一國境內或者居留超過法定期限或其入境許可所准許之居留期限之非公民不受這一條款之保護</w:t>
      </w:r>
      <w:r w:rsidR="002D595A" w:rsidRPr="00E60E48">
        <w:rPr>
          <w:rFonts w:ascii="Arial Unicode MS" w:hAnsi="Arial Unicode MS"/>
          <w:color w:val="FF6600"/>
          <w:szCs w:val="26"/>
        </w:rPr>
        <w:footnoteReference w:id="30"/>
      </w:r>
      <w:r w:rsidR="002D595A" w:rsidRPr="00947A66">
        <w:rPr>
          <w:rFonts w:ascii="標楷體" w:eastAsia="標楷體" w:hAnsi="標楷體"/>
          <w:sz w:val="26"/>
          <w:szCs w:val="26"/>
        </w:rPr>
        <w:t>。</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就非刑事目的之剝奪人身自由，採取《公民與政治權利國際公約》</w:t>
      </w:r>
      <w:hyperlink r:id="rId98" w:anchor="a9" w:history="1">
        <w:r w:rsidR="002D595A" w:rsidRPr="00E60E48">
          <w:rPr>
            <w:rStyle w:val="a7"/>
            <w:rFonts w:ascii="標楷體" w:eastAsia="標楷體" w:hAnsi="標楷體"/>
            <w:sz w:val="26"/>
            <w:szCs w:val="26"/>
          </w:rPr>
          <w:t>第9條</w:t>
        </w:r>
      </w:hyperlink>
      <w:r w:rsidR="002D595A" w:rsidRPr="00947A66">
        <w:rPr>
          <w:rFonts w:ascii="標楷體" w:eastAsia="標楷體" w:hAnsi="標楷體"/>
          <w:sz w:val="26"/>
          <w:szCs w:val="26"/>
        </w:rPr>
        <w:t>及《歐洲人權公約》第5條之提審模式，即行政機關可逕行採取剝奪人身自由措施，由受剝奪之當事人自行決定是否聲請法官審查</w:t>
      </w:r>
      <w:r w:rsidR="002D595A" w:rsidRPr="00E60E48">
        <w:rPr>
          <w:rFonts w:ascii="Arial Unicode MS" w:hAnsi="Arial Unicode MS"/>
          <w:color w:val="FF6600"/>
          <w:szCs w:val="26"/>
        </w:rPr>
        <w:footnoteReference w:id="31"/>
      </w:r>
      <w:r w:rsidR="002D595A" w:rsidRPr="00947A66">
        <w:rPr>
          <w:rFonts w:ascii="標楷體" w:eastAsia="標楷體" w:hAnsi="標楷體"/>
          <w:sz w:val="26"/>
          <w:szCs w:val="26"/>
        </w:rPr>
        <w:t>，但此種規定較不符合現今國際情勢。</w:t>
      </w:r>
    </w:p>
    <w:p w:rsidR="002D595A" w:rsidRPr="00947A66" w:rsidRDefault="00095171"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(二)《公民與政治權利國際公約</w:t>
      </w:r>
      <w:r w:rsidR="000F1E0E" w:rsidRPr="00947A66">
        <w:rPr>
          <w:rFonts w:ascii="標楷體" w:eastAsia="標楷體" w:hAnsi="標楷體"/>
          <w:sz w:val="26"/>
          <w:szCs w:val="26"/>
        </w:rPr>
        <w:t>》</w:t>
      </w:r>
      <w:hyperlink r:id="rId99" w:anchor="a13" w:history="1">
        <w:r w:rsidR="000F1E0E" w:rsidRPr="00E60E48">
          <w:rPr>
            <w:rStyle w:val="a7"/>
            <w:rFonts w:ascii="標楷體" w:eastAsia="標楷體" w:hAnsi="標楷體"/>
            <w:sz w:val="26"/>
            <w:szCs w:val="26"/>
          </w:rPr>
          <w:t>第13條</w:t>
        </w:r>
      </w:hyperlink>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另《公民與政治權利國際公約</w:t>
      </w:r>
      <w:r w:rsidR="00AC531B" w:rsidRPr="00947A66">
        <w:rPr>
          <w:rFonts w:ascii="標楷體" w:eastAsia="標楷體" w:hAnsi="標楷體"/>
          <w:sz w:val="26"/>
          <w:szCs w:val="26"/>
        </w:rPr>
        <w:t>》</w:t>
      </w:r>
      <w:hyperlink r:id="rId100" w:anchor="a13" w:history="1">
        <w:r w:rsidR="00AC531B" w:rsidRPr="00E60E48">
          <w:rPr>
            <w:rStyle w:val="a7"/>
            <w:rFonts w:ascii="標楷體" w:eastAsia="標楷體" w:hAnsi="標楷體"/>
            <w:sz w:val="26"/>
            <w:szCs w:val="26"/>
          </w:rPr>
          <w:t>第13條</w:t>
        </w:r>
      </w:hyperlink>
      <w:r w:rsidR="002D595A" w:rsidRPr="00947A66">
        <w:rPr>
          <w:rFonts w:ascii="標楷體" w:eastAsia="標楷體" w:hAnsi="標楷體"/>
          <w:sz w:val="26"/>
          <w:szCs w:val="26"/>
        </w:rPr>
        <w:t>：「本公約締約國境內合法居留之外國人，非經依法判定，不得驅逐出境，且除事關國家安全必須急速處分者外，應准其提出不服</w:t>
      </w:r>
      <w:r w:rsidR="002D595A" w:rsidRPr="00947A66">
        <w:rPr>
          <w:rFonts w:ascii="標楷體" w:eastAsia="標楷體" w:hAnsi="標楷體"/>
          <w:sz w:val="26"/>
          <w:szCs w:val="26"/>
        </w:rPr>
        <w:lastRenderedPageBreak/>
        <w:t>驅逐出境之理由，及聲請主管當局或主管當局特別指定之人員予以覆判，並為此目的委託代理人到場申訴。」其第15號一般性意見：「公約所規定之外國人地位」(General Comment No</w:t>
      </w:r>
      <w:r w:rsidR="00C40609">
        <w:rPr>
          <w:rFonts w:ascii="標楷體" w:eastAsia="標楷體" w:hAnsi="標楷體"/>
          <w:sz w:val="26"/>
          <w:szCs w:val="26"/>
        </w:rPr>
        <w:t>.</w:t>
      </w:r>
      <w:r w:rsidR="002D595A" w:rsidRPr="00947A66">
        <w:rPr>
          <w:rFonts w:ascii="標楷體" w:eastAsia="標楷體" w:hAnsi="標楷體"/>
          <w:sz w:val="26"/>
          <w:szCs w:val="26"/>
        </w:rPr>
        <w:t>15: The Position of Aliens Under the Covenant）中，第9點進一步指出，公約</w:t>
      </w:r>
      <w:hyperlink r:id="rId101" w:anchor="a13" w:history="1">
        <w:r w:rsidR="000F1E0E" w:rsidRPr="00E60E48">
          <w:rPr>
            <w:rStyle w:val="a7"/>
            <w:rFonts w:ascii="標楷體" w:eastAsia="標楷體" w:hAnsi="標楷體"/>
            <w:sz w:val="26"/>
            <w:szCs w:val="26"/>
          </w:rPr>
          <w:t>第13條</w:t>
        </w:r>
      </w:hyperlink>
      <w:r w:rsidR="002D595A" w:rsidRPr="00947A66">
        <w:rPr>
          <w:rFonts w:ascii="標楷體" w:eastAsia="標楷體" w:hAnsi="標楷體"/>
          <w:sz w:val="26"/>
          <w:szCs w:val="26"/>
        </w:rPr>
        <w:t>適用於旨在強制外國人離境之一切程序，若因此類程序導致逮捕，也可能要適用公約之</w:t>
      </w:r>
      <w:hyperlink r:id="rId102" w:anchor="a9" w:history="1">
        <w:r w:rsidR="004D1306" w:rsidRPr="00E60E48">
          <w:rPr>
            <w:rStyle w:val="a7"/>
            <w:rFonts w:ascii="標楷體" w:eastAsia="標楷體" w:hAnsi="標楷體"/>
            <w:sz w:val="26"/>
            <w:szCs w:val="26"/>
          </w:rPr>
          <w:t>第9條</w:t>
        </w:r>
      </w:hyperlink>
      <w:r w:rsidR="004D1306" w:rsidRPr="00947A66">
        <w:rPr>
          <w:rFonts w:ascii="標楷體" w:eastAsia="標楷體" w:hAnsi="標楷體"/>
          <w:sz w:val="26"/>
          <w:szCs w:val="26"/>
        </w:rPr>
        <w:t xml:space="preserve"> </w:t>
      </w:r>
      <w:r w:rsidR="002D595A" w:rsidRPr="00947A66">
        <w:rPr>
          <w:rFonts w:ascii="標楷體" w:eastAsia="標楷體" w:hAnsi="標楷體"/>
          <w:sz w:val="26"/>
          <w:szCs w:val="26"/>
        </w:rPr>
        <w:t>(人人有權享有身體自由及人身安全。任何人不得無理予以逮捕或拘禁。非依法定理由及程序，不得剝奪任何人之自由。...任何人因逮捕或拘禁而被奪自由時，有權聲請法院提審，以迅速決定其拘禁是否合法，如屬非法，應即令釋放。)及第10條之保障條款（尊重其天賦人格尊嚴之待遇）</w:t>
      </w:r>
      <w:r w:rsidR="002D595A" w:rsidRPr="00AC531B">
        <w:rPr>
          <w:rFonts w:ascii="Arial Unicode MS" w:hAnsi="Arial Unicode MS"/>
          <w:color w:val="FF6600"/>
          <w:szCs w:val="26"/>
        </w:rPr>
        <w:footnoteReference w:id="32"/>
      </w:r>
      <w:r w:rsidR="002D595A" w:rsidRPr="00947A66">
        <w:rPr>
          <w:rFonts w:ascii="標楷體" w:eastAsia="標楷體" w:hAnsi="標楷體"/>
          <w:sz w:val="26"/>
          <w:szCs w:val="26"/>
        </w:rPr>
        <w:t>。</w:t>
      </w:r>
    </w:p>
    <w:p w:rsidR="002D595A" w:rsidRPr="00947A66" w:rsidRDefault="009321FD" w:rsidP="009321FD">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2D595A" w:rsidP="00126DAE">
      <w:pPr>
        <w:pStyle w:val="11"/>
      </w:pPr>
      <w:bookmarkStart w:id="7" w:name="_肆、韓國移民整合機制之發展、現況與對策"/>
      <w:bookmarkStart w:id="8" w:name="_肆、關於提審法、提審權與相關國際公法之剖析"/>
      <w:bookmarkEnd w:id="7"/>
      <w:bookmarkEnd w:id="8"/>
      <w:r w:rsidRPr="00947A66">
        <w:t>肆、關於提審法、提審權與相關國際公法之剖析</w:t>
      </w:r>
    </w:p>
    <w:p w:rsidR="002D595A" w:rsidRPr="00947A66" w:rsidRDefault="002D595A" w:rsidP="00AC531B">
      <w:pPr>
        <w:pStyle w:val="2"/>
      </w:pPr>
      <w:r w:rsidRPr="00947A66">
        <w:t>一、民國103年公布之「</w:t>
      </w:r>
      <w:hyperlink r:id="rId103" w:history="1">
        <w:r w:rsidR="00512981" w:rsidRPr="00512981">
          <w:rPr>
            <w:rStyle w:val="a7"/>
            <w:rFonts w:ascii="標楷體" w:hAnsi="標楷體"/>
            <w:sz w:val="26"/>
          </w:rPr>
          <w:t>提審法</w:t>
        </w:r>
      </w:hyperlink>
      <w:r w:rsidRPr="00947A66">
        <w:t>」</w:t>
      </w:r>
    </w:p>
    <w:p w:rsidR="002D595A" w:rsidRPr="00947A66" w:rsidRDefault="00126DAE" w:rsidP="000A2B3C">
      <w:pPr>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w:t>
      </w:r>
      <w:hyperlink r:id="rId104" w:history="1">
        <w:r w:rsidR="002D595A"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》於103年1月8日修正公布，並於同年7月8日施行，基於憲法</w:t>
      </w:r>
      <w:hyperlink r:id="rId105" w:anchor="a8" w:history="1">
        <w:r w:rsidR="00B775D7" w:rsidRPr="00B775D7">
          <w:rPr>
            <w:rStyle w:val="a7"/>
            <w:rFonts w:ascii="標楷體" w:eastAsia="標楷體" w:hAnsi="標楷體"/>
            <w:sz w:val="26"/>
            <w:szCs w:val="26"/>
          </w:rPr>
          <w:t>第8條</w:t>
        </w:r>
      </w:hyperlink>
      <w:r w:rsidR="002D595A" w:rsidRPr="00947A66">
        <w:rPr>
          <w:rFonts w:ascii="標楷體" w:eastAsia="標楷體" w:hAnsi="標楷體"/>
          <w:sz w:val="26"/>
          <w:szCs w:val="26"/>
        </w:rPr>
        <w:t>第1項之意旨，即落實即時有效之保障功能，對於未有法院介入之剝奪自由處分，仍應賦予受收容人於「暫時收容」期間有即時司法救濟之機會，始符合</w:t>
      </w:r>
      <w:hyperlink r:id="rId106" w:history="1">
        <w:r w:rsidR="00B775D7" w:rsidRPr="00B775D7">
          <w:rPr>
            <w:rStyle w:val="a7"/>
            <w:rFonts w:ascii="標楷體" w:eastAsia="標楷體" w:hAnsi="標楷體"/>
            <w:sz w:val="26"/>
            <w:szCs w:val="26"/>
          </w:rPr>
          <w:t>憲法</w:t>
        </w:r>
      </w:hyperlink>
      <w:r w:rsidR="002D595A" w:rsidRPr="00947A66">
        <w:rPr>
          <w:rFonts w:ascii="標楷體" w:eastAsia="標楷體" w:hAnsi="標楷體"/>
          <w:sz w:val="26"/>
          <w:szCs w:val="26"/>
        </w:rPr>
        <w:t>之要求。所以</w:t>
      </w:r>
      <w:hyperlink r:id="rId107" w:history="1">
        <w:r w:rsidR="003333DB"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適用範圍適用範圍由限於「非法」逮捕拘禁進一步擴張至「不限於非法或非犯罪嫌疑」逮捕拘禁。</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司法院於102年10月31日函請立法院審議之「提審法修正草案」共12條，其中修正總說明即有提到「體現司法院釋字</w:t>
      </w:r>
      <w:hyperlink r:id="rId108" w:anchor="r708" w:history="1">
        <w:r w:rsidR="00512981" w:rsidRPr="004962EF">
          <w:rPr>
            <w:rStyle w:val="a7"/>
            <w:rFonts w:ascii="標楷體" w:eastAsia="標楷體" w:hAnsi="標楷體"/>
            <w:sz w:val="26"/>
            <w:szCs w:val="26"/>
          </w:rPr>
          <w:t>第708號</w:t>
        </w:r>
      </w:hyperlink>
      <w:r w:rsidR="002D595A" w:rsidRPr="00947A66">
        <w:rPr>
          <w:rFonts w:ascii="標楷體" w:eastAsia="標楷體" w:hAnsi="標楷體"/>
          <w:sz w:val="26"/>
          <w:szCs w:val="26"/>
        </w:rPr>
        <w:t>及</w:t>
      </w:r>
      <w:hyperlink r:id="rId109" w:anchor="r710" w:history="1">
        <w:r w:rsidR="00CF634A" w:rsidRPr="004962EF">
          <w:rPr>
            <w:rStyle w:val="a7"/>
            <w:rFonts w:ascii="標楷體" w:eastAsia="標楷體" w:hAnsi="標楷體"/>
            <w:sz w:val="26"/>
            <w:szCs w:val="26"/>
          </w:rPr>
          <w:t>第710號</w:t>
        </w:r>
      </w:hyperlink>
      <w:r w:rsidR="002D595A" w:rsidRPr="00947A66">
        <w:rPr>
          <w:rFonts w:ascii="標楷體" w:eastAsia="標楷體" w:hAnsi="標楷體"/>
          <w:sz w:val="26"/>
          <w:szCs w:val="26"/>
        </w:rPr>
        <w:t>解釋所揭櫫，非因犯罪嫌疑被剝奪人身自由者，應賦予其得即時聲請法院審查之精神，發揮即時司法救濟之功能與提審無異，實有強化現行提審制度效能之必要。</w:t>
      </w:r>
      <w:r w:rsidR="002D595A" w:rsidRPr="00AC531B">
        <w:rPr>
          <w:rFonts w:ascii="Arial Unicode MS" w:hAnsi="Arial Unicode MS"/>
          <w:color w:val="FF6600"/>
          <w:szCs w:val="26"/>
        </w:rPr>
        <w:footnoteReference w:id="33"/>
      </w:r>
      <w:r w:rsidR="002D595A" w:rsidRPr="00947A66">
        <w:rPr>
          <w:rFonts w:ascii="標楷體" w:eastAsia="標楷體" w:hAnsi="標楷體"/>
          <w:sz w:val="26"/>
          <w:szCs w:val="26"/>
        </w:rPr>
        <w:t>」</w:t>
      </w:r>
    </w:p>
    <w:p w:rsidR="002D595A" w:rsidRPr="00947A66" w:rsidRDefault="002D595A" w:rsidP="00AC531B">
      <w:pPr>
        <w:pStyle w:val="2"/>
      </w:pPr>
      <w:r w:rsidRPr="00947A66">
        <w:t>二、提審權與國際公約</w:t>
      </w:r>
    </w:p>
    <w:p w:rsidR="002D595A" w:rsidRPr="00947A66" w:rsidRDefault="00126DAE"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我國之提審制度，源自英美之人身保護令狀（Writ of Habeas Corpus）制度（司法院釋字</w:t>
      </w:r>
      <w:hyperlink r:id="rId110" w:anchor="r392" w:history="1">
        <w:r w:rsidR="002D595A" w:rsidRPr="009D14A3">
          <w:rPr>
            <w:rStyle w:val="a7"/>
            <w:rFonts w:ascii="標楷體" w:eastAsia="標楷體" w:hAnsi="標楷體"/>
            <w:sz w:val="26"/>
            <w:szCs w:val="26"/>
          </w:rPr>
          <w:t>第392號</w:t>
        </w:r>
      </w:hyperlink>
      <w:r w:rsidR="002D595A" w:rsidRPr="00947A66">
        <w:rPr>
          <w:rFonts w:ascii="標楷體" w:eastAsia="標楷體" w:hAnsi="標楷體"/>
          <w:sz w:val="26"/>
          <w:szCs w:val="26"/>
        </w:rPr>
        <w:t>解釋理由參照），本文依年代順序以表格整理概述。</w:t>
      </w:r>
    </w:p>
    <w:p w:rsidR="002D595A" w:rsidRPr="00947A66" w:rsidRDefault="009321FD" w:rsidP="009321FD">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2D595A" w:rsidP="00AC531B">
      <w:pPr>
        <w:pStyle w:val="2"/>
      </w:pPr>
      <w:r w:rsidRPr="00947A66">
        <w:t>表2、關於提審權之相關國際法</w:t>
      </w:r>
    </w:p>
    <w:tbl>
      <w:tblPr>
        <w:tblStyle w:val="43"/>
        <w:tblW w:w="10060" w:type="dxa"/>
        <w:tblLayout w:type="fixed"/>
        <w:tblLook w:val="04A0" w:firstRow="1" w:lastRow="0" w:firstColumn="1" w:lastColumn="0" w:noHBand="0" w:noVBand="1"/>
      </w:tblPr>
      <w:tblGrid>
        <w:gridCol w:w="2122"/>
        <w:gridCol w:w="1275"/>
        <w:gridCol w:w="6663"/>
      </w:tblGrid>
      <w:tr w:rsidR="002D595A" w:rsidRPr="00947A66" w:rsidTr="00AC531B">
        <w:tc>
          <w:tcPr>
            <w:tcW w:w="2122" w:type="dxa"/>
            <w:shd w:val="clear" w:color="auto" w:fill="FAF0FA"/>
          </w:tcPr>
          <w:p w:rsidR="002D595A" w:rsidRPr="00947A66" w:rsidRDefault="002D595A" w:rsidP="004962EF">
            <w:pPr>
              <w:jc w:val="center"/>
              <w:rPr>
                <w:rFonts w:ascii="標楷體" w:eastAsia="標楷體" w:hAnsi="標楷體"/>
                <w:sz w:val="26"/>
                <w:szCs w:val="26"/>
              </w:rPr>
            </w:pPr>
            <w:r w:rsidRPr="00947A66">
              <w:rPr>
                <w:rFonts w:ascii="標楷體" w:eastAsia="標楷體" w:hAnsi="標楷體"/>
                <w:sz w:val="26"/>
                <w:szCs w:val="26"/>
              </w:rPr>
              <w:t>人權公約</w:t>
            </w:r>
          </w:p>
        </w:tc>
        <w:tc>
          <w:tcPr>
            <w:tcW w:w="1275" w:type="dxa"/>
            <w:shd w:val="clear" w:color="auto" w:fill="FAF0FA"/>
          </w:tcPr>
          <w:p w:rsidR="002D595A" w:rsidRPr="00947A66" w:rsidRDefault="002D595A" w:rsidP="004962EF">
            <w:pPr>
              <w:jc w:val="center"/>
              <w:rPr>
                <w:rFonts w:ascii="標楷體" w:eastAsia="標楷體" w:hAnsi="標楷體"/>
                <w:sz w:val="26"/>
                <w:szCs w:val="26"/>
              </w:rPr>
            </w:pPr>
            <w:r w:rsidRPr="00947A66">
              <w:rPr>
                <w:rFonts w:ascii="標楷體" w:eastAsia="標楷體" w:hAnsi="標楷體"/>
                <w:sz w:val="26"/>
                <w:szCs w:val="26"/>
              </w:rPr>
              <w:t>條次</w:t>
            </w:r>
          </w:p>
        </w:tc>
        <w:tc>
          <w:tcPr>
            <w:tcW w:w="6663" w:type="dxa"/>
            <w:shd w:val="clear" w:color="auto" w:fill="FAF0FA"/>
          </w:tcPr>
          <w:p w:rsidR="002D595A" w:rsidRPr="00947A66" w:rsidRDefault="002D595A" w:rsidP="004962EF">
            <w:pPr>
              <w:jc w:val="center"/>
              <w:rPr>
                <w:rFonts w:ascii="標楷體" w:eastAsia="標楷體" w:hAnsi="標楷體"/>
                <w:sz w:val="26"/>
                <w:szCs w:val="26"/>
              </w:rPr>
            </w:pPr>
            <w:r w:rsidRPr="00947A66">
              <w:rPr>
                <w:rFonts w:ascii="標楷體" w:eastAsia="標楷體" w:hAnsi="標楷體"/>
                <w:sz w:val="26"/>
                <w:szCs w:val="26"/>
              </w:rPr>
              <w:t>內容</w:t>
            </w:r>
          </w:p>
        </w:tc>
      </w:tr>
      <w:tr w:rsidR="002D595A" w:rsidRPr="00947A66" w:rsidTr="00AC531B">
        <w:tc>
          <w:tcPr>
            <w:tcW w:w="2122"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歐洲人權公約（1950年）</w:t>
            </w:r>
            <w:r w:rsidRPr="004962EF">
              <w:rPr>
                <w:rFonts w:ascii="Arial Unicode MS" w:hAnsi="Arial Unicode MS"/>
                <w:color w:val="FF6600"/>
                <w:szCs w:val="26"/>
              </w:rPr>
              <w:footnoteReference w:id="34"/>
            </w:r>
          </w:p>
        </w:tc>
        <w:tc>
          <w:tcPr>
            <w:tcW w:w="1275"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第5條</w:t>
            </w:r>
          </w:p>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第4項</w:t>
            </w:r>
          </w:p>
        </w:tc>
        <w:tc>
          <w:tcPr>
            <w:tcW w:w="6663"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任何人</w:t>
            </w:r>
            <w:r w:rsidRPr="00AC531B">
              <w:rPr>
                <w:rFonts w:ascii="Arial Unicode MS" w:hAnsi="Arial Unicode MS"/>
                <w:color w:val="FF6600"/>
                <w:szCs w:val="26"/>
              </w:rPr>
              <w:footnoteReference w:id="35"/>
            </w:r>
            <w:r w:rsidRPr="00947A66">
              <w:rPr>
                <w:rFonts w:ascii="標楷體" w:eastAsia="標楷體" w:hAnsi="標楷體"/>
                <w:sz w:val="26"/>
                <w:szCs w:val="26"/>
              </w:rPr>
              <w:t>因逮捕或拘禁而被剝奪自由時，應有權採取程序，由法院儘速決定其拘禁是否合法，並於拘禁不合法時，</w:t>
            </w:r>
            <w:r w:rsidRPr="00947A66">
              <w:rPr>
                <w:rFonts w:ascii="標楷體" w:eastAsia="標楷體" w:hAnsi="標楷體"/>
                <w:sz w:val="26"/>
                <w:szCs w:val="26"/>
              </w:rPr>
              <w:lastRenderedPageBreak/>
              <w:t>立即釋放。</w:t>
            </w:r>
          </w:p>
        </w:tc>
      </w:tr>
      <w:tr w:rsidR="002D595A" w:rsidRPr="00947A66" w:rsidTr="00AC531B">
        <w:tc>
          <w:tcPr>
            <w:tcW w:w="2122"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lastRenderedPageBreak/>
              <w:t>公民及政治權利國際公約（1976年）</w:t>
            </w:r>
          </w:p>
        </w:tc>
        <w:tc>
          <w:tcPr>
            <w:tcW w:w="1275" w:type="dxa"/>
          </w:tcPr>
          <w:p w:rsidR="002D595A" w:rsidRPr="00947A66" w:rsidRDefault="001178C0" w:rsidP="00947A66">
            <w:pPr>
              <w:jc w:val="both"/>
              <w:rPr>
                <w:rFonts w:ascii="標楷體" w:eastAsia="標楷體" w:hAnsi="標楷體"/>
                <w:sz w:val="26"/>
                <w:szCs w:val="26"/>
              </w:rPr>
            </w:pPr>
            <w:hyperlink r:id="rId111" w:anchor="a9" w:history="1">
              <w:r w:rsidR="000F1E0E" w:rsidRPr="00E60E48">
                <w:rPr>
                  <w:rStyle w:val="a7"/>
                  <w:rFonts w:ascii="標楷體" w:eastAsia="標楷體" w:hAnsi="標楷體"/>
                  <w:sz w:val="26"/>
                  <w:szCs w:val="26"/>
                </w:rPr>
                <w:t>第9條</w:t>
              </w:r>
            </w:hyperlink>
          </w:p>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第4項</w:t>
            </w:r>
          </w:p>
        </w:tc>
        <w:tc>
          <w:tcPr>
            <w:tcW w:w="6663"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任何人因逮捕或拘禁而被剝奪自由時，有權聲請法院提審，以迅速決定該拘禁是否合法，如拘禁為不合法，應即令釋放</w:t>
            </w:r>
            <w:r w:rsidRPr="004962EF">
              <w:rPr>
                <w:rFonts w:ascii="Arial Unicode MS" w:hAnsi="Arial Unicode MS"/>
                <w:color w:val="FF6600"/>
                <w:szCs w:val="26"/>
              </w:rPr>
              <w:footnoteReference w:id="36"/>
            </w:r>
            <w:r w:rsidRPr="00947A66">
              <w:rPr>
                <w:rFonts w:ascii="標楷體" w:eastAsia="標楷體" w:hAnsi="標楷體"/>
                <w:sz w:val="26"/>
                <w:szCs w:val="26"/>
              </w:rPr>
              <w:t>。</w:t>
            </w:r>
          </w:p>
        </w:tc>
      </w:tr>
      <w:tr w:rsidR="002D595A" w:rsidRPr="00947A66" w:rsidTr="00AC531B">
        <w:tc>
          <w:tcPr>
            <w:tcW w:w="2122"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美洲人權公約（1978年）</w:t>
            </w:r>
            <w:r w:rsidRPr="004962EF">
              <w:rPr>
                <w:rFonts w:ascii="Arial Unicode MS" w:hAnsi="Arial Unicode MS"/>
                <w:color w:val="FF6600"/>
                <w:szCs w:val="26"/>
              </w:rPr>
              <w:footnoteReference w:id="37"/>
            </w:r>
          </w:p>
        </w:tc>
        <w:tc>
          <w:tcPr>
            <w:tcW w:w="1275"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第7條</w:t>
            </w:r>
          </w:p>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第6項</w:t>
            </w:r>
          </w:p>
        </w:tc>
        <w:tc>
          <w:tcPr>
            <w:tcW w:w="6663"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任何被剝奪自由之人應有權求助於該管法院，以使該法院得迅速決定其逮捕或拘禁是否合法，如該逮捕或拘禁為不合法，應命釋放。</w:t>
            </w:r>
          </w:p>
        </w:tc>
      </w:tr>
      <w:tr w:rsidR="002D595A" w:rsidRPr="00947A66" w:rsidTr="00AC531B">
        <w:tc>
          <w:tcPr>
            <w:tcW w:w="2122" w:type="dxa"/>
            <w:vMerge w:val="restart"/>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「保護所有遭受任何形式拘禁或監禁者原則」(1988年)</w:t>
            </w:r>
            <w:r w:rsidRPr="004962EF">
              <w:rPr>
                <w:rFonts w:ascii="Arial Unicode MS" w:hAnsi="Arial Unicode MS"/>
                <w:color w:val="FF6600"/>
                <w:szCs w:val="26"/>
              </w:rPr>
              <w:footnoteReference w:id="38"/>
            </w:r>
          </w:p>
        </w:tc>
        <w:tc>
          <w:tcPr>
            <w:tcW w:w="1275"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原則1</w:t>
            </w:r>
          </w:p>
        </w:tc>
        <w:tc>
          <w:tcPr>
            <w:tcW w:w="6663"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所有遭受任何形式拘留或監禁之人均應獲得人道待遇和尊重其固有人格尊嚴之待遇。</w:t>
            </w:r>
          </w:p>
        </w:tc>
      </w:tr>
      <w:tr w:rsidR="002D595A" w:rsidRPr="00947A66" w:rsidTr="00AC531B">
        <w:tc>
          <w:tcPr>
            <w:tcW w:w="2122" w:type="dxa"/>
            <w:vMerge/>
          </w:tcPr>
          <w:p w:rsidR="002D595A" w:rsidRPr="00947A66" w:rsidRDefault="002D595A" w:rsidP="00947A66">
            <w:pPr>
              <w:jc w:val="both"/>
              <w:rPr>
                <w:rFonts w:ascii="標楷體" w:eastAsia="標楷體" w:hAnsi="標楷體"/>
                <w:sz w:val="26"/>
                <w:szCs w:val="26"/>
              </w:rPr>
            </w:pPr>
          </w:p>
        </w:tc>
        <w:tc>
          <w:tcPr>
            <w:tcW w:w="1275"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原則10</w:t>
            </w:r>
          </w:p>
        </w:tc>
        <w:tc>
          <w:tcPr>
            <w:tcW w:w="6663"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任何人在被逮捕時應被告知將其逮捕之理由，並應立即被告知對他提出之任何指控。</w:t>
            </w:r>
          </w:p>
        </w:tc>
      </w:tr>
      <w:tr w:rsidR="002D595A" w:rsidRPr="00947A66" w:rsidTr="00AC531B">
        <w:trPr>
          <w:trHeight w:val="825"/>
        </w:trPr>
        <w:tc>
          <w:tcPr>
            <w:tcW w:w="2122" w:type="dxa"/>
            <w:vMerge/>
          </w:tcPr>
          <w:p w:rsidR="002D595A" w:rsidRPr="00947A66" w:rsidRDefault="002D595A" w:rsidP="00947A66">
            <w:pPr>
              <w:jc w:val="both"/>
              <w:rPr>
                <w:rFonts w:ascii="標楷體" w:eastAsia="標楷體" w:hAnsi="標楷體"/>
                <w:sz w:val="26"/>
                <w:szCs w:val="26"/>
              </w:rPr>
            </w:pPr>
          </w:p>
        </w:tc>
        <w:tc>
          <w:tcPr>
            <w:tcW w:w="1275"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原則13</w:t>
            </w:r>
          </w:p>
        </w:tc>
        <w:tc>
          <w:tcPr>
            <w:tcW w:w="6663"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任何人應於被捕時和拘留或監禁開始時或於其後及時地由負責逮捕、拘留或 監禁之當局，分別提供並解釋其享有權利之資料和說明如何行使這些權利。</w:t>
            </w:r>
          </w:p>
        </w:tc>
      </w:tr>
    </w:tbl>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【資料來源】</w:t>
      </w:r>
      <w:r w:rsidR="002D595A" w:rsidRPr="00947A66">
        <w:rPr>
          <w:rFonts w:ascii="標楷體" w:eastAsia="標楷體" w:hAnsi="標楷體"/>
          <w:sz w:val="26"/>
          <w:szCs w:val="26"/>
        </w:rPr>
        <w:t>本文整理</w:t>
      </w:r>
    </w:p>
    <w:p w:rsidR="002D595A" w:rsidRPr="00947A66" w:rsidRDefault="009321FD" w:rsidP="009321FD">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2D595A" w:rsidP="00126DAE">
      <w:pPr>
        <w:pStyle w:val="11"/>
      </w:pPr>
      <w:bookmarkStart w:id="9" w:name="_伍、從MIPEX剖析韓國移民整合機制之現況與成效"/>
      <w:bookmarkStart w:id="10" w:name="_伍、行政法院判決分析"/>
      <w:bookmarkEnd w:id="9"/>
      <w:bookmarkEnd w:id="10"/>
      <w:r w:rsidRPr="00947A66">
        <w:t>伍、行政法院判決分析</w:t>
      </w:r>
    </w:p>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收容聲請事件採二審終結制，第一審由受收容人所在地之地方法院行政訴訟庭管轄，受裁定人對一審裁定不服，得向高等行政法院提起抗告。本文於2018年2月及3月在司法院法學資料檢索系統「裁判書查詢」網頁，未限定日期以全文檢索語詞「收容」查詢地方法院行政法院行政收容案件判決書，並從中篩選相關之判決。</w:t>
      </w:r>
    </w:p>
    <w:p w:rsidR="002D595A" w:rsidRPr="00947A66" w:rsidRDefault="002D595A" w:rsidP="00126DAE">
      <w:pPr>
        <w:pStyle w:val="2"/>
        <w:spacing w:beforeLines="100" w:before="360" w:afterLines="0"/>
      </w:pPr>
      <w:r w:rsidRPr="00947A66">
        <w:t>表3、收容異議、驅逐出國與強制出境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947"/>
        <w:gridCol w:w="2947"/>
        <w:gridCol w:w="2948"/>
      </w:tblGrid>
      <w:tr w:rsidR="002D595A" w:rsidRPr="00947A66" w:rsidTr="009321FD">
        <w:trPr>
          <w:tblHeader/>
        </w:trPr>
        <w:tc>
          <w:tcPr>
            <w:tcW w:w="1218" w:type="dxa"/>
            <w:shd w:val="clear" w:color="auto" w:fill="EFFDFF"/>
            <w:vAlign w:val="center"/>
          </w:tcPr>
          <w:p w:rsidR="002D595A" w:rsidRPr="00947A66" w:rsidRDefault="002D595A" w:rsidP="009321FD">
            <w:pPr>
              <w:jc w:val="center"/>
              <w:rPr>
                <w:rFonts w:ascii="標楷體" w:eastAsia="標楷體" w:hAnsi="標楷體"/>
                <w:sz w:val="26"/>
                <w:szCs w:val="26"/>
              </w:rPr>
            </w:pPr>
            <w:r w:rsidRPr="00947A66">
              <w:rPr>
                <w:rFonts w:ascii="標楷體" w:eastAsia="標楷體" w:hAnsi="標楷體"/>
                <w:sz w:val="26"/>
                <w:szCs w:val="26"/>
              </w:rPr>
              <w:t>判決日期案號</w:t>
            </w:r>
          </w:p>
        </w:tc>
        <w:tc>
          <w:tcPr>
            <w:tcW w:w="2947" w:type="dxa"/>
            <w:shd w:val="clear" w:color="auto" w:fill="EFFDFF"/>
            <w:vAlign w:val="center"/>
          </w:tcPr>
          <w:p w:rsidR="002D595A" w:rsidRPr="00947A66" w:rsidRDefault="002D595A" w:rsidP="009321FD">
            <w:pPr>
              <w:jc w:val="center"/>
              <w:rPr>
                <w:rFonts w:ascii="標楷體" w:eastAsia="標楷體" w:hAnsi="標楷體"/>
                <w:sz w:val="26"/>
                <w:szCs w:val="26"/>
              </w:rPr>
            </w:pPr>
            <w:r w:rsidRPr="00947A66">
              <w:rPr>
                <w:rFonts w:ascii="標楷體" w:eastAsia="標楷體" w:hAnsi="標楷體"/>
                <w:sz w:val="26"/>
                <w:szCs w:val="26"/>
              </w:rPr>
              <w:t>事實摘要</w:t>
            </w:r>
          </w:p>
        </w:tc>
        <w:tc>
          <w:tcPr>
            <w:tcW w:w="2947" w:type="dxa"/>
            <w:shd w:val="clear" w:color="auto" w:fill="EFFDFF"/>
            <w:vAlign w:val="center"/>
          </w:tcPr>
          <w:p w:rsidR="002D595A" w:rsidRPr="00947A66" w:rsidRDefault="002D595A" w:rsidP="009321FD">
            <w:pPr>
              <w:jc w:val="center"/>
              <w:rPr>
                <w:rFonts w:ascii="標楷體" w:eastAsia="標楷體" w:hAnsi="標楷體"/>
                <w:sz w:val="26"/>
                <w:szCs w:val="26"/>
              </w:rPr>
            </w:pPr>
            <w:r w:rsidRPr="00947A66">
              <w:rPr>
                <w:rFonts w:ascii="標楷體" w:eastAsia="標楷體" w:hAnsi="標楷體"/>
                <w:sz w:val="26"/>
                <w:szCs w:val="26"/>
              </w:rPr>
              <w:t>理由</w:t>
            </w:r>
          </w:p>
        </w:tc>
        <w:tc>
          <w:tcPr>
            <w:tcW w:w="2948" w:type="dxa"/>
            <w:shd w:val="clear" w:color="auto" w:fill="EFFDFF"/>
            <w:vAlign w:val="center"/>
          </w:tcPr>
          <w:p w:rsidR="002D595A" w:rsidRPr="00947A66" w:rsidRDefault="002D595A" w:rsidP="009321FD">
            <w:pPr>
              <w:jc w:val="center"/>
              <w:rPr>
                <w:rFonts w:ascii="標楷體" w:eastAsia="標楷體" w:hAnsi="標楷體"/>
                <w:sz w:val="26"/>
                <w:szCs w:val="26"/>
              </w:rPr>
            </w:pPr>
            <w:r w:rsidRPr="00947A66">
              <w:rPr>
                <w:rFonts w:ascii="標楷體" w:eastAsia="標楷體" w:hAnsi="標楷體"/>
                <w:sz w:val="26"/>
                <w:szCs w:val="26"/>
              </w:rPr>
              <w:t>評析</w:t>
            </w:r>
          </w:p>
        </w:tc>
      </w:tr>
      <w:tr w:rsidR="002D595A" w:rsidRPr="00947A66" w:rsidTr="009321FD">
        <w:trPr>
          <w:trHeight w:val="1126"/>
        </w:trPr>
        <w:tc>
          <w:tcPr>
            <w:tcW w:w="1218" w:type="dxa"/>
            <w:vAlign w:val="center"/>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台南地方法院103年度行提字第1號</w:t>
            </w:r>
          </w:p>
          <w:p w:rsidR="002D595A" w:rsidRPr="00947A66" w:rsidRDefault="002D595A" w:rsidP="00947A66">
            <w:pPr>
              <w:jc w:val="both"/>
              <w:rPr>
                <w:rFonts w:ascii="標楷體" w:eastAsia="標楷體" w:hAnsi="標楷體"/>
                <w:sz w:val="26"/>
                <w:szCs w:val="26"/>
              </w:rPr>
            </w:pPr>
          </w:p>
        </w:tc>
        <w:tc>
          <w:tcPr>
            <w:tcW w:w="2947" w:type="dxa"/>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lastRenderedPageBreak/>
              <w:t>1、受拘禁人於民國    103年7月16，在○○加油站擔任加油員，經移民署認定被拘禁人從事許可目的不合之工作，因</w:t>
            </w:r>
            <w:r w:rsidRPr="00947A66">
              <w:rPr>
                <w:rFonts w:ascii="標楷體" w:eastAsia="標楷體" w:hAnsi="標楷體"/>
                <w:sz w:val="26"/>
                <w:szCs w:val="26"/>
              </w:rPr>
              <w:lastRenderedPageBreak/>
              <w:t>而依臺灣地區與大陸地區人民關係條例</w:t>
            </w:r>
            <w:hyperlink r:id="rId112" w:anchor="b18" w:history="1">
              <w:r w:rsidRPr="00CF634A">
                <w:rPr>
                  <w:rStyle w:val="a7"/>
                  <w:rFonts w:ascii="標楷體" w:eastAsia="標楷體" w:hAnsi="標楷體"/>
                  <w:sz w:val="26"/>
                  <w:szCs w:val="26"/>
                </w:rPr>
                <w:t>第18條</w:t>
              </w:r>
            </w:hyperlink>
            <w:r w:rsidRPr="00947A66">
              <w:rPr>
                <w:rFonts w:ascii="標楷體" w:eastAsia="標楷體" w:hAnsi="標楷體"/>
                <w:sz w:val="26"/>
                <w:szCs w:val="26"/>
              </w:rPr>
              <w:t>予以收容。</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2、但受拘禁人稱單純到聲請人(其姊係聲請提審之人)工作場所陪伴其姊姊，……，其姊姊會督促受拘禁人配合，該件亦無收容之必要。故其姊姊聲請提審，請求拘禁人釋放。</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3、該院認聲請為有理由，受拘禁人釋放。</w:t>
            </w:r>
          </w:p>
          <w:p w:rsidR="002D595A" w:rsidRPr="00947A66" w:rsidRDefault="002D595A" w:rsidP="009321FD">
            <w:pPr>
              <w:jc w:val="both"/>
              <w:rPr>
                <w:rFonts w:ascii="標楷體" w:eastAsia="標楷體" w:hAnsi="標楷體"/>
                <w:sz w:val="26"/>
                <w:szCs w:val="26"/>
              </w:rPr>
            </w:pPr>
          </w:p>
        </w:tc>
        <w:tc>
          <w:tcPr>
            <w:tcW w:w="2947" w:type="dxa"/>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lastRenderedPageBreak/>
              <w:t>1、該件受拘禁人雖否認否認在加油站打工，辯稱只是幫忙聲請人。惟經檢舉人檢舉，……，足認受拘禁人確實有在加油站</w:t>
            </w:r>
            <w:r w:rsidRPr="00947A66">
              <w:rPr>
                <w:rFonts w:ascii="標楷體" w:eastAsia="標楷體" w:hAnsi="標楷體"/>
                <w:sz w:val="26"/>
                <w:szCs w:val="26"/>
              </w:rPr>
              <w:lastRenderedPageBreak/>
              <w:t>打工，而與其入境許可目的不合之情。</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2、聲請人為受拘禁人姊姊，……，有地方可供居住，並無未經收容，顯難將其驅逐出國之情形。</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3、另受拘禁人稱來台探親，已購買返回大陸地區之機票。若將受拘禁人責付聲請人，應已可達原先收容制度所欲達成之目的，而非不可替代之方案。</w:t>
            </w:r>
          </w:p>
        </w:tc>
        <w:tc>
          <w:tcPr>
            <w:tcW w:w="2948" w:type="dxa"/>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lastRenderedPageBreak/>
              <w:t>1、我國</w:t>
            </w:r>
            <w:r w:rsidR="00CF634A" w:rsidRPr="00947A66">
              <w:rPr>
                <w:rFonts w:ascii="標楷體" w:eastAsia="標楷體" w:hAnsi="標楷體"/>
                <w:sz w:val="26"/>
                <w:szCs w:val="26"/>
              </w:rPr>
              <w:t>《</w:t>
            </w:r>
            <w:hyperlink r:id="rId113" w:history="1">
              <w:r w:rsidR="00CF634A" w:rsidRPr="00CF634A">
                <w:rPr>
                  <w:rStyle w:val="a7"/>
                  <w:rFonts w:ascii="標楷體" w:eastAsia="標楷體" w:hAnsi="標楷體"/>
                  <w:sz w:val="26"/>
                  <w:szCs w:val="26"/>
                </w:rPr>
                <w:t>臺灣地區與大陸地區人民關係條例</w:t>
              </w:r>
            </w:hyperlink>
            <w:r w:rsidRPr="00947A66">
              <w:rPr>
                <w:rFonts w:ascii="標楷體" w:eastAsia="標楷體" w:hAnsi="標楷體"/>
                <w:sz w:val="26"/>
                <w:szCs w:val="26"/>
              </w:rPr>
              <w:t>》並無類似逮捕之明文，所以對大陸地區人民人身自由之拘束一律併入收容</w:t>
            </w:r>
            <w:r w:rsidRPr="00947A66">
              <w:rPr>
                <w:rFonts w:ascii="標楷體" w:eastAsia="標楷體" w:hAnsi="標楷體"/>
                <w:sz w:val="26"/>
                <w:szCs w:val="26"/>
              </w:rPr>
              <w:lastRenderedPageBreak/>
              <w:t>作解釋，實務上查緝時所為類似逮捕之強制行為，視為收容之前置程序，亦即開啟收容程序。</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2、該案法官肯認：……受拘禁人並非刑事案件嫌疑人，至多僅是證人，不能因為聲請人或其雇主涉嫌刑案且否認犯行，利用制度用於避免該大陸人民串證，並便宜行事而將之收容。</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3、法官考量責付聲請人，因收容目的在於遣送出境前之暫時保全措施，非為偵查刑事案件所必要，係一進步之判決，為相關聲請提審或收容異議案件做一良好示範。</w:t>
            </w:r>
          </w:p>
        </w:tc>
      </w:tr>
      <w:tr w:rsidR="002D595A" w:rsidRPr="00947A66" w:rsidTr="009321FD">
        <w:trPr>
          <w:trHeight w:val="1126"/>
        </w:trPr>
        <w:tc>
          <w:tcPr>
            <w:tcW w:w="1218" w:type="dxa"/>
            <w:vAlign w:val="center"/>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lastRenderedPageBreak/>
              <w:t>台南地方法院104年度收異字第1號</w:t>
            </w:r>
          </w:p>
          <w:p w:rsidR="002D595A" w:rsidRPr="00947A66" w:rsidRDefault="002D595A" w:rsidP="00947A66">
            <w:pPr>
              <w:jc w:val="both"/>
              <w:rPr>
                <w:rFonts w:ascii="標楷體" w:eastAsia="標楷體" w:hAnsi="標楷體"/>
                <w:sz w:val="26"/>
                <w:szCs w:val="26"/>
              </w:rPr>
            </w:pPr>
          </w:p>
        </w:tc>
        <w:tc>
          <w:tcPr>
            <w:tcW w:w="2947" w:type="dxa"/>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該件聲請人於104年7月9日下午16時23分向台南地院遞送收容異議狀，依入出國及移民法</w:t>
            </w:r>
            <w:r w:rsidR="00095171" w:rsidRPr="00947A66">
              <w:rPr>
                <w:rFonts w:ascii="標楷體" w:eastAsia="標楷體" w:hAnsi="標楷體"/>
                <w:sz w:val="26"/>
                <w:szCs w:val="26"/>
              </w:rPr>
              <w:t>第</w:t>
            </w:r>
            <w:hyperlink r:id="rId114" w:anchor="b38b2" w:history="1">
              <w:r w:rsidR="00095171" w:rsidRPr="00D9182A">
                <w:rPr>
                  <w:rStyle w:val="a7"/>
                  <w:rFonts w:ascii="標楷體" w:eastAsia="標楷體" w:hAnsi="標楷體"/>
                  <w:sz w:val="26"/>
                  <w:szCs w:val="26"/>
                </w:rPr>
                <w:t>38條之2</w:t>
              </w:r>
            </w:hyperlink>
            <w:r w:rsidRPr="00947A66">
              <w:rPr>
                <w:rFonts w:ascii="標楷體" w:eastAsia="標楷體" w:hAnsi="標楷體"/>
                <w:sz w:val="26"/>
                <w:szCs w:val="26"/>
              </w:rPr>
              <w:t>規定，收容異議事件應先向移民署提出收容異議，如移民署認無理由者始移送法院，該件聲請人誤送台南地院依同法條第3項，自應轉送移民署。</w:t>
            </w:r>
          </w:p>
        </w:tc>
        <w:tc>
          <w:tcPr>
            <w:tcW w:w="2947" w:type="dxa"/>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該件聲請人於104年7月10日上午10時20分完成通關程序，亦即將聲請人遣送返國，台南地院雖已收受聲請人之收容異議聲請，該件受收容人既已驅逐出國，聲請人聲請收容異議，顯無實益。</w:t>
            </w:r>
          </w:p>
        </w:tc>
        <w:tc>
          <w:tcPr>
            <w:tcW w:w="2948" w:type="dxa"/>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1、依入出國及移民法第</w:t>
            </w:r>
            <w:hyperlink r:id="rId115" w:anchor="b38b2" w:history="1">
              <w:r w:rsidRPr="00D9182A">
                <w:rPr>
                  <w:rStyle w:val="a7"/>
                  <w:rFonts w:ascii="標楷體" w:eastAsia="標楷體" w:hAnsi="標楷體"/>
                  <w:sz w:val="26"/>
                  <w:szCs w:val="26"/>
                </w:rPr>
                <w:t>38條之2</w:t>
              </w:r>
            </w:hyperlink>
            <w:r w:rsidRPr="00947A66">
              <w:rPr>
                <w:rFonts w:ascii="標楷體" w:eastAsia="標楷體" w:hAnsi="標楷體"/>
                <w:sz w:val="26"/>
                <w:szCs w:val="26"/>
              </w:rPr>
              <w:t>規定，收容異議應先向移民署提出收容異議，如移民署認無理由者始移送法院，依同條第3項，法院本應轉送移民署，惟受收容人隔日已驅逐出境，故法院裁定駁回該收容異議之聲請。</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2、聲請人已提出收容異議，移民署是否後續驅逐出國程序應暫緩執行。</w:t>
            </w:r>
          </w:p>
        </w:tc>
      </w:tr>
      <w:tr w:rsidR="002D595A" w:rsidRPr="00947A66" w:rsidTr="009321FD">
        <w:trPr>
          <w:trHeight w:val="1126"/>
        </w:trPr>
        <w:tc>
          <w:tcPr>
            <w:tcW w:w="1218"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新北地方法院105年度收異字第3號</w:t>
            </w:r>
          </w:p>
        </w:tc>
        <w:tc>
          <w:tcPr>
            <w:tcW w:w="2947" w:type="dxa"/>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1、聲請人越南國籍，受有強制驅逐出國處分，於105年4月2日經聲請人暫予收容在案，因受收容人無相關旅行證件不能依規定執行，且於101年2月15日自原合法雇主</w:t>
            </w:r>
            <w:r w:rsidRPr="00947A66">
              <w:rPr>
                <w:rFonts w:ascii="標楷體" w:eastAsia="標楷體" w:hAnsi="標楷體"/>
                <w:sz w:val="26"/>
                <w:szCs w:val="26"/>
              </w:rPr>
              <w:lastRenderedPageBreak/>
              <w:t>處逃逸，受收容人逾期居留達1,509日。</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2、聲請人稱在臺期間與未婚妻結婚，因身分問題均未向越南及臺灣方面辦理結婚手續，惟已在臺育有一兒一女，而妻剛生產數月，身體虛弱又無能力賺錢工作養家，請准予由未婚妻提供保證金具保。</w:t>
            </w:r>
          </w:p>
        </w:tc>
        <w:tc>
          <w:tcPr>
            <w:tcW w:w="2947" w:type="dxa"/>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lastRenderedPageBreak/>
              <w:t>1、聲請人既係逃逸之外勞，依法本即已不得在國內繼續從事工作，如欲在臺進行結婚及認領登，應依我國</w:t>
            </w:r>
            <w:hyperlink r:id="rId116" w:history="1">
              <w:r w:rsidRPr="007B2DA1">
                <w:rPr>
                  <w:rStyle w:val="a7"/>
                  <w:rFonts w:ascii="標楷體" w:eastAsia="標楷體" w:hAnsi="標楷體"/>
                  <w:sz w:val="26"/>
                  <w:szCs w:val="26"/>
                </w:rPr>
                <w:t>民法</w:t>
              </w:r>
            </w:hyperlink>
            <w:r w:rsidRPr="00947A66">
              <w:rPr>
                <w:rFonts w:ascii="標楷體" w:eastAsia="標楷體" w:hAnsi="標楷體"/>
                <w:sz w:val="26"/>
                <w:szCs w:val="26"/>
              </w:rPr>
              <w:t>相關程序，先行返國，再檢具相關證明文件申請來臺。</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lastRenderedPageBreak/>
              <w:t>2、又聲請人與他人間之民事債權債務關係，亦非得作為不得暫予收容之事由。雖聲請人稱未婚妻可為其具保，法院考量之前逃逸記錄4年多之久，難有效拘束聲請人之行動，移民署暫予收容聲請人，依法有據。</w:t>
            </w:r>
          </w:p>
        </w:tc>
        <w:tc>
          <w:tcPr>
            <w:tcW w:w="2948" w:type="dxa"/>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lastRenderedPageBreak/>
              <w:t>1、《公民權利和政治權利國際公約》</w:t>
            </w:r>
            <w:hyperlink r:id="rId117" w:anchor="a17" w:history="1">
              <w:r w:rsidRPr="00095171">
                <w:rPr>
                  <w:rStyle w:val="a7"/>
                  <w:rFonts w:ascii="標楷體" w:eastAsia="標楷體" w:hAnsi="標楷體"/>
                  <w:sz w:val="26"/>
                  <w:szCs w:val="26"/>
                </w:rPr>
                <w:t>第17條</w:t>
              </w:r>
            </w:hyperlink>
            <w:r w:rsidRPr="00947A66">
              <w:rPr>
                <w:rFonts w:ascii="標楷體" w:eastAsia="標楷體" w:hAnsi="標楷體"/>
                <w:sz w:val="26"/>
                <w:szCs w:val="26"/>
              </w:rPr>
              <w:t>與《經濟、社會、文化權利國際公約</w:t>
            </w:r>
            <w:r w:rsidR="00095171" w:rsidRPr="00947A66">
              <w:rPr>
                <w:rFonts w:ascii="標楷體" w:eastAsia="標楷體" w:hAnsi="標楷體"/>
                <w:sz w:val="26"/>
                <w:szCs w:val="26"/>
              </w:rPr>
              <w:t>》</w:t>
            </w:r>
            <w:hyperlink r:id="rId118" w:anchor="a10" w:history="1">
              <w:r w:rsidR="00095171" w:rsidRPr="00095171">
                <w:rPr>
                  <w:rStyle w:val="a7"/>
                  <w:rFonts w:ascii="標楷體" w:eastAsia="標楷體" w:hAnsi="標楷體"/>
                  <w:sz w:val="26"/>
                  <w:szCs w:val="26"/>
                </w:rPr>
                <w:t>第10條</w:t>
              </w:r>
            </w:hyperlink>
            <w:r w:rsidRPr="00947A66">
              <w:rPr>
                <w:rFonts w:ascii="標楷體" w:eastAsia="標楷體" w:hAnsi="標楷體"/>
                <w:sz w:val="26"/>
                <w:szCs w:val="26"/>
              </w:rPr>
              <w:t>對家庭保護之說明，具普世性地保障所有人，不只是國民；任何國家都有義務保障</w:t>
            </w:r>
            <w:r w:rsidRPr="00947A66">
              <w:rPr>
                <w:rFonts w:ascii="標楷體" w:eastAsia="標楷體" w:hAnsi="標楷體"/>
                <w:sz w:val="26"/>
                <w:szCs w:val="26"/>
              </w:rPr>
              <w:lastRenderedPageBreak/>
              <w:t>跨境之家庭團聚。</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2、家庭團聚是基本人權，法官是否應落實保障人權及進一步思考家庭團聚權，並以兒童最佳利益考量，應審查是否具備有無得不予收容之情形及收容之必要性等。</w:t>
            </w:r>
          </w:p>
        </w:tc>
      </w:tr>
      <w:tr w:rsidR="002D595A" w:rsidRPr="00947A66" w:rsidTr="009321FD">
        <w:trPr>
          <w:trHeight w:val="1912"/>
        </w:trPr>
        <w:tc>
          <w:tcPr>
            <w:tcW w:w="1218"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lastRenderedPageBreak/>
              <w:t>南投地方法院106年度收異字第2號</w:t>
            </w:r>
          </w:p>
          <w:p w:rsidR="002D595A" w:rsidRPr="00947A66" w:rsidRDefault="002D595A" w:rsidP="00947A66">
            <w:pPr>
              <w:jc w:val="both"/>
              <w:rPr>
                <w:rFonts w:ascii="標楷體" w:eastAsia="標楷體" w:hAnsi="標楷體"/>
                <w:sz w:val="26"/>
                <w:szCs w:val="26"/>
              </w:rPr>
            </w:pPr>
          </w:p>
          <w:p w:rsidR="002D595A" w:rsidRPr="00947A66" w:rsidRDefault="002D595A" w:rsidP="00947A66">
            <w:pPr>
              <w:jc w:val="both"/>
              <w:rPr>
                <w:rFonts w:ascii="標楷體" w:eastAsia="標楷體" w:hAnsi="標楷體"/>
                <w:sz w:val="26"/>
                <w:szCs w:val="26"/>
              </w:rPr>
            </w:pPr>
          </w:p>
        </w:tc>
        <w:tc>
          <w:tcPr>
            <w:tcW w:w="2947" w:type="dxa"/>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1、聲請人與配偶前來臺灣工作，希望協助越南家鄉經濟生活。…，無力賺錢返鄉改善家鄉生活。</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2、聲請人因躲藏期間無醫療資源，身體健康不佳，不宜繼續收容。並有多名來臺多年已歸化國籍之友人院協助提供固定居所，爰聲請收容異議。</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3、法官認為收容異議之聲請為無理由，予以駁回。</w:t>
            </w:r>
          </w:p>
          <w:p w:rsidR="002D595A" w:rsidRPr="00947A66" w:rsidRDefault="002D595A" w:rsidP="009321FD">
            <w:pPr>
              <w:jc w:val="both"/>
              <w:rPr>
                <w:rFonts w:ascii="標楷體" w:eastAsia="標楷體" w:hAnsi="標楷體"/>
                <w:sz w:val="26"/>
                <w:szCs w:val="26"/>
              </w:rPr>
            </w:pPr>
          </w:p>
        </w:tc>
        <w:tc>
          <w:tcPr>
            <w:tcW w:w="2947" w:type="dxa"/>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1、聲請人為越南籍外國人，於106年4月25日經移民署暫予收容，乃以聲請人不願自行出國之虞，現聲請人確仍因無相關旅行證件不能依規定執行。</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2、該聲請人為自103年8月22日行方不明之逃逸外勞，並已逾期在台長達983天。另聲請人亦未提出足資佐證其有入出國及移民法第</w:t>
            </w:r>
            <w:hyperlink r:id="rId119" w:anchor="b38b1" w:history="1">
              <w:r w:rsidRPr="00D9182A">
                <w:rPr>
                  <w:rStyle w:val="a7"/>
                  <w:rFonts w:ascii="標楷體" w:eastAsia="標楷體" w:hAnsi="標楷體"/>
                  <w:sz w:val="26"/>
                  <w:szCs w:val="26"/>
                </w:rPr>
                <w:t>38條之1</w:t>
              </w:r>
            </w:hyperlink>
            <w:r w:rsidRPr="00947A66">
              <w:rPr>
                <w:rFonts w:ascii="標楷體" w:eastAsia="標楷體" w:hAnsi="標楷體"/>
                <w:sz w:val="26"/>
                <w:szCs w:val="26"/>
              </w:rPr>
              <w:t>第一項所規定得不暫予收容之情事。</w:t>
            </w:r>
          </w:p>
        </w:tc>
        <w:tc>
          <w:tcPr>
            <w:tcW w:w="2948" w:type="dxa"/>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1、本案係所謂俗稱逃逸外勞(藍領工人</w:t>
            </w:r>
            <w:r w:rsidR="008B5124">
              <w:rPr>
                <w:rFonts w:ascii="標楷體" w:eastAsia="標楷體" w:hAnsi="標楷體"/>
                <w:sz w:val="26"/>
                <w:szCs w:val="26"/>
              </w:rPr>
              <w:t>)</w:t>
            </w:r>
            <w:r w:rsidRPr="00947A66">
              <w:rPr>
                <w:rFonts w:ascii="標楷體" w:eastAsia="標楷體" w:hAnsi="標楷體"/>
                <w:sz w:val="26"/>
                <w:szCs w:val="26"/>
              </w:rPr>
              <w:t>行方不明之典型案例，如積欠仲介費、貸款、欠債等原因，留臺繼續工作只為賺取積欠之費用而逾期停（居）留或成為逃逸外勞等，除非其原因消失，否則一旦有機會就會一直跑路。</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2、經查詢移民署收容人相關資料</w:t>
            </w:r>
            <w:r w:rsidRPr="00EC12DE">
              <w:rPr>
                <w:rFonts w:ascii="Arial Unicode MS" w:hAnsi="Arial Unicode MS"/>
                <w:color w:val="FF6600"/>
                <w:szCs w:val="26"/>
              </w:rPr>
              <w:footnoteReference w:id="39"/>
            </w:r>
            <w:r w:rsidRPr="00947A66">
              <w:rPr>
                <w:rFonts w:ascii="標楷體" w:eastAsia="標楷體" w:hAnsi="標楷體"/>
                <w:sz w:val="26"/>
                <w:szCs w:val="26"/>
              </w:rPr>
              <w:t>，大多數比例皆是所謂逃逸外勞。其實法官考量在台逃逸天數心證已成，另囿於收容相關規定，如無辦理具保、定期報告生活動態、限制住居、定期接受訪視及提供聯絡方式等收容替代處分之情，多予以駁回。</w:t>
            </w:r>
          </w:p>
        </w:tc>
      </w:tr>
    </w:tbl>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【資料來源】</w:t>
      </w:r>
      <w:r w:rsidR="002D595A" w:rsidRPr="00947A66">
        <w:rPr>
          <w:rFonts w:ascii="標楷體" w:eastAsia="標楷體" w:hAnsi="標楷體"/>
          <w:sz w:val="26"/>
          <w:szCs w:val="26"/>
        </w:rPr>
        <w:t>司法院法學資料檢索系統(2018)，並經由作者重新自行整理之。</w:t>
      </w:r>
    </w:p>
    <w:p w:rsidR="009321FD" w:rsidRPr="00947A66" w:rsidRDefault="009321FD" w:rsidP="009321FD">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2D595A" w:rsidP="00947A66">
      <w:pPr>
        <w:jc w:val="both"/>
        <w:rPr>
          <w:rFonts w:ascii="標楷體" w:eastAsia="標楷體" w:hAnsi="標楷體"/>
          <w:sz w:val="26"/>
          <w:szCs w:val="26"/>
        </w:rPr>
      </w:pPr>
    </w:p>
    <w:p w:rsidR="002D595A" w:rsidRPr="00947A66" w:rsidRDefault="002D595A" w:rsidP="00126DAE">
      <w:pPr>
        <w:pStyle w:val="2"/>
        <w:spacing w:beforeLines="100" w:before="360" w:afterLines="0"/>
      </w:pPr>
      <w:r w:rsidRPr="00947A66">
        <w:lastRenderedPageBreak/>
        <w:t>表4、停止收容、驅逐出國與強制出境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77"/>
        <w:gridCol w:w="2977"/>
        <w:gridCol w:w="2977"/>
      </w:tblGrid>
      <w:tr w:rsidR="002D595A" w:rsidRPr="00947A66" w:rsidTr="009321FD">
        <w:trPr>
          <w:tblHeader/>
        </w:trPr>
        <w:tc>
          <w:tcPr>
            <w:tcW w:w="1129" w:type="dxa"/>
            <w:shd w:val="clear" w:color="auto" w:fill="FAF0FA"/>
            <w:vAlign w:val="center"/>
          </w:tcPr>
          <w:p w:rsidR="002D595A" w:rsidRPr="00947A66" w:rsidRDefault="002D595A" w:rsidP="009321FD">
            <w:pPr>
              <w:jc w:val="center"/>
              <w:rPr>
                <w:rFonts w:ascii="標楷體" w:eastAsia="標楷體" w:hAnsi="標楷體"/>
                <w:sz w:val="26"/>
                <w:szCs w:val="26"/>
              </w:rPr>
            </w:pPr>
            <w:r w:rsidRPr="00947A66">
              <w:rPr>
                <w:rFonts w:ascii="標楷體" w:eastAsia="標楷體" w:hAnsi="標楷體"/>
                <w:sz w:val="26"/>
                <w:szCs w:val="26"/>
              </w:rPr>
              <w:t>判決日期案號</w:t>
            </w:r>
          </w:p>
        </w:tc>
        <w:tc>
          <w:tcPr>
            <w:tcW w:w="2977" w:type="dxa"/>
            <w:shd w:val="clear" w:color="auto" w:fill="FAF0FA"/>
            <w:vAlign w:val="center"/>
          </w:tcPr>
          <w:p w:rsidR="002D595A" w:rsidRPr="00947A66" w:rsidRDefault="002D595A" w:rsidP="009321FD">
            <w:pPr>
              <w:jc w:val="center"/>
              <w:rPr>
                <w:rFonts w:ascii="標楷體" w:eastAsia="標楷體" w:hAnsi="標楷體"/>
                <w:sz w:val="26"/>
                <w:szCs w:val="26"/>
              </w:rPr>
            </w:pPr>
            <w:r w:rsidRPr="00947A66">
              <w:rPr>
                <w:rFonts w:ascii="標楷體" w:eastAsia="標楷體" w:hAnsi="標楷體"/>
                <w:sz w:val="26"/>
                <w:szCs w:val="26"/>
              </w:rPr>
              <w:t>事實摘要</w:t>
            </w:r>
          </w:p>
        </w:tc>
        <w:tc>
          <w:tcPr>
            <w:tcW w:w="2977" w:type="dxa"/>
            <w:shd w:val="clear" w:color="auto" w:fill="FAF0FA"/>
            <w:vAlign w:val="center"/>
          </w:tcPr>
          <w:p w:rsidR="002D595A" w:rsidRPr="00947A66" w:rsidRDefault="002D595A" w:rsidP="009321FD">
            <w:pPr>
              <w:jc w:val="center"/>
              <w:rPr>
                <w:rFonts w:ascii="標楷體" w:eastAsia="標楷體" w:hAnsi="標楷體"/>
                <w:sz w:val="26"/>
                <w:szCs w:val="26"/>
              </w:rPr>
            </w:pPr>
            <w:r w:rsidRPr="00947A66">
              <w:rPr>
                <w:rFonts w:ascii="標楷體" w:eastAsia="標楷體" w:hAnsi="標楷體"/>
                <w:sz w:val="26"/>
                <w:szCs w:val="26"/>
              </w:rPr>
              <w:t>理由</w:t>
            </w:r>
          </w:p>
        </w:tc>
        <w:tc>
          <w:tcPr>
            <w:tcW w:w="2977" w:type="dxa"/>
            <w:shd w:val="clear" w:color="auto" w:fill="FAF0FA"/>
            <w:vAlign w:val="center"/>
          </w:tcPr>
          <w:p w:rsidR="002D595A" w:rsidRPr="00947A66" w:rsidRDefault="002D595A" w:rsidP="009321FD">
            <w:pPr>
              <w:jc w:val="center"/>
              <w:rPr>
                <w:rFonts w:ascii="標楷體" w:eastAsia="標楷體" w:hAnsi="標楷體"/>
                <w:sz w:val="26"/>
                <w:szCs w:val="26"/>
              </w:rPr>
            </w:pPr>
            <w:r w:rsidRPr="00947A66">
              <w:rPr>
                <w:rFonts w:ascii="標楷體" w:eastAsia="標楷體" w:hAnsi="標楷體"/>
                <w:sz w:val="26"/>
                <w:szCs w:val="26"/>
              </w:rPr>
              <w:t>評析</w:t>
            </w:r>
          </w:p>
        </w:tc>
      </w:tr>
      <w:tr w:rsidR="002D595A" w:rsidRPr="00947A66" w:rsidTr="009321FD">
        <w:trPr>
          <w:trHeight w:val="1126"/>
        </w:trPr>
        <w:tc>
          <w:tcPr>
            <w:tcW w:w="1129" w:type="dxa"/>
            <w:vAlign w:val="center"/>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南投地方法院106年度停收字第4號</w:t>
            </w:r>
          </w:p>
        </w:tc>
        <w:tc>
          <w:tcPr>
            <w:tcW w:w="2977" w:type="dxa"/>
          </w:tcPr>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1、該件聲請人於民國106年7月23日受移民署為強制驅逐出國處分，並暫予收容於南投收容所。</w:t>
            </w:r>
            <w:r w:rsidR="00852164" w:rsidRPr="00852164">
              <w:rPr>
                <w:rFonts w:ascii="標楷體" w:eastAsia="標楷體" w:hAnsi="標楷體"/>
                <w:color w:val="FFFFFF" w:themeColor="background1"/>
                <w:szCs w:val="26"/>
              </w:rPr>
              <w:t>*</w:t>
            </w:r>
          </w:p>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2、聲請人欠缺返國旅費、相關旅行證件而不能依規定執行，至106年7月23日經查獲前，已逾期居留逾4月又11日，逾期居留期間在臺灣四處打零工。南投地院於106年7月28日以106年度續收字第1416號裁定續予收容。</w:t>
            </w:r>
            <w:r w:rsidR="00852164" w:rsidRPr="00852164">
              <w:rPr>
                <w:rFonts w:ascii="標楷體" w:eastAsia="標楷體" w:hAnsi="標楷體"/>
                <w:color w:val="FFFFFF" w:themeColor="background1"/>
                <w:szCs w:val="26"/>
              </w:rPr>
              <w:t>*</w:t>
            </w:r>
          </w:p>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3、聲請人於106年8月24日提出本件停止收容聲請，惟聲請人已於106年8月25日遭遣送出境。</w:t>
            </w:r>
          </w:p>
        </w:tc>
        <w:tc>
          <w:tcPr>
            <w:tcW w:w="2977" w:type="dxa"/>
          </w:tcPr>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1、聲請人有明顯脫逃紀錄，有事實足認其有行方不明、逃逸或不願自行出國之虞，而聲請人無其他收容之法定事由，亦不宜為收容之替代處分，經南投地院於106年7月28日以106年度續收字第1416號裁定續予收容等情。</w:t>
            </w:r>
            <w:r w:rsidR="00852164" w:rsidRPr="00852164">
              <w:rPr>
                <w:rFonts w:ascii="標楷體" w:eastAsia="標楷體" w:hAnsi="標楷體"/>
                <w:color w:val="FFFFFF" w:themeColor="background1"/>
                <w:szCs w:val="26"/>
              </w:rPr>
              <w:t>*</w:t>
            </w:r>
          </w:p>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2、聲請人既已出境，相對人收容處分之執行業已終了，已無得予停止之收容狀態存在，則聲請人聲請停止收容，並無須予保護之權利存在，其聲請並無理由。</w:t>
            </w:r>
          </w:p>
        </w:tc>
        <w:tc>
          <w:tcPr>
            <w:tcW w:w="2977" w:type="dxa"/>
          </w:tcPr>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1、該件聲請人向移民署請求給予狀紙格式及法律諮詢，移民署逕予以拒絕，又提起行政救濟之程序，並未停止原強制驅逐出國處分之執行，造成對於外國人行政爭訟權之保障不足。</w:t>
            </w:r>
            <w:r w:rsidR="00852164" w:rsidRPr="00852164">
              <w:rPr>
                <w:rFonts w:ascii="標楷體" w:eastAsia="標楷體" w:hAnsi="標楷體"/>
                <w:color w:val="FFFFFF" w:themeColor="background1"/>
                <w:szCs w:val="26"/>
              </w:rPr>
              <w:t>*</w:t>
            </w:r>
          </w:p>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2、且本件收容並非最後手段，收容尚不符比例原則，爰依入出國及移民法</w:t>
            </w:r>
            <w:hyperlink r:id="rId120" w:anchor="b38" w:history="1">
              <w:r w:rsidRPr="00D9182A">
                <w:rPr>
                  <w:rStyle w:val="a7"/>
                  <w:rFonts w:ascii="標楷體" w:eastAsia="標楷體" w:hAnsi="標楷體"/>
                  <w:sz w:val="26"/>
                  <w:szCs w:val="26"/>
                </w:rPr>
                <w:t>第38條</w:t>
              </w:r>
            </w:hyperlink>
            <w:r w:rsidRPr="00947A66">
              <w:rPr>
                <w:rFonts w:ascii="標楷體" w:eastAsia="標楷體" w:hAnsi="標楷體"/>
                <w:sz w:val="26"/>
                <w:szCs w:val="26"/>
              </w:rPr>
              <w:t>第2項、「公民與政治權利國際公約」與聯合國ICCPR「人權事務委員會」第15號一般性意見書之見解、行政訴訟法</w:t>
            </w:r>
            <w:hyperlink r:id="rId121" w:anchor="a116" w:history="1">
              <w:r w:rsidR="00852164" w:rsidRPr="00852164">
                <w:rPr>
                  <w:rStyle w:val="a7"/>
                  <w:rFonts w:ascii="標楷體" w:eastAsia="標楷體" w:hAnsi="標楷體"/>
                  <w:sz w:val="26"/>
                  <w:szCs w:val="26"/>
                </w:rPr>
                <w:t>第116條</w:t>
              </w:r>
            </w:hyperlink>
            <w:r w:rsidRPr="00947A66">
              <w:rPr>
                <w:rFonts w:ascii="標楷體" w:eastAsia="標楷體" w:hAnsi="標楷體"/>
                <w:sz w:val="26"/>
                <w:szCs w:val="26"/>
              </w:rPr>
              <w:t>第1項至第3項規定，聲請停止收容，並暫停執行關於聲請人之強制驅逐出國處分。</w:t>
            </w:r>
          </w:p>
        </w:tc>
      </w:tr>
      <w:tr w:rsidR="002D595A" w:rsidRPr="00947A66" w:rsidTr="009321FD">
        <w:tc>
          <w:tcPr>
            <w:tcW w:w="1129" w:type="dxa"/>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新北地方法院104年度停收字第10號</w:t>
            </w:r>
          </w:p>
        </w:tc>
        <w:tc>
          <w:tcPr>
            <w:tcW w:w="2977" w:type="dxa"/>
          </w:tcPr>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1、該件受收容人於104年9月9日經移民署暫予收容後，受收容人護照已遺失，仍待辦理相關新之旅行證件。新北地院裁定續予收容之裁處時亦經評估無得為具體適當有效可行之收容替代處分足供擔保日後強制驅逐出國處分執行。</w:t>
            </w:r>
            <w:r w:rsidR="00852164" w:rsidRPr="00852164">
              <w:rPr>
                <w:rFonts w:ascii="標楷體" w:eastAsia="標楷體" w:hAnsi="標楷體"/>
                <w:color w:val="FFFFFF" w:themeColor="background1"/>
                <w:szCs w:val="26"/>
              </w:rPr>
              <w:t>*</w:t>
            </w:r>
          </w:p>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2、聲請人提出聲請狀既無表明其可為具體有效可行之人保或金保之替代處分，考量該聲請人為受收容人之子，現1歲8月，自無符合具保人之適格及能力，就受收容人在</w:t>
            </w:r>
            <w:r w:rsidRPr="00947A66">
              <w:rPr>
                <w:rFonts w:ascii="標楷體" w:eastAsia="標楷體" w:hAnsi="標楷體"/>
                <w:sz w:val="26"/>
                <w:szCs w:val="26"/>
              </w:rPr>
              <w:lastRenderedPageBreak/>
              <w:t>台逃逸期間長達2034天，經該院評估尚非得為具體適當有效可行之收容替代處分足供擔保日後強制驅逐出國處分執行在案。</w:t>
            </w:r>
          </w:p>
        </w:tc>
        <w:tc>
          <w:tcPr>
            <w:tcW w:w="2977" w:type="dxa"/>
          </w:tcPr>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lastRenderedPageBreak/>
              <w:t>1、該受收容人於此逃逸滯台長達2034天之期間，聲請人稱其不諳台灣法令，…</w:t>
            </w:r>
            <w:r w:rsidR="00852164" w:rsidRPr="00852164">
              <w:rPr>
                <w:rFonts w:ascii="標楷體" w:eastAsia="標楷體" w:hAnsi="標楷體"/>
                <w:color w:val="FFFFFF" w:themeColor="background1"/>
                <w:szCs w:val="26"/>
              </w:rPr>
              <w:t>*</w:t>
            </w:r>
          </w:p>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顯難採信，受收容人遭查獲持續非法滯台之事，本當依法驅逐出國，…非不能自行出境，並無不能不依規定執行之情形，即有誤認。</w:t>
            </w:r>
            <w:r w:rsidR="00852164" w:rsidRPr="00852164">
              <w:rPr>
                <w:rFonts w:ascii="標楷體" w:eastAsia="標楷體" w:hAnsi="標楷體"/>
                <w:color w:val="FFFFFF" w:themeColor="background1"/>
                <w:szCs w:val="26"/>
              </w:rPr>
              <w:t>*</w:t>
            </w:r>
          </w:p>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2、受收容人收容原因繼續存在，並無消滅，復無得不予收容之法定事由存在，且受收容人仍有續予收容必要，聲請人聲請停止收容，難認有理由，應予駁回。</w:t>
            </w:r>
          </w:p>
        </w:tc>
        <w:tc>
          <w:tcPr>
            <w:tcW w:w="2977" w:type="dxa"/>
          </w:tcPr>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1、法官僅審查程序之形式要件，一再強調「在台逃逸期間長達2034天」，而無實質審查收容是否必要之核心概念。</w:t>
            </w:r>
            <w:r w:rsidR="00852164" w:rsidRPr="00852164">
              <w:rPr>
                <w:rFonts w:ascii="標楷體" w:eastAsia="標楷體" w:hAnsi="標楷體"/>
                <w:color w:val="FFFFFF" w:themeColor="background1"/>
                <w:szCs w:val="26"/>
              </w:rPr>
              <w:t>*</w:t>
            </w:r>
          </w:p>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2、應再斟酌個案是否真有收容必要或有其他具保、責付可能。</w:t>
            </w:r>
            <w:r w:rsidR="00852164" w:rsidRPr="00852164">
              <w:rPr>
                <w:rFonts w:ascii="標楷體" w:eastAsia="標楷體" w:hAnsi="標楷體"/>
                <w:color w:val="FFFFFF" w:themeColor="background1"/>
                <w:szCs w:val="26"/>
              </w:rPr>
              <w:t>*</w:t>
            </w:r>
          </w:p>
          <w:p w:rsidR="002D595A" w:rsidRPr="00947A66" w:rsidRDefault="002D595A" w:rsidP="004962EF">
            <w:pPr>
              <w:jc w:val="both"/>
              <w:rPr>
                <w:rFonts w:ascii="標楷體" w:eastAsia="標楷體" w:hAnsi="標楷體"/>
                <w:sz w:val="26"/>
                <w:szCs w:val="26"/>
              </w:rPr>
            </w:pPr>
            <w:r w:rsidRPr="00947A66">
              <w:rPr>
                <w:rFonts w:ascii="標楷體" w:eastAsia="標楷體" w:hAnsi="標楷體"/>
                <w:sz w:val="26"/>
                <w:szCs w:val="26"/>
              </w:rPr>
              <w:t>3、依湯德宗大法官釋字</w:t>
            </w:r>
            <w:hyperlink r:id="rId122" w:anchor="r710" w:history="1">
              <w:r w:rsidR="00984FD8" w:rsidRPr="004962EF">
                <w:rPr>
                  <w:rStyle w:val="a7"/>
                  <w:rFonts w:ascii="標楷體" w:eastAsia="標楷體" w:hAnsi="標楷體"/>
                  <w:sz w:val="26"/>
                  <w:szCs w:val="26"/>
                </w:rPr>
                <w:t>710號</w:t>
              </w:r>
            </w:hyperlink>
            <w:r w:rsidRPr="00947A66">
              <w:rPr>
                <w:rFonts w:ascii="標楷體" w:eastAsia="標楷體" w:hAnsi="標楷體"/>
                <w:sz w:val="26"/>
                <w:szCs w:val="26"/>
              </w:rPr>
              <w:t>協同意見書：「尤以強制經許可合法入境之大陸配偶出境，影響人民之婚姻及家庭關係至鉅，更應予提起訴願且暫停執行原強制出境處分之保障。」反面解釋，本件受收容人，現有同居人</w:t>
            </w:r>
            <w:r w:rsidRPr="00947A66">
              <w:rPr>
                <w:rFonts w:ascii="標楷體" w:eastAsia="標楷體" w:hAnsi="標楷體"/>
                <w:sz w:val="26"/>
                <w:szCs w:val="26"/>
              </w:rPr>
              <w:lastRenderedPageBreak/>
              <w:t>及1歲8月小孩，如此裁定續予收容是否拆散婚姻家庭生活，本案法官是否要考量情理法，以維護人倫秩序、養育子女等社會性功能啊！</w:t>
            </w:r>
          </w:p>
        </w:tc>
      </w:tr>
    </w:tbl>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lastRenderedPageBreak/>
        <w:t>【資料來源】</w:t>
      </w:r>
      <w:r w:rsidR="002D595A" w:rsidRPr="00947A66">
        <w:rPr>
          <w:rFonts w:ascii="標楷體" w:eastAsia="標楷體" w:hAnsi="標楷體"/>
          <w:sz w:val="26"/>
          <w:szCs w:val="26"/>
        </w:rPr>
        <w:t>司法院法學資料檢索系統(2018)，並經由作者重新自行整理之。</w:t>
      </w:r>
    </w:p>
    <w:p w:rsidR="002D595A" w:rsidRPr="00947A66" w:rsidRDefault="009321FD" w:rsidP="009321FD">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2D595A" w:rsidP="00126DAE">
      <w:pPr>
        <w:pStyle w:val="2"/>
        <w:spacing w:beforeLines="100" w:before="360" w:afterLines="0"/>
      </w:pPr>
      <w:r w:rsidRPr="00947A66">
        <w:t>表5、續予收容、驅逐出國與強制出境</w:t>
      </w:r>
    </w:p>
    <w:tbl>
      <w:tblPr>
        <w:tblW w:w="10060" w:type="dxa"/>
        <w:tblLayout w:type="fixed"/>
        <w:tblLook w:val="04A0" w:firstRow="1" w:lastRow="0" w:firstColumn="1" w:lastColumn="0" w:noHBand="0" w:noVBand="1"/>
      </w:tblPr>
      <w:tblGrid>
        <w:gridCol w:w="1129"/>
        <w:gridCol w:w="2977"/>
        <w:gridCol w:w="2977"/>
        <w:gridCol w:w="2977"/>
      </w:tblGrid>
      <w:tr w:rsidR="002D595A" w:rsidRPr="00947A66" w:rsidTr="009321FD">
        <w:trPr>
          <w:tblHeader/>
        </w:trPr>
        <w:tc>
          <w:tcPr>
            <w:tcW w:w="1129" w:type="dxa"/>
            <w:tcBorders>
              <w:top w:val="single" w:sz="4" w:space="0" w:color="auto"/>
              <w:left w:val="single" w:sz="4" w:space="0" w:color="auto"/>
              <w:bottom w:val="single" w:sz="4" w:space="0" w:color="auto"/>
              <w:right w:val="single" w:sz="4" w:space="0" w:color="auto"/>
            </w:tcBorders>
            <w:shd w:val="clear" w:color="auto" w:fill="EFFDFF"/>
            <w:vAlign w:val="center"/>
          </w:tcPr>
          <w:p w:rsidR="002D595A" w:rsidRPr="00947A66" w:rsidRDefault="002D595A" w:rsidP="004962EF">
            <w:pPr>
              <w:jc w:val="center"/>
              <w:rPr>
                <w:rFonts w:ascii="標楷體" w:eastAsia="標楷體" w:hAnsi="標楷體"/>
                <w:sz w:val="26"/>
                <w:szCs w:val="26"/>
              </w:rPr>
            </w:pPr>
            <w:r w:rsidRPr="00947A66">
              <w:rPr>
                <w:rFonts w:ascii="標楷體" w:eastAsia="標楷體" w:hAnsi="標楷體"/>
                <w:sz w:val="26"/>
                <w:szCs w:val="26"/>
              </w:rPr>
              <w:t>判決日期案號</w:t>
            </w:r>
          </w:p>
        </w:tc>
        <w:tc>
          <w:tcPr>
            <w:tcW w:w="2977" w:type="dxa"/>
            <w:tcBorders>
              <w:top w:val="single" w:sz="4" w:space="0" w:color="auto"/>
              <w:left w:val="single" w:sz="4" w:space="0" w:color="auto"/>
              <w:bottom w:val="single" w:sz="4" w:space="0" w:color="auto"/>
              <w:right w:val="single" w:sz="4" w:space="0" w:color="auto"/>
            </w:tcBorders>
            <w:shd w:val="clear" w:color="auto" w:fill="EFFDFF"/>
            <w:vAlign w:val="center"/>
          </w:tcPr>
          <w:p w:rsidR="002D595A" w:rsidRPr="00947A66" w:rsidRDefault="002D595A" w:rsidP="004962EF">
            <w:pPr>
              <w:jc w:val="center"/>
              <w:rPr>
                <w:rFonts w:ascii="標楷體" w:eastAsia="標楷體" w:hAnsi="標楷體"/>
                <w:sz w:val="26"/>
                <w:szCs w:val="26"/>
              </w:rPr>
            </w:pPr>
            <w:r w:rsidRPr="00947A66">
              <w:rPr>
                <w:rFonts w:ascii="標楷體" w:eastAsia="標楷體" w:hAnsi="標楷體"/>
                <w:sz w:val="26"/>
                <w:szCs w:val="26"/>
              </w:rPr>
              <w:t>事實摘要</w:t>
            </w:r>
          </w:p>
        </w:tc>
        <w:tc>
          <w:tcPr>
            <w:tcW w:w="2977" w:type="dxa"/>
            <w:tcBorders>
              <w:top w:val="single" w:sz="4" w:space="0" w:color="auto"/>
              <w:left w:val="single" w:sz="4" w:space="0" w:color="auto"/>
              <w:bottom w:val="single" w:sz="4" w:space="0" w:color="auto"/>
              <w:right w:val="single" w:sz="4" w:space="0" w:color="auto"/>
            </w:tcBorders>
            <w:shd w:val="clear" w:color="auto" w:fill="EFFDFF"/>
            <w:vAlign w:val="center"/>
          </w:tcPr>
          <w:p w:rsidR="002D595A" w:rsidRPr="00947A66" w:rsidRDefault="002D595A" w:rsidP="004962EF">
            <w:pPr>
              <w:jc w:val="center"/>
              <w:rPr>
                <w:rFonts w:ascii="標楷體" w:eastAsia="標楷體" w:hAnsi="標楷體"/>
                <w:sz w:val="26"/>
                <w:szCs w:val="26"/>
              </w:rPr>
            </w:pPr>
            <w:r w:rsidRPr="00947A66">
              <w:rPr>
                <w:rFonts w:ascii="標楷體" w:eastAsia="標楷體" w:hAnsi="標楷體"/>
                <w:sz w:val="26"/>
                <w:szCs w:val="26"/>
              </w:rPr>
              <w:t>理由</w:t>
            </w:r>
          </w:p>
        </w:tc>
        <w:tc>
          <w:tcPr>
            <w:tcW w:w="2977" w:type="dxa"/>
            <w:tcBorders>
              <w:top w:val="single" w:sz="4" w:space="0" w:color="auto"/>
              <w:left w:val="single" w:sz="4" w:space="0" w:color="auto"/>
              <w:bottom w:val="single" w:sz="4" w:space="0" w:color="auto"/>
              <w:right w:val="single" w:sz="4" w:space="0" w:color="auto"/>
            </w:tcBorders>
            <w:shd w:val="clear" w:color="auto" w:fill="EFFDFF"/>
            <w:vAlign w:val="center"/>
          </w:tcPr>
          <w:p w:rsidR="002D595A" w:rsidRPr="00947A66" w:rsidRDefault="002D595A" w:rsidP="004962EF">
            <w:pPr>
              <w:jc w:val="center"/>
              <w:rPr>
                <w:rFonts w:ascii="標楷體" w:eastAsia="標楷體" w:hAnsi="標楷體"/>
                <w:sz w:val="26"/>
                <w:szCs w:val="26"/>
              </w:rPr>
            </w:pPr>
            <w:r w:rsidRPr="00947A66">
              <w:rPr>
                <w:rFonts w:ascii="標楷體" w:eastAsia="標楷體" w:hAnsi="標楷體"/>
                <w:sz w:val="26"/>
                <w:szCs w:val="26"/>
              </w:rPr>
              <w:t>評析</w:t>
            </w:r>
          </w:p>
        </w:tc>
      </w:tr>
      <w:tr w:rsidR="002D595A" w:rsidRPr="00947A66" w:rsidTr="009321FD">
        <w:trPr>
          <w:trHeight w:val="636"/>
        </w:trPr>
        <w:tc>
          <w:tcPr>
            <w:tcW w:w="1129" w:type="dxa"/>
            <w:tcBorders>
              <w:top w:val="single" w:sz="4" w:space="0" w:color="auto"/>
              <w:left w:val="single" w:sz="4" w:space="0" w:color="auto"/>
              <w:bottom w:val="single" w:sz="4" w:space="0" w:color="auto"/>
              <w:right w:val="single" w:sz="4" w:space="0" w:color="auto"/>
            </w:tcBorders>
            <w:vAlign w:val="center"/>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新北地院104年度續收字第653號</w:t>
            </w:r>
          </w:p>
        </w:tc>
        <w:tc>
          <w:tcPr>
            <w:tcW w:w="2977" w:type="dxa"/>
            <w:tcBorders>
              <w:top w:val="single" w:sz="4" w:space="0" w:color="auto"/>
              <w:left w:val="single" w:sz="4" w:space="0" w:color="auto"/>
              <w:bottom w:val="single" w:sz="4" w:space="0" w:color="auto"/>
              <w:right w:val="single" w:sz="4" w:space="0" w:color="auto"/>
            </w:tcBorders>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1、該案當事人印尼華僑黃○○係一無國籍者</w:t>
            </w:r>
            <w:r w:rsidRPr="00947A66">
              <w:rPr>
                <w:rFonts w:ascii="標楷體" w:eastAsia="標楷體" w:hAnsi="標楷體"/>
                <w:sz w:val="26"/>
                <w:szCs w:val="26"/>
              </w:rPr>
              <w:footnoteReference w:id="40"/>
            </w:r>
            <w:r w:rsidRPr="00947A66">
              <w:rPr>
                <w:rFonts w:ascii="標楷體" w:eastAsia="標楷體" w:hAnsi="標楷體"/>
                <w:sz w:val="26"/>
                <w:szCs w:val="26"/>
              </w:rPr>
              <w:t>，因受收容人逾期居留期在台並住在新北樓蘆洲租屋處已有30年，說的一口流利臺語，早已成為道地臺灣人。受有強制驅逐出國處分，於民國104年5月15日經聲請人暫予收容在案，因受收容人無相關旅行證件不能依規定執行，且自76年11月26日起逾期居留。</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2、而受收容人無不得收容之法定事由，亦無法為收容之替代處分之情，並提出強制驅逐出國處分書。爰依入出國及移民法第</w:t>
            </w:r>
            <w:hyperlink r:id="rId123" w:anchor="b38b4" w:history="1">
              <w:r w:rsidRPr="00D9182A">
                <w:rPr>
                  <w:rStyle w:val="a7"/>
                  <w:rFonts w:ascii="標楷體" w:eastAsia="標楷體" w:hAnsi="標楷體"/>
                  <w:sz w:val="26"/>
                  <w:szCs w:val="26"/>
                </w:rPr>
                <w:t>38條之4</w:t>
              </w:r>
            </w:hyperlink>
            <w:r w:rsidRPr="00947A66">
              <w:rPr>
                <w:rFonts w:ascii="標楷體" w:eastAsia="標楷體" w:hAnsi="標楷體"/>
                <w:sz w:val="26"/>
                <w:szCs w:val="26"/>
              </w:rPr>
              <w:t>第1項規定，聲請裁定續予收容。</w:t>
            </w:r>
          </w:p>
        </w:tc>
        <w:tc>
          <w:tcPr>
            <w:tcW w:w="2977" w:type="dxa"/>
            <w:tcBorders>
              <w:top w:val="single" w:sz="4" w:space="0" w:color="auto"/>
              <w:left w:val="single" w:sz="4" w:space="0" w:color="auto"/>
              <w:bottom w:val="single" w:sz="4" w:space="0" w:color="auto"/>
              <w:right w:val="single" w:sz="4" w:space="0" w:color="auto"/>
            </w:tcBorders>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新北地院行政法庭查證認為，受收容人是否具有逃逸之高度可能性，容非無疑，且證人鄰居黃○○到庭具結證稱：「由於20多年來，受收容人都固定在蘆洲租屋處，將受收容人當作自己親人，願意替受收容人具保。」</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法官認為替代處分，足以遂行辦理強制驅逐出國處分，移民署並未具備相當充足之理由及證據，自無非予繼續收容，顯難執行強制驅逐出國處分之情。是受收容人無續予收容之必要，應予駁回。本件聲請為無理由，依行政訴訟法第</w:t>
            </w:r>
            <w:hyperlink r:id="rId124" w:anchor="a237b14" w:history="1">
              <w:r w:rsidRPr="00D669CE">
                <w:rPr>
                  <w:rStyle w:val="a7"/>
                  <w:rFonts w:ascii="標楷體" w:eastAsia="標楷體" w:hAnsi="標楷體"/>
                  <w:sz w:val="26"/>
                  <w:szCs w:val="26"/>
                </w:rPr>
                <w:t>237條之14</w:t>
              </w:r>
            </w:hyperlink>
            <w:r w:rsidRPr="00947A66">
              <w:rPr>
                <w:rFonts w:ascii="標楷體" w:eastAsia="標楷體" w:hAnsi="標楷體"/>
                <w:sz w:val="26"/>
                <w:szCs w:val="26"/>
              </w:rPr>
              <w:t>第2項前段裁定駁回。</w:t>
            </w:r>
          </w:p>
        </w:tc>
        <w:tc>
          <w:tcPr>
            <w:tcW w:w="2977" w:type="dxa"/>
            <w:tcBorders>
              <w:top w:val="single" w:sz="4" w:space="0" w:color="auto"/>
              <w:left w:val="single" w:sz="4" w:space="0" w:color="auto"/>
              <w:bottom w:val="single" w:sz="4" w:space="0" w:color="auto"/>
              <w:right w:val="single" w:sz="4" w:space="0" w:color="auto"/>
            </w:tcBorders>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1、比例原則：就人權而言，收容係嚴重剝奪人身自由之強制措施，應審慎為之，則就行政機制與人身自由之保障，法院認為不得選擇對其權益損害較大之收容，以符合憲法</w:t>
            </w:r>
            <w:hyperlink r:id="rId125" w:anchor="a23" w:history="1">
              <w:r w:rsidRPr="00B775D7">
                <w:rPr>
                  <w:rStyle w:val="a7"/>
                  <w:rFonts w:ascii="標楷體" w:eastAsia="標楷體" w:hAnsi="標楷體"/>
                  <w:sz w:val="26"/>
                  <w:szCs w:val="26"/>
                </w:rPr>
                <w:t>第23條</w:t>
              </w:r>
            </w:hyperlink>
            <w:r w:rsidRPr="00947A66">
              <w:rPr>
                <w:rFonts w:ascii="標楷體" w:eastAsia="標楷體" w:hAnsi="標楷體"/>
                <w:sz w:val="26"/>
                <w:szCs w:val="26"/>
              </w:rPr>
              <w:t>所定比例原則。可見法院查證後認為黃○○情況特殊，符合《入出國及移民法》</w:t>
            </w:r>
            <w:hyperlink r:id="rId126" w:anchor="b38" w:history="1">
              <w:r w:rsidRPr="00D9182A">
                <w:rPr>
                  <w:rStyle w:val="a7"/>
                  <w:rFonts w:ascii="標楷體" w:eastAsia="標楷體" w:hAnsi="標楷體"/>
                  <w:sz w:val="26"/>
                  <w:szCs w:val="26"/>
                </w:rPr>
                <w:t>第38條</w:t>
              </w:r>
            </w:hyperlink>
            <w:r w:rsidRPr="00947A66">
              <w:rPr>
                <w:rFonts w:ascii="標楷體" w:eastAsia="標楷體" w:hAnsi="標楷體"/>
                <w:sz w:val="26"/>
                <w:szCs w:val="26"/>
              </w:rPr>
              <w:t>第2項具保、限制住居、可定期至移民署指定之專勤隊報告等情。</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2、必要原則：法院查證綜合考量全案，認同黃○○生活在臺灣這塊土地30年，早已是正港臺灣人，只是移民署只能礙於現行規定暫時收容，法官認為受收容人無續予收容之必要處分之情，兼顧法理情並符合兩人權</w:t>
            </w:r>
            <w:r w:rsidRPr="00947A66">
              <w:rPr>
                <w:rFonts w:ascii="標楷體" w:eastAsia="標楷體" w:hAnsi="標楷體"/>
                <w:sz w:val="26"/>
                <w:szCs w:val="26"/>
              </w:rPr>
              <w:lastRenderedPageBreak/>
              <w:t>公約，依行政訴訟</w:t>
            </w:r>
            <w:r w:rsidR="00D669CE" w:rsidRPr="00947A66">
              <w:rPr>
                <w:rFonts w:ascii="標楷體" w:eastAsia="標楷體" w:hAnsi="標楷體"/>
                <w:sz w:val="26"/>
                <w:szCs w:val="26"/>
              </w:rPr>
              <w:t>法第</w:t>
            </w:r>
            <w:hyperlink r:id="rId127" w:anchor="a237b14" w:history="1">
              <w:r w:rsidR="00D669CE" w:rsidRPr="00D669CE">
                <w:rPr>
                  <w:rStyle w:val="a7"/>
                  <w:rFonts w:ascii="標楷體" w:eastAsia="標楷體" w:hAnsi="標楷體"/>
                  <w:sz w:val="26"/>
                  <w:szCs w:val="26"/>
                </w:rPr>
                <w:t>237條之14</w:t>
              </w:r>
            </w:hyperlink>
            <w:r w:rsidRPr="00947A66">
              <w:rPr>
                <w:rFonts w:ascii="標楷體" w:eastAsia="標楷體" w:hAnsi="標楷體"/>
                <w:sz w:val="26"/>
                <w:szCs w:val="26"/>
              </w:rPr>
              <w:t>第2項前段駁回，本文認同法官這個有溫度之裁定。</w:t>
            </w:r>
          </w:p>
        </w:tc>
      </w:tr>
      <w:tr w:rsidR="002D595A" w:rsidRPr="00947A66" w:rsidTr="009321FD">
        <w:trPr>
          <w:trHeight w:val="1203"/>
        </w:trPr>
        <w:tc>
          <w:tcPr>
            <w:tcW w:w="1129" w:type="dxa"/>
            <w:tcBorders>
              <w:top w:val="single" w:sz="4" w:space="0" w:color="auto"/>
              <w:left w:val="single" w:sz="4" w:space="0" w:color="auto"/>
              <w:bottom w:val="single" w:sz="4" w:space="0" w:color="auto"/>
              <w:right w:val="single" w:sz="4" w:space="0" w:color="auto"/>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lastRenderedPageBreak/>
              <w:t>新竹地方法院104年度續收字第75號</w:t>
            </w:r>
          </w:p>
        </w:tc>
        <w:tc>
          <w:tcPr>
            <w:tcW w:w="2977" w:type="dxa"/>
            <w:tcBorders>
              <w:top w:val="single" w:sz="4" w:space="0" w:color="auto"/>
              <w:left w:val="single" w:sz="4" w:space="0" w:color="auto"/>
              <w:bottom w:val="single" w:sz="4" w:space="0" w:color="auto"/>
              <w:right w:val="single" w:sz="4" w:space="0" w:color="auto"/>
            </w:tcBorders>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受收容人於民國102年2月中旬偷渡入境，其無相關旅行文件，且係第2次人境，第一次雖係合法入境，但因行方不明，經強制驅逐出國，認有事實足認有行方不明、逃逸及不願自行出國之虞，移民署為強制驅逐出國及暫予收容處分。</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2、受收容人雖有在臺設有戶籍之友人願擔任具保人，且相對人現已懷孕，但懷孕未滿5月，考量受收容人前次之情狀，認具保不能確保遣返作業之執行，依入出國及移民法</w:t>
            </w:r>
            <w:hyperlink r:id="rId128" w:anchor="b38b4" w:history="1">
              <w:r w:rsidRPr="00D9182A">
                <w:rPr>
                  <w:rStyle w:val="a7"/>
                  <w:rFonts w:ascii="標楷體" w:eastAsia="標楷體" w:hAnsi="標楷體"/>
                  <w:sz w:val="26"/>
                  <w:szCs w:val="26"/>
                </w:rPr>
                <w:t>第38條之4</w:t>
              </w:r>
            </w:hyperlink>
            <w:r w:rsidRPr="00947A66">
              <w:rPr>
                <w:rFonts w:ascii="標楷體" w:eastAsia="標楷體" w:hAnsi="標楷體"/>
                <w:sz w:val="26"/>
                <w:szCs w:val="26"/>
              </w:rPr>
              <w:t>第1項之規定聲請裁定續予收容。</w:t>
            </w:r>
          </w:p>
        </w:tc>
        <w:tc>
          <w:tcPr>
            <w:tcW w:w="2977" w:type="dxa"/>
            <w:tcBorders>
              <w:top w:val="single" w:sz="4" w:space="0" w:color="auto"/>
              <w:left w:val="single" w:sz="4" w:space="0" w:color="auto"/>
              <w:bottom w:val="single" w:sz="4" w:space="0" w:color="auto"/>
              <w:right w:val="single" w:sz="4" w:space="0" w:color="auto"/>
            </w:tcBorders>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1、查受收容人因要自行回國，所以主動向海巡署新竹機動查緝隊投案，考量受收容人已懷孕5-6週，且在國內設有戶籍之友人，經移民署以電話聯絡結果亦表示願具保，當事人既係自行到案，顯有自行返國之意。</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2、顯然受收容人確有可辦理具保、責付、定期報告生活動態、限制住居、定期接受訪視及提供聯絡方式等收容替代處分之可能，堪認受收容人應無繼續收容之必要，該件聲請為無理由，應予駁回。</w:t>
            </w:r>
          </w:p>
        </w:tc>
        <w:tc>
          <w:tcPr>
            <w:tcW w:w="2977" w:type="dxa"/>
            <w:tcBorders>
              <w:top w:val="single" w:sz="4" w:space="0" w:color="auto"/>
              <w:left w:val="single" w:sz="4" w:space="0" w:color="auto"/>
              <w:bottom w:val="single" w:sz="4" w:space="0" w:color="auto"/>
              <w:right w:val="single" w:sz="4" w:space="0" w:color="auto"/>
            </w:tcBorders>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1、收容決定係嚴重剝奪人身自由之強制措施，應審慎為之，如有對於受收容人權益損害較少之替代方法，即不得選擇對其權益損害較大之收容，以符合憲</w:t>
            </w:r>
            <w:r w:rsidR="00B775D7" w:rsidRPr="00947A66">
              <w:rPr>
                <w:rFonts w:ascii="標楷體" w:eastAsia="標楷體" w:hAnsi="標楷體"/>
                <w:sz w:val="26"/>
                <w:szCs w:val="26"/>
              </w:rPr>
              <w:t>法</w:t>
            </w:r>
            <w:hyperlink r:id="rId129" w:anchor="a23" w:history="1">
              <w:r w:rsidR="00B775D7" w:rsidRPr="00B775D7">
                <w:rPr>
                  <w:rStyle w:val="a7"/>
                  <w:rFonts w:ascii="標楷體" w:eastAsia="標楷體" w:hAnsi="標楷體"/>
                  <w:sz w:val="26"/>
                  <w:szCs w:val="26"/>
                </w:rPr>
                <w:t>第23條</w:t>
              </w:r>
            </w:hyperlink>
            <w:r w:rsidRPr="00947A66">
              <w:rPr>
                <w:rFonts w:ascii="標楷體" w:eastAsia="標楷體" w:hAnsi="標楷體"/>
                <w:sz w:val="26"/>
                <w:szCs w:val="26"/>
              </w:rPr>
              <w:t>所定比例原則。</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2、移民署應以收容有無必要為前提，評估個案之個人健康狀況，況且受收容人已懷孕5-6週，應避免濫用收容手段。</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3、該案法官考量收容人已懷孕5-6週，又有國內設有戶籍友人表示願具保，駁回續予收容係對女懷孕收容人最佳結局及另類妥善對待。</w:t>
            </w:r>
          </w:p>
        </w:tc>
      </w:tr>
    </w:tbl>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【資料來源】</w:t>
      </w:r>
      <w:r w:rsidR="002D595A" w:rsidRPr="00947A66">
        <w:rPr>
          <w:rFonts w:ascii="標楷體" w:eastAsia="標楷體" w:hAnsi="標楷體"/>
          <w:sz w:val="26"/>
          <w:szCs w:val="26"/>
        </w:rPr>
        <w:t>司法院法學資料檢索系統(2018)，並經由作者重新自行整理之。</w:t>
      </w:r>
    </w:p>
    <w:p w:rsidR="009321FD" w:rsidRPr="00947A66" w:rsidRDefault="009321FD" w:rsidP="009321FD">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2D595A" w:rsidP="004962EF">
      <w:pPr>
        <w:pStyle w:val="2"/>
        <w:spacing w:beforeLines="100" w:before="360" w:afterLines="0"/>
      </w:pPr>
      <w:r w:rsidRPr="00947A66">
        <w:t>表6、延長收容、驅逐出國與強制出境</w:t>
      </w:r>
    </w:p>
    <w:tbl>
      <w:tblPr>
        <w:tblW w:w="10060" w:type="dxa"/>
        <w:tblLayout w:type="fixed"/>
        <w:tblLook w:val="04A0" w:firstRow="1" w:lastRow="0" w:firstColumn="1" w:lastColumn="0" w:noHBand="0" w:noVBand="1"/>
      </w:tblPr>
      <w:tblGrid>
        <w:gridCol w:w="1213"/>
        <w:gridCol w:w="2949"/>
        <w:gridCol w:w="2949"/>
        <w:gridCol w:w="2949"/>
      </w:tblGrid>
      <w:tr w:rsidR="002D595A" w:rsidRPr="00947A66" w:rsidTr="009321FD">
        <w:trPr>
          <w:tblHeader/>
        </w:trPr>
        <w:tc>
          <w:tcPr>
            <w:tcW w:w="1213" w:type="dxa"/>
            <w:tcBorders>
              <w:top w:val="single" w:sz="4" w:space="0" w:color="auto"/>
              <w:left w:val="single" w:sz="4" w:space="0" w:color="auto"/>
              <w:bottom w:val="single" w:sz="4" w:space="0" w:color="auto"/>
              <w:right w:val="single" w:sz="4" w:space="0" w:color="auto"/>
            </w:tcBorders>
            <w:shd w:val="clear" w:color="auto" w:fill="FAF0FA"/>
            <w:vAlign w:val="center"/>
          </w:tcPr>
          <w:p w:rsidR="002D595A" w:rsidRPr="00947A66" w:rsidRDefault="002D595A" w:rsidP="009321FD">
            <w:pPr>
              <w:jc w:val="center"/>
              <w:rPr>
                <w:rFonts w:ascii="標楷體" w:eastAsia="標楷體" w:hAnsi="標楷體"/>
                <w:sz w:val="26"/>
                <w:szCs w:val="26"/>
              </w:rPr>
            </w:pPr>
            <w:r w:rsidRPr="00947A66">
              <w:rPr>
                <w:rFonts w:ascii="標楷體" w:eastAsia="標楷體" w:hAnsi="標楷體"/>
                <w:sz w:val="26"/>
                <w:szCs w:val="26"/>
              </w:rPr>
              <w:t>判決日期案號</w:t>
            </w:r>
          </w:p>
        </w:tc>
        <w:tc>
          <w:tcPr>
            <w:tcW w:w="2949" w:type="dxa"/>
            <w:tcBorders>
              <w:top w:val="single" w:sz="4" w:space="0" w:color="auto"/>
              <w:left w:val="single" w:sz="4" w:space="0" w:color="auto"/>
              <w:bottom w:val="single" w:sz="4" w:space="0" w:color="auto"/>
              <w:right w:val="single" w:sz="4" w:space="0" w:color="auto"/>
            </w:tcBorders>
            <w:shd w:val="clear" w:color="auto" w:fill="FAF0FA"/>
            <w:vAlign w:val="center"/>
          </w:tcPr>
          <w:p w:rsidR="002D595A" w:rsidRPr="00947A66" w:rsidRDefault="002D595A" w:rsidP="009321FD">
            <w:pPr>
              <w:jc w:val="center"/>
              <w:rPr>
                <w:rFonts w:ascii="標楷體" w:eastAsia="標楷體" w:hAnsi="標楷體"/>
                <w:sz w:val="26"/>
                <w:szCs w:val="26"/>
              </w:rPr>
            </w:pPr>
            <w:r w:rsidRPr="00947A66">
              <w:rPr>
                <w:rFonts w:ascii="標楷體" w:eastAsia="標楷體" w:hAnsi="標楷體"/>
                <w:sz w:val="26"/>
                <w:szCs w:val="26"/>
              </w:rPr>
              <w:t>事實摘要</w:t>
            </w:r>
          </w:p>
        </w:tc>
        <w:tc>
          <w:tcPr>
            <w:tcW w:w="2949" w:type="dxa"/>
            <w:tcBorders>
              <w:top w:val="single" w:sz="4" w:space="0" w:color="auto"/>
              <w:left w:val="single" w:sz="4" w:space="0" w:color="auto"/>
              <w:bottom w:val="single" w:sz="4" w:space="0" w:color="auto"/>
              <w:right w:val="single" w:sz="4" w:space="0" w:color="auto"/>
            </w:tcBorders>
            <w:shd w:val="clear" w:color="auto" w:fill="FAF0FA"/>
            <w:vAlign w:val="center"/>
          </w:tcPr>
          <w:p w:rsidR="002D595A" w:rsidRPr="00947A66" w:rsidRDefault="002D595A" w:rsidP="009321FD">
            <w:pPr>
              <w:jc w:val="center"/>
              <w:rPr>
                <w:rFonts w:ascii="標楷體" w:eastAsia="標楷體" w:hAnsi="標楷體"/>
                <w:sz w:val="26"/>
                <w:szCs w:val="26"/>
              </w:rPr>
            </w:pPr>
            <w:r w:rsidRPr="00947A66">
              <w:rPr>
                <w:rFonts w:ascii="標楷體" w:eastAsia="標楷體" w:hAnsi="標楷體"/>
                <w:sz w:val="26"/>
                <w:szCs w:val="26"/>
              </w:rPr>
              <w:t>理由</w:t>
            </w:r>
          </w:p>
        </w:tc>
        <w:tc>
          <w:tcPr>
            <w:tcW w:w="2949" w:type="dxa"/>
            <w:tcBorders>
              <w:top w:val="single" w:sz="4" w:space="0" w:color="auto"/>
              <w:left w:val="single" w:sz="4" w:space="0" w:color="auto"/>
              <w:bottom w:val="single" w:sz="4" w:space="0" w:color="auto"/>
              <w:right w:val="single" w:sz="4" w:space="0" w:color="auto"/>
            </w:tcBorders>
            <w:shd w:val="clear" w:color="auto" w:fill="FAF0FA"/>
            <w:vAlign w:val="center"/>
          </w:tcPr>
          <w:p w:rsidR="002D595A" w:rsidRPr="00947A66" w:rsidRDefault="002D595A" w:rsidP="009321FD">
            <w:pPr>
              <w:jc w:val="center"/>
              <w:rPr>
                <w:rFonts w:ascii="標楷體" w:eastAsia="標楷體" w:hAnsi="標楷體"/>
                <w:sz w:val="26"/>
                <w:szCs w:val="26"/>
              </w:rPr>
            </w:pPr>
            <w:r w:rsidRPr="00947A66">
              <w:rPr>
                <w:rFonts w:ascii="標楷體" w:eastAsia="標楷體" w:hAnsi="標楷體"/>
                <w:sz w:val="26"/>
                <w:szCs w:val="26"/>
              </w:rPr>
              <w:t>評析</w:t>
            </w:r>
          </w:p>
        </w:tc>
      </w:tr>
      <w:tr w:rsidR="002D595A" w:rsidRPr="00947A66" w:rsidTr="009321FD">
        <w:trPr>
          <w:trHeight w:val="494"/>
        </w:trPr>
        <w:tc>
          <w:tcPr>
            <w:tcW w:w="1213" w:type="dxa"/>
            <w:tcBorders>
              <w:top w:val="single" w:sz="4" w:space="0" w:color="auto"/>
              <w:left w:val="single" w:sz="4" w:space="0" w:color="auto"/>
              <w:bottom w:val="single" w:sz="4" w:space="0" w:color="auto"/>
              <w:right w:val="single" w:sz="4" w:space="0" w:color="auto"/>
            </w:tcBorders>
            <w:vAlign w:val="center"/>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新北地方法院107年度延收字第11號</w:t>
            </w:r>
          </w:p>
          <w:p w:rsidR="002D595A" w:rsidRPr="00947A66" w:rsidRDefault="002D595A" w:rsidP="00947A66">
            <w:pPr>
              <w:jc w:val="both"/>
              <w:rPr>
                <w:rFonts w:ascii="標楷體" w:eastAsia="標楷體" w:hAnsi="標楷體"/>
                <w:sz w:val="26"/>
                <w:szCs w:val="26"/>
              </w:rPr>
            </w:pPr>
          </w:p>
        </w:tc>
        <w:tc>
          <w:tcPr>
            <w:tcW w:w="2949" w:type="dxa"/>
            <w:tcBorders>
              <w:top w:val="single" w:sz="4" w:space="0" w:color="auto"/>
              <w:left w:val="single" w:sz="4" w:space="0" w:color="auto"/>
              <w:bottom w:val="single" w:sz="4" w:space="0" w:color="auto"/>
              <w:right w:val="single" w:sz="4" w:space="0" w:color="auto"/>
            </w:tcBorders>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1、受收容人受有強制驅逐出國處分，前經107年1月17日暫時收容後，經新北地院以107年度續收字第136號行政訴訟裁定裁定續予收容，</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2、然現仍因其護照已逾期失效，尚未能取得相關</w:t>
            </w:r>
            <w:r w:rsidRPr="00947A66">
              <w:rPr>
                <w:rFonts w:ascii="標楷體" w:eastAsia="標楷體" w:hAnsi="標楷體"/>
                <w:sz w:val="26"/>
                <w:szCs w:val="26"/>
              </w:rPr>
              <w:lastRenderedPageBreak/>
              <w:t>旅行證件，於續予收容期間屆滿前，仍不能依規定執行強制驅逐出國處分，而受收容人並無不得收容之法定事由，亦無法為收容之替代處分，移民署爰聲請延長收容受收容人。</w:t>
            </w:r>
          </w:p>
        </w:tc>
        <w:tc>
          <w:tcPr>
            <w:tcW w:w="2949" w:type="dxa"/>
            <w:tcBorders>
              <w:top w:val="single" w:sz="4" w:space="0" w:color="auto"/>
              <w:left w:val="single" w:sz="4" w:space="0" w:color="auto"/>
              <w:bottom w:val="single" w:sz="4" w:space="0" w:color="auto"/>
              <w:right w:val="single" w:sz="4" w:space="0" w:color="auto"/>
            </w:tcBorders>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lastRenderedPageBreak/>
              <w:t>1、經查受收容人之護照已逾期失效，且因其在台生有新生兒，基於新生兒隨同母親遣返原則，其母國在台辦事處，亦尚未辦理其旅行證件，均仍未取得旅行證件等，於續予收容期間屆滿前，仍不能執</w:t>
            </w:r>
            <w:r w:rsidRPr="00947A66">
              <w:rPr>
                <w:rFonts w:ascii="標楷體" w:eastAsia="標楷體" w:hAnsi="標楷體"/>
                <w:sz w:val="26"/>
                <w:szCs w:val="26"/>
              </w:rPr>
              <w:lastRenderedPageBreak/>
              <w:t>行強制驅逐出國處分。</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受收容人經評估仍復無得為具體適當有效可行之收容替代處分足供擔保日後強制驅逐出國處分執行，是上開受收容人因護照逾期失效，尚未能換發取得相關證照及旅行文件，並無得不予收容之法定事由存在，且受收容人有續予收容之必要，聲請為有理由，受收容人應准延長收容。</w:t>
            </w:r>
          </w:p>
        </w:tc>
        <w:tc>
          <w:tcPr>
            <w:tcW w:w="2949" w:type="dxa"/>
            <w:tcBorders>
              <w:top w:val="single" w:sz="4" w:space="0" w:color="auto"/>
              <w:left w:val="single" w:sz="4" w:space="0" w:color="auto"/>
              <w:bottom w:val="single" w:sz="4" w:space="0" w:color="auto"/>
              <w:right w:val="single" w:sz="4" w:space="0" w:color="auto"/>
            </w:tcBorders>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lastRenderedPageBreak/>
              <w:t>1、延長收容之案例重點在護照或旅行文件遺失或失效，尚未能換補發。然修法前移民署得以此收容原因為不定期延長收容，現行入出國及移民法雖有改進，然僅以護照或旅行文件遺失或失效</w:t>
            </w:r>
            <w:r w:rsidRPr="00947A66">
              <w:rPr>
                <w:rFonts w:ascii="標楷體" w:eastAsia="標楷體" w:hAnsi="標楷體"/>
                <w:sz w:val="26"/>
                <w:szCs w:val="26"/>
              </w:rPr>
              <w:lastRenderedPageBreak/>
              <w:t>而仍得延長收容40日至總收容日數累積最長100日。</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2、是否有開啟第三階段延長收容40日制度實質必要性，爭點應為個案有無開啟延長收容之必要性，應限縮在護照或旅行文件有實質上認定之困難或相關補發作業規定，始有開啟之必要。</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3、移民署應與外交部加強橫向聯繫溝通，簡化護照作業流程，否則有淪為行政機關裁量濫權之隱憂及增加法官負擔。</w:t>
            </w:r>
          </w:p>
        </w:tc>
      </w:tr>
      <w:tr w:rsidR="002D595A" w:rsidRPr="00947A66" w:rsidTr="009321FD">
        <w:trPr>
          <w:trHeight w:val="778"/>
        </w:trPr>
        <w:tc>
          <w:tcPr>
            <w:tcW w:w="1213" w:type="dxa"/>
            <w:tcBorders>
              <w:top w:val="single" w:sz="4" w:space="0" w:color="auto"/>
              <w:left w:val="single" w:sz="4" w:space="0" w:color="auto"/>
              <w:bottom w:val="single" w:sz="4" w:space="0" w:color="auto"/>
              <w:right w:val="single" w:sz="4" w:space="0" w:color="auto"/>
            </w:tcBorders>
          </w:tcPr>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lastRenderedPageBreak/>
              <w:t>新北地方法院106年度延收字第6號</w:t>
            </w:r>
          </w:p>
        </w:tc>
        <w:tc>
          <w:tcPr>
            <w:tcW w:w="2949" w:type="dxa"/>
            <w:tcBorders>
              <w:top w:val="single" w:sz="4" w:space="0" w:color="auto"/>
              <w:left w:val="single" w:sz="4" w:space="0" w:color="auto"/>
              <w:bottom w:val="single" w:sz="4" w:space="0" w:color="auto"/>
              <w:right w:val="single" w:sz="4" w:space="0" w:color="auto"/>
            </w:tcBorders>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受收容人受有強制驅逐出國處分，前經106 年5月23日暫時收容後，經該院106年度續收字第1006號行政訴訟裁定裁定續予收容，再經該院106年度延收字第1號裁定延長收容。</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2、…受收容人並無不得收容之法定事由，亦無法為收容之替代處分，移民署聲請再次延長收容受收容人。</w:t>
            </w:r>
          </w:p>
        </w:tc>
        <w:tc>
          <w:tcPr>
            <w:tcW w:w="2949" w:type="dxa"/>
            <w:tcBorders>
              <w:top w:val="single" w:sz="4" w:space="0" w:color="auto"/>
              <w:left w:val="single" w:sz="4" w:space="0" w:color="auto"/>
              <w:bottom w:val="single" w:sz="4" w:space="0" w:color="auto"/>
              <w:right w:val="single" w:sz="4" w:space="0" w:color="auto"/>
            </w:tcBorders>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1、受收容人因其為偷渡來台，其遣返旅行船期仍未定，於延長收容期間屆滿前，仍不能依規定執行強制驅逐出國處分。</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2、新北地院審查上開受收容人收容原因仍繼續存在，並無得不予收容之法定事由存在，且受收容人有再次延長收容之必要，移民署聲請為有理由，受收容人應准再次延長收容。</w:t>
            </w:r>
          </w:p>
        </w:tc>
        <w:tc>
          <w:tcPr>
            <w:tcW w:w="2949" w:type="dxa"/>
            <w:tcBorders>
              <w:top w:val="single" w:sz="4" w:space="0" w:color="auto"/>
              <w:left w:val="single" w:sz="4" w:space="0" w:color="auto"/>
              <w:bottom w:val="single" w:sz="4" w:space="0" w:color="auto"/>
              <w:right w:val="single" w:sz="4" w:space="0" w:color="auto"/>
            </w:tcBorders>
          </w:tcPr>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1、該案收容人係大陸地區人民，其往來台灣之通行證已取得，惟因其為偷渡來台，其遣返旅行船期仍未定，造成再延長收容情形。</w:t>
            </w:r>
            <w:r w:rsidR="00852164" w:rsidRPr="00852164">
              <w:rPr>
                <w:rFonts w:ascii="標楷體" w:eastAsia="標楷體" w:hAnsi="標楷體"/>
                <w:color w:val="FFFFFF" w:themeColor="background1"/>
                <w:szCs w:val="26"/>
              </w:rPr>
              <w:t>*</w:t>
            </w:r>
          </w:p>
          <w:p w:rsidR="002D595A" w:rsidRPr="00947A66" w:rsidRDefault="002D595A" w:rsidP="009321FD">
            <w:pPr>
              <w:jc w:val="both"/>
              <w:rPr>
                <w:rFonts w:ascii="標楷體" w:eastAsia="標楷體" w:hAnsi="標楷體"/>
                <w:sz w:val="26"/>
                <w:szCs w:val="26"/>
              </w:rPr>
            </w:pPr>
            <w:r w:rsidRPr="00947A66">
              <w:rPr>
                <w:rFonts w:ascii="標楷體" w:eastAsia="標楷體" w:hAnsi="標楷體"/>
                <w:sz w:val="26"/>
                <w:szCs w:val="26"/>
              </w:rPr>
              <w:t>2、</w:t>
            </w:r>
            <w:r w:rsidR="00CF634A" w:rsidRPr="00947A66">
              <w:rPr>
                <w:rFonts w:ascii="標楷體" w:eastAsia="標楷體" w:hAnsi="標楷體"/>
                <w:sz w:val="26"/>
                <w:szCs w:val="26"/>
              </w:rPr>
              <w:t>《</w:t>
            </w:r>
            <w:hyperlink r:id="rId130" w:history="1">
              <w:r w:rsidR="00CF634A" w:rsidRPr="00CF634A">
                <w:rPr>
                  <w:rStyle w:val="a7"/>
                  <w:rFonts w:ascii="標楷體" w:eastAsia="標楷體" w:hAnsi="標楷體"/>
                  <w:sz w:val="26"/>
                  <w:szCs w:val="26"/>
                </w:rPr>
                <w:t>臺灣地區與大陸地區人民關係條例</w:t>
              </w:r>
            </w:hyperlink>
            <w:r w:rsidRPr="00947A66">
              <w:rPr>
                <w:rFonts w:ascii="標楷體" w:eastAsia="標楷體" w:hAnsi="標楷體"/>
                <w:sz w:val="26"/>
                <w:szCs w:val="26"/>
              </w:rPr>
              <w:t>》規定總收容日數最長不得逾150日，明顯造成差別對待，與外國人最長不得逾100日形成明顯差別不平等。</w:t>
            </w:r>
          </w:p>
        </w:tc>
      </w:tr>
    </w:tbl>
    <w:p w:rsidR="002D595A" w:rsidRPr="00947A66" w:rsidRDefault="004962EF" w:rsidP="00947A66">
      <w:pPr>
        <w:jc w:val="both"/>
        <w:rPr>
          <w:rFonts w:ascii="標楷體" w:eastAsia="標楷體" w:hAnsi="標楷體"/>
          <w:sz w:val="26"/>
          <w:szCs w:val="26"/>
        </w:rPr>
      </w:pPr>
      <w:bookmarkStart w:id="11" w:name="_陸、韓國移民整合機制對我國之啟示"/>
      <w:bookmarkEnd w:id="11"/>
      <w:r>
        <w:rPr>
          <w:rFonts w:ascii="標楷體" w:eastAsia="標楷體" w:hAnsi="標楷體"/>
          <w:sz w:val="26"/>
          <w:szCs w:val="26"/>
        </w:rPr>
        <w:t>【資料來源】</w:t>
      </w:r>
      <w:r w:rsidR="002D595A" w:rsidRPr="00947A66">
        <w:rPr>
          <w:rFonts w:ascii="標楷體" w:eastAsia="標楷體" w:hAnsi="標楷體"/>
          <w:sz w:val="26"/>
          <w:szCs w:val="26"/>
        </w:rPr>
        <w:t>司法院法學資料檢索系統(2018)，並經由作者重新自行整理之。</w:t>
      </w:r>
    </w:p>
    <w:p w:rsidR="002D595A" w:rsidRPr="00947A66" w:rsidRDefault="009321FD" w:rsidP="009321FD">
      <w:pPr>
        <w:jc w:val="right"/>
        <w:rPr>
          <w:rFonts w:ascii="標楷體" w:eastAsia="標楷體" w:hAnsi="標楷體"/>
          <w:sz w:val="26"/>
          <w:szCs w:val="26"/>
        </w:rPr>
      </w:pPr>
      <w:bookmarkStart w:id="12" w:name="_柒、結論與建議"/>
      <w:bookmarkEnd w:id="12"/>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2D595A" w:rsidP="004962EF">
      <w:pPr>
        <w:pStyle w:val="11"/>
      </w:pPr>
      <w:bookmarkStart w:id="13" w:name="_陸、結論與建議"/>
      <w:bookmarkEnd w:id="13"/>
      <w:r w:rsidRPr="00947A66">
        <w:t>陸、結論與建議</w:t>
      </w:r>
    </w:p>
    <w:p w:rsidR="002D595A" w:rsidRPr="00947A66" w:rsidRDefault="002D595A" w:rsidP="004962EF">
      <w:pPr>
        <w:pStyle w:val="2"/>
        <w:spacing w:beforeLines="100" w:before="360" w:afterLines="0"/>
      </w:pPr>
      <w:r w:rsidRPr="00947A66">
        <w:t>一、結論</w:t>
      </w:r>
    </w:p>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(一)《</w:t>
      </w:r>
      <w:hyperlink r:id="rId131" w:history="1">
        <w:r w:rsidR="002D595A"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對外國人將收容期間區分為3階段-第1階段：移民署作成「暫予收容處分」(第1日~第15日)，第2階段：法院裁定「續予收容」(第16日~第60日)及第3階段：法院裁定「延長收容」(第61日~第100日)，共計100日。收容聲請事</w:t>
      </w:r>
      <w:r w:rsidR="002D595A" w:rsidRPr="00947A66">
        <w:rPr>
          <w:rFonts w:ascii="標楷體" w:eastAsia="標楷體" w:hAnsi="標楷體"/>
          <w:sz w:val="26"/>
          <w:szCs w:val="26"/>
        </w:rPr>
        <w:lastRenderedPageBreak/>
        <w:t>件類型，區分為「收容異議」、「續予收容」、「延長收容」及「停止收容」4種</w:t>
      </w:r>
      <w:r w:rsidR="002D595A" w:rsidRPr="00394F4E">
        <w:rPr>
          <w:rFonts w:ascii="Arial Unicode MS" w:hAnsi="Arial Unicode MS"/>
          <w:color w:val="FF6600"/>
          <w:szCs w:val="26"/>
        </w:rPr>
        <w:footnoteReference w:id="41"/>
      </w:r>
      <w:r w:rsidR="002D595A" w:rsidRPr="00947A66">
        <w:rPr>
          <w:rFonts w:ascii="標楷體" w:eastAsia="標楷體" w:hAnsi="標楷體"/>
          <w:sz w:val="26"/>
          <w:szCs w:val="26"/>
        </w:rPr>
        <w:t>；另</w:t>
      </w:r>
      <w:r w:rsidR="00CF634A" w:rsidRPr="00947A66">
        <w:rPr>
          <w:rFonts w:ascii="標楷體" w:eastAsia="標楷體" w:hAnsi="標楷體"/>
          <w:sz w:val="26"/>
          <w:szCs w:val="26"/>
        </w:rPr>
        <w:t>《</w:t>
      </w:r>
      <w:hyperlink r:id="rId132" w:history="1">
        <w:r w:rsidR="00CF634A" w:rsidRPr="00CF634A">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》對大陸地區人民將收容期間區分為4階段-第1階段：移民署作成「暫予收容處分」(第1日~第15日)，第2階段：法院裁定「續予收容」(第16日~第60日</w:t>
      </w:r>
      <w:r w:rsidR="008B5124">
        <w:rPr>
          <w:rFonts w:ascii="標楷體" w:eastAsia="標楷體" w:hAnsi="標楷體"/>
          <w:sz w:val="26"/>
          <w:szCs w:val="26"/>
        </w:rPr>
        <w:t>)</w:t>
      </w:r>
      <w:r w:rsidR="002D595A" w:rsidRPr="00947A66">
        <w:rPr>
          <w:rFonts w:ascii="標楷體" w:eastAsia="標楷體" w:hAnsi="標楷體"/>
          <w:sz w:val="26"/>
          <w:szCs w:val="26"/>
        </w:rPr>
        <w:t>、第3階段：法院裁定「延長收容」(第61日~第100日)及第4階段：法院裁定「再延長收容」(第101日~第150日)，共計150日。</w:t>
      </w:r>
    </w:p>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二)「驅逐出國」或「強制出境」，為獨立之行政處分，得為行政爭訟之標的，同時亦得為聲請停止執行之標的。另「收容」處分是為執行「驅逐出國」或「強制出境」之手段，「驅逐出國」或「強制出境」處分如被撤銷或停止執行，行政機關亦應同時解除「收容」處分。</w:t>
      </w:r>
    </w:p>
    <w:p w:rsidR="002D595A" w:rsidRPr="00947A66" w:rsidRDefault="004962EF" w:rsidP="00D52B6A">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(三)大法官釋字</w:t>
      </w:r>
      <w:hyperlink r:id="rId133" w:anchor="r708" w:history="1">
        <w:r w:rsidR="00512981" w:rsidRPr="004962EF">
          <w:rPr>
            <w:rStyle w:val="a7"/>
            <w:rFonts w:ascii="標楷體" w:eastAsia="標楷體" w:hAnsi="標楷體"/>
            <w:sz w:val="26"/>
            <w:szCs w:val="26"/>
          </w:rPr>
          <w:t>第708號</w:t>
        </w:r>
      </w:hyperlink>
      <w:r w:rsidR="002D595A" w:rsidRPr="00947A66">
        <w:rPr>
          <w:rFonts w:ascii="標楷體" w:eastAsia="標楷體" w:hAnsi="標楷體"/>
          <w:sz w:val="26"/>
          <w:szCs w:val="26"/>
        </w:rPr>
        <w:t>（</w:t>
      </w:r>
      <w:r w:rsidR="00512981" w:rsidRPr="00947A66">
        <w:rPr>
          <w:rFonts w:ascii="標楷體" w:eastAsia="標楷體" w:hAnsi="標楷體"/>
          <w:sz w:val="26"/>
          <w:szCs w:val="26"/>
        </w:rPr>
        <w:t>《</w:t>
      </w:r>
      <w:hyperlink r:id="rId134" w:history="1">
        <w:r w:rsidR="00512981"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》對外國人之暫予收容）、大法官釋字</w:t>
      </w:r>
      <w:hyperlink r:id="rId135" w:anchor="r710" w:history="1">
        <w:r w:rsidR="00CF634A" w:rsidRPr="004962EF">
          <w:rPr>
            <w:rStyle w:val="a7"/>
            <w:rFonts w:ascii="標楷體" w:eastAsia="標楷體" w:hAnsi="標楷體"/>
            <w:sz w:val="26"/>
            <w:szCs w:val="26"/>
          </w:rPr>
          <w:t>第710號</w:t>
        </w:r>
      </w:hyperlink>
      <w:r w:rsidR="002D595A" w:rsidRPr="00947A66">
        <w:rPr>
          <w:rFonts w:ascii="標楷體" w:eastAsia="標楷體" w:hAnsi="標楷體"/>
          <w:sz w:val="26"/>
          <w:szCs w:val="26"/>
        </w:rPr>
        <w:t>（</w:t>
      </w:r>
      <w:r w:rsidR="00CF634A" w:rsidRPr="00947A66">
        <w:rPr>
          <w:rFonts w:ascii="標楷體" w:eastAsia="標楷體" w:hAnsi="標楷體"/>
          <w:sz w:val="26"/>
          <w:szCs w:val="26"/>
        </w:rPr>
        <w:t>《</w:t>
      </w:r>
      <w:hyperlink r:id="rId136" w:history="1">
        <w:r w:rsidR="00CF634A" w:rsidRPr="00CF634A">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對大陸地區人民之暫予收容）解釋創設所謂「合理作業期間」，行政機關之暫時收容無須法官保留，但須提供受收容人即時救濟管道。逾越合理作業期間之收容，始須保留由法官審查。大法官有意區隔刑事目的與非刑事目的之剝奪人身自由措施。就非刑事目的之剝奪人身自由，採取《公民與政治權利國際公約》</w:t>
      </w:r>
      <w:hyperlink r:id="rId137" w:anchor="a9" w:history="1">
        <w:r w:rsidR="002D595A" w:rsidRPr="00D52B6A">
          <w:rPr>
            <w:rStyle w:val="a7"/>
            <w:rFonts w:ascii="標楷體" w:eastAsia="標楷體" w:hAnsi="標楷體"/>
            <w:sz w:val="26"/>
            <w:szCs w:val="26"/>
          </w:rPr>
          <w:t>第9條</w:t>
        </w:r>
      </w:hyperlink>
      <w:r w:rsidR="002D595A" w:rsidRPr="00947A66">
        <w:rPr>
          <w:rFonts w:ascii="標楷體" w:eastAsia="標楷體" w:hAnsi="標楷體"/>
          <w:sz w:val="26"/>
          <w:szCs w:val="26"/>
        </w:rPr>
        <w:t>及《歐洲人權公約》第5條之提審模式，即行政機關可逕行採取剝奪人身自由措施，由受剝奪之當事人自行決定是否聲請法官審查，此種見解係違反21世紀國際人權法趨勢。</w:t>
      </w:r>
    </w:p>
    <w:p w:rsidR="002D595A" w:rsidRPr="00947A66" w:rsidRDefault="004962EF" w:rsidP="00D52B6A">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(四)有關外國人及大陸地區人民收容部分，配合大法官釋字</w:t>
      </w:r>
      <w:hyperlink r:id="rId138" w:anchor="r708" w:history="1">
        <w:r w:rsidR="00E8535A" w:rsidRPr="004962EF">
          <w:rPr>
            <w:rStyle w:val="a7"/>
            <w:rFonts w:ascii="標楷體" w:eastAsia="標楷體" w:hAnsi="標楷體"/>
            <w:sz w:val="26"/>
            <w:szCs w:val="26"/>
          </w:rPr>
          <w:t>708號</w:t>
        </w:r>
      </w:hyperlink>
      <w:r w:rsidR="002D595A" w:rsidRPr="00947A66">
        <w:rPr>
          <w:rFonts w:ascii="標楷體" w:eastAsia="標楷體" w:hAnsi="標楷體"/>
          <w:sz w:val="26"/>
          <w:szCs w:val="26"/>
        </w:rPr>
        <w:t>跟</w:t>
      </w:r>
      <w:r w:rsidR="00E8535A" w:rsidRPr="00947A66">
        <w:rPr>
          <w:rFonts w:ascii="標楷體" w:eastAsia="標楷體" w:hAnsi="標楷體"/>
          <w:sz w:val="26"/>
          <w:szCs w:val="26"/>
        </w:rPr>
        <w:t>及</w:t>
      </w:r>
      <w:hyperlink r:id="rId139" w:anchor="r710" w:history="1">
        <w:r w:rsidR="00E8535A" w:rsidRPr="004962EF">
          <w:rPr>
            <w:rStyle w:val="a7"/>
            <w:rFonts w:ascii="標楷體" w:eastAsia="標楷體" w:hAnsi="標楷體"/>
            <w:sz w:val="26"/>
            <w:szCs w:val="26"/>
          </w:rPr>
          <w:t>710號</w:t>
        </w:r>
      </w:hyperlink>
      <w:r w:rsidR="002D595A" w:rsidRPr="00947A66">
        <w:rPr>
          <w:rFonts w:ascii="標楷體" w:eastAsia="標楷體" w:hAnsi="標楷體"/>
          <w:sz w:val="26"/>
          <w:szCs w:val="26"/>
        </w:rPr>
        <w:t>解釋，在104年《入出國及移民法》增訂第</w:t>
      </w:r>
      <w:hyperlink r:id="rId140" w:anchor="b38b1" w:history="1">
        <w:r w:rsidR="002D595A" w:rsidRPr="00D9182A">
          <w:rPr>
            <w:rStyle w:val="a7"/>
            <w:rFonts w:ascii="標楷體" w:eastAsia="標楷體" w:hAnsi="標楷體"/>
            <w:sz w:val="26"/>
            <w:szCs w:val="26"/>
          </w:rPr>
          <w:t>38-1</w:t>
        </w:r>
      </w:hyperlink>
      <w:r w:rsidR="002D595A" w:rsidRPr="00947A66">
        <w:rPr>
          <w:rFonts w:ascii="標楷體" w:eastAsia="標楷體" w:hAnsi="標楷體"/>
          <w:sz w:val="26"/>
          <w:szCs w:val="26"/>
        </w:rPr>
        <w:t>～</w:t>
      </w:r>
      <w:hyperlink r:id="rId141" w:anchor="b38b9" w:history="1">
        <w:r w:rsidR="002D595A" w:rsidRPr="00D9182A">
          <w:rPr>
            <w:rStyle w:val="a7"/>
            <w:rFonts w:ascii="標楷體" w:eastAsia="標楷體" w:hAnsi="標楷體"/>
            <w:sz w:val="26"/>
          </w:rPr>
          <w:t>38-9</w:t>
        </w:r>
      </w:hyperlink>
      <w:r w:rsidR="002D595A" w:rsidRPr="00947A66">
        <w:rPr>
          <w:rFonts w:ascii="標楷體" w:eastAsia="標楷體" w:hAnsi="標楷體"/>
          <w:sz w:val="26"/>
          <w:szCs w:val="26"/>
        </w:rPr>
        <w:t>條條文，及</w:t>
      </w:r>
      <w:r w:rsidR="00CF634A" w:rsidRPr="00947A66">
        <w:rPr>
          <w:rFonts w:ascii="標楷體" w:eastAsia="標楷體" w:hAnsi="標楷體"/>
          <w:sz w:val="26"/>
          <w:szCs w:val="26"/>
        </w:rPr>
        <w:t>《</w:t>
      </w:r>
      <w:hyperlink r:id="rId142" w:history="1">
        <w:r w:rsidR="00CF634A" w:rsidRPr="00CF634A">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》增</w:t>
      </w:r>
      <w:r w:rsidR="002D595A" w:rsidRPr="00CF634A">
        <w:rPr>
          <w:rFonts w:ascii="標楷體" w:eastAsia="標楷體" w:hAnsi="標楷體"/>
          <w:sz w:val="26"/>
          <w:szCs w:val="26"/>
        </w:rPr>
        <w:t>訂第</w:t>
      </w:r>
      <w:hyperlink r:id="rId143" w:anchor="b18b1" w:history="1">
        <w:r w:rsidR="002D595A" w:rsidRPr="00CF634A">
          <w:rPr>
            <w:rStyle w:val="a7"/>
            <w:rFonts w:ascii="標楷體" w:eastAsia="標楷體" w:hAnsi="標楷體"/>
            <w:sz w:val="26"/>
            <w:szCs w:val="26"/>
          </w:rPr>
          <w:t>18-1</w:t>
        </w:r>
      </w:hyperlink>
      <w:r w:rsidR="002D595A" w:rsidRPr="00CF634A">
        <w:rPr>
          <w:rFonts w:ascii="標楷體" w:eastAsia="標楷體" w:hAnsi="標楷體"/>
          <w:sz w:val="26"/>
          <w:szCs w:val="26"/>
        </w:rPr>
        <w:t>、</w:t>
      </w:r>
      <w:hyperlink r:id="rId144" w:anchor="b18b2" w:history="1">
        <w:r w:rsidR="002D595A" w:rsidRPr="00CF634A">
          <w:rPr>
            <w:rStyle w:val="a7"/>
            <w:rFonts w:ascii="標楷體" w:eastAsia="標楷體" w:hAnsi="標楷體"/>
            <w:sz w:val="26"/>
            <w:szCs w:val="26"/>
          </w:rPr>
          <w:t>18-2</w:t>
        </w:r>
      </w:hyperlink>
      <w:r w:rsidR="002D595A" w:rsidRPr="00CF634A">
        <w:rPr>
          <w:rFonts w:ascii="標楷體" w:eastAsia="標楷體" w:hAnsi="標楷體"/>
          <w:sz w:val="26"/>
          <w:szCs w:val="26"/>
        </w:rPr>
        <w:t>條</w:t>
      </w:r>
      <w:r w:rsidR="002D595A" w:rsidRPr="00947A66">
        <w:rPr>
          <w:rFonts w:ascii="標楷體" w:eastAsia="標楷體" w:hAnsi="標楷體"/>
          <w:sz w:val="26"/>
          <w:szCs w:val="26"/>
        </w:rPr>
        <w:t>條文，在立法條文中缺乏有關必要性及比例原則之審查，經使用104-106年司法院法學資料檢索系統「裁判書查詢」，發現目前行政法院法官較少引用</w:t>
      </w:r>
      <w:hyperlink r:id="rId145" w:history="1">
        <w:r w:rsidR="003333DB"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，本文以為因為修法後第2階段：法院裁定「續予收容」及第3階段：法院裁定「延長收容」制度設計下，現行實務做法賦予受暫予收容人收容異議之即時司法救濟，似乎已無</w:t>
      </w:r>
      <w:hyperlink r:id="rId146" w:history="1">
        <w:r w:rsidR="003333DB"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適用之空間，都是直接適用</w:t>
      </w:r>
      <w:r w:rsidR="00512981" w:rsidRPr="00947A66">
        <w:rPr>
          <w:rFonts w:ascii="標楷體" w:eastAsia="標楷體" w:hAnsi="標楷體"/>
          <w:sz w:val="26"/>
          <w:szCs w:val="26"/>
        </w:rPr>
        <w:t>《</w:t>
      </w:r>
      <w:hyperlink r:id="rId147" w:history="1">
        <w:r w:rsidR="00512981"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w:t>
      </w:r>
      <w:r w:rsidR="00CF634A" w:rsidRPr="00947A66">
        <w:rPr>
          <w:rFonts w:ascii="標楷體" w:eastAsia="標楷體" w:hAnsi="標楷體"/>
          <w:sz w:val="26"/>
          <w:szCs w:val="26"/>
        </w:rPr>
        <w:t>《</w:t>
      </w:r>
      <w:hyperlink r:id="rId148" w:history="1">
        <w:r w:rsidR="00CF634A" w:rsidRPr="00CF634A">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》及《</w:t>
      </w:r>
      <w:hyperlink r:id="rId149" w:history="1">
        <w:r w:rsidR="00852164" w:rsidRPr="00A12544">
          <w:rPr>
            <w:rStyle w:val="a7"/>
            <w:rFonts w:ascii="標楷體" w:eastAsia="標楷體" w:hAnsi="標楷體"/>
            <w:sz w:val="26"/>
            <w:szCs w:val="26"/>
          </w:rPr>
          <w:t>行政訴訟法</w:t>
        </w:r>
      </w:hyperlink>
      <w:r w:rsidR="002D595A" w:rsidRPr="00947A66">
        <w:rPr>
          <w:rFonts w:ascii="標楷體" w:eastAsia="標楷體" w:hAnsi="標楷體"/>
          <w:sz w:val="26"/>
          <w:szCs w:val="26"/>
        </w:rPr>
        <w:t>》之收容聲請事件專章之收容程序。</w:t>
      </w:r>
    </w:p>
    <w:p w:rsidR="00394F4E" w:rsidRPr="00947A66" w:rsidRDefault="00394F4E" w:rsidP="00394F4E">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Pr="00947A66" w:rsidRDefault="002D595A" w:rsidP="004962EF">
      <w:pPr>
        <w:pStyle w:val="2"/>
        <w:spacing w:beforeLines="100" w:before="360" w:afterLines="0"/>
      </w:pPr>
      <w:r w:rsidRPr="00947A66">
        <w:t>二、建議</w:t>
      </w:r>
    </w:p>
    <w:p w:rsidR="002D595A" w:rsidRPr="00947A66" w:rsidRDefault="002D595A" w:rsidP="00947A66">
      <w:pPr>
        <w:jc w:val="both"/>
        <w:rPr>
          <w:rFonts w:ascii="標楷體" w:eastAsia="標楷體" w:hAnsi="標楷體"/>
          <w:sz w:val="26"/>
          <w:szCs w:val="26"/>
        </w:rPr>
      </w:pPr>
      <w:r w:rsidRPr="00947A66">
        <w:rPr>
          <w:rFonts w:ascii="標楷體" w:eastAsia="標楷體" w:hAnsi="標楷體"/>
          <w:sz w:val="26"/>
          <w:szCs w:val="26"/>
        </w:rPr>
        <w:t xml:space="preserve">　　本文提出以下之建議，俾供政府相關行政部門作為參考之用：</w:t>
      </w:r>
    </w:p>
    <w:p w:rsidR="002D595A" w:rsidRPr="00947A66" w:rsidRDefault="00E8535A"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(一)查《入出國及移民法》</w:t>
      </w:r>
      <w:hyperlink r:id="rId150" w:anchor="b64" w:history="1">
        <w:r w:rsidR="002D595A" w:rsidRPr="009D14A3">
          <w:rPr>
            <w:rStyle w:val="a7"/>
            <w:rFonts w:ascii="標楷體" w:eastAsia="標楷體" w:hAnsi="標楷體"/>
            <w:sz w:val="26"/>
            <w:szCs w:val="26"/>
          </w:rPr>
          <w:t>第64條</w:t>
        </w:r>
      </w:hyperlink>
      <w:r w:rsidR="002D595A" w:rsidRPr="00947A66">
        <w:rPr>
          <w:rFonts w:ascii="標楷體" w:eastAsia="標楷體" w:hAnsi="標楷體"/>
          <w:sz w:val="26"/>
          <w:szCs w:val="26"/>
        </w:rPr>
        <w:t>第2項「暫時留置」規定，移民署執行職務人員於入出國查驗時，得暫時將其留置於勤務處所，進行調查。依前項規定實施暫時留置時間，對國民「不得逾二小時」，對外國人、大陸地區人民、香港或澳門居民「不得逾六小時」。參酌大法官釋</w:t>
      </w:r>
      <w:r w:rsidR="009D14A3" w:rsidRPr="00947A66">
        <w:rPr>
          <w:rFonts w:ascii="標楷體" w:eastAsia="標楷體" w:hAnsi="標楷體"/>
          <w:sz w:val="26"/>
          <w:szCs w:val="26"/>
        </w:rPr>
        <w:t>字</w:t>
      </w:r>
      <w:hyperlink r:id="rId151" w:anchor="r392" w:history="1">
        <w:r w:rsidR="009D14A3" w:rsidRPr="009D14A3">
          <w:rPr>
            <w:rStyle w:val="a7"/>
            <w:rFonts w:ascii="標楷體" w:eastAsia="標楷體" w:hAnsi="標楷體"/>
            <w:sz w:val="26"/>
            <w:szCs w:val="26"/>
          </w:rPr>
          <w:t>第392號</w:t>
        </w:r>
      </w:hyperlink>
      <w:r w:rsidR="002D595A" w:rsidRPr="00947A66">
        <w:rPr>
          <w:rFonts w:ascii="標楷體" w:eastAsia="標楷體" w:hAnsi="標楷體"/>
          <w:sz w:val="26"/>
          <w:szCs w:val="26"/>
        </w:rPr>
        <w:t>解釋理由書，「留置」亦為憲法</w:t>
      </w:r>
      <w:hyperlink r:id="rId152" w:anchor="a8" w:history="1">
        <w:r w:rsidR="00B775D7" w:rsidRPr="00B775D7">
          <w:rPr>
            <w:rStyle w:val="a7"/>
            <w:rFonts w:ascii="標楷體" w:eastAsia="標楷體" w:hAnsi="標楷體"/>
            <w:sz w:val="26"/>
            <w:szCs w:val="26"/>
          </w:rPr>
          <w:t>第8條</w:t>
        </w:r>
      </w:hyperlink>
      <w:r w:rsidR="002D595A" w:rsidRPr="00947A66">
        <w:rPr>
          <w:rFonts w:ascii="標楷體" w:eastAsia="標楷體" w:hAnsi="標楷體"/>
          <w:sz w:val="26"/>
          <w:szCs w:val="26"/>
        </w:rPr>
        <w:t>「拘禁」之一種，即亦屬拘束人身自由使其難於脫離一定空間之謂。同樣暫時留置時間，對國民「不得逾二小時」，卻對外國人、大陸地區人民、香港或澳門居民「不得逾六小時」規定，是否給予行政機關太大空間，形成明顯差別待遇，建議改為「不得逾四小時」為宜，《提審法》</w:t>
      </w:r>
      <w:hyperlink r:id="rId153" w:anchor="b1" w:history="1">
        <w:r w:rsidR="002D595A" w:rsidRPr="003333DB">
          <w:rPr>
            <w:rStyle w:val="a7"/>
            <w:rFonts w:ascii="標楷體" w:eastAsia="標楷體" w:hAnsi="標楷體"/>
            <w:sz w:val="26"/>
            <w:szCs w:val="26"/>
          </w:rPr>
          <w:t>第1條</w:t>
        </w:r>
      </w:hyperlink>
      <w:r w:rsidR="002D595A" w:rsidRPr="00947A66">
        <w:rPr>
          <w:rFonts w:ascii="標楷體" w:eastAsia="標楷體" w:hAnsi="標楷體"/>
          <w:sz w:val="26"/>
          <w:szCs w:val="26"/>
        </w:rPr>
        <w:t>規定人民被法院以外之任何機關「逮捕」、「拘禁」可以聲請提審。如果是人民因</w:t>
      </w:r>
      <w:r w:rsidR="002D595A" w:rsidRPr="00947A66">
        <w:rPr>
          <w:rFonts w:ascii="標楷體" w:eastAsia="標楷體" w:hAnsi="標楷體"/>
          <w:sz w:val="26"/>
          <w:szCs w:val="26"/>
        </w:rPr>
        <w:lastRenderedPageBreak/>
        <w:t>案遭到「留置」，按</w:t>
      </w:r>
      <w:hyperlink r:id="rId154" w:history="1">
        <w:r w:rsidR="003333DB"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即時救濟精神，只要是人身自由已經遭到「剝奪」，不論處分之名稱為何，都可以聲請提審，建議本條後段補充：「人民被留置時，執行機關應即留置之原因、時間、地點及得依本法聲請提審之意旨，以書面告知本人及其指定之親友，至遲不得逾留置時間。」</w:t>
      </w:r>
    </w:p>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(二)查《入出國及移民法</w:t>
      </w:r>
      <w:r w:rsidR="00A12544" w:rsidRPr="00947A66">
        <w:rPr>
          <w:rFonts w:ascii="標楷體" w:eastAsia="標楷體" w:hAnsi="標楷體"/>
          <w:sz w:val="26"/>
          <w:szCs w:val="26"/>
        </w:rPr>
        <w:t>》</w:t>
      </w:r>
      <w:hyperlink r:id="rId155" w:anchor="b38" w:history="1">
        <w:r w:rsidR="00A12544" w:rsidRPr="00D9182A">
          <w:rPr>
            <w:rStyle w:val="a7"/>
            <w:rFonts w:ascii="標楷體" w:eastAsia="標楷體" w:hAnsi="標楷體"/>
            <w:sz w:val="26"/>
            <w:szCs w:val="26"/>
          </w:rPr>
          <w:t>第38條</w:t>
        </w:r>
      </w:hyperlink>
      <w:r w:rsidR="002D595A" w:rsidRPr="00947A66">
        <w:rPr>
          <w:rFonts w:ascii="標楷體" w:eastAsia="標楷體" w:hAnsi="標楷體"/>
          <w:sz w:val="26"/>
          <w:szCs w:val="26"/>
        </w:rPr>
        <w:t>，移民署得暫予收容，期間自暫予收容時起最長不得逾15日，當初大法官衡酌移民署作業實務，約70%受收容人可於15日內遣送出國</w:t>
      </w:r>
      <w:r w:rsidR="002D595A" w:rsidRPr="008B5124">
        <w:rPr>
          <w:rFonts w:ascii="Arial Unicode MS" w:hAnsi="Arial Unicode MS"/>
          <w:color w:val="FF6600"/>
          <w:szCs w:val="26"/>
        </w:rPr>
        <w:footnoteReference w:id="42"/>
      </w:r>
      <w:r w:rsidR="002D595A" w:rsidRPr="00947A66">
        <w:rPr>
          <w:rFonts w:ascii="標楷體" w:eastAsia="標楷體" w:hAnsi="標楷體"/>
          <w:sz w:val="26"/>
          <w:szCs w:val="26"/>
        </w:rPr>
        <w:t>，故移民署暫予收容處分期間訂為15日。時至2018年，移民署因應收容新制訂定出具保、指定繳納相當金額之保證金、限制住居、定期至移民署指定之專勤隊報告或於指定處所接受訪視等其他「取代收容」之替代方案，所謂「15日暫時收容天數」合理作業期間，行政院是應召開相關單位(法務部、外交部、陸委會、移民署)再行研究，建議再行縮短目前「15日暫時收容天數」，以更符合兩人權公約。</w:t>
      </w:r>
    </w:p>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(三)按《入出國及移民法</w:t>
      </w:r>
      <w:r w:rsidR="00A12544" w:rsidRPr="00947A66">
        <w:rPr>
          <w:rFonts w:ascii="標楷體" w:eastAsia="標楷體" w:hAnsi="標楷體"/>
          <w:sz w:val="26"/>
          <w:szCs w:val="26"/>
        </w:rPr>
        <w:t>》</w:t>
      </w:r>
      <w:hyperlink r:id="rId156" w:anchor="b38" w:history="1">
        <w:r w:rsidR="00A12544" w:rsidRPr="00D9182A">
          <w:rPr>
            <w:rStyle w:val="a7"/>
            <w:rFonts w:ascii="標楷體" w:eastAsia="標楷體" w:hAnsi="標楷體"/>
            <w:sz w:val="26"/>
            <w:szCs w:val="26"/>
          </w:rPr>
          <w:t>第38條</w:t>
        </w:r>
      </w:hyperlink>
      <w:r w:rsidR="002D595A" w:rsidRPr="00947A66">
        <w:rPr>
          <w:rFonts w:ascii="標楷體" w:eastAsia="標楷體" w:hAnsi="標楷體"/>
          <w:sz w:val="26"/>
          <w:szCs w:val="26"/>
        </w:rPr>
        <w:t>第1項之字義解釋，「非予收容，顯難強制驅逐出國」，移民署收容之核心目的，係為執行強制驅逐出國之行政處分之實現與執行，作者建議法院除審查「暫時收容」之行政處分外，亦宜一併審查「驅逐出國」之行政處分之合法性，始符合</w:t>
      </w:r>
      <w:hyperlink r:id="rId157" w:history="1">
        <w:r w:rsidR="00B775D7" w:rsidRPr="00B775D7">
          <w:rPr>
            <w:rStyle w:val="a7"/>
            <w:rFonts w:ascii="標楷體" w:eastAsia="標楷體" w:hAnsi="標楷體"/>
            <w:sz w:val="26"/>
            <w:szCs w:val="26"/>
          </w:rPr>
          <w:t>憲法</w:t>
        </w:r>
      </w:hyperlink>
      <w:r w:rsidR="002D595A" w:rsidRPr="00947A66">
        <w:rPr>
          <w:rFonts w:ascii="標楷體" w:eastAsia="標楷體" w:hAnsi="標楷體"/>
          <w:sz w:val="26"/>
          <w:szCs w:val="26"/>
        </w:rPr>
        <w:t>保障基本人權之目的。</w:t>
      </w:r>
    </w:p>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四)開啟第三階段延長收容40日制度實質必要性：個案有無開啟延長收容之必要性，應限縮在護照或旅行文件有實質上認定之困難或相關補發作業規定，始有開啟之必要。所謂「延長收容」由移民署具狀向法院聲請裁定，依《入出國及移民法</w:t>
      </w:r>
      <w:r w:rsidR="00A12544" w:rsidRPr="00947A66">
        <w:rPr>
          <w:rFonts w:ascii="標楷體" w:eastAsia="標楷體" w:hAnsi="標楷體"/>
          <w:sz w:val="26"/>
          <w:szCs w:val="26"/>
        </w:rPr>
        <w:t>》</w:t>
      </w:r>
      <w:hyperlink r:id="rId158" w:anchor="b38b4" w:history="1">
        <w:r w:rsidR="00A12544" w:rsidRPr="003333DB">
          <w:rPr>
            <w:rStyle w:val="a7"/>
            <w:rFonts w:ascii="標楷體" w:eastAsia="標楷體" w:hAnsi="標楷體"/>
            <w:sz w:val="26"/>
            <w:szCs w:val="26"/>
          </w:rPr>
          <w:t>第38條</w:t>
        </w:r>
        <w:r w:rsidR="002D595A" w:rsidRPr="003333DB">
          <w:rPr>
            <w:rStyle w:val="a7"/>
            <w:rFonts w:ascii="標楷體" w:eastAsia="標楷體" w:hAnsi="標楷體"/>
            <w:sz w:val="26"/>
            <w:szCs w:val="26"/>
          </w:rPr>
          <w:t>之4</w:t>
        </w:r>
      </w:hyperlink>
      <w:r w:rsidR="002D595A" w:rsidRPr="00947A66">
        <w:rPr>
          <w:rFonts w:ascii="標楷體" w:eastAsia="標楷體" w:hAnsi="標楷體"/>
          <w:sz w:val="26"/>
          <w:szCs w:val="26"/>
        </w:rPr>
        <w:t>規定：「續予收容期間屆滿前，因受收容人所持護照或旅行文件遺失或失效，尚未能換發、補發或延期，經移民署認有繼續收容之必要者，應於期間屆滿5日前附具理由，向法院聲請裁定「延長收容。」查104年修正</w:t>
      </w:r>
      <w:r w:rsidR="00512981" w:rsidRPr="00947A66">
        <w:rPr>
          <w:rFonts w:ascii="標楷體" w:eastAsia="標楷體" w:hAnsi="標楷體"/>
          <w:sz w:val="26"/>
          <w:szCs w:val="26"/>
        </w:rPr>
        <w:t>《</w:t>
      </w:r>
      <w:hyperlink r:id="rId159" w:history="1">
        <w:r w:rsidR="00512981"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雖有改進，然僅以護照或旅行文件遺失或失效卻仍得延長收容40日至總收容日數最長達100日。本文建議「延長收容天數40日」有修正必要，因為辦理護照或旅行文件視受收容人個案情形不同，實務上若非護照或旅行文件有實質上認定之困難或相關補發作業規定，都應儘速執行遣返作業，作者認為應無開啟第三階段延長收容40日制度之必要性，否則有淪為行政機關裁量濫權之隱憂及增加法官負擔。</w:t>
      </w:r>
    </w:p>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(五)又查暫予收容處分及延長收容處分有無行政程序法</w:t>
      </w:r>
      <w:hyperlink r:id="rId160" w:anchor="a3" w:history="1">
        <w:r w:rsidR="002D595A" w:rsidRPr="00191665">
          <w:rPr>
            <w:rStyle w:val="a7"/>
            <w:rFonts w:ascii="標楷體" w:eastAsia="標楷體" w:hAnsi="標楷體"/>
            <w:sz w:val="26"/>
            <w:szCs w:val="26"/>
          </w:rPr>
          <w:t>第3條</w:t>
        </w:r>
      </w:hyperlink>
      <w:r w:rsidR="002D595A" w:rsidRPr="00947A66">
        <w:rPr>
          <w:rFonts w:ascii="標楷體" w:eastAsia="標楷體" w:hAnsi="標楷體"/>
          <w:sz w:val="26"/>
          <w:szCs w:val="26"/>
        </w:rPr>
        <w:t>第3項之適用，最高行政法院也採否定見解</w:t>
      </w:r>
      <w:r w:rsidR="002D595A" w:rsidRPr="00394F4E">
        <w:rPr>
          <w:rFonts w:ascii="Arial Unicode MS" w:hAnsi="Arial Unicode MS"/>
          <w:color w:val="FF6600"/>
          <w:szCs w:val="26"/>
        </w:rPr>
        <w:footnoteReference w:id="43"/>
      </w:r>
      <w:r w:rsidR="002D595A" w:rsidRPr="00947A66">
        <w:rPr>
          <w:rFonts w:ascii="標楷體" w:eastAsia="標楷體" w:hAnsi="標楷體"/>
          <w:sz w:val="26"/>
          <w:szCs w:val="26"/>
        </w:rPr>
        <w:t>。然經過102年大法官釋字</w:t>
      </w:r>
      <w:hyperlink r:id="rId161" w:anchor="r708" w:history="1">
        <w:r w:rsidR="00512981" w:rsidRPr="004962EF">
          <w:rPr>
            <w:rStyle w:val="a7"/>
            <w:rFonts w:ascii="標楷體" w:eastAsia="標楷體" w:hAnsi="標楷體"/>
            <w:sz w:val="26"/>
            <w:szCs w:val="26"/>
          </w:rPr>
          <w:t>第708號</w:t>
        </w:r>
      </w:hyperlink>
      <w:r w:rsidR="002D595A" w:rsidRPr="00947A66">
        <w:rPr>
          <w:rFonts w:ascii="標楷體" w:eastAsia="標楷體" w:hAnsi="標楷體"/>
          <w:sz w:val="26"/>
          <w:szCs w:val="26"/>
        </w:rPr>
        <w:t>及</w:t>
      </w:r>
      <w:hyperlink r:id="rId162" w:anchor="r710" w:history="1">
        <w:r w:rsidR="00CF634A" w:rsidRPr="004962EF">
          <w:rPr>
            <w:rStyle w:val="a7"/>
            <w:rFonts w:ascii="標楷體" w:eastAsia="標楷體" w:hAnsi="標楷體"/>
            <w:sz w:val="26"/>
            <w:szCs w:val="26"/>
          </w:rPr>
          <w:t>第710號</w:t>
        </w:r>
      </w:hyperlink>
      <w:r w:rsidR="002D595A" w:rsidRPr="00947A66">
        <w:rPr>
          <w:rFonts w:ascii="標楷體" w:eastAsia="標楷體" w:hAnsi="標楷體"/>
          <w:sz w:val="26"/>
          <w:szCs w:val="26"/>
        </w:rPr>
        <w:t>解釋帶動</w:t>
      </w:r>
      <w:hyperlink r:id="rId163" w:history="1">
        <w:r w:rsidR="003333DB" w:rsidRPr="00512981">
          <w:rPr>
            <w:rStyle w:val="a7"/>
            <w:rFonts w:ascii="標楷體" w:eastAsia="標楷體" w:hAnsi="標楷體"/>
            <w:sz w:val="26"/>
            <w:szCs w:val="26"/>
          </w:rPr>
          <w:t>提審法</w:t>
        </w:r>
      </w:hyperlink>
      <w:r w:rsidR="002D595A" w:rsidRPr="00947A66">
        <w:rPr>
          <w:rFonts w:ascii="標楷體" w:eastAsia="標楷體" w:hAnsi="標楷體"/>
          <w:sz w:val="26"/>
          <w:szCs w:val="26"/>
        </w:rPr>
        <w:t>等一連串修法，賦予外國人及大陸地區人民有聲請提審救濟之權利，可見《行政程序法》</w:t>
      </w:r>
      <w:hyperlink r:id="rId164" w:anchor="a3" w:history="1">
        <w:r w:rsidR="00191665" w:rsidRPr="00191665">
          <w:rPr>
            <w:rStyle w:val="a7"/>
            <w:rFonts w:ascii="標楷體" w:eastAsia="標楷體" w:hAnsi="標楷體"/>
            <w:sz w:val="26"/>
            <w:szCs w:val="26"/>
          </w:rPr>
          <w:t>第3條</w:t>
        </w:r>
      </w:hyperlink>
      <w:r w:rsidR="002D595A" w:rsidRPr="00947A66">
        <w:rPr>
          <w:rFonts w:ascii="標楷體" w:eastAsia="標楷體" w:hAnsi="標楷體"/>
          <w:sz w:val="26"/>
          <w:szCs w:val="26"/>
        </w:rPr>
        <w:t>第3項規定排除「收容」不適用本法之程序規定顯然不合時宜，建議納入德國聯邦行政程序法所規範之聽證制度</w:t>
      </w:r>
      <w:r w:rsidR="002D595A" w:rsidRPr="00394F4E">
        <w:rPr>
          <w:rFonts w:ascii="Arial Unicode MS" w:hAnsi="Arial Unicode MS"/>
          <w:color w:val="FF6600"/>
          <w:szCs w:val="26"/>
        </w:rPr>
        <w:footnoteReference w:id="44"/>
      </w:r>
      <w:r w:rsidR="002D595A" w:rsidRPr="00947A66">
        <w:rPr>
          <w:rFonts w:ascii="標楷體" w:eastAsia="標楷體" w:hAnsi="標楷體"/>
          <w:sz w:val="26"/>
          <w:szCs w:val="26"/>
        </w:rPr>
        <w:t>，以保障當事人之正當行政程序權。</w:t>
      </w:r>
    </w:p>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(六)「強制驅逐外國人出國案件審查會」及「</w:t>
      </w:r>
      <w:hyperlink r:id="rId165" w:tooltip="強制大陸地區人民出境審查會審查作業要點" w:history="1">
        <w:r w:rsidR="002D595A" w:rsidRPr="00947A66">
          <w:rPr>
            <w:rFonts w:ascii="標楷體" w:eastAsia="標楷體" w:hAnsi="標楷體"/>
            <w:sz w:val="26"/>
            <w:szCs w:val="26"/>
          </w:rPr>
          <w:t>強制大陸地區人民出境審查會</w:t>
        </w:r>
      </w:hyperlink>
      <w:r w:rsidR="002D595A" w:rsidRPr="00947A66">
        <w:rPr>
          <w:rFonts w:ascii="標楷體" w:eastAsia="標楷體" w:hAnsi="標楷體"/>
          <w:sz w:val="26"/>
          <w:szCs w:val="26"/>
        </w:rPr>
        <w:t>」機制建議參考芬蘭外國人法(Aliens Act)第145條</w:t>
      </w:r>
      <w:r w:rsidR="002D595A" w:rsidRPr="00394F4E">
        <w:rPr>
          <w:rFonts w:ascii="Arial Unicode MS" w:hAnsi="Arial Unicode MS"/>
          <w:color w:val="FF6600"/>
          <w:szCs w:val="26"/>
        </w:rPr>
        <w:footnoteReference w:id="45"/>
      </w:r>
      <w:r w:rsidR="002D595A" w:rsidRPr="00947A66">
        <w:rPr>
          <w:rFonts w:ascii="標楷體" w:eastAsia="標楷體" w:hAnsi="標楷體"/>
          <w:sz w:val="26"/>
          <w:szCs w:val="26"/>
        </w:rPr>
        <w:t xml:space="preserve">，建議宜改由「正式行政聽證程序」加以取代；以芬蘭為例，外國人如遭受移民行政主管機關「禁止入國」(prohibition of </w:t>
      </w:r>
      <w:r w:rsidR="002D595A" w:rsidRPr="00947A66">
        <w:rPr>
          <w:rFonts w:ascii="標楷體" w:eastAsia="標楷體" w:hAnsi="標楷體"/>
          <w:sz w:val="26"/>
          <w:szCs w:val="26"/>
        </w:rPr>
        <w:lastRenderedPageBreak/>
        <w:t>entry)之行政處分，其外國人及其業已居留於芬蘭境內之配偶，或未婚夫(妻)，應被賦予「行政聽證」之機會（opportunity to be heard）。</w:t>
      </w:r>
    </w:p>
    <w:p w:rsidR="002D595A" w:rsidRPr="00947A66" w:rsidRDefault="004962EF"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(七)查</w:t>
      </w:r>
      <w:r w:rsidR="00512981" w:rsidRPr="00947A66">
        <w:rPr>
          <w:rFonts w:ascii="標楷體" w:eastAsia="標楷體" w:hAnsi="標楷體"/>
          <w:sz w:val="26"/>
          <w:szCs w:val="26"/>
        </w:rPr>
        <w:t>《</w:t>
      </w:r>
      <w:hyperlink r:id="rId166" w:history="1">
        <w:r w:rsidR="00512981"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》規定總收容日數最長不得逾100日；</w:t>
      </w:r>
      <w:r w:rsidR="00CF634A" w:rsidRPr="00947A66">
        <w:rPr>
          <w:rFonts w:ascii="標楷體" w:eastAsia="標楷體" w:hAnsi="標楷體"/>
          <w:sz w:val="26"/>
          <w:szCs w:val="26"/>
        </w:rPr>
        <w:t>《</w:t>
      </w:r>
      <w:hyperlink r:id="rId167" w:history="1">
        <w:r w:rsidR="00CF634A" w:rsidRPr="00CF634A">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》規定總收容日數最長不得逾150日，另查《</w:t>
      </w:r>
      <w:hyperlink r:id="rId168" w:history="1">
        <w:r w:rsidR="002D595A" w:rsidRPr="00934DBB">
          <w:rPr>
            <w:rStyle w:val="a7"/>
            <w:rFonts w:ascii="標楷體" w:eastAsia="標楷體" w:hAnsi="標楷體"/>
            <w:sz w:val="26"/>
            <w:szCs w:val="26"/>
          </w:rPr>
          <w:t>香港澳門關係條例</w:t>
        </w:r>
      </w:hyperlink>
      <w:r w:rsidR="002D595A" w:rsidRPr="00947A66">
        <w:rPr>
          <w:rFonts w:ascii="標楷體" w:eastAsia="標楷體" w:hAnsi="標楷體"/>
          <w:sz w:val="26"/>
          <w:szCs w:val="26"/>
        </w:rPr>
        <w:t>》規定總收容日數最長不得逾100日。本文援引大法官釋字</w:t>
      </w:r>
      <w:hyperlink r:id="rId169" w:anchor="r712" w:history="1">
        <w:r w:rsidR="002D595A" w:rsidRPr="004962EF">
          <w:rPr>
            <w:rStyle w:val="a7"/>
            <w:rFonts w:ascii="標楷體" w:eastAsia="標楷體" w:hAnsi="標楷體"/>
            <w:sz w:val="26"/>
            <w:szCs w:val="26"/>
          </w:rPr>
          <w:t>第712號</w:t>
        </w:r>
      </w:hyperlink>
      <w:r w:rsidR="002D595A" w:rsidRPr="00947A66">
        <w:rPr>
          <w:rFonts w:ascii="標楷體" w:eastAsia="標楷體" w:hAnsi="標楷體"/>
          <w:sz w:val="26"/>
          <w:szCs w:val="26"/>
        </w:rPr>
        <w:t>解釋收養大陸地區人民限制案，系爭有關《臺灣地區與大陸地區人民關係條例》</w:t>
      </w:r>
      <w:hyperlink r:id="rId170" w:anchor="b65" w:history="1">
        <w:r w:rsidR="002D595A" w:rsidRPr="00CF634A">
          <w:rPr>
            <w:rStyle w:val="a7"/>
            <w:rFonts w:ascii="標楷體" w:eastAsia="標楷體" w:hAnsi="標楷體"/>
            <w:sz w:val="26"/>
            <w:szCs w:val="26"/>
          </w:rPr>
          <w:t>第65條</w:t>
        </w:r>
      </w:hyperlink>
      <w:r w:rsidR="002D595A" w:rsidRPr="00947A66">
        <w:rPr>
          <w:rFonts w:ascii="標楷體" w:eastAsia="標楷體" w:hAnsi="標楷體"/>
          <w:sz w:val="26"/>
          <w:szCs w:val="26"/>
        </w:rPr>
        <w:t>第1款規定，有關已有子女或養子女之臺灣地區人民欲收養其配偶之大陸地區子女，法院應不予認可之規定違憲之精神。同理觀之，為何關於收容管理一節，立法者「獨厚」大陸地區人民，形成明顯差別待遇</w:t>
      </w:r>
      <w:r w:rsidR="002D595A" w:rsidRPr="008B5124">
        <w:rPr>
          <w:rFonts w:ascii="Arial Unicode MS" w:hAnsi="Arial Unicode MS"/>
          <w:color w:val="FF6600"/>
          <w:szCs w:val="26"/>
        </w:rPr>
        <w:footnoteReference w:id="46"/>
      </w:r>
      <w:r w:rsidR="002D595A" w:rsidRPr="00947A66">
        <w:rPr>
          <w:rFonts w:ascii="標楷體" w:eastAsia="標楷體" w:hAnsi="標楷體"/>
          <w:sz w:val="26"/>
          <w:szCs w:val="26"/>
        </w:rPr>
        <w:t>，明顯與司法院釋字</w:t>
      </w:r>
      <w:hyperlink r:id="rId171" w:anchor="r708" w:history="1">
        <w:r w:rsidR="00CF634A" w:rsidRPr="004962EF">
          <w:rPr>
            <w:rStyle w:val="a7"/>
            <w:rFonts w:ascii="標楷體" w:eastAsia="標楷體" w:hAnsi="標楷體"/>
            <w:sz w:val="26"/>
            <w:szCs w:val="26"/>
          </w:rPr>
          <w:t>第708號</w:t>
        </w:r>
      </w:hyperlink>
      <w:r w:rsidR="002D595A" w:rsidRPr="00947A66">
        <w:rPr>
          <w:rFonts w:ascii="標楷體" w:eastAsia="標楷體" w:hAnsi="標楷體"/>
          <w:sz w:val="26"/>
          <w:szCs w:val="26"/>
        </w:rPr>
        <w:t>、</w:t>
      </w:r>
      <w:hyperlink r:id="rId172" w:anchor="r710" w:history="1">
        <w:r w:rsidR="00CF634A" w:rsidRPr="004962EF">
          <w:rPr>
            <w:rStyle w:val="a7"/>
            <w:rFonts w:ascii="標楷體" w:eastAsia="標楷體" w:hAnsi="標楷體"/>
            <w:sz w:val="26"/>
            <w:szCs w:val="26"/>
          </w:rPr>
          <w:t>第710號</w:t>
        </w:r>
      </w:hyperlink>
      <w:r w:rsidR="002D595A" w:rsidRPr="00947A66">
        <w:rPr>
          <w:rFonts w:ascii="標楷體" w:eastAsia="標楷體" w:hAnsi="標楷體"/>
          <w:sz w:val="26"/>
          <w:szCs w:val="26"/>
        </w:rPr>
        <w:t>、</w:t>
      </w:r>
      <w:hyperlink r:id="rId173" w:anchor="r712" w:history="1">
        <w:r w:rsidR="002D595A" w:rsidRPr="00CF634A">
          <w:rPr>
            <w:rStyle w:val="a7"/>
            <w:rFonts w:ascii="標楷體" w:eastAsia="標楷體" w:hAnsi="標楷體"/>
            <w:sz w:val="26"/>
            <w:szCs w:val="26"/>
          </w:rPr>
          <w:t>第712號</w:t>
        </w:r>
      </w:hyperlink>
      <w:r w:rsidR="002D595A" w:rsidRPr="00947A66">
        <w:rPr>
          <w:rFonts w:ascii="標楷體" w:eastAsia="標楷體" w:hAnsi="標楷體"/>
          <w:sz w:val="26"/>
          <w:szCs w:val="26"/>
        </w:rPr>
        <w:t>，大法官一改從前忽視外籍人士權利之態度，積極保障外國人及大陸地區人民應有之人權立場相左，縱然遣送大陸地區人民是花費較長時間，但亦避免過長，建議修正</w:t>
      </w:r>
      <w:r w:rsidR="00CF634A" w:rsidRPr="00947A66">
        <w:rPr>
          <w:rFonts w:ascii="標楷體" w:eastAsia="標楷體" w:hAnsi="標楷體"/>
          <w:sz w:val="26"/>
          <w:szCs w:val="26"/>
        </w:rPr>
        <w:t>《</w:t>
      </w:r>
      <w:hyperlink r:id="rId174" w:history="1">
        <w:r w:rsidR="00CF634A" w:rsidRPr="00CF634A">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》規定總收容日數最長不得逾130日為宜，以免有直接歧視</w:t>
      </w:r>
      <w:r w:rsidR="002D595A" w:rsidRPr="00CF634A">
        <w:rPr>
          <w:rFonts w:ascii="Arial Unicode MS" w:hAnsi="Arial Unicode MS"/>
          <w:color w:val="FF6600"/>
          <w:szCs w:val="26"/>
        </w:rPr>
        <w:footnoteReference w:id="47"/>
      </w:r>
      <w:r w:rsidR="002D595A" w:rsidRPr="00947A66">
        <w:rPr>
          <w:rFonts w:ascii="標楷體" w:eastAsia="標楷體" w:hAnsi="標楷體"/>
          <w:sz w:val="26"/>
          <w:szCs w:val="26"/>
        </w:rPr>
        <w:t>之嫌。</w:t>
      </w:r>
    </w:p>
    <w:p w:rsidR="002D595A" w:rsidRPr="00947A66" w:rsidRDefault="008B5124"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八)就第一階段移民署作成行政處分期間，建議要主動通知法律扶助基金會，第二階段法院審理部分，對於移民署聲請續予收容或延長收容，建議要有強制律師辯護制度或專業通譯等，尤其針對所謂弱勢藍領階級之外國人，予以必要之法律及語言協助</w:t>
      </w:r>
      <w:r w:rsidR="002D595A" w:rsidRPr="008B5124">
        <w:rPr>
          <w:rFonts w:ascii="Arial Unicode MS" w:hAnsi="Arial Unicode MS"/>
          <w:color w:val="FF6600"/>
          <w:szCs w:val="26"/>
        </w:rPr>
        <w:footnoteReference w:id="48"/>
      </w:r>
      <w:r w:rsidR="002D595A" w:rsidRPr="00947A66">
        <w:rPr>
          <w:rFonts w:ascii="標楷體" w:eastAsia="標楷體" w:hAnsi="標楷體"/>
          <w:sz w:val="26"/>
          <w:szCs w:val="26"/>
        </w:rPr>
        <w:t>。建議參考依據芬蘭外國人法(Aliens Act)第9條第1項</w:t>
      </w:r>
      <w:r w:rsidR="002D595A" w:rsidRPr="008B5124">
        <w:rPr>
          <w:rFonts w:ascii="Arial Unicode MS" w:hAnsi="Arial Unicode MS"/>
          <w:color w:val="FF6600"/>
          <w:szCs w:val="26"/>
        </w:rPr>
        <w:footnoteReference w:id="49"/>
      </w:r>
      <w:r w:rsidR="002D595A" w:rsidRPr="00947A66">
        <w:rPr>
          <w:rFonts w:ascii="標楷體" w:eastAsia="標楷體" w:hAnsi="標楷體"/>
          <w:sz w:val="26"/>
          <w:szCs w:val="26"/>
        </w:rPr>
        <w:t>，有關於外國人所享有之法律扶助權利（alien’s right to legal aid），係規範於「法律扶助法」（the Legal Aid Act）之中；另同法第9條第2項</w:t>
      </w:r>
      <w:r w:rsidR="002D595A" w:rsidRPr="008B5124">
        <w:rPr>
          <w:rFonts w:ascii="Arial Unicode MS" w:hAnsi="Arial Unicode MS"/>
          <w:color w:val="FF6600"/>
          <w:szCs w:val="26"/>
        </w:rPr>
        <w:footnoteReference w:id="50"/>
      </w:r>
      <w:r w:rsidR="002D595A" w:rsidRPr="00947A66">
        <w:rPr>
          <w:rFonts w:ascii="標楷體" w:eastAsia="標楷體" w:hAnsi="標楷體"/>
          <w:sz w:val="26"/>
          <w:szCs w:val="26"/>
        </w:rPr>
        <w:t>，在處理涉及外國人之行政事務時，被指定應協助外國人之律師角色（the counsel assigned to an alien），亦可由曾受過法律專業之人士，取代公職法律扶助之辯護人（a person with legal training other than a public legal aid attorney）。法院在審理與本法（FAA）具有關聯性之案件時，另同法第9條第3項</w:t>
      </w:r>
      <w:r w:rsidR="002D595A" w:rsidRPr="008B5124">
        <w:rPr>
          <w:rFonts w:ascii="Arial Unicode MS" w:hAnsi="Arial Unicode MS"/>
          <w:color w:val="FF6600"/>
          <w:szCs w:val="26"/>
        </w:rPr>
        <w:footnoteReference w:id="51"/>
      </w:r>
      <w:r w:rsidR="002D595A" w:rsidRPr="00947A66">
        <w:rPr>
          <w:rFonts w:ascii="標楷體" w:eastAsia="標楷體" w:hAnsi="標楷體"/>
          <w:sz w:val="26"/>
          <w:szCs w:val="26"/>
        </w:rPr>
        <w:t>之規定，對於外國人向法院所提出法律援助之申請案件，在無須要求申請人陳述其財力狀況之下（without requiring a statement on the financial position of the applicant for legal aid），法院可依權限賦予涉案外國人法律扶助（a court may grant legal aid to an alien）；更進一步對於涉及案件之外國人，所需律師扶助之費用，由芬蘭政府依照「法律扶助法」之相關規定，編列預算負擔（The counsel’s fee is paid out of State funds as provided in the Legal Aid Act）。另查我國《法律扶助法》</w:t>
      </w:r>
      <w:hyperlink r:id="rId175" w:anchor="b14" w:history="1">
        <w:r w:rsidR="002D595A" w:rsidRPr="00191665">
          <w:rPr>
            <w:rStyle w:val="a7"/>
            <w:rFonts w:ascii="標楷體" w:eastAsia="標楷體" w:hAnsi="標楷體"/>
            <w:sz w:val="26"/>
            <w:szCs w:val="26"/>
          </w:rPr>
          <w:t>第14條</w:t>
        </w:r>
      </w:hyperlink>
      <w:r w:rsidR="002D595A" w:rsidRPr="00947A66">
        <w:rPr>
          <w:rFonts w:ascii="標楷體" w:eastAsia="標楷體" w:hAnsi="標楷體"/>
          <w:sz w:val="26"/>
          <w:szCs w:val="26"/>
        </w:rPr>
        <w:t>第1項規定「非中華民國國民」符合下列情形之一者適用：第1款「合法居住於</w:t>
      </w:r>
      <w:r w:rsidR="002D595A" w:rsidRPr="00947A66">
        <w:rPr>
          <w:rFonts w:ascii="標楷體" w:eastAsia="標楷體" w:hAnsi="標楷體"/>
          <w:sz w:val="26"/>
          <w:szCs w:val="26"/>
        </w:rPr>
        <w:lastRenderedPageBreak/>
        <w:t>中華民國境內之人民」及第2款「因不可歸責於己之事由而喪失居留權(反面解釋即合法居留)」之外國人，導致有「非法入境」或「逾期停留」之外國人，例如大陸地區人民偷渡客或非法逃逸行方不明外勞，無法提供相關法律扶助，明顯不符法律扶助法促使平等權及訴訟權保障之精神，何況這些所謂「非法入境」或「逾期停留」之外國人及大陸地區人民往往是遭移民署收容之對象，更需要法律及時之救援扶助</w:t>
      </w:r>
      <w:r w:rsidR="002D595A" w:rsidRPr="008B5124">
        <w:rPr>
          <w:rFonts w:ascii="Arial Unicode MS" w:hAnsi="Arial Unicode MS"/>
          <w:color w:val="FF6600"/>
          <w:szCs w:val="26"/>
        </w:rPr>
        <w:footnoteReference w:id="52"/>
      </w:r>
      <w:r w:rsidR="002D595A" w:rsidRPr="00947A66">
        <w:rPr>
          <w:rFonts w:ascii="標楷體" w:eastAsia="標楷體" w:hAnsi="標楷體"/>
          <w:sz w:val="26"/>
          <w:szCs w:val="26"/>
        </w:rPr>
        <w:t>。</w:t>
      </w:r>
    </w:p>
    <w:p w:rsidR="002D595A" w:rsidRPr="00947A66" w:rsidRDefault="008B5124"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(九)聲請人如已提出收容異議行政救濟程序時，移民署宜暫緩執行強制驅逐出國及強制出境程序：</w:t>
      </w:r>
    </w:p>
    <w:p w:rsidR="002D595A" w:rsidRPr="00947A66" w:rsidRDefault="008B5124"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以上述判例為例，若干聲請人向地院遞送收容異議狀，移民署卻未暫緩執行，展現行政機關高效率作業將聲請人遣送返國，該地院雖已收受聲請人之收容異議聲請，該件受收容人既已驅逐出國，聲請人聲請收容異議，顯無實益。可見受處分外國人向法院提起行政救濟，有可能法院在尚未作成決定之前，外國人已被強制驅逐出國。因我國行政處分之執行採取以「不停止執行」為原則，規定在《訴願法》</w:t>
      </w:r>
      <w:hyperlink r:id="rId176" w:anchor="a93" w:history="1">
        <w:r w:rsidR="002D595A" w:rsidRPr="00191665">
          <w:rPr>
            <w:rStyle w:val="a7"/>
            <w:rFonts w:ascii="標楷體" w:eastAsia="標楷體" w:hAnsi="標楷體"/>
            <w:sz w:val="26"/>
            <w:szCs w:val="26"/>
          </w:rPr>
          <w:t>第93條</w:t>
        </w:r>
      </w:hyperlink>
      <w:r w:rsidR="002D595A" w:rsidRPr="00947A66">
        <w:rPr>
          <w:rFonts w:ascii="標楷體" w:eastAsia="標楷體" w:hAnsi="標楷體"/>
          <w:sz w:val="26"/>
          <w:szCs w:val="26"/>
        </w:rPr>
        <w:t>第1項及《行政訴訟法》</w:t>
      </w:r>
      <w:hyperlink r:id="rId177" w:anchor="a116" w:history="1">
        <w:r w:rsidR="002D595A" w:rsidRPr="00852164">
          <w:rPr>
            <w:rStyle w:val="a7"/>
            <w:rFonts w:ascii="標楷體" w:eastAsia="標楷體" w:hAnsi="標楷體"/>
            <w:sz w:val="26"/>
            <w:szCs w:val="26"/>
          </w:rPr>
          <w:t>第116條</w:t>
        </w:r>
      </w:hyperlink>
      <w:r w:rsidR="002D595A" w:rsidRPr="00947A66">
        <w:rPr>
          <w:rFonts w:ascii="標楷體" w:eastAsia="標楷體" w:hAnsi="標楷體"/>
          <w:sz w:val="26"/>
          <w:szCs w:val="26"/>
        </w:rPr>
        <w:t>第1項，縱使當事人提起訴願或行政訴訟，只有在例外情形始得以獲准停止執行。由以上案例得知一事實之發生，卻產生行政法院及移民署2個以上機關做成不同之判決與行政處分，聲請人卻已被移民署執行驅逐出國處分，當事人當然有權利聲請停止執行之必要，否則所提出之收容異議行政救濟將無任何意義。</w:t>
      </w:r>
    </w:p>
    <w:p w:rsidR="002D595A" w:rsidRPr="00947A66" w:rsidRDefault="00512981"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(十)建議參考芬蘭外國人法(Aliens Act)第146條</w:t>
      </w:r>
      <w:r w:rsidR="002D595A" w:rsidRPr="008B5124">
        <w:rPr>
          <w:rFonts w:ascii="Arial Unicode MS" w:hAnsi="Arial Unicode MS"/>
          <w:color w:val="FF6600"/>
          <w:szCs w:val="26"/>
        </w:rPr>
        <w:footnoteReference w:id="53"/>
      </w:r>
      <w:r w:rsidR="002D595A" w:rsidRPr="00947A66">
        <w:rPr>
          <w:rFonts w:ascii="標楷體" w:eastAsia="標楷體" w:hAnsi="標楷體"/>
          <w:sz w:val="26"/>
          <w:szCs w:val="26"/>
        </w:rPr>
        <w:t>，在</w:t>
      </w:r>
      <w:r w:rsidRPr="00947A66">
        <w:rPr>
          <w:rFonts w:ascii="標楷體" w:eastAsia="標楷體" w:hAnsi="標楷體"/>
          <w:sz w:val="26"/>
          <w:szCs w:val="26"/>
        </w:rPr>
        <w:t>《</w:t>
      </w:r>
      <w:hyperlink r:id="rId178" w:history="1">
        <w:r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w:t>
      </w:r>
      <w:r w:rsidR="00CF634A" w:rsidRPr="00947A66">
        <w:rPr>
          <w:rFonts w:ascii="標楷體" w:eastAsia="標楷體" w:hAnsi="標楷體"/>
          <w:sz w:val="26"/>
          <w:szCs w:val="26"/>
        </w:rPr>
        <w:t>《</w:t>
      </w:r>
      <w:hyperlink r:id="rId179" w:history="1">
        <w:r w:rsidR="00CF634A" w:rsidRPr="00CF634A">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》條文中，增訂一條涉及「驅逐出國或強制出境處分之全盤性考量條款」之法律規範：係規範移民主管機關，於裁處處分時，須考量以下之重要因素：1、孩童之最佳利益化原則(the best interest of the children and the protection of family life)；假若移民署所欲強制驅逐出國之對象，係為孩童之父親或母親，或雙親，法官或移民署審查時應列為重點考量；2.外國人之家庭團聚權、教育權；3、外國人與居、停留國之實質關係程度(the duration and purpose of the alien’s residence in Finland)；4.外國人與國籍國之實質關係程度(the cultural and social ties to the home country of his or her family)；5.其他重要之因素等。以上符合《公民權利和政治權利國際公約</w:t>
      </w:r>
      <w:r w:rsidR="00095171" w:rsidRPr="00947A66">
        <w:rPr>
          <w:rFonts w:ascii="標楷體" w:eastAsia="標楷體" w:hAnsi="標楷體"/>
          <w:sz w:val="26"/>
          <w:szCs w:val="26"/>
        </w:rPr>
        <w:t>》</w:t>
      </w:r>
      <w:hyperlink r:id="rId180" w:anchor="a17" w:history="1">
        <w:r w:rsidR="00095171" w:rsidRPr="00095171">
          <w:rPr>
            <w:rStyle w:val="a7"/>
            <w:rFonts w:ascii="標楷體" w:eastAsia="標楷體" w:hAnsi="標楷體"/>
            <w:sz w:val="26"/>
            <w:szCs w:val="26"/>
          </w:rPr>
          <w:t>第17條</w:t>
        </w:r>
      </w:hyperlink>
      <w:r w:rsidR="002D595A" w:rsidRPr="00947A66">
        <w:rPr>
          <w:rFonts w:ascii="標楷體" w:eastAsia="標楷體" w:hAnsi="標楷體"/>
          <w:sz w:val="26"/>
          <w:szCs w:val="26"/>
        </w:rPr>
        <w:t>與《經濟、社會、文化權利國際公約》</w:t>
      </w:r>
      <w:hyperlink r:id="rId181" w:anchor="a10" w:history="1">
        <w:r w:rsidR="002D595A" w:rsidRPr="00095171">
          <w:rPr>
            <w:rStyle w:val="a7"/>
            <w:rFonts w:ascii="標楷體" w:eastAsia="標楷體" w:hAnsi="標楷體"/>
            <w:sz w:val="26"/>
            <w:szCs w:val="26"/>
          </w:rPr>
          <w:t>第10條</w:t>
        </w:r>
      </w:hyperlink>
      <w:r w:rsidR="002D595A" w:rsidRPr="00947A66">
        <w:rPr>
          <w:rFonts w:ascii="標楷體" w:eastAsia="標楷體" w:hAnsi="標楷體"/>
          <w:sz w:val="26"/>
          <w:szCs w:val="26"/>
        </w:rPr>
        <w:t>對家庭保護之說明，應普及性地保障所有人，不分本國人與外國人；任何國家都有義務保障跨境之家庭團聚</w:t>
      </w:r>
      <w:r w:rsidR="002D595A" w:rsidRPr="008B5124">
        <w:rPr>
          <w:rFonts w:ascii="Arial Unicode MS" w:hAnsi="Arial Unicode MS"/>
          <w:color w:val="FF6600"/>
          <w:szCs w:val="26"/>
        </w:rPr>
        <w:footnoteReference w:id="54"/>
      </w:r>
      <w:r w:rsidR="002D595A" w:rsidRPr="00947A66">
        <w:rPr>
          <w:rFonts w:ascii="標楷體" w:eastAsia="標楷體" w:hAnsi="標楷體"/>
          <w:sz w:val="26"/>
          <w:szCs w:val="26"/>
        </w:rPr>
        <w:t>。</w:t>
      </w:r>
    </w:p>
    <w:p w:rsidR="002D595A" w:rsidRPr="00947A66" w:rsidRDefault="00C40609"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(十一)建議參考芬蘭外國人法(Aliens Act)第5條</w:t>
      </w:r>
      <w:r w:rsidR="002D595A" w:rsidRPr="008B5124">
        <w:rPr>
          <w:rFonts w:ascii="Arial Unicode MS" w:hAnsi="Arial Unicode MS"/>
          <w:color w:val="FF6600"/>
          <w:szCs w:val="26"/>
        </w:rPr>
        <w:footnoteReference w:id="55"/>
      </w:r>
      <w:r w:rsidR="002D595A" w:rsidRPr="00947A66">
        <w:rPr>
          <w:rFonts w:ascii="標楷體" w:eastAsia="標楷體" w:hAnsi="標楷體"/>
          <w:sz w:val="26"/>
          <w:szCs w:val="26"/>
        </w:rPr>
        <w:t>，在</w:t>
      </w:r>
      <w:r w:rsidR="00512981" w:rsidRPr="00947A66">
        <w:rPr>
          <w:rFonts w:ascii="標楷體" w:eastAsia="標楷體" w:hAnsi="標楷體"/>
          <w:sz w:val="26"/>
          <w:szCs w:val="26"/>
        </w:rPr>
        <w:t>《</w:t>
      </w:r>
      <w:hyperlink r:id="rId182" w:history="1">
        <w:r w:rsidR="00512981"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w:t>
      </w:r>
      <w:r w:rsidR="00CF634A" w:rsidRPr="00947A66">
        <w:rPr>
          <w:rFonts w:ascii="標楷體" w:eastAsia="標楷體" w:hAnsi="標楷體"/>
          <w:sz w:val="26"/>
          <w:szCs w:val="26"/>
        </w:rPr>
        <w:t>《</w:t>
      </w:r>
      <w:hyperlink r:id="rId183" w:history="1">
        <w:r w:rsidR="00CF634A" w:rsidRPr="00CF634A">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》條文中，增訂所謂「比例原則」</w:t>
      </w:r>
      <w:r w:rsidR="002D595A" w:rsidRPr="008B5124">
        <w:rPr>
          <w:rFonts w:ascii="Arial Unicode MS" w:hAnsi="Arial Unicode MS"/>
          <w:color w:val="FF6600"/>
          <w:szCs w:val="26"/>
        </w:rPr>
        <w:footnoteReference w:id="56"/>
      </w:r>
      <w:r w:rsidR="002D595A" w:rsidRPr="00947A66">
        <w:rPr>
          <w:rFonts w:ascii="標楷體" w:eastAsia="標楷體" w:hAnsi="標楷體"/>
          <w:sz w:val="26"/>
          <w:szCs w:val="26"/>
        </w:rPr>
        <w:t>之法律規範，作為移民署執法之依據，主要之目的在於保障外國人之人權。查芬蘭外國人法立法體系中，第一章係為總則規定（General provisions），由此可知「比例原則」在芬蘭外國人法之法</w:t>
      </w:r>
      <w:r w:rsidR="002D595A" w:rsidRPr="00947A66">
        <w:rPr>
          <w:rFonts w:ascii="標楷體" w:eastAsia="標楷體" w:hAnsi="標楷體"/>
          <w:sz w:val="26"/>
          <w:szCs w:val="26"/>
        </w:rPr>
        <w:lastRenderedPageBreak/>
        <w:t>律規範體系架構之中，具有一般性法律原則之地位，規範之各種移民行政行為，針對驅逐出國、強制出境及收容處分之裁量行政，考量行政處分措施之「適當性」與「必要性」之問題</w:t>
      </w:r>
      <w:r w:rsidR="002D595A" w:rsidRPr="008B5124">
        <w:rPr>
          <w:rFonts w:ascii="Arial Unicode MS" w:hAnsi="Arial Unicode MS"/>
          <w:color w:val="FF6600"/>
          <w:szCs w:val="26"/>
        </w:rPr>
        <w:footnoteReference w:id="57"/>
      </w:r>
      <w:r w:rsidR="002D595A" w:rsidRPr="00947A66">
        <w:rPr>
          <w:rFonts w:ascii="標楷體" w:eastAsia="標楷體" w:hAnsi="標楷體"/>
          <w:sz w:val="26"/>
          <w:szCs w:val="26"/>
        </w:rPr>
        <w:t>。</w:t>
      </w:r>
    </w:p>
    <w:p w:rsidR="002D595A" w:rsidRPr="00947A66" w:rsidRDefault="00C40609"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十二)驅逐出國或強制出境之行政救濟程序，不宜排除通常救濟程序中之訴願及行政訴訟：驅逐出國或強制出境之行政救濟程序，不宜排除通常救濟程序中之訴願及行政訴訟：外國人或大地區人民業已被驅逐出國或強制出境至原籍國後，是否仍可針對上述移民行政機關原先裁處之強制驅逐出國行政處分之合法性，進行強制驅逐出國事項之事後行政爭訟？理論上，外國人仍應享有「行政爭訟權」</w:t>
      </w:r>
      <w:r w:rsidR="002D595A" w:rsidRPr="008B5124">
        <w:rPr>
          <w:rFonts w:ascii="Arial Unicode MS" w:hAnsi="Arial Unicode MS"/>
          <w:color w:val="FF6600"/>
          <w:szCs w:val="26"/>
        </w:rPr>
        <w:footnoteReference w:id="58"/>
      </w:r>
      <w:r w:rsidR="002D595A" w:rsidRPr="00947A66">
        <w:rPr>
          <w:rFonts w:ascii="標楷體" w:eastAsia="標楷體" w:hAnsi="標楷體"/>
          <w:sz w:val="26"/>
          <w:szCs w:val="26"/>
        </w:rPr>
        <w:t>。假若外國人已被我國移民行政機關驅逐出國或強制出境至原籍國、其他國家或地區，此時，如外國人擬行使行政訴訟之爭訟權，在行政訴訟類型之選擇上，似宜以選擇「確認違法之訴」。移民行政機關原先裁處驅逐出國或強制出境處分業已執行完畢，故較不適合提起「撤銷訴訟」，外國人較適合對原先強制驅逐出國處分提起「確認訴訟」；主要之原因，在於「訴之利益」業已不存在；又依據最高行政法院98年度裁字第1030號裁定，及行政訴訟法</w:t>
      </w:r>
      <w:hyperlink r:id="rId184" w:anchor="a6" w:history="1">
        <w:r w:rsidR="002D595A" w:rsidRPr="00B13B27">
          <w:rPr>
            <w:rStyle w:val="a7"/>
            <w:rFonts w:ascii="標楷體" w:eastAsia="標楷體" w:hAnsi="標楷體"/>
            <w:sz w:val="26"/>
          </w:rPr>
          <w:t>第6條</w:t>
        </w:r>
      </w:hyperlink>
      <w:r w:rsidR="002D595A" w:rsidRPr="00947A66">
        <w:rPr>
          <w:rFonts w:ascii="標楷體" w:eastAsia="標楷體" w:hAnsi="標楷體"/>
          <w:sz w:val="26"/>
          <w:szCs w:val="26"/>
        </w:rPr>
        <w:t>：「確認行政處分無效及確認公法上法律關係成立或不成立之訴訟，非原告有即受確認判決之法律上利益者，不得提起之。其確認已執行而無回復原狀可能之行政處分或已消滅之行政處分為違法之訴訟，亦同。」之相關規定，當事人可向移民署請求確認先前之驅逐出國或強制出境之行政處分無效，令行政處分機關(移民署)先行自我審查其行政處分是否無效？倘若如仍被拒絕，則即可提起確認強制驅逐出國或強制出境處分違法之行政訴訟，對於當事人而言，較為有利；亦即，此時，即可跳過訴願程序，直接提起「確認行政處分違法之訴」，同時，亦可合併提起國賠訴訟；原則上，並無訴願前置程序之適用(無須經過訴願之程序)。</w:t>
      </w:r>
    </w:p>
    <w:p w:rsidR="002D595A" w:rsidRPr="00947A66" w:rsidRDefault="00C40609" w:rsidP="00947A66">
      <w:pPr>
        <w:jc w:val="both"/>
        <w:rPr>
          <w:rFonts w:ascii="標楷體" w:eastAsia="標楷體" w:hAnsi="標楷體"/>
          <w:sz w:val="26"/>
          <w:szCs w:val="26"/>
        </w:rPr>
      </w:pPr>
      <w:r>
        <w:rPr>
          <w:rFonts w:ascii="標楷體" w:eastAsia="標楷體" w:hAnsi="標楷體"/>
          <w:sz w:val="26"/>
          <w:szCs w:val="26"/>
        </w:rPr>
        <w:t xml:space="preserve">　　</w:t>
      </w:r>
      <w:r w:rsidR="002D595A" w:rsidRPr="00947A66">
        <w:rPr>
          <w:rFonts w:ascii="標楷體" w:eastAsia="標楷體" w:hAnsi="標楷體"/>
          <w:sz w:val="26"/>
          <w:szCs w:val="26"/>
        </w:rPr>
        <w:t>(十三</w:t>
      </w:r>
      <w:r w:rsidR="008B5124">
        <w:rPr>
          <w:rFonts w:ascii="標楷體" w:eastAsia="標楷體" w:hAnsi="標楷體"/>
          <w:sz w:val="26"/>
          <w:szCs w:val="26"/>
        </w:rPr>
        <w:t>)</w:t>
      </w:r>
      <w:r w:rsidR="00512981" w:rsidRPr="00947A66">
        <w:rPr>
          <w:rFonts w:ascii="標楷體" w:eastAsia="標楷體" w:hAnsi="標楷體"/>
          <w:sz w:val="26"/>
          <w:szCs w:val="26"/>
        </w:rPr>
        <w:t>《</w:t>
      </w:r>
      <w:hyperlink r:id="rId185" w:history="1">
        <w:r w:rsidR="00512981" w:rsidRPr="00D9182A">
          <w:rPr>
            <w:rStyle w:val="a7"/>
            <w:rFonts w:ascii="標楷體" w:eastAsia="標楷體" w:hAnsi="標楷體"/>
            <w:sz w:val="26"/>
            <w:szCs w:val="26"/>
          </w:rPr>
          <w:t>入出國及移民法</w:t>
        </w:r>
      </w:hyperlink>
      <w:r w:rsidR="002D595A" w:rsidRPr="00947A66">
        <w:rPr>
          <w:rFonts w:ascii="標楷體" w:eastAsia="標楷體" w:hAnsi="標楷體"/>
          <w:sz w:val="26"/>
          <w:szCs w:val="26"/>
        </w:rPr>
        <w:t>》及</w:t>
      </w:r>
      <w:r w:rsidR="00CF634A" w:rsidRPr="00947A66">
        <w:rPr>
          <w:rFonts w:ascii="標楷體" w:eastAsia="標楷體" w:hAnsi="標楷體"/>
          <w:sz w:val="26"/>
          <w:szCs w:val="26"/>
        </w:rPr>
        <w:t>《</w:t>
      </w:r>
      <w:hyperlink r:id="rId186" w:history="1">
        <w:r w:rsidR="00CF634A" w:rsidRPr="00CF634A">
          <w:rPr>
            <w:rStyle w:val="a7"/>
            <w:rFonts w:ascii="標楷體" w:eastAsia="標楷體" w:hAnsi="標楷體"/>
            <w:sz w:val="26"/>
            <w:szCs w:val="26"/>
          </w:rPr>
          <w:t>臺灣地區與大陸地區人民關係條例</w:t>
        </w:r>
      </w:hyperlink>
      <w:r w:rsidR="002D595A" w:rsidRPr="00947A66">
        <w:rPr>
          <w:rFonts w:ascii="標楷體" w:eastAsia="標楷體" w:hAnsi="標楷體"/>
          <w:sz w:val="26"/>
          <w:szCs w:val="26"/>
        </w:rPr>
        <w:t>》條文中，宜增訂逮捕等強制處分權之明文規範：渠等法律因並無類似逮捕等強制處分權之明文，故對外國人及大陸地區人民人身自由之逮捕、拘束等，一律併入收容作解釋，實務上查緝時所為類似逮捕之強制行為，視為收容之前置程序，實不符法律明確性法理，容有精進空間。</w:t>
      </w:r>
    </w:p>
    <w:p w:rsidR="002D595A" w:rsidRPr="00947A66" w:rsidRDefault="009321FD" w:rsidP="009321FD">
      <w:pPr>
        <w:jc w:val="right"/>
        <w:rPr>
          <w:rFonts w:ascii="標楷體" w:eastAsia="標楷體" w:hAnsi="標楷體"/>
          <w:sz w:val="26"/>
          <w:szCs w:val="26"/>
        </w:rPr>
      </w:pPr>
      <w:r w:rsidRPr="00B56AB6">
        <w:rPr>
          <w:rFonts w:ascii="標楷體" w:eastAsia="標楷體" w:hAnsi="標楷體" w:hint="eastAsia"/>
          <w:sz w:val="22"/>
        </w:rPr>
        <w:t>。。。。。。。。。。。。。。。。。。</w:t>
      </w:r>
      <w:hyperlink w:anchor="a目次" w:history="1">
        <w:r w:rsidRPr="00B56AB6">
          <w:rPr>
            <w:rStyle w:val="a7"/>
            <w:rFonts w:ascii="標楷體" w:eastAsia="標楷體" w:hAnsi="標楷體"/>
            <w:sz w:val="22"/>
          </w:rPr>
          <w:t>回目次</w:t>
        </w:r>
      </w:hyperlink>
      <w:r w:rsidRPr="00B56AB6">
        <w:rPr>
          <w:rFonts w:ascii="標楷體" w:eastAsia="標楷體" w:hAnsi="標楷體"/>
          <w:color w:val="808000"/>
          <w:sz w:val="22"/>
        </w:rPr>
        <w:t>〉〉</w:t>
      </w:r>
    </w:p>
    <w:p w:rsidR="002D595A" w:rsidRDefault="002D595A" w:rsidP="009321FD">
      <w:pPr>
        <w:pStyle w:val="11"/>
      </w:pPr>
      <w:bookmarkStart w:id="14" w:name="_參考文獻"/>
      <w:bookmarkStart w:id="15" w:name="a參考文獻"/>
      <w:bookmarkEnd w:id="14"/>
      <w:bookmarkEnd w:id="15"/>
      <w:r w:rsidRPr="00947A66">
        <w:t>參考文獻</w:t>
      </w:r>
    </w:p>
    <w:p w:rsidR="009321FD" w:rsidRPr="008B094A" w:rsidRDefault="009321FD" w:rsidP="009321FD">
      <w:pPr>
        <w:rPr>
          <w:rFonts w:ascii="標楷體" w:eastAsia="標楷體" w:hAnsi="標楷體"/>
          <w:sz w:val="26"/>
        </w:rPr>
      </w:pPr>
      <w:r w:rsidRPr="008B094A">
        <w:rPr>
          <w:rFonts w:ascii="標楷體" w:eastAsia="標楷體" w:hAnsi="標楷體"/>
          <w:sz w:val="24"/>
          <w:szCs w:val="26"/>
        </w:rPr>
        <w:t>。</w:t>
      </w:r>
      <w:hyperlink w:anchor="_中文參考文獻" w:history="1">
        <w:r>
          <w:rPr>
            <w:rStyle w:val="a7"/>
            <w:rFonts w:ascii="標楷體" w:eastAsia="標楷體" w:hAnsi="標楷體"/>
            <w:sz w:val="26"/>
          </w:rPr>
          <w:t>中文參考文獻</w:t>
        </w:r>
      </w:hyperlink>
      <w:r w:rsidRPr="008B094A">
        <w:rPr>
          <w:rFonts w:ascii="標楷體" w:eastAsia="標楷體" w:hAnsi="標楷體"/>
          <w:sz w:val="24"/>
          <w:szCs w:val="26"/>
        </w:rPr>
        <w:t>。</w:t>
      </w:r>
      <w:hyperlink w:anchor="_英文參考文獻" w:history="1">
        <w:r w:rsidRPr="004C7CE0">
          <w:rPr>
            <w:rStyle w:val="a7"/>
            <w:rFonts w:ascii="標楷體" w:eastAsia="標楷體" w:hAnsi="標楷體"/>
            <w:sz w:val="24"/>
          </w:rPr>
          <w:t>英文參考文獻</w:t>
        </w:r>
      </w:hyperlink>
      <w:r w:rsidRPr="008B094A">
        <w:rPr>
          <w:rFonts w:ascii="標楷體" w:eastAsia="標楷體" w:hAnsi="標楷體"/>
          <w:sz w:val="24"/>
          <w:szCs w:val="26"/>
        </w:rPr>
        <w:t>。</w:t>
      </w:r>
      <w:hyperlink w:anchor="_日文參考文獻" w:history="1">
        <w:r>
          <w:rPr>
            <w:rStyle w:val="a7"/>
            <w:rFonts w:ascii="標楷體" w:eastAsia="標楷體" w:hAnsi="標楷體"/>
            <w:sz w:val="24"/>
          </w:rPr>
          <w:t>日文參考文獻</w:t>
        </w:r>
      </w:hyperlink>
    </w:p>
    <w:p w:rsidR="002D595A" w:rsidRPr="00947A66" w:rsidRDefault="002D595A" w:rsidP="00C40609">
      <w:pPr>
        <w:pStyle w:val="2"/>
        <w:spacing w:beforeLines="100" w:before="360" w:afterLines="0"/>
      </w:pPr>
      <w:bookmarkStart w:id="16" w:name="_中文參考文獻"/>
      <w:bookmarkEnd w:id="16"/>
      <w:r w:rsidRPr="00947A66">
        <w:t>中文參考文獻</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◎人權公約施行監督聯盟</w:t>
      </w:r>
      <w:r w:rsidR="00AC531B">
        <w:rPr>
          <w:rFonts w:ascii="標楷體" w:eastAsia="標楷體" w:hAnsi="標楷體" w:hint="eastAsia"/>
          <w:sz w:val="24"/>
        </w:rPr>
        <w:t>(</w:t>
      </w:r>
      <w:r w:rsidRPr="00C40609">
        <w:rPr>
          <w:rFonts w:ascii="標楷體" w:eastAsia="標楷體" w:hAnsi="標楷體" w:hint="eastAsia"/>
          <w:sz w:val="24"/>
        </w:rPr>
        <w:t>2016)，2016年公民與政治國際權利公約施行影子報告，台北巿：人權公約施行監督聯盟，頁65。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◎Anselm Strauss and Juliel Corbin，徐宗國譯(1997)，質性研究概論，臺北市，巨流圖書</w:t>
      </w:r>
      <w:r w:rsidRPr="00C40609">
        <w:rPr>
          <w:rFonts w:ascii="標楷體" w:eastAsia="標楷體" w:hAnsi="標楷體" w:hint="eastAsia"/>
          <w:sz w:val="24"/>
        </w:rPr>
        <w:lastRenderedPageBreak/>
        <w:t>公司印行。</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◎Arjun Appadurai著，鄭義愷譯（2009），消失的現代性：全球化的文化向度，臺北：群學出版。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◎Benedick Anderson著，吳叡人譯（1999），想像的共同體：民族主義的起源與散布，臺北：時報文化。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◎Chilion's House</w:t>
      </w:r>
      <w:r>
        <w:rPr>
          <w:rFonts w:ascii="標楷體" w:eastAsia="標楷體" w:hAnsi="標楷體" w:hint="eastAsia"/>
          <w:sz w:val="24"/>
        </w:rPr>
        <w:t>.</w:t>
      </w:r>
      <w:r w:rsidRPr="00C40609">
        <w:rPr>
          <w:rFonts w:ascii="標楷體" w:eastAsia="標楷體" w:hAnsi="標楷體" w:hint="eastAsia"/>
          <w:sz w:val="24"/>
        </w:rPr>
        <w:t>(2010)，請支持以終身監禁取代死刑，上網瀏覽時間2012年1月10日，</w:t>
      </w:r>
      <w:hyperlink r:id="rId187" w:history="1">
        <w:r w:rsidRPr="00512981">
          <w:rPr>
            <w:rStyle w:val="a7"/>
            <w:rFonts w:ascii="標楷體" w:eastAsia="標楷體" w:hAnsi="標楷體" w:hint="eastAsia"/>
            <w:sz w:val="24"/>
          </w:rPr>
          <w:t>http://chilionyang.blogspot.tw/2010/03/deathpenalty.html</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◎Corrine Glesne，莊明貞、陳怡如譯(2006)，質性研究導論，Second Edition，高等教育文化事業有限公司，初版。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◎David P</w:t>
      </w:r>
      <w:r>
        <w:rPr>
          <w:rFonts w:ascii="標楷體" w:eastAsia="標楷體" w:hAnsi="標楷體" w:hint="eastAsia"/>
          <w:sz w:val="24"/>
        </w:rPr>
        <w:t>.</w:t>
      </w:r>
      <w:r w:rsidRPr="00C40609">
        <w:rPr>
          <w:rFonts w:ascii="標楷體" w:eastAsia="標楷體" w:hAnsi="標楷體" w:hint="eastAsia"/>
          <w:sz w:val="24"/>
        </w:rPr>
        <w:t>Forsythe╱高德源(2002)，人權與國際關係，弘智出版社。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◎David Silverman，田哲榮、司徒懿譯(2010)，解析質性研究法與資料，韋伯文化國際出版有限公司。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◎Dershowitz, Alan.原著，黃煜文譯(2007)，你的權利從哪裡來，初版，台北巿：商周出版。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◎Donnelly, Jack.著，江素慧譯(2007)，普世人權：理論與實踐，初版，台北巿：巨流。</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◎Gillian Youngs著，黃競娟等譯（2001），全球化時代的國際關係，臺北；韋伯文化國際。</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◎H.Scholler/Schloer合著，李震山譯(1995)，德國警察與秩序法原理，中譯2版，高雄：登文書局。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◎H.Scholler／李震山合著(1988)，警察法案例評釋，初版，高雄：登文書局。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◎Harry F.Wolcott，李政賢譯(2011)，Writing up Qualitative Research 質性研究寫作，五南圖書出版公司，三版一刷。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◎Mukamal, Steven</w:t>
      </w:r>
      <w:r>
        <w:rPr>
          <w:rFonts w:ascii="標楷體" w:eastAsia="標楷體" w:hAnsi="標楷體" w:hint="eastAsia"/>
          <w:sz w:val="24"/>
        </w:rPr>
        <w:t>.</w:t>
      </w:r>
      <w:r w:rsidRPr="00C40609">
        <w:rPr>
          <w:rFonts w:ascii="標楷體" w:eastAsia="標楷體" w:hAnsi="標楷體" w:hint="eastAsia"/>
          <w:sz w:val="24"/>
        </w:rPr>
        <w:t>S.原著，美國紐約世界日報翻譯(2000)，美國移民法大全，再版，汐止：聯經出版公司。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◎Paliwala, Abu., &amp; Barbw, Anne</w:t>
      </w:r>
      <w:r>
        <w:rPr>
          <w:rFonts w:ascii="標楷體" w:eastAsia="標楷體" w:hAnsi="標楷體" w:hint="eastAsia"/>
          <w:sz w:val="24"/>
        </w:rPr>
        <w:t>.</w:t>
      </w:r>
      <w:r w:rsidRPr="00C40609">
        <w:rPr>
          <w:rFonts w:ascii="標楷體" w:eastAsia="標楷體" w:hAnsi="標楷體" w:hint="eastAsia"/>
          <w:sz w:val="24"/>
        </w:rPr>
        <w:t>Elizabeth, 許碧純(2011)，跨國/跨文化婚姻移民的人權保障與移民政策：法律與社會政策的跨領域對話，國立中正大學法學集刊第34期，頁1-44。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◎Peter Stalker著，蔡繼光譯（2002），國際遷徙與移民－解讀離國出走，臺北：書林出版。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◎Saskia Sassen著，黃克先譯（2006），客人?外人?遷移在歐洲(1800~)，臺北：巨流。</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◎Symonides, Janusz.原著，楊雅婷譯(2009)，人權的概念與標準，初版，台北巿：國立編譯館。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◎Tony Schirato&amp; Jen Webb著，游美齡、廖曉晶等譯（2006），洞悉全球化，臺北：韋伯文化國際。</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◎Vitzhum, Wolfgang</w:t>
      </w:r>
      <w:r>
        <w:rPr>
          <w:rFonts w:ascii="標楷體" w:eastAsia="標楷體" w:hAnsi="標楷體" w:hint="eastAsia"/>
          <w:sz w:val="24"/>
        </w:rPr>
        <w:t>.</w:t>
      </w:r>
      <w:r w:rsidRPr="00C40609">
        <w:rPr>
          <w:rFonts w:ascii="標楷體" w:eastAsia="標楷體" w:hAnsi="標楷體" w:hint="eastAsia"/>
          <w:sz w:val="24"/>
        </w:rPr>
        <w:t>Graf.主編(2002)，吳越,毛曉飛譯，當代西方國際法：德國的觀點，初版，台北縣：韋伯文化。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◎入出國及移民署(2010)，入出國及移民法第36條、第38條與公民與政治權利國際公約第13條、第9條之關聯性座談會會議內容。</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◎入出國及移民署編製(2011)，內政部入出國及移民署99年年報。</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◎S-Link電子六法全書(2003)，完整六法，</w:t>
      </w:r>
      <w:hyperlink r:id="rId188" w:history="1">
        <w:r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◎S-Link電子六法全書(2004)，完整六法</w:t>
      </w:r>
      <w:r w:rsidR="00512981" w:rsidRPr="00C40609">
        <w:rPr>
          <w:rFonts w:ascii="標楷體" w:eastAsia="標楷體" w:hAnsi="標楷體" w:hint="eastAsia"/>
          <w:sz w:val="24"/>
        </w:rPr>
        <w:t>，</w:t>
      </w:r>
      <w:hyperlink r:id="rId189"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◎S-Link電子六法全書(2005)，完整六法</w:t>
      </w:r>
      <w:r w:rsidR="00512981" w:rsidRPr="00C40609">
        <w:rPr>
          <w:rFonts w:ascii="標楷體" w:eastAsia="標楷體" w:hAnsi="標楷體" w:hint="eastAsia"/>
          <w:sz w:val="24"/>
        </w:rPr>
        <w:t>，</w:t>
      </w:r>
      <w:hyperlink r:id="rId190"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◎S-Link電子六法全書(2006)，完整六法</w:t>
      </w:r>
      <w:r w:rsidR="00512981" w:rsidRPr="00C40609">
        <w:rPr>
          <w:rFonts w:ascii="標楷體" w:eastAsia="標楷體" w:hAnsi="標楷體" w:hint="eastAsia"/>
          <w:sz w:val="24"/>
        </w:rPr>
        <w:t>，</w:t>
      </w:r>
      <w:hyperlink r:id="rId191"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◎S-Link電子六法全書(2007)，完整六法</w:t>
      </w:r>
      <w:r w:rsidR="00512981" w:rsidRPr="00C40609">
        <w:rPr>
          <w:rFonts w:ascii="標楷體" w:eastAsia="標楷體" w:hAnsi="標楷體" w:hint="eastAsia"/>
          <w:sz w:val="24"/>
        </w:rPr>
        <w:t>，</w:t>
      </w:r>
      <w:hyperlink r:id="rId192"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◎S-Link電子六法全書(2008)，完整六法</w:t>
      </w:r>
      <w:r w:rsidR="00512981" w:rsidRPr="00C40609">
        <w:rPr>
          <w:rFonts w:ascii="標楷體" w:eastAsia="標楷體" w:hAnsi="標楷體" w:hint="eastAsia"/>
          <w:sz w:val="24"/>
        </w:rPr>
        <w:t>，</w:t>
      </w:r>
      <w:hyperlink r:id="rId193"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◎S-Link電子六法全書(2009)，完整六法</w:t>
      </w:r>
      <w:r w:rsidR="00512981" w:rsidRPr="00C40609">
        <w:rPr>
          <w:rFonts w:ascii="標楷體" w:eastAsia="標楷體" w:hAnsi="標楷體" w:hint="eastAsia"/>
          <w:sz w:val="24"/>
        </w:rPr>
        <w:t>，</w:t>
      </w:r>
      <w:hyperlink r:id="rId194"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◎S-Link電子六法全書(2010)，完整六法</w:t>
      </w:r>
      <w:r w:rsidR="00512981" w:rsidRPr="00C40609">
        <w:rPr>
          <w:rFonts w:ascii="標楷體" w:eastAsia="標楷體" w:hAnsi="標楷體" w:hint="eastAsia"/>
          <w:sz w:val="24"/>
        </w:rPr>
        <w:t>，</w:t>
      </w:r>
      <w:hyperlink r:id="rId195"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◎S-Link電子六法全書(2011)，完整六法</w:t>
      </w:r>
      <w:r w:rsidR="00512981" w:rsidRPr="00C40609">
        <w:rPr>
          <w:rFonts w:ascii="標楷體" w:eastAsia="標楷體" w:hAnsi="標楷體" w:hint="eastAsia"/>
          <w:sz w:val="24"/>
        </w:rPr>
        <w:t>，</w:t>
      </w:r>
      <w:hyperlink r:id="rId196"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◎S-Link電子六法全書(2012)，完整六法</w:t>
      </w:r>
      <w:r w:rsidR="00512981" w:rsidRPr="00C40609">
        <w:rPr>
          <w:rFonts w:ascii="標楷體" w:eastAsia="標楷體" w:hAnsi="標楷體" w:hint="eastAsia"/>
          <w:sz w:val="24"/>
        </w:rPr>
        <w:t>，</w:t>
      </w:r>
      <w:hyperlink r:id="rId197"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◎S-Link電子六法全書(2013)，完整六法</w:t>
      </w:r>
      <w:r w:rsidR="00512981" w:rsidRPr="00C40609">
        <w:rPr>
          <w:rFonts w:ascii="標楷體" w:eastAsia="標楷體" w:hAnsi="標楷體" w:hint="eastAsia"/>
          <w:sz w:val="24"/>
        </w:rPr>
        <w:t>，</w:t>
      </w:r>
      <w:hyperlink r:id="rId198"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◎S-Link電子六法全書(2014)，完整六法</w:t>
      </w:r>
      <w:r w:rsidR="00512981" w:rsidRPr="00C40609">
        <w:rPr>
          <w:rFonts w:ascii="標楷體" w:eastAsia="標楷體" w:hAnsi="標楷體" w:hint="eastAsia"/>
          <w:sz w:val="24"/>
        </w:rPr>
        <w:t>，</w:t>
      </w:r>
      <w:hyperlink r:id="rId199"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◎S-Link電子六法全書（2015），完整六法</w:t>
      </w:r>
      <w:r w:rsidR="00512981" w:rsidRPr="00C40609">
        <w:rPr>
          <w:rFonts w:ascii="標楷體" w:eastAsia="標楷體" w:hAnsi="標楷體" w:hint="eastAsia"/>
          <w:sz w:val="24"/>
        </w:rPr>
        <w:t>，</w:t>
      </w:r>
      <w:hyperlink r:id="rId200"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◎S-Link電子六法全書（2016），完整六法</w:t>
      </w:r>
      <w:r w:rsidR="00512981" w:rsidRPr="00C40609">
        <w:rPr>
          <w:rFonts w:ascii="標楷體" w:eastAsia="標楷體" w:hAnsi="標楷體" w:hint="eastAsia"/>
          <w:sz w:val="24"/>
        </w:rPr>
        <w:t>，</w:t>
      </w:r>
      <w:hyperlink r:id="rId201"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◎S-Link電子六法全書（2017），完整六法</w:t>
      </w:r>
      <w:r w:rsidR="00512981" w:rsidRPr="00C40609">
        <w:rPr>
          <w:rFonts w:ascii="標楷體" w:eastAsia="標楷體" w:hAnsi="標楷體" w:hint="eastAsia"/>
          <w:sz w:val="24"/>
        </w:rPr>
        <w:t>，</w:t>
      </w:r>
      <w:hyperlink r:id="rId202" w:history="1">
        <w:r w:rsidR="00512981" w:rsidRPr="00512981">
          <w:rPr>
            <w:rStyle w:val="a7"/>
            <w:rFonts w:ascii="標楷體" w:eastAsia="標楷體" w:hAnsi="標楷體" w:hint="eastAsia"/>
            <w:sz w:val="24"/>
          </w:rPr>
          <w:t>http://www.6law.idv.tw/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◎S-Link電子六法全書（2018），完整六法</w:t>
      </w:r>
      <w:r w:rsidR="00512981" w:rsidRPr="00C40609">
        <w:rPr>
          <w:rFonts w:ascii="標楷體" w:eastAsia="標楷體" w:hAnsi="標楷體" w:hint="eastAsia"/>
          <w:sz w:val="24"/>
        </w:rPr>
        <w:t>，</w:t>
      </w:r>
      <w:hyperlink r:id="rId203" w:history="1">
        <w:r w:rsidR="00512981" w:rsidRPr="00512981">
          <w:rPr>
            <w:rStyle w:val="a7"/>
            <w:rFonts w:ascii="標楷體" w:eastAsia="標楷體" w:hAnsi="標楷體" w:hint="eastAsia"/>
            <w:sz w:val="24"/>
          </w:rPr>
          <w:t>http://www.6law.idv.tw/</w:t>
        </w:r>
      </w:hyperlink>
      <w:r w:rsidR="00512981"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◎刁仁國(1992)，英國外人入出境管理之法制與實務，外國入出境管理學術論文研討會，中央警官學校國境警察學系舉辦。</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◎刁仁國(1994)，一九九三年英國因應難民問題所採立法草案簡介，國境學刊，第3期，pp.28-30。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◎刁仁國(1995)，論英國之難民庇護法制，難民問題學術論文研討會，中央警察大學國境警察學系舉辦。</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◎刁仁國(1996)，入出境管理範圍與事權分配初探，安全檢查及入出境管理實務與理論學術論文研討會，中央警察大學國境警察學系舉辦。</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w:t>
      </w:r>
      <w:r w:rsidRPr="00C40609">
        <w:rPr>
          <w:rFonts w:ascii="標楷體" w:eastAsia="標楷體" w:hAnsi="標楷體"/>
          <w:sz w:val="24"/>
        </w:rPr>
        <w:t>(1996)</w:t>
      </w:r>
      <w:r w:rsidRPr="00C40609">
        <w:rPr>
          <w:rFonts w:ascii="標楷體" w:eastAsia="標楷體" w:hAnsi="標楷體" w:hint="eastAsia"/>
          <w:sz w:val="24"/>
        </w:rPr>
        <w:t>，安全檢查及入出境管理實務與理論，國境警察學系研討會，桃園：中央警察大學。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◎刁仁國(1996)，論英國之難民庇護法制，警政學報，29期，pp.141-154。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◎刁仁國(1998)，論外國人人權─以一般外國人之入出境管理為中心，外國人人權學術論文研討會，中央警察大學與中國憲法協會合辦。</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◎刁仁國(1998)，論英國入出境管理中運送業者之責任，入出境管理暨安全檢查實務與理論學術論文研討會，中央警察大學國境警察學系舉辦。</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◎刁仁國(1999)，入出國及移民法制定意義與課題，警大月刊，pp.87-89。</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◎刁仁國(1999)，外國入出國管理制度之探討（英國入出國管理制度之探討）、證照查驗工作之探討，入出國管理篇，入出國管理及安全檢查專題研究，李震山等合輯，桃園龜山：中央警察大學，pp.55-152。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◎刁仁國(1999)，英國運送業者法制之研究，警學叢刊，29卷4期，pp.209-222。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◎刁仁國(1999)，國境警察因應發展台灣成為在亞太營運中心所面臨之問題現況與具體對策，警學叢刊，30卷1期，pp.231-243。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◎刁仁國(1999)，從憲法遷徙自由觀點評 入出國及移民法草案，警政學報，35期，pp.231-247。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◎刁仁國(1999)，從憲法遷徙自由觀點評入出國及移民法草案，入出境管理及非法外國人收容與遣返學術論文研討會，中央警察大學國境警察學系舉辦。</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◎刁仁國(1999)，從憲法遷徙自由觀點評入出國及移民法草案，中央警察大學國境警察學系入出境管理及非法外國人收容、遣返學術研討會論文集。</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◎刁仁國(1999)，論外國人人權─以一般外國人之入出境管理為中心，憲政時代，25卷1期，頁155-159。</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◎刁仁國(2000)，我國目前處理難民庇護幾則案例與檢討，國境警察學刊第九期，中央警察大學</w:t>
      </w:r>
      <w:r w:rsidRPr="00C40609">
        <w:rPr>
          <w:rFonts w:ascii="標楷體" w:eastAsia="標楷體" w:hAnsi="標楷體" w:hint="eastAsia"/>
          <w:sz w:val="24"/>
        </w:rPr>
        <w:lastRenderedPageBreak/>
        <w:t>國境警察學系。</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◎刁仁國(2000)，英美外國人管理法制，載於蔡庭榕計畫主持，外國人入出境管理法制之研究，行政院國家科學委員會補助專題研究計畫成果報告。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◎刁仁國(2000)，論外國人入出國的權利，入出國管理及毒品查緝學術論文研討會，中央警察大學國境警察學系舉辦。</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◎刁仁國(2000)，論外國人入出國的權利，中央警察大學學報37期，頁115-136。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◎刁仁國（2000），論遷徙自由，法與義：Heinrich Scholler教授七十大壽祝賀論文集，臺北：五南出版。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◎刁仁國(2001)，外國人入出境管理法論，桃園：中央警察大學出版社。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◎刁仁國(2003)，Europol法律架構之探討：以資料保護為中心中央警察大學外事警察學系學術研討會論文。第1-14頁。</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◎刁仁國(2004))，Europol個人資料保護法制初探，中央警察大學國境警察學報第二期，頁38-45。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◎刁仁國(2005)，論外籍配偶的家庭團聚權, 我國入出國與移民法制之變革與挑戰學術研討會，頁83-97。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◎刁仁國(2006)，論外國人個人資料之保護─以按捺指紋及入出境管理資料庫之利用為中心，國境執法與移民政策學術研討會，pp.185-207。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◎刁仁國(2007)，入出境資料庫建置與利用法律問題之研究，中央警察大學國境警察學報7，頁1-18。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◎刁仁國(2007)，淺論美國與歐盟乘客姓名記錄（PNR）協議對我國國境執法的啟示，第一屆國境安全與人口移動 學術研討會，頁75~88。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◎刁仁國(2008)，九一一事件後美國移民政策初探,中央警察大學國土安全研究中心舉辦之第二屆國土安全學術研討會，2008 年9月11 日</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◎刁仁國(2008)，九一一事件後美國移民政策初探，中央警察大學國境警察學報。</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◎刁仁國(2008)，非法移民與人口販運問題析論，第二屆國境安全與人口移動學術研討會，第75~88頁。</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◎刁仁國(2009)，人口販運被害人保護法制之研究─以歐洲理事會採取行動打擊人口販運公約為中心，2009年防制人口販運國際研討會，第269~287頁。</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◎刁仁國（2009），英國永久居留制度初探，國境警察學報，12期。</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◎刁仁國(2010)，人口販運被害人保護法制之研究─以歐洲理事會採取行動打擊人口販運公約為中心，中央警察大學國境警察學報第十三期，第38-45頁。</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◎刁仁國（2011），入出國許可概念研析，2011年國土安全與國境管理研討會論文集，桃園：中央警察大學。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◎刁仁國，入出國及移民法，警察人員法律須知（五），李震山主編，台北：永然文化出版公司，pp.132-156。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◎刁仁國等著，蔡庭榕編(2000)，警察百科全書(9)：外事與國境警察，初版，台北巿：正中。</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◎中國時報(2012)，支持考選部規畫招考公職律師，中國時報A19版，2012年3月23日。</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◎仇佩芬(2012)，馬：兩岸協商，一中各表不變，中國時報A17版，2012年8月1日。</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◎內政部</w:t>
      </w:r>
      <w:r w:rsidRPr="00C40609">
        <w:rPr>
          <w:rFonts w:ascii="標楷體" w:eastAsia="標楷體" w:hAnsi="標楷體"/>
          <w:sz w:val="24"/>
        </w:rPr>
        <w:t>(1997)</w:t>
      </w:r>
      <w:r w:rsidRPr="00C40609">
        <w:rPr>
          <w:rFonts w:ascii="標楷體" w:eastAsia="標楷體" w:hAnsi="標楷體" w:hint="eastAsia"/>
          <w:sz w:val="24"/>
        </w:rPr>
        <w:t>，內政部陳報行政院之內政部移民署組織計畫書。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◎內政部人口政策委員會(2008)，人口政策白皮書：針對少子女化、高齡化及移民問題對策，台</w:t>
      </w:r>
      <w:r w:rsidRPr="00C40609">
        <w:rPr>
          <w:rFonts w:ascii="標楷體" w:eastAsia="標楷體" w:hAnsi="標楷體" w:hint="eastAsia"/>
          <w:sz w:val="24"/>
        </w:rPr>
        <w:lastRenderedPageBreak/>
        <w:t>北巿：內政部人口政策委員會。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◎內政部入出國及移民署(2008)，內政部入出國及移民署96年年報，台北巿：內政部入出國及移民署。</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◎內政部入出國及移民署(2009)，內政部入出國及移民署97年外籍與大陸配偶生活需求調查報告。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◎內政部入出國及移民署(2009)，內政部入出國及移民署97年年報，台北巿：內政部入出國及移民署。</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◎內政部入出國及移民署(2009)，移民行政白皮書，台北巿：內政部入出國及移民署。</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◎內政部入出國及移民署(2010)，內政部入出國及移民署98年年報，台北巿：內政部入出國及移民署。</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◎內政部入出國及移民署(2010)，內政部入出國及移民署國際生活環境電子報建國百年專刊，台北巿：內政部入出國及移民署。</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◎內政部入出國及移民署(2010)，我國難民法制訂現況，台北巿：內政部入出國及移民署。</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◎內政部入出國及移民署（2011），內政部入出國及移民署99年年報，台北巿：內政部入出國及移民署。</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◎內政部警政署</w:t>
      </w:r>
      <w:r w:rsidRPr="00C40609">
        <w:rPr>
          <w:rFonts w:ascii="標楷體" w:eastAsia="標楷體" w:hAnsi="標楷體"/>
          <w:sz w:val="24"/>
        </w:rPr>
        <w:t>(2002)</w:t>
      </w:r>
      <w:r w:rsidRPr="00C40609">
        <w:rPr>
          <w:rFonts w:ascii="標楷體" w:eastAsia="標楷體" w:hAnsi="標楷體" w:hint="eastAsia"/>
          <w:sz w:val="24"/>
        </w:rPr>
        <w:t>，三峽外國人收容所簡報資料。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◎尹育華等(2009)，在臺逃逸外籍勞工管理之實證研究，內政部入出國及移民署自行研究報告。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◎尹章華(1996)，論船長職責與偷渡之問題，月旦法學雜誌第十八期。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◎尹章華(2008)，台灣人的國際法規範，台北巿：文笙書局。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◎毛俊傑(2004)，外國人強制收容制度之研究──以入出國及移民法第36條第1項為中心，國防大學國防管理學院法律研究所碩士論文。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◎王仁弘</w:t>
      </w:r>
      <w:r w:rsidRPr="00C40609">
        <w:rPr>
          <w:rFonts w:ascii="標楷體" w:eastAsia="標楷體" w:hAnsi="標楷體"/>
          <w:sz w:val="24"/>
        </w:rPr>
        <w:t>(2002)</w:t>
      </w:r>
      <w:r w:rsidRPr="00C40609">
        <w:rPr>
          <w:rFonts w:ascii="標楷體" w:eastAsia="標楷體" w:hAnsi="標楷體" w:hint="eastAsia"/>
          <w:sz w:val="24"/>
        </w:rPr>
        <w:t>，我國外國人收容政策執行之研究，台北大學公共行政暨政策學系研究所碩士論文。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◎王文科</w:t>
      </w:r>
      <w:r w:rsidRPr="00C40609">
        <w:rPr>
          <w:rFonts w:ascii="標楷體" w:eastAsia="標楷體" w:hAnsi="標楷體"/>
          <w:sz w:val="24"/>
        </w:rPr>
        <w:t>(1995)</w:t>
      </w:r>
      <w:r w:rsidRPr="00C40609">
        <w:rPr>
          <w:rFonts w:ascii="標楷體" w:eastAsia="標楷體" w:hAnsi="標楷體" w:hint="eastAsia"/>
          <w:sz w:val="24"/>
        </w:rPr>
        <w:t>，教育研究法，台北：五南。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◎王文科、王智弘(2006)，教育研究法（增訂10版），台北市：五南圖書出版公司。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◎王方</w:t>
      </w:r>
      <w:r w:rsidRPr="00C40609">
        <w:rPr>
          <w:rFonts w:ascii="標楷體" w:eastAsia="標楷體" w:hAnsi="標楷體"/>
          <w:sz w:val="24"/>
        </w:rPr>
        <w:t>(2002)</w:t>
      </w:r>
      <w:r w:rsidRPr="00C40609">
        <w:rPr>
          <w:rFonts w:ascii="標楷體" w:eastAsia="標楷體" w:hAnsi="標楷體" w:hint="eastAsia"/>
          <w:sz w:val="24"/>
        </w:rPr>
        <w:t>，貧窮詮釋與政府社會責任初探，內政部民主政治與社會福利等學術研討會論文集。</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◎王兆鵬(2001)，路檢及國界檢查，收錄於氏著路檢、盤查與人權，翰蘆圖書公司。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◎王甫昌（2003），當代臺灣社會的族群想像，臺北：群學出版。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◎王育慧(2009)，論婚姻移民工作權、應考試權與服公職權，華岡法粹第45期，頁121-146。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◎王建煊（</w:t>
      </w:r>
      <w:r w:rsidRPr="00C40609">
        <w:rPr>
          <w:rFonts w:ascii="標楷體" w:eastAsia="標楷體" w:hAnsi="標楷體"/>
          <w:sz w:val="24"/>
        </w:rPr>
        <w:t>2008</w:t>
      </w:r>
      <w:r w:rsidRPr="00C40609">
        <w:rPr>
          <w:rFonts w:ascii="標楷體" w:eastAsia="標楷體" w:hAnsi="標楷體" w:hint="eastAsia"/>
          <w:sz w:val="24"/>
        </w:rPr>
        <w:t>），租稅法（三十一版），臺北：華泰文化。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◎王若萱（2009），緬甸在臺無國籍人士初探：以2008年7月3日緬甸僑生抗議事件為例，國立臺灣師範大學海外華人的全球化與在地化碩博士生論文研討會。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◎王國良、朱琳（2002），出入境管理學，北京：中國人民公安大學出版社。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◎王智弘等譯(2004)，George J Andreopoulos，Richard Pierre Claude編，21世紀人權教育(上)，高等教育文化事業出版。</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◎王智盛(2012)，大陸地區人民來台的國境管理機制---以管制理論分析，收錄於桃園：中央警察大學國境警察學系2012年國境管理與執法學術研討會論文集，頁57-70。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◎王寛弘、柯雨瑞</w:t>
      </w:r>
      <w:r w:rsidRPr="00C40609">
        <w:rPr>
          <w:rFonts w:ascii="標楷體" w:eastAsia="標楷體" w:hAnsi="標楷體"/>
          <w:sz w:val="24"/>
        </w:rPr>
        <w:t>(2000)</w:t>
      </w:r>
      <w:r w:rsidRPr="00C40609">
        <w:rPr>
          <w:rFonts w:ascii="標楷體" w:eastAsia="標楷體" w:hAnsi="標楷體" w:hint="eastAsia"/>
          <w:sz w:val="24"/>
        </w:rPr>
        <w:t>，美國</w:t>
      </w:r>
      <w:r w:rsidRPr="00C40609">
        <w:rPr>
          <w:rFonts w:ascii="標楷體" w:eastAsia="標楷體" w:hAnsi="標楷體"/>
          <w:sz w:val="24"/>
        </w:rPr>
        <w:t>1996</w:t>
      </w:r>
      <w:r w:rsidRPr="00C40609">
        <w:rPr>
          <w:rFonts w:ascii="標楷體" w:eastAsia="標楷體" w:hAnsi="標楷體" w:hint="eastAsia"/>
          <w:sz w:val="24"/>
        </w:rPr>
        <w:t>年移民及國籍法收容、遣返及司法審查制度之介紹，警學叢刊</w:t>
      </w:r>
      <w:r w:rsidRPr="00C40609">
        <w:rPr>
          <w:rFonts w:ascii="標楷體" w:eastAsia="標楷體" w:hAnsi="標楷體"/>
          <w:sz w:val="24"/>
        </w:rPr>
        <w:t>30</w:t>
      </w:r>
      <w:r w:rsidRPr="00C40609">
        <w:rPr>
          <w:rFonts w:ascii="標楷體" w:eastAsia="標楷體" w:hAnsi="標楷體" w:hint="eastAsia"/>
          <w:sz w:val="24"/>
        </w:rPr>
        <w:t>卷</w:t>
      </w:r>
      <w:r w:rsidRPr="00C40609">
        <w:rPr>
          <w:rFonts w:ascii="標楷體" w:eastAsia="標楷體" w:hAnsi="標楷體"/>
          <w:sz w:val="24"/>
        </w:rPr>
        <w:t>5</w:t>
      </w:r>
      <w:r w:rsidRPr="00C40609">
        <w:rPr>
          <w:rFonts w:ascii="標楷體" w:eastAsia="標楷體" w:hAnsi="標楷體" w:hint="eastAsia"/>
          <w:sz w:val="24"/>
        </w:rPr>
        <w:t>期，頁</w:t>
      </w:r>
      <w:r w:rsidRPr="00C40609">
        <w:rPr>
          <w:rFonts w:ascii="標楷體" w:eastAsia="標楷體" w:hAnsi="標楷體"/>
          <w:sz w:val="24"/>
        </w:rPr>
        <w:t>75-120</w:t>
      </w:r>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◎王嘉偉</w:t>
      </w:r>
      <w:r w:rsidRPr="00C40609">
        <w:rPr>
          <w:rFonts w:ascii="標楷體" w:eastAsia="標楷體" w:hAnsi="標楷體"/>
          <w:sz w:val="24"/>
        </w:rPr>
        <w:t>(2007)</w:t>
      </w:r>
      <w:r w:rsidRPr="00C40609">
        <w:rPr>
          <w:rFonts w:ascii="標楷體" w:eastAsia="標楷體" w:hAnsi="標楷體" w:hint="eastAsia"/>
          <w:sz w:val="24"/>
        </w:rPr>
        <w:t>，收容遣返事務報告，內政部入出國及移民署移民論壇。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◎王碩元</w:t>
      </w:r>
      <w:r w:rsidRPr="00C40609">
        <w:rPr>
          <w:rFonts w:ascii="標楷體" w:eastAsia="標楷體" w:hAnsi="標楷體"/>
          <w:sz w:val="24"/>
        </w:rPr>
        <w:t>(2002)</w:t>
      </w:r>
      <w:r w:rsidRPr="00C40609">
        <w:rPr>
          <w:rFonts w:ascii="標楷體" w:eastAsia="標楷體" w:hAnsi="標楷體" w:hint="eastAsia"/>
          <w:sz w:val="24"/>
        </w:rPr>
        <w:t>，不同接觸理論</w:t>
      </w:r>
      <w:r w:rsidRPr="00C40609">
        <w:rPr>
          <w:rFonts w:ascii="標楷體" w:eastAsia="標楷體" w:hAnsi="標楷體"/>
          <w:sz w:val="24"/>
        </w:rPr>
        <w:t>(</w:t>
      </w:r>
      <w:r w:rsidRPr="00C40609">
        <w:rPr>
          <w:rFonts w:ascii="標楷體" w:eastAsia="標楷體" w:hAnsi="標楷體" w:hint="eastAsia"/>
          <w:sz w:val="24"/>
        </w:rPr>
        <w:t>差別交往理論</w:t>
      </w:r>
      <w:r w:rsidRPr="00C40609">
        <w:rPr>
          <w:rFonts w:ascii="標楷體" w:eastAsia="標楷體" w:hAnsi="標楷體"/>
          <w:sz w:val="24"/>
        </w:rPr>
        <w:t>)</w:t>
      </w:r>
      <w:r w:rsidRPr="00C40609">
        <w:rPr>
          <w:rFonts w:ascii="標楷體" w:eastAsia="標楷體" w:hAnsi="標楷體" w:hint="eastAsia"/>
          <w:sz w:val="24"/>
        </w:rPr>
        <w:t>，司法新趨勢：犯罪學，台北：首席文化。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◎王福邁譯(1990)，Guy S Goodwin-Gill著，國際法與難民，正中書局出版。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◎王寬弘(2002)，國境安全執法類型與救濟之研究，中央警察大學國境警察學報創刊號，頁97-124。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◎王寬弘(2011)，大陸地區人民進入台灣相關入出境法令問題淺探，收錄於桃園：中央警察大學2011年人口移動與執法學術研討會論文集，頁1-12。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◎王寬弘(2012)，大陸地區人民進入台灣相關入出境法令問題淺探，國土安全與國境管理學報第17期，頁155-185。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◎王寬弘(2012)，國境安全檢查若干法制問題之探討，收錄於桃園：中央警察大學國境警察學系2012年國境管理與執法學術研討會論文集，頁1-14。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◎王慰慈（2010），台灣外籍新娘紀錄影像的離散美學—以侯淑姿亞洲新娘之歌、我的強娜威、兒歌為例，藝術學報，88期。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◎王賡武（2002），單一華人的散居者?，載於劉宏、黃堅立主編，海外華人研究的大視野與新方向：王賡武教授論文選，美國：八方文化。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◎王鐵崖主編(1988)，國際法，第1版第11刷，北京：法律出版社。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◎王鐵崖等編著，王人傑校訂(1992)，國際法，五南圖書出版公司。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◎丘宏達(1995)，現代國際法，三民書局。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◎丘宏達(2000)，現代國際法，三民書局。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◎丘宏達(2001)，現代國際法，三民書局。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◎丘宏達(2002)，現代國際法，初版5刷，台北巿：三民書局。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◎丘宏達(2002)，現代國際法參考文件，台北市：三民書局。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◎丘宏達（2006），現代國際法（二版），臺北：三民書局。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◎台北高等行政法院100年度訴字第289號判決。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◎台北高等行政法院90年度訴字第4635號判決。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◎台北高等行政法院90年度訴字第6530號裁定。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◎台北高等行政法院91年度訴字第3510號判決。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◎台北高等行政法院91年度訴字第83號裁定。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◎台北高等行政法院93年度停字第14號判決。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◎台北高等行政法院94年度停字第82號裁定。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◎台北高等行政法院95年度停字第00117號裁定。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◎台北高等行政法院95年度停字第00120號裁定。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◎台北高等行政法院95年度停字第00124號裁定。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◎台北高等行政法院95年度停字第00127號裁定。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◎台北高等行政法院95年度停字第15號裁定。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◎台北高等行政法院95年度訴字第01532號判決。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◎台北高等行政法院95年度訴字第02581號裁決。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◎台北高等行政法院95年度訴字第03579號判決。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◎台北高等行政法院96年度訴字第01224號判決。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◎台北高等行政法院98年度訴字第1203號判決。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◎台北高等行政法院99年度停字第113號裁定。</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◎台北高等行政法院99年度訴字第2319號判決。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◎台灣高等法院(2005)，台灣高等法院刑事裁判書彙編1月－12月版。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◎司法院(2014</w:t>
      </w:r>
      <w:r w:rsidR="008B5124">
        <w:rPr>
          <w:rFonts w:ascii="標楷體" w:eastAsia="標楷體" w:hAnsi="標楷體" w:hint="eastAsia"/>
          <w:sz w:val="24"/>
        </w:rPr>
        <w:t>)</w:t>
      </w:r>
      <w:r w:rsidRPr="00C40609">
        <w:rPr>
          <w:rFonts w:ascii="標楷體" w:eastAsia="標楷體" w:hAnsi="標楷體" w:hint="eastAsia"/>
          <w:sz w:val="24"/>
        </w:rPr>
        <w:t>，行政訴訟收容聲請事件新制問答集，頁1-20。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◎司法院編(2002)，各級行政法院法律座談會資料彙編（一）。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◎司法週刊雜誌社(1990)，日本國憲法判例譯本第八輯，司法週刊雜誌社印行，再版。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◎左潞生(1990)，比較憲法，正中書局。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◎立法院(2011)，立法院公報，第100卷第70期，頁108-115。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◎立法院內政及民族委員會編（2001），法律案專輯：第272輯(上)內政(107)，入出國及移民法案，台北巿：立法院公報處。</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◎立法院法制委員會(2000)，法律案專輯：第252輯(4)，法制(19)，行政程序法案，台北市：立法院公報處。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◎立法院法律系統(2014)，立法院第八屆第4會期第10次會議議案關係文書，</w:t>
      </w:r>
      <w:hyperlink r:id="rId204" w:history="1">
        <w:r w:rsidRPr="00C41198">
          <w:rPr>
            <w:rStyle w:val="a7"/>
            <w:rFonts w:ascii="標楷體" w:eastAsia="標楷體" w:hAnsi="標楷體" w:hint="eastAsia"/>
            <w:sz w:val="24"/>
          </w:rPr>
          <w:t>http://lis.ly.gov.tw/lglawc/lawsingle?01805BE2C771000000000000000001E00000000500FFFFFD00^04554102122400^00149001001</w:t>
        </w:r>
      </w:hyperlink>
      <w:r w:rsidRPr="00C40609">
        <w:rPr>
          <w:rFonts w:ascii="標楷體" w:eastAsia="標楷體" w:hAnsi="標楷體" w:hint="eastAsia"/>
          <w:sz w:val="24"/>
        </w:rPr>
        <w:t>，最後瀏覽日：2018年3月1日。</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◎成露茜（2002），跨國移工、臺灣建國意識與公民運動，臺灣社會研究季刊，48期。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◎朱石炎(2010)，刑事訴訟法，三民書局，修訂三版，1刷。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◎朱其良（2002），國際移民對世界政治經濟之影響，廣西社會科學，5期。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◎朱武獻(1991)，公法專題研究(一)，2版，台北市：輔仁大學法學叢書編輯委員會。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◎朱柔若（2008），解剖全球化：我的關懷路徑，載於全球化與臺灣社會－人權、法律與社會學的觀照，臺北：三民書局。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◎朱浤源（2002），華僑相對論在二十世紀：從國到境，海外華族研究論集：第一卷 移民、華商與經貿，臺北：華僑協會總會。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◎朱蓓蕾(2008)，全球化下外籍勞工安全管理問題及其對策分析，中央警察大學警政論叢第8期。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◎朴正勳著，韓京惪譯、熊誦梅校定</w:t>
      </w:r>
      <w:r w:rsidRPr="00C40609">
        <w:rPr>
          <w:rFonts w:ascii="標楷體" w:eastAsia="標楷體" w:hAnsi="標楷體"/>
          <w:sz w:val="24"/>
        </w:rPr>
        <w:t>(2010)</w:t>
      </w:r>
      <w:r w:rsidRPr="00C40609">
        <w:rPr>
          <w:rFonts w:ascii="標楷體" w:eastAsia="標楷體" w:hAnsi="標楷體" w:hint="eastAsia"/>
          <w:sz w:val="24"/>
        </w:rPr>
        <w:t>，韓國行政審判制度概論，憲政時代第</w:t>
      </w:r>
      <w:r w:rsidRPr="00C40609">
        <w:rPr>
          <w:rFonts w:ascii="標楷體" w:eastAsia="標楷體" w:hAnsi="標楷體"/>
          <w:sz w:val="24"/>
        </w:rPr>
        <w:t>36</w:t>
      </w:r>
      <w:r w:rsidRPr="00C40609">
        <w:rPr>
          <w:rFonts w:ascii="標楷體" w:eastAsia="標楷體" w:hAnsi="標楷體" w:hint="eastAsia"/>
          <w:sz w:val="24"/>
        </w:rPr>
        <w:t>卷第</w:t>
      </w:r>
      <w:r w:rsidRPr="00C40609">
        <w:rPr>
          <w:rFonts w:ascii="標楷體" w:eastAsia="標楷體" w:hAnsi="標楷體"/>
          <w:sz w:val="24"/>
        </w:rPr>
        <w:t>2</w:t>
      </w:r>
      <w:r w:rsidRPr="00C40609">
        <w:rPr>
          <w:rFonts w:ascii="標楷體" w:eastAsia="標楷體" w:hAnsi="標楷體" w:hint="eastAsia"/>
          <w:sz w:val="24"/>
        </w:rPr>
        <w:t>期，頁</w:t>
      </w:r>
      <w:r w:rsidRPr="00C40609">
        <w:rPr>
          <w:rFonts w:ascii="標楷體" w:eastAsia="標楷體" w:hAnsi="標楷體"/>
          <w:sz w:val="24"/>
        </w:rPr>
        <w:t>155-178</w:t>
      </w:r>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◎江世雄（2010），在臺灣越南籍配偶之國籍問題－從國際人權法中無國籍者保護之角度談起，中央警察大學學報，47期。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◎江義雄(1998)，日本法上公用徵收補償制度之探討，國立中正大學法學集刊創刊號。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◎江遠欽</w:t>
      </w:r>
      <w:r w:rsidRPr="00C40609">
        <w:rPr>
          <w:rFonts w:ascii="標楷體" w:eastAsia="標楷體" w:hAnsi="標楷體"/>
          <w:sz w:val="24"/>
        </w:rPr>
        <w:t>(2006)</w:t>
      </w:r>
      <w:r w:rsidRPr="00C40609">
        <w:rPr>
          <w:rFonts w:ascii="標楷體" w:eastAsia="標楷體" w:hAnsi="標楷體" w:hint="eastAsia"/>
          <w:sz w:val="24"/>
        </w:rPr>
        <w:t>，大陸地區女子偷渡來臺從事性交易之研究─以馬祖處理中心收容待遣返女子為對象，中正大學犯罪防治研究所碩士論文。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◎江慶興，陳政叡(1998)，入出境管制作業研析，警學叢刊第二十八卷第五期。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◎江懿(2007)，行政處分之無效、撤銷及廢止，行政試訊第23期，頁56-67。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◎行政院(2006)，考察美國移民政策之現況，出國報告。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◎行政院研究發展考核委員會(2009)，我國人權政策及執行機制之研究。</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◎行政院勞工委員會(2011)，我國對外籍勞工之各項保護措施，台灣勞工簡訊季刊，第5期。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◎行政院編印(2011)，我國2010年防制人口販運成效報告。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◎何志鵬(2008)，人權全球化基本理論研究，初版，吉林：科學出版社。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◎何明瑜（2002），論國籍與歸化－兼評我國之外國人歸化法制，政大法學評論，70期。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◎何振生（2001），全球化之國際事務主要特徵，臺灣經濟研究月刊，24卷6期。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◎何賴傑(2000)，正當法律程序一刑事訴訟法上一個新的法律原則?憲政時代第25卷第4期。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◎吳子文（2008），成為中國人：臺灣的國族想像與政治認同，2008年文化研究會議論文集，臺北：中國文化大學。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◎吳主惠著，蔡茂豐譯（1983），華僑本質的分析，臺北：黎明文化。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◎吳佳樺(2009)。隱藏不住的偏見--評釋字第六一八號解釋，法學新論，第6期，頁101-128。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◎吳佳臻(2010)，人權無分國界－－淺談移民移工及外國人人權，收錄於馬萱人主編，台灣人權報告，2009年：兩公約的第一份診斷書，初版，台北巿：台灣人權促進會。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◎吳佳臻(2011)，移民/移工政策導致的人權失落，收錄於馬萱人主編，台灣人權報告，初版，台北巿：台灣人權促進會，頁225-337。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◎吳定(2005)，公共政策辭典，台北：五南。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◎吳庚(1993)，行政法之理論與實用，增訂版，台北市：三民書局。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◎吳庚(2001)，行政法之理論與實用，第7版，台北巿：自刊。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◎吳庚(2003)，憲法的解釋與適用，三民書局。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◎吳庚</w:t>
      </w:r>
      <w:r w:rsidRPr="00C40609">
        <w:rPr>
          <w:rFonts w:ascii="標楷體" w:eastAsia="標楷體" w:hAnsi="標楷體"/>
          <w:sz w:val="24"/>
        </w:rPr>
        <w:t>(2003)</w:t>
      </w:r>
      <w:r w:rsidRPr="00C40609">
        <w:rPr>
          <w:rFonts w:ascii="標楷體" w:eastAsia="標楷體" w:hAnsi="標楷體" w:hint="eastAsia"/>
          <w:sz w:val="24"/>
        </w:rPr>
        <w:t>，行政法之理論與實用，增訂</w:t>
      </w:r>
      <w:r w:rsidRPr="00C40609">
        <w:rPr>
          <w:rFonts w:ascii="標楷體" w:eastAsia="標楷體" w:hAnsi="標楷體"/>
          <w:sz w:val="24"/>
        </w:rPr>
        <w:t>8</w:t>
      </w:r>
      <w:r w:rsidRPr="00C40609">
        <w:rPr>
          <w:rFonts w:ascii="標楷體" w:eastAsia="標楷體" w:hAnsi="標楷體" w:hint="eastAsia"/>
          <w:sz w:val="24"/>
        </w:rPr>
        <w:t>版，台北：三民。</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◎吳庚(2005)，行政法之理論與實用，增訂九版。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◎吳庚(2006)，行政爭訟法論，自印，第3版。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◎吳庚(2007)，行政法之理論與實用，增訂10版，台北巿：作者自印。</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◎吳庚(2008)，行政爭訟法論，台北市：元照出版有限公司。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◎吳庚(2010)，行政法之理論與實用，增訂11版1刷，台北巿：三民書局。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◎吳庚、盛子龍(2017)，行政法之理論與實用，增訂15版，台北巿：三民書局，頁61-62。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◎吳欣怡（2010），同胞與外人之間：馬來西亞僑生的身份與認同，國立臺灣大學人類學研究所碩士論文。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◎吳芝儀、李奉儒譯（Michael Quinn Patton 原著）(1995)，質的評鑑與研究，台北：桂冠。</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◎吳信華(1991)，非我族類，其心必異？─德國聯邦憲法法院關於外國人選舉權的判決淺析，司法週刊第514期。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◎吳信華(2002)，法治國家原則(三)─比例原則，月旦法學雜誌別冊，公法學篇。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◎吳信華(2005)，論憲法上婚姻與家庭的保障，收於第二屆家庭法律社會學研討會論文，國立中正大學法律系。</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◎吳信華(2007)，平等權的體系思考(上)，月旦法學教室第55期，頁83-91。</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◎吳信華(2007)，平等權的體系思考(下)，月旦法學教室第56期，頁97-102。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◎吳珮琪（2000），撒落的西藏天珠－流亡藏人在臺灣，國立臺灣大學新聞研究所碩士論文。</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◎吳斯茜（2008）。人力績效科技如何讓訓得更少但績效更好。研習論壇月刊，95，26-30。</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◎吳斯茜（2009）。任務式多媒體問題情境對問題定義與問題擁有感影響之研究。警察行政管理學報，5，117-128。</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◎吳斯茜（2009）。從數位學習前進組職變革。人事月刊，49(2)，46-50。</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◎吳斯茜（2010）。情境判斷測驗意涵及國外警察甄選之應用。警察行政管理學報，6，131-140。</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◎吳斯茜（2011）。訓練反應評鑑的新設計。研習論壇月刊，128，24-31。</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◎吳斯茜（2011）。警察特考情境題編製策略：以籃中演練與情境判斷測驗為例。警學叢刊，42(1)，141-154。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◎吳斯茜（2011）。警察執勤安全訓練之問題與建議—以用槍判斷為例。2011警察危機應變與安全管理研討會研討會。2011年10月27日，桃園：中央警察大學。</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◎吳斯茜（2012）。司法判決書中關於警察用槍時機判斷之分析研究。警察行政管理學報，8，171-183。</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◎吳斯茜（2012）。從訓練參與者觀點的評估。T&amp;D飛訊季刊，21，81-87。</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◎吳斯茜（2013）。從專精取向觀點探討警察在職訓練之架構。警察行政管理學報，9，127-140。</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◎吳斯茜（2014）。個人優勢、心流與警察職涯發展。載於林麗珊（主編），執法人員行政管理理論與實踐。桃園：中央警察大學。</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◎吳斯茜（2014）。國家考試多元評量之實踐：以警察特考情境測驗為例。文官制度季刊，6(1)，81-97。</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◎吳斯茜（2014）。情境模擬的訓練與測驗設計。臺北市：五南。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◎吳斯茜（2014）。警大學生對夜間校園巡邏勤務之認知研究：以用心理論介入方案。執法人員行政管理理論與實踐研討會。2014年10月31日，台北：臺灣警察專科學校。</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◎吳斯茜（2015）。情境模擬命題的品質管理：以考試錄取人員基礎訓練評量為例。T&amp;D飛訊，211，1-20。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◎吳斯茜（2016）。海峽兩岸暨香港澳門跨境犯罪治安評量指標之研議。第11屆海峽兩岸暨香港澳門警學研討會。2016年11月8-9日，香港：香港警務處。</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◎吳斯茜（2016）。探討警察用槍決策歷程及訓練設計。警察行政管理學報，12，57-68。</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◎吳斯茜（2016）。數位與實體情境模擬的訓練設計。T&amp;D飛訊，220，1-16。</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◎吳斯茜（2016）。警察工作意義之追尋：工作塑造觀點。警學叢刊，47(2)，27-40。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◎吳斯茜（2017）。大數據在服務導向警政之研究。第12屆海峽兩岸暨香港澳門警學研討會。2017年12月4-5日，澳門：澳門警察總局。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◎吳斯茜（2017）。從見警率觀點探討適地性服務大數據之應用。106年執法人員行政管理理論與實踐研討會。2017年10月20日，桃園：中央警察大學。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◎吳斯茜（2018）。論擴大巡官員額之警察組織結構變化：以派出所為例。警學叢刊，48(6)，1-12。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◎吳斯茜（2018）。警察年齡結構的戰略思考。警察行政管理學報，14，61-72。</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◎吳斯茜、吳柏臻（2015）。專家表現與自我回饋之訓練觀。警察行政管理學報，11，75-86。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◎吳斯茜、李佳穎（2016）。工作塑造之認知塑造研究：警大學生為例。105年執法人員行政管理理論與實踐研討會。2016年10月28日，台北：臺灣警察專科學校。</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◎吳斯茜、李佳穎（2016）。警察人才管理方案之建構：以評鑑中心遴選分局長為例。執法新知論衡，12(1)，53-68。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◎吳斯茜、林佳琪（2001）。探討我國公務數位學習推動現況及中韓發展比較。論文發表於2010年2010 TASPAA兩岸四地公共行政與公共事務學術研討會。2009年5月29日~30日，桃園：中央警察大學。</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◎吳斯茜、計惠卿（2008）。開拓世界公民教育的新生地—以國小語文教學為例。教育資料與研究，83，227-240。</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◎吳斯茜、高佩珊、陳佩詩（譯）（2015）。建立公共信任：警民關係的基石。執法新知論衡，11(2)，15-28。</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◎吳斯茜、陳佩詩、汪曉萱（2015）。基層警察人員逆境思考模式之調查研究。警學叢刊，46(3)，</w:t>
      </w:r>
      <w:r w:rsidRPr="00C40609">
        <w:rPr>
          <w:rFonts w:ascii="標楷體" w:eastAsia="標楷體" w:hAnsi="標楷體" w:hint="eastAsia"/>
          <w:sz w:val="24"/>
        </w:rPr>
        <w:lastRenderedPageBreak/>
        <w:t>87-101。</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◎吳斯茜、陳薇棆（2014）。工作塑造初探—用心理論之改變類別實驗研究。警察行政管理學報，10，127-140。</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◎吳斯茜、黃家珍（2011）。評估警察組織富足感之研究。警察行政管理學報，7，175-186。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◎吳斯茜、黃家珍（2013）。派出所警察工作投入之研究：以蓋洛普Q12調查。執法人員行政管理理論與實踐研討會研討會。2013年10月4日，桃園：中央警察大學。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◎吳斯茜、黃家珍（2017）。城市治理與治安衡量指標之探討。警察行政管理學報，13，57-68。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◎吳斯茜、盧恆隆（2010）。警察人員招募考選與錄取訓練之策進芻議。2010警察組織與人事行政研討會。2010年11月4日，桃園：中央警察大學。</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◎吳斯茜、蘇志強（2010）。論警察人員特種考試制度變遷對警察養成教育的影響。執法新知論衡，6（1），1-15。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◎吳華（2005），中日出入境管理法律制度之比較，武警學院學報，114期。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◎吳嘉生(2000)，國際法學原理，五南圖書公司。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◎吳嘉生(2000)，國際法學原理—本質與功能之研究，臺北：五南圖書出版公司，頁314。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◎吳嘉生(2008)，當代國際法(上)，初版，台北巿：五南公司。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◎吳嘉生(2008)，當代國際法(上)，初版，臺北巿：五南公司。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◎吳慧娟(2005)，我國與日本之外國人行政爭訟法制之比較研究，中央警察大學法律學研究所碩士論文。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◎吳學燕（1989），台灣地區社會變遷與社會治安－警察人員對社會變遷過程中社會治安的認知，刑事科學，27卷。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◎吳學燕(2004)，我國移民政策與輔導之探討，內政部戶政司委託研究案。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◎吳學燕(2004)，移民政策與法規，臺北：文笙書局。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◎吳學燕(2004)。國內外移民政策與輔導之探討，中央警察大學國境警察學報，第3期，頁1-34。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◎吳學燕(2004)。臺灣新移民問題—兩岸通婚，社區發展季刊，第105期，頁269-285。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◎吳學燕(2008)，內政部入出國及移民署6月19日業務簡報。</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◎吳學燕(2009)，入出國及移民法逐條釋義，修訂2版，台北市：文笙書局。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◎吳學燕(2009)，移民政策與法規，修訂2版，台北巿：文笙書局。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◎吳學燕(2011)，移民政策與法規，台北市：文笙書局。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◎呂心純（2011），音樂作為一種離散社會空間：臺灣中和地區緬甸華僑的音景與族裔空間建構，民俗曲藝，171期。</w:t>
      </w:r>
    </w:p>
    <w:p w:rsidR="00AC531B" w:rsidRDefault="00C40609" w:rsidP="00C41198">
      <w:pPr>
        <w:rPr>
          <w:rFonts w:ascii="標楷體" w:eastAsia="標楷體" w:hAnsi="標楷體"/>
          <w:sz w:val="24"/>
        </w:rPr>
      </w:pPr>
      <w:r w:rsidRPr="00C40609">
        <w:rPr>
          <w:rFonts w:ascii="標楷體" w:eastAsia="標楷體" w:hAnsi="標楷體" w:hint="eastAsia"/>
          <w:sz w:val="24"/>
        </w:rPr>
        <w:t>◎宋雷法律英語翻譯網(2010)，Exclusion and Deportation的區別，上網瀏覽時間2012年1月15日，</w:t>
      </w:r>
      <w:hyperlink r:id="rId205" w:history="1">
        <w:r w:rsidRPr="00C41198">
          <w:rPr>
            <w:rStyle w:val="a7"/>
            <w:rFonts w:ascii="標楷體" w:eastAsia="標楷體" w:hAnsi="標楷體" w:hint="eastAsia"/>
            <w:sz w:val="24"/>
          </w:rPr>
          <w:t>http://www.falvtrans.com/GwNewsList.aspx?sId=545&amp;ctype=%E6%9C%AF%E8%AF%AD%E8%BE%A8%E6%9E%90</w:t>
        </w:r>
      </w:hyperlink>
      <w:r>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◎李仁淼(2005)，再論強制押捺指紋之合憲性，月旦法學教室第34期。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◎李仁淼，外國人之參政權--評介日本最高法院第三小法庭一九九五年二月二十八日判決，月旦法學雜誌第8期。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◎李光華（1991），美國華僑問題與我國僑政措施: 美國少數民族移民問題比較研究，臺北：僑務委員會華僑通訊社。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◎李有成（2010），緒論：離散與家園想像，載於李有成、張錦忠（主編），離散與家園想像—文學與文化研究集稿，臺北：允晨文化。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◎李酉潭(2009)，我國政府人權指標的建構與執行評估機制之探討，台灣國際法學會。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◎李孟玢(1998)，論世界人權宣言之基本性質與法律效力，國立中正大學法學集刊，第1期，頁 333-361。</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◎李念祖(2001)，論我國憲法上外國人基本人權之平等保障適格，收於國際法論集─丘宏達教授六秩晉五華誕祝壽論文集，三民書局。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◎李念祖(2001)，論我國憲法上外國人基本人權之平等保障適格，憲政時代，第27卷第1期。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◎李昆達（2002），中日兩國國籍制度之比較研究，中央警察大學外事警察研究所碩士論文。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◎李明峻(2007)，移民人權導讀－外國人的人權，收錄於卓春英主編，人權思潮導論，初版，台北巿：秀威資訊科技，頁137-163。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◎李明堂、黃玉幸(2008)，台灣十年來東南亞外籍配偶研究趨勢分析-以全國碩博士論文為例，2008年(第十屆)台灣的東南亞區域研究年度研討會論文。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◎李建良(1997)，基本權利理論體系之構成及其思考層次，人文及社會科學集刊第九卷第一期。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◎李建良(1999)，行政程序法與人民權利之保障，月旦法學雜誌第50期。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◎李建良(1999)，基本權利理論體系之構成及其思考層次，收於憲法理論與實踐（一），初版。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◎李建良(2000)，大陸地區人民的人身自由權，台灣本土法學雜誌，第11 期，頁131-137。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◎李建良(2001)，論基本權利的位階次序與司法審查標準，收錄於第三屆憲法解釋之理論與實務學術研討會會議論文(二)，中央研究所人文社會科學研究所。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◎李建良(2003)，外國人權利保障的理念與實務，台灣本土法學雜誌，第48期，頁92-107。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◎李建良(2003)，從正當法律程序觀點透析SARS防疫相關措施，台灣本土法學第49期。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◎李建良(2003)，論移民制度與外國人基本權利，收錄於移民制度與外國人人權問題座談會，台灣本土法學雜誌第48期。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◎李建良(2004)，論基本權利之程序功能與程序基本權---德國理論的借鑑與反思，憲政時代第29卷第4期，頁483-537。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◎李建良(2005)，戶籍法第八條捺指紋規定釋憲案鑑定意見書，台灣本土法學雜誌第73期。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◎李建良（2007），人民與國家身分連結的法制詮要與法理探索：兼論台灣人國籍的起承斷續問題，臺大法學論叢，36卷4期。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◎李建良(2008)，自由、平等、尊嚴(上)──人的尊嚴作為憲法價值的思想根源與基本課題，月旦法學雜誌第153期，頁185-207。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◎李建良(2008)，自由、平等、尊嚴(下)──人的尊嚴作為憲法價值的思想根源與基本課題，月旦法學雜誌第154期，頁193-211。</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◎李建良(2011)，德國基本權理論覽要──兼論對台灣的影響，月旦法學教室第100期，頁38-50。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◎李建良、陳愛娥、陳春生、林三欽、林合民、黃啟禎(2006)，行政法入門，3版第1刷，台北巿：元照公司。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◎李炳南主編(2009)，法的全球化與全球化的法，揚智文化事業股份有限公司出版。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◎李國基（2010），東南亞外籍配偶子女的雙族裔認同境遇與適應策略，國民教育學報，7期。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◎李惠宗(1988)，平等權之概念，憲政時代第十四卷第一期。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◎李惠宗(1998)，論平等原則對行政裁量之拘束，收於憲法體制與法治行政(二)，城仲模教授六</w:t>
      </w:r>
      <w:r w:rsidRPr="00C40609">
        <w:rPr>
          <w:rFonts w:ascii="標楷體" w:eastAsia="標楷體" w:hAnsi="標楷體" w:hint="eastAsia"/>
          <w:sz w:val="24"/>
        </w:rPr>
        <w:lastRenderedPageBreak/>
        <w:t>秩華誕祝壽論文集，三民書局。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◎李惠宗(1998)，憲法工作權保障之系譜，憲法解釋之理論與實務。</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◎李惠宗(1998)，憲法要義，台北：敦煌。</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◎李惠宗(1999)，憲法工作權保障之系譜，權力分立與基本權保障，韋伯文化事業出版社。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◎李惠宗</w:t>
      </w:r>
      <w:r w:rsidRPr="00C40609">
        <w:rPr>
          <w:rFonts w:ascii="標楷體" w:eastAsia="標楷體" w:hAnsi="標楷體"/>
          <w:sz w:val="24"/>
        </w:rPr>
        <w:t>(2000)</w:t>
      </w:r>
      <w:r w:rsidRPr="00C40609">
        <w:rPr>
          <w:rFonts w:ascii="標楷體" w:eastAsia="標楷體" w:hAnsi="標楷體" w:hint="eastAsia"/>
          <w:sz w:val="24"/>
        </w:rPr>
        <w:t>，行政法要義，台北：五南。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◎李惠宗(2001)，中華民國憲法概要-憲法生活的新思維，元照出版有限公司。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◎李惠宗(2001)，憲法要義，元照出版社。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◎李惠宗(2004)，行政程序法要義，初版3刷，台北巿：五南公司。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◎李惠宗(2008)，憲法要義，元照出版公司。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◎李惠宗(2009)，憲法要義，元照出版有限公司，五版第1刷。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◎李萍萍(2011)，從人權保障論我國對外國人收容遣返制度之實踐，玄奘大學公共事務管理學系碩士論文。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◎李貴雪(2011)，歐盟移民問題：挑戰與對制，收錄於桃園：中央警察大學2011年人口移動與執法學術研討會論文集，頁79-98。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◎李榮洲（2009），從游移到回歸－張大春小說的離散與認同，國立成功大學台灣文學研究所碩士論文。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◎李震山(1986)，西德警察與秩序法原理，初版，高雄：登文書局。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◎李震山(1993)，警察任務法論，增訂3版，高雄市：登文書局。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◎李震山(1995)，論入出境管理之概念與範疇，警專學報第8期，頁207-226。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◎李震山(1995)，論行政管束與人身自由之保障，警政學報第26期。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◎李震山(1995)，論德國入出境管理之法制與執行，中央警官學校國境警察學系學術論文研討會論文集。</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◎李震山(1997)，行政法導論，三民書局。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◎李震山（1998），論外國人之憲法權利，憲政時代，25期1卷。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◎李震山</w:t>
      </w:r>
      <w:r w:rsidRPr="00C40609">
        <w:rPr>
          <w:rFonts w:ascii="標楷體" w:eastAsia="標楷體" w:hAnsi="標楷體"/>
          <w:sz w:val="24"/>
        </w:rPr>
        <w:t>(1998)</w:t>
      </w:r>
      <w:r w:rsidRPr="00C40609">
        <w:rPr>
          <w:rFonts w:ascii="標楷體" w:eastAsia="標楷體" w:hAnsi="標楷體" w:hint="eastAsia"/>
          <w:sz w:val="24"/>
        </w:rPr>
        <w:t>，警察任務法論，台北：登文。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◎李震山(1998)，警察任務法論，登文書局。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◎李震山(1999)，入出國管理之範疇，入出國管理及安全檢查專題研究，中央警察大學出版。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◎李震山(1999)，外國人出境義務之履行與執行---德國外國人法中相關規定之評釋，警學叢刊第29卷第4期，頁223-237。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◎李震山</w:t>
      </w:r>
      <w:r w:rsidRPr="00C40609">
        <w:rPr>
          <w:rFonts w:ascii="標楷體" w:eastAsia="標楷體" w:hAnsi="標楷體"/>
          <w:sz w:val="24"/>
        </w:rPr>
        <w:t>(1999)</w:t>
      </w:r>
      <w:r w:rsidRPr="00C40609">
        <w:rPr>
          <w:rFonts w:ascii="標楷體" w:eastAsia="標楷體" w:hAnsi="標楷體" w:hint="eastAsia"/>
          <w:sz w:val="24"/>
        </w:rPr>
        <w:t>，論外國人之憲法權利，中央警察大學憲政時代外國人人權學術研討會。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◎李震山(1999)，論外國人之憲法權利，憲政時代第25卷第1期。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◎李震山(1999)，論德國關於難民之入出境管理法制—以處理請求政治庇護者及戰爭難民為例，警學叢刊第三十卷第一期，。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◎李震山(1999)，論德國關於難民之入出境管理法制－以處理請求政治庇護者及戰爭難民為例，警學叢刊第三十卷第一期。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◎李震山(2000)，以法律課予私人完成行政任務之法理思考，月旦法學雜誌第六三期。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◎李震山(2000)，論個人資料之保護，收錄於行政法爭議問題研究(上)，臺灣行政法學會主編，五南圖書公司。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◎李震山(2001)，人性尊嚴與人權保障，元照出版，修訂再版。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◎李震山(2001)，行政法導論，三民書局，。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◎李震山(2001)，訴願先行程序與人民訴願權之保障，月旦法學雜誌第66期。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◎李震山</w:t>
      </w:r>
      <w:r w:rsidRPr="00C40609">
        <w:rPr>
          <w:rFonts w:ascii="標楷體" w:eastAsia="標楷體" w:hAnsi="標楷體"/>
          <w:sz w:val="24"/>
        </w:rPr>
        <w:t>(2001)</w:t>
      </w:r>
      <w:r w:rsidRPr="00C40609">
        <w:rPr>
          <w:rFonts w:ascii="標楷體" w:eastAsia="標楷體" w:hAnsi="標楷體" w:hint="eastAsia"/>
          <w:sz w:val="24"/>
        </w:rPr>
        <w:t>，論外國人之憲法權利，台北：元照。</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◎李震山(2001)，論行政管束與人身自由之保障，收於氏著，人性尊嚴與人權保障，元照出版，修訂再版。</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◎李震山(2003)，論移民制度與外國人基本權利，台灣本土法學雜誌，第48 期，頁55。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◎李震山(2003)，論移民制度與外國人基本權利，台灣本土法學雜誌，第48期，頁51-65。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◎李震山(2003)，檢肅流氓條例與留置處分一不具刑事被告身分者之人身自由保障，台灣本土法學雜誌，第52期。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◎李震山(2004)，基因資訊利用與資訊隱私權之保障，收於法治與現代行政法學─法治斌教授紀念論文集，元照出版。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◎李震山(2004)，電腦處理個人資料保護法之回顧與前瞻，中正法學集刊第14期。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◎李震山(2004)，憲法意義下之家庭權，中正大學法學集刊，第16期。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◎李震山(2005)，多元、寬容與人權保障──以憲法未列舉權之保障為中心，初版第1刷，台北巿：元照公司。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◎李震山(2005)，多元、寬容與人權保障─以憲法未列舉權之保障為中心，元照出版。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◎李震山(2005)，行政法導論，三民書局，修訂6版。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◎李震山(2005)，來者猶可追，正視個人資料保護問題─司法院大法官釋字第六０三號解釋評析─，台灣本土法學雜誌，第76期。</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◎李震山(2006)，人身自由保障與行政強制一以即時強制之管束措施為中心，收錄於海峽兩岸人身自由與行政強制學術研討會會議論文集，國立政治大學法學院公法學研究中心。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◎李震山(2006)，從憲法保障基本權利之觀點論大陸地區人民之收容與遣返---以台灣地區與大陸地區人民關係條例第18條為中心，警察法學第5期，頁117-165。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◎李震山(2007)，多元、寬容與人權保障－以憲法未列舉權之保障為中心，元照出版有限公司，二版1刷。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◎李震山(2008)，行政法導論，三民書局，7版2刷。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◎李震山(2009)，人性尊嚴與人權保障，台北：元照。</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◎李震山(2009)，行政法導論，修訂8版1刷，台北巿：三民書局。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◎李震山(2009)，警察行政法論-自由與秩序之折衝，元照出版有限公司，2版1刷。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◎李震山等著(1999)，入出國管理之一般法理基礎，載於李震山等著，入出國管理及安全檢查專題研究，中央警察大學。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◎李震山等著(1999)，入出國管理及安全檢查專題研究，中央警察大學編印。</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◎李震山等著(1999)，警察人員法律須知（五），永然文化出版社。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◎李震山著(2002)，警察法論—警察任務篇，正典出版文化公司。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◎李震山節譯(1992)，H</w:t>
      </w:r>
      <w:r>
        <w:rPr>
          <w:rFonts w:ascii="標楷體" w:eastAsia="標楷體" w:hAnsi="標楷體" w:hint="eastAsia"/>
          <w:sz w:val="24"/>
        </w:rPr>
        <w:t>.</w:t>
      </w:r>
      <w:r w:rsidRPr="00C40609">
        <w:rPr>
          <w:rFonts w:ascii="標楷體" w:eastAsia="標楷體" w:hAnsi="標楷體" w:hint="eastAsia"/>
          <w:sz w:val="24"/>
        </w:rPr>
        <w:t>Scholler，德國聯邦國境警察之地位與任務，新知譯粹第八卷第一期。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◎李震山節譯(1993)，德國外國人法，新知譯粹第九卷第二期。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◎李震山節譯(1993)，德國外國人法，新知譯粹第九卷第四期。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◎李震山節譯(1994)，德國外國人法，新知譯粹第九卷第十卷第一期。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◎李震山譯(1994)，德國庇護程序法中有關入出境之規定，新知譯粹第十卷第四期。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◎李曉儒（2005），英、法、德三國移民政策之比較，東吳大學政治學系碩士論文。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◎李鴻禧(1991)，憲法與人權，國立臺灣大學法律學系法學叢書編緝委員會出版。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◎李鴻禧(1996)，現代國際人權的形成與發展概說－兼談第三代國際人權，月旦法學雜誌，第12 期，頁8-15。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◎李鴻禧譯(2001)，蘆部信喜，憲法，元照出版社。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◎李麒、侯沂淳(2009)，通識教育之比較憲法案例研究─以人性尊嚴為中心，開南大學通識研究集刊，第15期，頁133-160。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◎汪宗仁(2001)，行政程序法論，康德文化出版社。</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◎汪毓瑋(2001)，移民問題之威脅，收錄於非傳統安全威脅研究報告（第1輯），台北市：國家安全局，頁75-101。 </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◎汪毓瑋(2002)，非法移民問題威脅，收錄於非傳統安全威脅研究報告（第2輯），台北市：國家安全局，頁157-231。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◎汪毓瑋(2007)，人口移動與移民控制政策之研究，中央警察大學國境警察學報第8期，頁1-46。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◎汪毓瑋(2008)，Necessary Direction and Development of Taiwan Border Management，中央警察大學國境警察學報第9期，頁1-53。</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◎汪毓瑋(2008)，台灣國境管理應有之面向與未來發展，桃園：中央警察大學國境警察學系第二屆國境安全與人口移動學術研討會論文集，頁1-21。</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◎汪毓瑋(2008)，美國國土安全部面臨問題與未來可能發展之探討，中央警察大學國境警察學報第10期，頁1-58。</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◎汪毓瑋(2009)，移民政策發展之國家安全、法治、人權內涵之平衡思考-兼論處理人口販運應有之改善作為，台北市：2009年中央警察大學國境警察學系防制人口販運國際研討會論文集，頁1-21。</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◎汪毓瑋(2010)，起訴恐怖分子所面臨法律爭議之初探，中央警察大學國境警察學報第13期，頁1-30。</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◎汪毓瑋(2010)，移民政策之犯罪與安全思考及未來發展方向初探，桃園：2010年中央警察大學國境警察學系國境管理與移民事務研討會論文集，頁1-14。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◎汪毓瑋(2010)，移民與國境安全管理機制，台北市：中央警察大學2010國土安全國際研討會論文集，頁169-186。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◎汪毓瑋(2011)，強化我國吸引專技與投資移民應有作為之研究，桃園：中央警察大學國境警察學系2011年人口移動與執法學術研討會論文集，頁151-167。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◎汪毓瑋(2012)，美國強化移民與國境管理之研究，中央警察大學國土安全與國境管理學報第17期，頁1-54。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◎沈克勤(1984)，國際法，增訂7版，台北巿：台灣學生書局。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◎沈克勤(1991)，國際法，增修八版，臺灣學生書局。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◎沈道震、劉進福、張增樑、宋筱元、謝立功、陳進福、王信惠等</w:t>
      </w:r>
      <w:r w:rsidRPr="00C40609">
        <w:rPr>
          <w:rFonts w:ascii="標楷體" w:eastAsia="標楷體" w:hAnsi="標楷體"/>
          <w:sz w:val="24"/>
        </w:rPr>
        <w:t>(2001)</w:t>
      </w:r>
      <w:r w:rsidRPr="00C40609">
        <w:rPr>
          <w:rFonts w:ascii="標楷體" w:eastAsia="標楷體" w:hAnsi="標楷體" w:hint="eastAsia"/>
          <w:sz w:val="24"/>
        </w:rPr>
        <w:t>，兩岸合作共同打擊犯罪之可能性，大陸地區人民非法入境問題之探討，台北：遠景。</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◎辛年豐(2011)，行政訴訟中定暫時狀態處分之構成要件及其運用的分析與檢討，中原財經法學第26期，頁243-303。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◎邢一民(2009)，當前外事警察執法角色之分析──以外國人在台犯罪為例，收錄於桃園：中央警察大學外事警察學系暨研究所主辦之2009年涉外執法網路、政策與教育學術研討會論文集，頁161-186。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◎邢啟春</w:t>
      </w:r>
      <w:r w:rsidRPr="00C40609">
        <w:rPr>
          <w:rFonts w:ascii="標楷體" w:eastAsia="標楷體" w:hAnsi="標楷體"/>
          <w:sz w:val="24"/>
        </w:rPr>
        <w:t>(2003)</w:t>
      </w:r>
      <w:r w:rsidRPr="00C40609">
        <w:rPr>
          <w:rFonts w:ascii="標楷體" w:eastAsia="標楷體" w:hAnsi="標楷體" w:hint="eastAsia"/>
          <w:sz w:val="24"/>
        </w:rPr>
        <w:t>，從</w:t>
      </w:r>
      <w:r w:rsidRPr="00C40609">
        <w:rPr>
          <w:rFonts w:ascii="標楷體" w:eastAsia="標楷體" w:hAnsi="標楷體"/>
          <w:sz w:val="24"/>
        </w:rPr>
        <w:t xml:space="preserve">1996 </w:t>
      </w:r>
      <w:r w:rsidRPr="00C40609">
        <w:rPr>
          <w:rFonts w:ascii="標楷體" w:eastAsia="標楷體" w:hAnsi="標楷體" w:hint="eastAsia"/>
          <w:sz w:val="24"/>
        </w:rPr>
        <w:t>年美國非法移民管制法案探討有關中國大陸人民非法入境來台的相關問題，中山大學大陸研究所碩士論文。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◎卓錦雄(1989)，國籍與入出境管理，國彰出版社。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◎周佳潔（2010），限制歸化國民參政權之合憲性研究－以平等公民權為核心，國立政治大學法律系碩士論文。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◎周宗憲譯(2001)，阿部照哉等著，憲法（下）－基本人權篇，元照出版有限公司。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◎周宗憲譯，阿部照哉等編著(2001)，憲法（下）－基本人權篇，元照出版社出版。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◎周美里（2003），流亡藏族的過去、現在與未來，當代藏學學術研討會研究成果，臺北：蒙藏委員會。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◎周道濟(1977)，基本人權在美國，臺灣商務印書館。</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◎孟維德（2010），跨國組織犯罪及其防制之研究---以人口販運及移民走私活動為例，中央警察大學警學叢刊第10卷第6期，頁1-30。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◎宜蘭收容所</w:t>
      </w:r>
      <w:r w:rsidRPr="00C40609">
        <w:rPr>
          <w:rFonts w:ascii="標楷體" w:eastAsia="標楷體" w:hAnsi="標楷體"/>
          <w:sz w:val="24"/>
        </w:rPr>
        <w:t>(2007)</w:t>
      </w:r>
      <w:r w:rsidRPr="00C40609">
        <w:rPr>
          <w:rFonts w:ascii="標楷體" w:eastAsia="標楷體" w:hAnsi="標楷體" w:hint="eastAsia"/>
          <w:sz w:val="24"/>
        </w:rPr>
        <w:t>，警衛勤務工作手冊。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◎宜蘭收容所</w:t>
      </w:r>
      <w:r w:rsidRPr="00C40609">
        <w:rPr>
          <w:rFonts w:ascii="標楷體" w:eastAsia="標楷體" w:hAnsi="標楷體"/>
          <w:sz w:val="24"/>
        </w:rPr>
        <w:t>(2008)</w:t>
      </w:r>
      <w:r w:rsidRPr="00C40609">
        <w:rPr>
          <w:rFonts w:ascii="標楷體" w:eastAsia="標楷體" w:hAnsi="標楷體" w:hint="eastAsia"/>
          <w:sz w:val="24"/>
        </w:rPr>
        <w:t>，調查合法外勞脫逃原因研析外勞引進制度專案報告。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◎林三欽(2007)，訴願程序的踐行與訴願期間的遵守，月旦法學教室，第51期。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◎林子儀(1993)，資訊取得法立法政策與法制之研究，收於林子儀著，權立分立與憲政發展，月旦出版。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◎林子儀、葉俊榮、黃昭元、張文貞(2003)，憲法---權力分立。</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◎林山田(2004)，刑事程序法，五南圖書出版股份有限公司，五版1刷。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◎林石根(2009)，訴願法制之檢討及訴願法修正之建議，台灣海洋法學報第8卷第1期，頁123-183。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◎林石猛(2004)，行政訴訟類型之理論與實務，2版，台北巿：學林公司。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◎林石猛、邱基峻(2011)，行政程序法在稅務爭訟之運用，第2版第1刷，台北巿：元照公司。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◎林立(2002)，試以哈特的分析法學解決國內法與國際法拘束力來源之永恆難題，收於黃宗樂教授六秩祝賀─基礎法學篇，學林出版。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◎林合民等人著（2009），行政法入門（二版），臺北：元照出版。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◎林志偉(2004)，現階段中日兩國外國人入出國管理制度之比較研究，中央警察大學外事警察研究所碩士論文。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◎林佳瑩、陳信木、徐富珍、梁家儀主持</w:t>
      </w:r>
      <w:r w:rsidRPr="00C40609">
        <w:rPr>
          <w:rFonts w:ascii="標楷體" w:eastAsia="標楷體" w:hAnsi="標楷體"/>
          <w:sz w:val="24"/>
        </w:rPr>
        <w:t>(1994)</w:t>
      </w:r>
      <w:r w:rsidRPr="00C40609">
        <w:rPr>
          <w:rFonts w:ascii="標楷體" w:eastAsia="標楷體" w:hAnsi="標楷體" w:hint="eastAsia"/>
          <w:sz w:val="24"/>
        </w:rPr>
        <w:t>，行政院勞工委員會引進外籍勞工之影響成效與評估—外籍勞工效益與社會成本調查。</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◎林孟楠(2004)，論外國人的國際遷徒自由，國立政治大學法律學研究所碩士論文。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◎林明昕(2005)，行政爭訟上停止執行之實質審查標準，發表於2005年行政管制與行政爭訟學術研討會論文，中研院法律所籌備處等主辦。</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◎林明昕(2006)，一般形成訴訟─德國行政訴訟法上之爭議問題，收於當代公法新論(下)，翁岳生教授七秩誕辰祝壽論文集，元照出版。收於氏著，公法學的開拓線─理論、實務與體系之建構，元照出版。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◎林明昕(2006)，婚姻、家庭與憲法─以憲法與親屬法之關係為中心，發表於第三屆家庭與法律社會學研討會，國立中正大學法律系。</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◎林明昕(2006)，淺論行政訴訟法上之實體裁判要件，收於氏著，公法學的開拓線─理論、實務與體系之建構，元照出版。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◎林明昕(2010)，Üher v</w:t>
      </w:r>
      <w:r>
        <w:rPr>
          <w:rFonts w:ascii="標楷體" w:eastAsia="標楷體" w:hAnsi="標楷體" w:hint="eastAsia"/>
          <w:sz w:val="24"/>
        </w:rPr>
        <w:t>.</w:t>
      </w:r>
      <w:r w:rsidRPr="00C40609">
        <w:rPr>
          <w:rFonts w:ascii="標楷體" w:eastAsia="標楷體" w:hAnsi="標楷體" w:hint="eastAsia"/>
          <w:sz w:val="24"/>
        </w:rPr>
        <w:t>The Nether lands(遭驅逐出境而影響家庭生活案)，歐洲人權法院大法庭於2006/10/18之裁判，收錄於司法院大法官書記處，歐洲人權法院裁判選擇(二)，台北巿：司法院，頁374-400。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◎林明昕著(2006)，公法學的開拓線－理論、實務與體系之建構，元照出版社。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◎林明鏘(1995)，人身自由與羈押權，憲政時代第21卷第2期。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◎林明鏘(2000)，人身自由，收錄於月旦法學雜誌別冊，公法學篇。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◎林東昌(1979)，我國憲法上人身自由之保障及其界線，臺灣大學碩士論文。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◎林芳如（2010），緬甸與僑生：跨國主體的形成與認同困境，國立交通大學社會與文化研究所碩士論文。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◎林金定、嚴嘉楓、陳美花(2005)，質性研究訪談模式與實施，身心障礙研究，第3卷，第2期，頁122-136。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 xml:space="preserve">◎林昭彰（2016）。蘆洲阿財黑戶28年，為何能拿到居留證？聯合時報電子報，取自： </w:t>
      </w:r>
      <w:hyperlink r:id="rId206" w:history="1">
        <w:r w:rsidRPr="00C41198">
          <w:rPr>
            <w:rStyle w:val="a7"/>
            <w:rFonts w:ascii="標楷體" w:eastAsia="標楷體" w:hAnsi="標楷體" w:hint="eastAsia"/>
            <w:sz w:val="24"/>
          </w:rPr>
          <w:t>http://a.udn.com/focus/2016/03/01/18279/index.html</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◎林昱梅(2010)，行政法院對暫時權利保護之審查模式：兼評中科３期停止執行與停止開發相關裁定，法令月刊第61卷第10期，頁37-55。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◎林盈君（2009），人口與社會排除：性別、人口販運與社會排除---以中國女子遭受人口販運至臺灣為例，發表於台灣社會政策學會年會主辦邁向融合的社會：新時代下的社會排除與社會政策回應國際研討會。</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◎林盈君(2012)，國境管理中的人口販運議題：分析受害者庇護所方案，桃園：中央警察大學，國境警察學系2012年國境管理與執法學術研討會論文集，頁91-104。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◎林紀東(1970)，中華民國憲法逐條釋義(一)，三民書局。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◎林紀東(1979)，憲法論文集，東大圖書有限公司出版。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◎林紀東(1982)，中華民國憲法逐條釋義（第一冊），三民書局。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◎林紀東(1985)，中華民國憲法釋義，大中國圖書公司出版。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◎林紀東(1990)，中華民國憲法逐條釋義，5版，台北市：三民書局。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◎林紀東(1992)，行政法，再修訂初版，台北市：三民書局。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◎林紀東(1993)，中華民國憲法逐條釋義(一)，三民書局，修訂7版。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◎林紀東(1997)，中華民國憲法釋論，大中國圖書公司。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◎林茂昌（2009），全球化趨勢下人口移動之研究－我國專技及投資移民政策之探討，中央警察大學外事警察研究所碩士論文。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◎林振智(1999)，由釋字第四五四號解釋論海外僑民返國權，載於入出境管理局編，法律論壇論文集。</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◎林超駿(2004)，概論限制非刑事被告人身自由正當法律程序，以兒少性交易防制條例—精神衛生法為例，憲政時代，第29卷第4期。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◎林超駿</w:t>
      </w:r>
      <w:r w:rsidRPr="00C40609">
        <w:rPr>
          <w:rFonts w:ascii="標楷體" w:eastAsia="標楷體" w:hAnsi="標楷體"/>
          <w:sz w:val="24"/>
        </w:rPr>
        <w:t>(2009)</w:t>
      </w:r>
      <w:r w:rsidRPr="00C40609">
        <w:rPr>
          <w:rFonts w:ascii="標楷體" w:eastAsia="標楷體" w:hAnsi="標楷體" w:hint="eastAsia"/>
          <w:sz w:val="24"/>
        </w:rPr>
        <w:t>，提審法、人身保護令狀與外國人驅逐出國程序，中央研究院第七屆憲法解釋之理論與實務學術研討會。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◎林照真（1999），喇嘛殺人，臺北：聯合文學出版。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◎林鈺雄(2003)，刑事訴訟法(上)總論篇，作者自版，修訂3版。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◎林漢堂(1997)，論基本人權之保障與限制，警學叢刊第二十七卷第五期。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◎林錦村(2001)，兩岸刑事司法互助，中央警察大學國境警察學系跨境犯罪偵查與刑事司法互</w:t>
      </w:r>
      <w:r w:rsidRPr="00C40609">
        <w:rPr>
          <w:rFonts w:ascii="標楷體" w:eastAsia="標楷體" w:hAnsi="標楷體" w:hint="eastAsia"/>
          <w:sz w:val="24"/>
        </w:rPr>
        <w:lastRenderedPageBreak/>
        <w:t>助學術研討會論文集。</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◎林錫堯</w:t>
      </w:r>
      <w:r w:rsidRPr="00C40609">
        <w:rPr>
          <w:rFonts w:ascii="標楷體" w:eastAsia="標楷體" w:hAnsi="標楷體"/>
          <w:sz w:val="24"/>
        </w:rPr>
        <w:t>(1999)</w:t>
      </w:r>
      <w:r w:rsidRPr="00C40609">
        <w:rPr>
          <w:rFonts w:ascii="標楷體" w:eastAsia="標楷體" w:hAnsi="標楷體" w:hint="eastAsia"/>
          <w:sz w:val="24"/>
        </w:rPr>
        <w:t>，行政法要義，台北：三民。</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◎林錫堯(2006)，行政規則之種類與法效力，司法週刊。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◎林鍚堯(1999)，行政法要義，三民書局。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◎林鎮山（2006），離散．家園．敘述：當代臺灣小說論述，臺北：前衛出版。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◎林騰鷂(1995)，中華民國憲法，台北巿：三民書局。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◎林騰鷂(1998)，中華民國憲法，三民書局。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◎林騰鷂(2000)，中華民國憲法，三民書局。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◎林騰鷂(2005)，行政訴訟法，修訂2版1刷，台北巿：三民書局。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◎法治斌(1999)，董保城合著，中華民國憲法（修訂再版），國立空中大學。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◎法治斌(2003)，司法審查中之平等權：建構雙重基準之研究，收於氏著，法治國家與表意自由，憲法專論(三)，正典出版文化。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◎法治斌(2003)，集會遊行之野i制或報備制：概念之迷思與解放，收於氏著，法治國家與表意自由─憲法專論(三)，正典出版文化。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◎法治斌，董保城(2005)，憲法新論，元照出版。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◎法治斌、林超駿(2005)，結社自由與犯罪組織─試評司法院釋字第五五六號解釋，收於憲法解釋之理論與實務第四輯，中研院法律所籌備處出版。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◎法治斌、董保城(2010)，憲法新論，四版1刷。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◎法治斌、董保城著(2008)，憲法新論，元照出版公司。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◎法務部</w:t>
      </w:r>
      <w:r w:rsidRPr="00C40609">
        <w:rPr>
          <w:rFonts w:ascii="標楷體" w:eastAsia="標楷體" w:hAnsi="標楷體"/>
          <w:sz w:val="24"/>
        </w:rPr>
        <w:t>(2002)</w:t>
      </w:r>
      <w:r w:rsidRPr="00C40609">
        <w:rPr>
          <w:rFonts w:ascii="標楷體" w:eastAsia="標楷體" w:hAnsi="標楷體" w:hint="eastAsia"/>
          <w:sz w:val="24"/>
        </w:rPr>
        <w:t>，</w:t>
      </w:r>
      <w:r w:rsidRPr="00C40609">
        <w:rPr>
          <w:rFonts w:ascii="標楷體" w:eastAsia="標楷體" w:hAnsi="標楷體"/>
          <w:sz w:val="24"/>
        </w:rPr>
        <w:t>2002</w:t>
      </w:r>
      <w:r w:rsidRPr="00C40609">
        <w:rPr>
          <w:rFonts w:ascii="標楷體" w:eastAsia="標楷體" w:hAnsi="標楷體" w:hint="eastAsia"/>
          <w:sz w:val="24"/>
        </w:rPr>
        <w:t>年</w:t>
      </w:r>
      <w:r w:rsidRPr="00C40609">
        <w:rPr>
          <w:rFonts w:ascii="標楷體" w:eastAsia="標楷體" w:hAnsi="標楷體"/>
          <w:sz w:val="24"/>
        </w:rPr>
        <w:t>6</w:t>
      </w:r>
      <w:r w:rsidRPr="00C40609">
        <w:rPr>
          <w:rFonts w:ascii="標楷體" w:eastAsia="標楷體" w:hAnsi="標楷體" w:hint="eastAsia"/>
          <w:sz w:val="24"/>
        </w:rPr>
        <w:t>月</w:t>
      </w:r>
      <w:r w:rsidRPr="00C40609">
        <w:rPr>
          <w:rFonts w:ascii="標楷體" w:eastAsia="標楷體" w:hAnsi="標楷體"/>
          <w:sz w:val="24"/>
        </w:rPr>
        <w:t>17</w:t>
      </w:r>
      <w:r w:rsidRPr="00C40609">
        <w:rPr>
          <w:rFonts w:ascii="標楷體" w:eastAsia="標楷體" w:hAnsi="標楷體" w:hint="eastAsia"/>
          <w:sz w:val="24"/>
        </w:rPr>
        <w:t>日法檢字第</w:t>
      </w:r>
      <w:r w:rsidRPr="00C40609">
        <w:rPr>
          <w:rFonts w:ascii="標楷體" w:eastAsia="標楷體" w:hAnsi="標楷體"/>
          <w:sz w:val="24"/>
        </w:rPr>
        <w:t xml:space="preserve">0910802837 </w:t>
      </w:r>
      <w:r w:rsidRPr="00C40609">
        <w:rPr>
          <w:rFonts w:ascii="標楷體" w:eastAsia="標楷體" w:hAnsi="標楷體" w:hint="eastAsia"/>
          <w:sz w:val="24"/>
        </w:rPr>
        <w:t>號函。</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◎法務部</w:t>
      </w:r>
      <w:r w:rsidRPr="00C40609">
        <w:rPr>
          <w:rFonts w:ascii="標楷體" w:eastAsia="標楷體" w:hAnsi="標楷體"/>
          <w:sz w:val="24"/>
        </w:rPr>
        <w:t>(2003)</w:t>
      </w:r>
      <w:r w:rsidRPr="00C40609">
        <w:rPr>
          <w:rFonts w:ascii="標楷體" w:eastAsia="標楷體" w:hAnsi="標楷體" w:hint="eastAsia"/>
          <w:sz w:val="24"/>
        </w:rPr>
        <w:t>，</w:t>
      </w:r>
      <w:r w:rsidRPr="00C40609">
        <w:rPr>
          <w:rFonts w:ascii="標楷體" w:eastAsia="標楷體" w:hAnsi="標楷體"/>
          <w:sz w:val="24"/>
        </w:rPr>
        <w:t>2003</w:t>
      </w:r>
      <w:r w:rsidRPr="00C40609">
        <w:rPr>
          <w:rFonts w:ascii="標楷體" w:eastAsia="標楷體" w:hAnsi="標楷體" w:hint="eastAsia"/>
          <w:sz w:val="24"/>
        </w:rPr>
        <w:t>年</w:t>
      </w:r>
      <w:r w:rsidRPr="00C40609">
        <w:rPr>
          <w:rFonts w:ascii="標楷體" w:eastAsia="標楷體" w:hAnsi="標楷體"/>
          <w:sz w:val="24"/>
        </w:rPr>
        <w:t>9</w:t>
      </w:r>
      <w:r w:rsidRPr="00C40609">
        <w:rPr>
          <w:rFonts w:ascii="標楷體" w:eastAsia="標楷體" w:hAnsi="標楷體" w:hint="eastAsia"/>
          <w:sz w:val="24"/>
        </w:rPr>
        <w:t>月</w:t>
      </w:r>
      <w:r w:rsidRPr="00C40609">
        <w:rPr>
          <w:rFonts w:ascii="標楷體" w:eastAsia="標楷體" w:hAnsi="標楷體"/>
          <w:sz w:val="24"/>
        </w:rPr>
        <w:t>22</w:t>
      </w:r>
      <w:r w:rsidRPr="00C40609">
        <w:rPr>
          <w:rFonts w:ascii="標楷體" w:eastAsia="標楷體" w:hAnsi="標楷體" w:hint="eastAsia"/>
          <w:sz w:val="24"/>
        </w:rPr>
        <w:t>日行政規定令釋法檢字第</w:t>
      </w:r>
      <w:r w:rsidRPr="00C40609">
        <w:rPr>
          <w:rFonts w:ascii="標楷體" w:eastAsia="標楷體" w:hAnsi="標楷體"/>
          <w:sz w:val="24"/>
        </w:rPr>
        <w:t xml:space="preserve">0920804013 </w:t>
      </w:r>
      <w:r w:rsidRPr="00C40609">
        <w:rPr>
          <w:rFonts w:ascii="標楷體" w:eastAsia="標楷體" w:hAnsi="標楷體" w:hint="eastAsia"/>
          <w:sz w:val="24"/>
        </w:rPr>
        <w:t>號函。</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◎法務部(2010)，兩公約法務部講習會各論講義，台北市：法務部，頁53-55。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◎法務部(2012)，公民與政治權利國際公約及經濟社會文化權利國際公約一般性意見，台北市：法務部，頁25。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◎法務部(2017)，人權大步走專區網站-兩公約第二次國家報告，</w:t>
      </w:r>
      <w:hyperlink r:id="rId207" w:history="1">
        <w:r w:rsidRPr="00C41198">
          <w:rPr>
            <w:rStyle w:val="a7"/>
            <w:rFonts w:ascii="標楷體" w:eastAsia="標楷體" w:hAnsi="標楷體" w:hint="eastAsia"/>
            <w:sz w:val="24"/>
          </w:rPr>
          <w:t>http://www.humanrights.moj.gov.tw/cp-476-31565-b726a-200.html</w:t>
        </w:r>
      </w:hyperlink>
      <w:r w:rsidRPr="00C40609">
        <w:rPr>
          <w:rFonts w:ascii="標楷體" w:eastAsia="標楷體" w:hAnsi="標楷體" w:hint="eastAsia"/>
          <w:sz w:val="24"/>
        </w:rPr>
        <w:t>/,Accessed，最後瀏覽日期：2018年3月1日。</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◎法務部彙編(2009)，人權大步走計畫—落實公民與政治權利國際公約及經濟社會文化權利國際公約之講習會各論講義。</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◎法務部彙編(2009)，各機關主管法令及行政措施是否符合公民與政治權利國際公約規定檢討清冊，台北：法務部。</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◎法務部編(2009)，人權大步走計畫—落實公民與政治權利國際公約及經濟社會文化權利國際公約種子培訓營總論及各論講義。</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◎法務部編印(2006)，行政罰法。</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◎邱丞爗（</w:t>
      </w:r>
      <w:r w:rsidRPr="00C40609">
        <w:rPr>
          <w:rFonts w:ascii="標楷體" w:eastAsia="標楷體" w:hAnsi="標楷體"/>
          <w:sz w:val="24"/>
        </w:rPr>
        <w:t>2006</w:t>
      </w:r>
      <w:r w:rsidRPr="00C40609">
        <w:rPr>
          <w:rFonts w:ascii="標楷體" w:eastAsia="標楷體" w:hAnsi="標楷體" w:hint="eastAsia"/>
          <w:sz w:val="24"/>
        </w:rPr>
        <w:t>），大陸地區人民來臺管理之研究－以國境安全維護為中心，中央警察大學外事警察研究所碩士論文。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◎邱基峻、邱銘堂（1990），論行政法上之平等原則，收錄於城仲模主編，行政法之一般法律原則（二），臺北：三民書局。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◎邱曉華(2007)，論外籍人民強制收容之適法性與其行政救濟程序，國立台灣大學法律學研究所碩士論文。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◎阿部照哉等著(2001)，周宗憲譯，憲法(下)─基本人權篇，元照出版。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◎俞寬賜(2002)，國際法新論，初版，新店巿：啟英文化。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◎俞寬賜(2002)，從國際人權法、國際人道法及國際刑法研究個人的國際法地位問題，台北巿：國家編譯館。</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◎城仲模(1991)，行政法之基礎理論，增訂初版，台北市：三民書局。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◎城仲模主編(1997)，行政法之一般法律原則（二），三民書局。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◎城仲模主編(1999)，行政法之一般法律原則（一），三民書局。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◎城仲模編(1994)，行政法之一般法律原則，三民書局。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◎姜皇池(1997)，論外國人之憲法權利──從國際法觀點檢視，憲政時代第25卷第1期，頁146-150。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◎姜皇池(1999)，論外國人之憲法權利─從國際法觀點檢視，憲政時代25卷1期，中國憲法學會編印。</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◎姜皇池(2000)，以台灣為本位的國際法思考；歷史回顧與未來展望，台大法學論叢第29卷第3期。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◎姜皇池(2000)，國際法與臺灣（歷史考察與法律評估），學林文化事業有限公司。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◎姜皇池(2000)，論外國人之憲法權利─從國際法觀點檢視，收於氏著，國際法與臺灣─歷史考察與法律評估，學林文化。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◎姜皇池(2004)，國際法之主體(上)，月旦法學教室第24期。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◎姜皇池(2006)，國際公法導論，新學林出版股份有限公司，1版1刷。</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◎姜皇池(2008)，國際公法導論，2版1刷，台北巿：新學林公司。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◎姜蘭虹、徐崇榮（1998），區位決策與就業適應－以雪梨的台灣移民為例，國立臺灣大學地理學系地理學報，27期。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◎施正鋒（1998），族群與民族主義－集體認同的政治分析，臺北：前衛出版。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◎施慧玲(2011)，論婚姻移民家庭權之平等保障──全球法本土化的考察與反思，月旦法學雜誌第189期，頁22-37。</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◎柯雨瑞(2003)，入出國管理法制之研究，中央警察大學法學論集第8期，頁25-52。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◎柯雨瑞(2004)，2002年加拿大移民及難民保護法對我國移民法制之啟發，中央警察大學國境警察學報第3期，頁1-60。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◎柯雨瑞(2007)，日本人口販運防治對策初探---兼論對我國之啟示，中央警察大學國境警察學報第8期，頁93-162。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◎柯雨瑞(2008)，試論美國防制人口販運之法制，中央警察大學國境警察學報第9期，頁209-247。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◎柯雨瑞(2009)，試論人口販運被害者之保護與協助，中央警察大學國境警察學報第11期，頁131-183。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◎柯雨瑞(2009)，論國境執法面臨之問題及未來可行之發展方向---以國際機場執法為中心，中央警察大學國境警察學報第12期，頁217-272。</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◎柯雨瑞(2010)，2010年來國際反制人口販運與非法移民之作為，收錄於非傳統安全威脅研究報告第10輯，台北市：國家安全局，頁91-118。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◎柯雨瑞(2010)，新加坡移民法之探討----兼論對我國移民法之啟示，中央警察大學國境警察學報第14期，頁151-202。</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◎柯雨瑞(2010)，論韓國防制人口販運之法制，警學叢刊第41卷第3期，頁215-244。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◎柯雨瑞(2010)，韓國防制人口販運之探討----兼論對台灣之啟示，中央警察大學國境警察學報第13期，頁147-193。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◎柯雨瑞(2012)，從國際法探討驅逐出國相關之法規範，收錄於桃園：中央警察大學國境警察學系2012年國境管理與執法學術研討會論文集，頁71-89。</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◎柯雨瑞(2012)，臺灣入出國及移民法有關驅逐出國機制之現況、問題與未來可行之發展方向，桃園市：中央警察大學出版社，頁46。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◎柯雨瑞、曾琦(2006)，加拿大對於外國人入出國管理救濟機制之研究----兼論台灣可行借鏡之處，中央警察大學國境警察學報第5期，頁1-65。</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◎柯雨瑞、蔡政杰(2012)，論我國對於大陸地區人民來臺觀光之國境人流管理機制之現況與檢討，中央警察大學國土安全與國境管理學報第17期，頁56-112。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◎洪允文</w:t>
      </w:r>
      <w:r w:rsidRPr="00C40609">
        <w:rPr>
          <w:rFonts w:ascii="標楷體" w:eastAsia="標楷體" w:hAnsi="標楷體"/>
          <w:sz w:val="24"/>
        </w:rPr>
        <w:t>(2008)</w:t>
      </w:r>
      <w:r w:rsidRPr="00C40609">
        <w:rPr>
          <w:rFonts w:ascii="標楷體" w:eastAsia="標楷體" w:hAnsi="標楷體" w:hint="eastAsia"/>
          <w:sz w:val="24"/>
        </w:rPr>
        <w:t>，大陸漁工僱用問題對我國治安及漁業影響之研究，佛光大學公共事務研究所碩士論文。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◎洪文玲(1998)，行政調查與法之制約，台北市：學知。</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◎洪文玲(1999)，中共入出境管理法制之研究，警學叢刊第二十九卷第四期。</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◎洪家殷(2003)，權利保障與效能提升之抉擇──兼論行政程序法未來修正之考量，收錄於台灣行政法學會主編，行政程序法之檢討──傳播行政之爭訟，台北巿：台灣行政法學會，頁174-175。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◎洪家殷(2006)，行政處分之方式要件及程序要件，月旦法學教室第45期。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◎洪家殷(2006)，行政罰法論，五南出版股份有限公司。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◎洪進(1976)，各國憲法對人權之保障，憲政思潮第三十六期。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◎洪德欽主編(2006)，歐洲人權保障，中研院歐美所，初版1刷。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◎紀靜如（2004），台北縣無戶籍失依兒童社工處置流程之研究，東海大學社會工作學系碩士論文。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◎胡炳三譯</w:t>
      </w:r>
      <w:r w:rsidRPr="00C40609">
        <w:rPr>
          <w:rFonts w:ascii="標楷體" w:eastAsia="標楷體" w:hAnsi="標楷體"/>
          <w:sz w:val="24"/>
        </w:rPr>
        <w:t>(1995)</w:t>
      </w:r>
      <w:r w:rsidRPr="00C40609">
        <w:rPr>
          <w:rFonts w:ascii="標楷體" w:eastAsia="標楷體" w:hAnsi="標楷體" w:hint="eastAsia"/>
          <w:sz w:val="24"/>
        </w:rPr>
        <w:t>，德國聯邦共和國基本法</w:t>
      </w:r>
      <w:r w:rsidRPr="00C40609">
        <w:rPr>
          <w:rFonts w:ascii="標楷體" w:eastAsia="標楷體" w:hAnsi="標楷體"/>
          <w:sz w:val="24"/>
        </w:rPr>
        <w:t xml:space="preserve"> </w:t>
      </w:r>
      <w:r w:rsidRPr="00C40609">
        <w:rPr>
          <w:rFonts w:ascii="標楷體" w:eastAsia="標楷體" w:hAnsi="標楷體" w:hint="eastAsia"/>
          <w:sz w:val="24"/>
        </w:rPr>
        <w:t>，載於許世楷編，世界各國憲法選集，台北：前衛。</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◎范世平(2010)，大陸觀光客來台對兩岸關係影響的政治經濟分析，台北市：秀威圖書公司。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◎范雅梅（2005），論1949年以後國民黨政權的僑務政策：從流亡政權、在地知識與國際脈絡談起，國立臺灣大學社會學研究所碩士論文。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◎夏誠華（2002），台灣地區移民變遷之研究，海外華族研究論集：第一卷 移民、華商與經貿，臺北：華僑協會總會。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◎夏曉娟等(2010)，逾期停居留於我國之外來人口生活暨需求狀況實證委託研究，內政部入出國及移民署委託研究報告。</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◎夏曉鵑(2004)，順我者留，逆我者去的移民政策？中國時報，2004年2月22日。</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◎夏曉鵑(2005)，尋找光明─從識字班通往行政院的蜿蜒路，收於不要叫我外籍新娘，左岸文化。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◎孫迺翊(2002)，從社會保險之財務處理方式論世代負擔之公平性問題，收於當代公法新論(下)，翁岳生教授七秩誕辰祝壽論文集，元照出版。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◎孫迺翊(2006)，全民健保保費補助性質之分析─單向性社會給付與設籍要件之關連性，發表於第六屆行政法實務與理論學術研討會，台大法律學院等主辦。</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◎孫得雄編著（1987），人口政策，臺北：三民書局。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◎徐子婷、司馬學文、楊雅婷譯(2008)，Paul Gordon Lauren著，the evolution of international human rights國際人權的進展，韋伯文化國際出版。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◎徐瑞明</w:t>
      </w:r>
      <w:r w:rsidRPr="00C40609">
        <w:rPr>
          <w:rFonts w:ascii="標楷體" w:eastAsia="標楷體" w:hAnsi="標楷體"/>
          <w:sz w:val="24"/>
        </w:rPr>
        <w:t>(2004)</w:t>
      </w:r>
      <w:r w:rsidRPr="00C40609">
        <w:rPr>
          <w:rFonts w:ascii="標楷體" w:eastAsia="標楷體" w:hAnsi="標楷體" w:hint="eastAsia"/>
          <w:sz w:val="24"/>
        </w:rPr>
        <w:t>，偷渡案件偵查與防制策略研究以中正國際機場為例，中央警察大學警學叢刊。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◎徐瑞晃(2010)，行政訴訟事件撤銷訴訟之訴訟對象，華岡法粹第46期，頁215-246。</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◎柴松林(2001)，人權伸張與人權譜系的擴增，收錄於中國人權協會編，人權法典，初版，台北巿：遠流，頁III-V。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◎桃園地方法院行政訴訟103年度行提字第1號裁定。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◎殷培源(2002)，兩岸人民關係條例第18條之研究－以收容之合憲性問題為中心，國防大學國防管理學院法律研究所碩士論文。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◎泰北孤軍後裔（1995），孤軍後裔的吶喊－我們為什麼不能有身份證，臺北：星光出版。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◎涂懷瑩(1992)，行政法原理，增修5版，台北市：五南書局。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◎翁里（2001），國際移民法理論與實踐，北京：法律出版社。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◎翁里（2009），論依法保護華僑的出入境權益，浙江大學學報（人文社會科學版）。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◎翁宗堯</w:t>
      </w:r>
      <w:r w:rsidRPr="00C40609">
        <w:rPr>
          <w:rFonts w:ascii="標楷體" w:eastAsia="標楷體" w:hAnsi="標楷體"/>
          <w:sz w:val="24"/>
        </w:rPr>
        <w:t>(2004)</w:t>
      </w:r>
      <w:r w:rsidRPr="00C40609">
        <w:rPr>
          <w:rFonts w:ascii="標楷體" w:eastAsia="標楷體" w:hAnsi="標楷體" w:hint="eastAsia"/>
          <w:sz w:val="24"/>
        </w:rPr>
        <w:t>，臺灣地區與中國大陸走私偷渡問題研析，台灣警察專科學校警專學報。</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◎翁宗堯</w:t>
      </w:r>
      <w:r w:rsidRPr="00C40609">
        <w:rPr>
          <w:rFonts w:ascii="標楷體" w:eastAsia="標楷體" w:hAnsi="標楷體"/>
          <w:sz w:val="24"/>
        </w:rPr>
        <w:t>(2007)</w:t>
      </w:r>
      <w:r w:rsidRPr="00C40609">
        <w:rPr>
          <w:rFonts w:ascii="標楷體" w:eastAsia="標楷體" w:hAnsi="標楷體" w:hint="eastAsia"/>
          <w:sz w:val="24"/>
        </w:rPr>
        <w:t>，金門地區走私偷渡問題之研究，銘傳大學公共管理與社區發展研究所碩士論文。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◎翁岳生(1987)，行政法實用講義，台北市：司法官訓練所。</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◎翁岳生(1990)，日本1964年行政手續法草案之研究，收錄於翁岳生著，行政法與現代法治國家，第10版，台大法學叢書(二)，台北巿：台灣大學，頁203。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◎翁岳生(1990)，行政法與現代法治國家，11版，台北市：臺灣大學法學叢書編輯委員會。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◎翁岳生(1990)，行政法與現代法治國家，臺灣大學法學論叢書（二）。</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◎翁岳生(1995)，法治國家之行政法與司法，月旦出版社。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◎翁岳生(1996)，大法官關於人身自由保障的解釋，中央警察大學法學論集創刊號。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◎翁岳生(2004)，行政訴訟法逐條釋義─導論，收於行政訴訟法逐條釋義，五南圖書公司。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◎翁岳生等(1990)，行政程序法草案，初版，行政院經濟建設委員會健全經社法規工作小組委託國立台灣大學法律學研究所研究報告。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◎荊知仁(1991)，美國憲法與憲政，三民書局。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◎財團法人民間司法改革基金會(2011)，這些冤假錯案教我們的事，上網瀏覽時間2011年10月23日，</w:t>
      </w:r>
      <w:hyperlink r:id="rId208" w:history="1">
        <w:r w:rsidRPr="000E011D">
          <w:rPr>
            <w:rStyle w:val="a7"/>
            <w:rFonts w:ascii="標楷體" w:eastAsia="標楷體" w:hAnsi="標楷體" w:hint="eastAsia"/>
            <w:sz w:val="24"/>
          </w:rPr>
          <w:t>http://www.jrf.org.tw/newjrf/RTE/myform_detail.asp?id=3080</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◎馬漢寶(1990)，國際私法總論，自版。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◎馬漢寶(2010)，國際私法：總論各論，再版5刷，台北巿：作者自印。</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◎馬福美(2008)，我國移民法制之研究，國立台灣師範大學政治學研究所，國家事務與管理在職進修碩士專班碩士論文。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◎高佩珊(2010)，面對中國之崛起: 以台灣與波蘭為分析案例，行政院國家科學委員會補助，計畫編號100-2911-I-009-002。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◎高佩珊(2011)，面對中國之崛起: 以台灣與波蘭為分析案例，行政院國家科學委員會補助，計畫編號100-2911-I-009-002。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◎高宣揚(1991)，新馬克思主義導引，台北：遠流。</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◎高納法律網(2008)，英漢對照，Sources and Hierarchy of Law, 上網瀏覽時間2011年11月26日，</w:t>
      </w:r>
      <w:hyperlink r:id="rId209" w:history="1">
        <w:r w:rsidRPr="000E011D">
          <w:rPr>
            <w:rStyle w:val="a7"/>
            <w:rFonts w:ascii="標楷體" w:eastAsia="標楷體" w:hAnsi="標楷體" w:hint="eastAsia"/>
            <w:sz w:val="24"/>
          </w:rPr>
          <w:t>http://www.law-gun.com/Article/Class08/Article_1258.html</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◎高雄市政府編印</w:t>
      </w:r>
      <w:r w:rsidRPr="00C40609">
        <w:rPr>
          <w:rFonts w:ascii="標楷體" w:eastAsia="標楷體" w:hAnsi="標楷體"/>
          <w:sz w:val="24"/>
        </w:rPr>
        <w:t>(2005)</w:t>
      </w:r>
      <w:r w:rsidRPr="00C40609">
        <w:rPr>
          <w:rFonts w:ascii="標楷體" w:eastAsia="標楷體" w:hAnsi="標楷體" w:hint="eastAsia"/>
          <w:sz w:val="24"/>
        </w:rPr>
        <w:t>，高捷公司外勞抗爭事件調查報告。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◎高榮志(2010)，淺析我國法院實務使用提審法之現況—以外國人收容為核心，全國律師。</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◎高榮志(2010)，淺析我國法院實務使用提審法之現況—以外國人收容為核心，全國律師月刊，第14 期，頁67-74。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◎高藝捷(2009)，在日外國人參政權之研究－－兼論自由權公約外國人參政權，淡江大學日本研究所碩士論文。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◎商務印書館（2009），辭源，北京：商務印書館。</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◎國立編譯館(2009)，人權的概念與標準，台北巿：國立編譯館。</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◎康春田(2004)，論行政訴訟法上停止執行之審查標準，國立中正大學法律學研究所碩士論文。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◎張乃維(1979)，國際法上人權與其保障問題，臺灣商務印書館。</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◎張中勇（1996），各國安全制度，桃園：中央警察大學。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◎張文柔（2010），外國籍學生居留管理之研究－我國與美國制度之比較，中央警察大學外事警察研究所碩士論文。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◎張文貞(2009)，人權公約與公民倡議系列工作坊，公民與政治權利國際公約概論，上網瀏覽時間2011年12月19日，</w:t>
      </w:r>
      <w:hyperlink r:id="rId210" w:history="1">
        <w:r w:rsidRPr="000E011D">
          <w:rPr>
            <w:rStyle w:val="a7"/>
            <w:rFonts w:ascii="標楷體" w:eastAsia="標楷體" w:hAnsi="標楷體" w:hint="eastAsia"/>
            <w:sz w:val="24"/>
          </w:rPr>
          <w:t>http://www.amnesty.tw/?p=939</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◎張文郁(2002)，論民事訴訟法有關事實和證據調查程序規定於行政訴訟之準用，收於當代公法新論(下)─翁岳生教授七秩誕辰祝壽論文集，元照出版。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◎張永明(2003)，禁止ＳＡＲＳ病患入境，月旦法學教室，第9期。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◎張亞中(2004)，移民與基本權利：移民政治參與權的提出，政府科學論叢第20期，頁67-90。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◎張亞中主編（2007），國際關係總論（二版），臺北：揚智文化。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◎張京媛（2007），後殖民理論與文化認同（二版），臺北：麥田出版。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◎張治安(1991)，中國憲法及政府，初版1刷，台北市：五南圖書出版有限公司。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◎張治安(1992)，中國憲法及政府，五南圖書公司。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◎張茂桂（1993），省籍問題與民族主義，族群關係與國家認同，臺北：業強出版。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◎張家洋(1993)，行政法，6版，台北市：三民書局。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◎張博偉（2005），在臺藏族社會適應問題之研究，國立政治大學民族研究所碩士論文。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◎張登科(1998)，強制執行法，三民書局。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◎張雯勤（2001），從難民到移民的跨越－泰北前國民黨雲南人遷移模式的轉變，第四屆世界海外華人國際學術研討會論文集III，臺北：中央研究院中山人文社會科學研究所。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◎張增樑(1995)，我國處理難民問題之研究，中央警官學校國境警察學系難民問題學術研討會論文集，民國八十四年三月。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◎張錦忠（2010），文化回歸、離散臺灣與旅行跨國性：在臺馬華文學的案例，載於李有成、張錦忠（主編），離散與家園想像－文學與文化研究集稿，臺北：允晨文化。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◎張靜宜（2009），歐洲聯盟對中國人權政策之探討－以對西藏問題之政策為例，國立中興大學國際政治研究所碩士論文。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◎張鏡影(1983)，比較憲法(上冊)，黎明文化公司。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◎戚名遠(1999)，美國簽證與移民概論，自版。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◎曼弗雷德‧諾瓦克原著，孫世彥、畢小青譯（2008），公民權利和政治權利國際公約評注，北京：生活‧讀書‧新知‧三聯書店。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◎梁文傑(2010)，咱的社會－終身監禁 誤判的保險機制，上網瀏覽時間2011年11月03日，</w:t>
      </w:r>
      <w:hyperlink r:id="rId211" w:history="1">
        <w:r w:rsidRPr="000E011D">
          <w:rPr>
            <w:rStyle w:val="a7"/>
            <w:rFonts w:ascii="標楷體" w:eastAsia="標楷體" w:hAnsi="標楷體" w:hint="eastAsia"/>
            <w:sz w:val="24"/>
          </w:rPr>
          <w:t>http://www.jrf.org.tw/newjrf/RTE/myform_detail.asp?id=2588</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◎盛子龍(2004)，行政訴訟法第三條，收於行政訴訟法逐條釋義，五南圖書公司。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◎移民署一０二年一月九日移署專一蓮字第一０二００一一四五七號函參照。</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◎莊金海(2010)，從管制論探討我國國際機場跨國犯罪管制機關問題，收錄於2010年非傳統安全---反洗錢、不正常人口移動、毒品、擴散學術研討會論文集，頁111-126。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◎莊國土（2002），族譜與海外華人移民研究，新加坡：廈門大學東南亞研究中心。</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◎莫里斯‧卡姆托（2006），關於驅逐外國人問題的第2次報告，日內瓦：國際法委員會。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◎莫里斯‧卡姆托(2007），關於驅逐外國人問題的第3次報告(A/CN</w:t>
      </w:r>
      <w:r>
        <w:rPr>
          <w:rFonts w:ascii="標楷體" w:eastAsia="標楷體" w:hAnsi="標楷體" w:hint="eastAsia"/>
          <w:sz w:val="24"/>
        </w:rPr>
        <w:t>.</w:t>
      </w:r>
      <w:r w:rsidRPr="00C40609">
        <w:rPr>
          <w:rFonts w:ascii="標楷體" w:eastAsia="標楷體" w:hAnsi="標楷體" w:hint="eastAsia"/>
          <w:sz w:val="24"/>
        </w:rPr>
        <w:t>4/581)，日內瓦：聯合國國際法委員會。</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◎莫里斯‧卡姆托(2009)，關於驅逐外國人問題的第5次報告(A/CN</w:t>
      </w:r>
      <w:r>
        <w:rPr>
          <w:rFonts w:ascii="標楷體" w:eastAsia="標楷體" w:hAnsi="標楷體" w:hint="eastAsia"/>
          <w:sz w:val="24"/>
        </w:rPr>
        <w:t>.</w:t>
      </w:r>
      <w:r w:rsidRPr="00C40609">
        <w:rPr>
          <w:rFonts w:ascii="標楷體" w:eastAsia="標楷體" w:hAnsi="標楷體" w:hint="eastAsia"/>
          <w:sz w:val="24"/>
        </w:rPr>
        <w:t xml:space="preserve">4/611)，日內瓦：聯合國國際法委員會。 </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◎莫里斯‧卡姆托(2009)，驅逐外國人---特別報告員莫里斯‧卡姆托先生參照第61屆會議第1期會議期間的全體辯論提出的關于保護遭受驅逐者或正在遭受驅逐者的人權的條款草案(A/CN</w:t>
      </w:r>
      <w:r>
        <w:rPr>
          <w:rFonts w:ascii="標楷體" w:eastAsia="標楷體" w:hAnsi="標楷體" w:hint="eastAsia"/>
          <w:sz w:val="24"/>
        </w:rPr>
        <w:t>.</w:t>
      </w:r>
      <w:r w:rsidRPr="00C40609">
        <w:rPr>
          <w:rFonts w:ascii="標楷體" w:eastAsia="標楷體" w:hAnsi="標楷體" w:hint="eastAsia"/>
          <w:sz w:val="24"/>
        </w:rPr>
        <w:t>4/617)，日內瓦：聯合國國際法委員會。</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◎莫里斯‧卡姆托(2010)，關於驅逐外國人問題的第6次報告(A/CN</w:t>
      </w:r>
      <w:r>
        <w:rPr>
          <w:rFonts w:ascii="標楷體" w:eastAsia="標楷體" w:hAnsi="標楷體" w:hint="eastAsia"/>
          <w:sz w:val="24"/>
        </w:rPr>
        <w:t>.</w:t>
      </w:r>
      <w:r w:rsidRPr="00C40609">
        <w:rPr>
          <w:rFonts w:ascii="標楷體" w:eastAsia="標楷體" w:hAnsi="標楷體" w:hint="eastAsia"/>
          <w:sz w:val="24"/>
        </w:rPr>
        <w:t xml:space="preserve">4/625)，日內瓦：聯合國國際法委員會。 </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◎莫里斯‧卡姆托(2010)，關於驅逐外國人問題的第6次報告增篇(A/CN</w:t>
      </w:r>
      <w:r>
        <w:rPr>
          <w:rFonts w:ascii="標楷體" w:eastAsia="標楷體" w:hAnsi="標楷體" w:hint="eastAsia"/>
          <w:sz w:val="24"/>
        </w:rPr>
        <w:t>.</w:t>
      </w:r>
      <w:r w:rsidRPr="00C40609">
        <w:rPr>
          <w:rFonts w:ascii="標楷體" w:eastAsia="標楷體" w:hAnsi="標楷體" w:hint="eastAsia"/>
          <w:sz w:val="24"/>
        </w:rPr>
        <w:t>4/625/Add.1)，日內瓦：聯合國國際法委員會。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◎莫里斯‧卡姆托(2010)，關於驅逐外國人問題的第6次報告增篇(A/CN</w:t>
      </w:r>
      <w:r>
        <w:rPr>
          <w:rFonts w:ascii="標楷體" w:eastAsia="標楷體" w:hAnsi="標楷體" w:hint="eastAsia"/>
          <w:sz w:val="24"/>
        </w:rPr>
        <w:t>.</w:t>
      </w:r>
      <w:r w:rsidRPr="00C40609">
        <w:rPr>
          <w:rFonts w:ascii="標楷體" w:eastAsia="標楷體" w:hAnsi="標楷體" w:hint="eastAsia"/>
          <w:sz w:val="24"/>
        </w:rPr>
        <w:t>4/625/add.2)，日內瓦：聯合國國際法委員會。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◎莫里斯‧卡姆托(2011)，關於驅逐外國人問題的第7次報告（A/CN.4/642），日內瓦：聯合國國際法委員會。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◎許文源</w:t>
      </w:r>
      <w:r w:rsidRPr="00C40609">
        <w:rPr>
          <w:rFonts w:ascii="標楷體" w:eastAsia="標楷體" w:hAnsi="標楷體"/>
          <w:sz w:val="24"/>
        </w:rPr>
        <w:t>(2000)</w:t>
      </w:r>
      <w:r w:rsidRPr="00C40609">
        <w:rPr>
          <w:rFonts w:ascii="標楷體" w:eastAsia="標楷體" w:hAnsi="標楷體" w:hint="eastAsia"/>
          <w:sz w:val="24"/>
        </w:rPr>
        <w:t>，我國非法外勞管制政策問題之研究，中正大學勞工研究所碩士論文。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◎許文義(2000)，機關間權限分配與職權行使之研究─以入出國及移民法為例，中央警察大學國境警察學系入出國管理及毒品查緝學術研討會論文集。</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◎許文義(2001)，德國外國人收容法制之研究，警學叢刊第三十二卷第一期。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◎許文義(2001)，機關間權限分配與職權行使之研究－－以入出國及移民法為例，中央警察大學警學叢刊第32卷第3期，頁161-186。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◎許文義、曾淑英(2001)，入出國移民法中職權之類型及其規範情形之探討，中央警察大學警學叢刊第32卷第3期，頁187-218。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◎許文義譯(1996)，德國聯邦國境保護法，新知譯粹第十二卷第五期。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◎許文義譯(1997)，德國聯邦國境保護法，新知譯粹第十二卷第六期。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◎許世楷編(1995)，世界各國憲法選集，前衛出版社。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◎許志雄(1999)，人權的光與影，月旦法學雜誌第四十四期。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◎許志雄、陳銘祥、蔡茂寅、周志宏、蔡宗珍合著(1999)，現代憲法論，台北：元照。</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◎許志雄等著(2000)，現代憲法論，元照出版公司。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◎許宗力(1993)，法與國家權力，增訂2版，台北市：台灣大學法學叢書編輯委員會。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◎許宗力(1999)，法與國家權力，元照出版公司。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◎許宗力(1999)，從大法官解釋看平等原則與違憲審查，收於第二屆憲法解釋之理論與實務學術研討會會議論文(一)以德國法為主要比較對象。</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◎許宗力(1999)，憲法與法治國行政，元照出版公司。</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◎許宗力(2000)，行政處分，收錄於翁岳生編，行政法，2版2刷，台北巿：翰蘆圖書公司，頁539-590。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◎許宗力(2002)，基本權的功能，月旦法學教室，第2期。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◎許宗力(2003)，基本權主體，月旦法學教室，第4期。</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◎許春金(2011)，死刑政策，收錄於許春金著，刑事政策與刑事司法，台北巿：三民書局，頁134-135。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◎許慈育（2010），人民權利與國家利益的對話－我國入出國及移民法制定及修正過程之分析，國立臺灣大學國家發展研究所碩士論文。</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◎許煌兒(2011)，國境線面談實務探討，收錄於桃園：中央警察大學2011年人口移動與執法學術研討會論文集，頁121-133。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◎許義寶(1998)，外國人在國內活動之限制－－以認定不符簽證目的為例，警學叢刊第28卷第5期，頁67-92。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◎許義寶(2000)，德、日外國人入出境管理法制之研究，載於蔡庭榕計畫主持，外國人入出境管理法制之研究，行政院國家科學委員會補助專題研究計畫成果報告。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◎許義寶(2000)，論日本對非法外國人之收容與遣返，中央警察大學警學叢刊第30卷第5期，頁143-166。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◎許義寶(2000)，論日本對非法外國人之收容與遣返，警學叢刊，第30卷第5期。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◎許義寶(2001)，從日本入管法探討運送業者之相關義務和責任，警學叢刊第三十二卷第一期。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◎許義寶(2002)，行政強制出境與刑事程序關係之研究，中央警察大學，國境警察學報創刊號，頁139-159。</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w:t>
      </w:r>
      <w:r w:rsidRPr="00C40609">
        <w:rPr>
          <w:rFonts w:ascii="標楷體" w:eastAsia="標楷體" w:hAnsi="標楷體"/>
          <w:sz w:val="24"/>
        </w:rPr>
        <w:t>(2002)</w:t>
      </w:r>
      <w:r w:rsidRPr="00C40609">
        <w:rPr>
          <w:rFonts w:ascii="標楷體" w:eastAsia="標楷體" w:hAnsi="標楷體" w:hint="eastAsia"/>
          <w:sz w:val="24"/>
        </w:rPr>
        <w:t>，行政強制出境與刑事程序關係之研究，中央警察大學國境警察學報專輯創刊號。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◎許義寶（2003），論無戶籍國民入出國之管理法制－以入出國及移民法第八條為例，法學叢刊，48卷3期。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◎許義寶(2005)，論外國人入國之自由與限制，中央警察大學國境系研討會。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◎許義寶(2005)，論驅逐出國處分之停止執行，中央警察大學警學叢刊第35卷第6期，頁273-288。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◎許義寶(2007)，外國人入出國與居留之研究──以我國法制為探討中心，中正大學法律學研究所博士論文。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◎許義寶（2007），論反恐法制與禁止入國條款，國土安全電子季刊，1卷1期。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◎許義寶（2007），論外國人之居留資格與法定範圍，警察法學，6期。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◎許義寶(2008)，論人民之入出國及其規範，發表於第二屆國境安全與人口移動學術研討會暨移民論壇，中央警察大學移民研究中心主辦。</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◎許義寶(2009)，外國人相關基本權利之初探，警察法學第8期，頁81-127。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◎許義寶(2009)，論新移民之基本權與其保障──以工作權與財產權為例，中央警察大學警學叢刊第40卷第1期，頁113-134。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◎許義寶（2010），我國移民政策與法制之初探，2010年國境管理與移民事務研討會論文集，桃園：中央警察大學。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◎許義寶（2010），論人民之入出國及其規範，警學叢刊，40卷4期。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◎許義寶(2011)，論外國人之權益保護與行政救濟──以入出國及居留為中心，中央警察大學國土安全與國境管理學報第16期，頁117-169。</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◎許義寶（2011），論臺灣地區無戶籍國民之入出國與國境執法，2011年國土安全與國境管理研討會論文集，桃園：中央警察大學。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◎許義寶(2012)，入出國法制與人權保障，初版1刷，台北市:五南。</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◎許義寶(2012)，外國人之權益保障與行政救濟，收錄於氏著，入出國法制與人權保障，台北巿：五南圖書公司，頁316-320。 </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◎許義寶(2012)，從法制觀點論人民之出國檢查與航空保安，收錄於桃園：中央警察大學國境警察學系2012年國境管理與執法學術研討會論文集，頁35-56。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◎許義寶(2014)，入出國法制與人權保障，台北巿：五南圖書公司，頁360-368。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◎許義寶(2018)，移民法制與人權保障，桃園：中央警察大學出版社，頁203-277。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◎許慶雄(1991)，社會權論，初版1刷，北京：科學出版社。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◎許慶雄(2001)，李明峻合著，現代國際法，元照出版社。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◎許慶雄，陳隆志(1998)，當代國際法文獻選集，前衛出版社。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◎許慶雄、李明峻(2001)，現代國際法，初版第1刷，台北巿：元照。</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◎許慶雄、李明峻合著(1993)，現代國際法入門，月旦出版社。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◎許麗鈴（2001），泰北地區華文教育之研究－以清萊地區兩所學校為例，國立臺北師範學院課程與教學研究所碩士論文。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◎許寶義</w:t>
      </w:r>
      <w:r w:rsidRPr="00C40609">
        <w:rPr>
          <w:rFonts w:ascii="標楷體" w:eastAsia="標楷體" w:hAnsi="標楷體"/>
          <w:sz w:val="24"/>
        </w:rPr>
        <w:t>(2000)</w:t>
      </w:r>
      <w:r w:rsidRPr="00C40609">
        <w:rPr>
          <w:rFonts w:ascii="標楷體" w:eastAsia="標楷體" w:hAnsi="標楷體" w:hint="eastAsia"/>
          <w:sz w:val="24"/>
        </w:rPr>
        <w:t>，論日本對非法外國人之收容與遣返，警學叢刊，第</w:t>
      </w:r>
      <w:r w:rsidRPr="00C40609">
        <w:rPr>
          <w:rFonts w:ascii="標楷體" w:eastAsia="標楷體" w:hAnsi="標楷體"/>
          <w:sz w:val="24"/>
        </w:rPr>
        <w:t>30</w:t>
      </w:r>
      <w:r w:rsidRPr="00C40609">
        <w:rPr>
          <w:rFonts w:ascii="標楷體" w:eastAsia="標楷體" w:hAnsi="標楷體" w:hint="eastAsia"/>
          <w:sz w:val="24"/>
        </w:rPr>
        <w:t>卷，第</w:t>
      </w:r>
      <w:r w:rsidRPr="00C40609">
        <w:rPr>
          <w:rFonts w:ascii="標楷體" w:eastAsia="標楷體" w:hAnsi="標楷體"/>
          <w:sz w:val="24"/>
        </w:rPr>
        <w:t>5</w:t>
      </w:r>
      <w:r w:rsidRPr="00C40609">
        <w:rPr>
          <w:rFonts w:ascii="標楷體" w:eastAsia="標楷體" w:hAnsi="標楷體" w:hint="eastAsia"/>
          <w:sz w:val="24"/>
        </w:rPr>
        <w:t>期，頁</w:t>
      </w:r>
      <w:r w:rsidRPr="00C40609">
        <w:rPr>
          <w:rFonts w:ascii="標楷體" w:eastAsia="標楷體" w:hAnsi="標楷體"/>
          <w:sz w:val="24"/>
        </w:rPr>
        <w:t>143-168</w:t>
      </w:r>
      <w:r w:rsidRPr="00C40609">
        <w:rPr>
          <w:rFonts w:ascii="標楷體" w:eastAsia="標楷體" w:hAnsi="標楷體" w:hint="eastAsia"/>
          <w:sz w:val="24"/>
        </w:rPr>
        <w:t>。</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◎許耀明(2009)，歐盟關於結婚權與組成家庭權之保護；從歐洲人權法院與歐洲法院相關案例談起，收錄於洪德欽主編，歐盟人權政策，初版，台北巿：中央研究院歐美所，頁213-239。</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◎郭介恆(1998)，正當法律程序─美國法制之比較研究，收於憲法體制與法治行政(二)，城仲模教授六秩華誕祝壽論文集，三民書局。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◎郭介恆(1998)，正當法律程序－美國法制之比較研究，收錄於憲政體制與法治行政－城仲模教授六秩誕祝壽論文集(二)。</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◎郭介恆(2002)，行政訴訟之當事人適格，收於當代公法新論(下)─翁岳生教授七秩誕辰祝壽論文集，元照出版。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◎郭雅欣</w:t>
      </w:r>
      <w:r w:rsidRPr="00C40609">
        <w:rPr>
          <w:rFonts w:ascii="標楷體" w:eastAsia="標楷體" w:hAnsi="標楷體"/>
          <w:sz w:val="24"/>
        </w:rPr>
        <w:t>(2006)</w:t>
      </w:r>
      <w:r w:rsidRPr="00C40609">
        <w:rPr>
          <w:rFonts w:ascii="標楷體" w:eastAsia="標楷體" w:hAnsi="標楷體" w:hint="eastAsia"/>
          <w:sz w:val="24"/>
        </w:rPr>
        <w:t>，次級資料分析法，南華大學非政府組織研究中心公共政策與公民社會論壇。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◎陳大鈞(2001)，國際私法，台中巿：哈姆雷持文化。</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◎陳文政（2010），泰北中國結－從泰北華人學子的中國求學路談起，國立臺灣大學新聞研究所影像深度報導碩士論文。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◎陳文雄(1997)，外國人在台非法工作之意義，中央警察大學警學叢刊，卷27 期5。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◎陳文雄(1997)，收容與遣送外國人之法律問題，警學叢刊，第28 卷，第2期，頁240-247。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◎陳文雄(1997)，收容與遣送外國人之法律問題，警學叢刊第28卷第1期，頁237-263。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◎陳文雄(2004)，外國人收容的法律程序—向管收學習，發表於入出境及居留研討會，中央警察大學外事警察學系主辦。</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◎陳四信</w:t>
      </w:r>
      <w:r w:rsidRPr="00C40609">
        <w:rPr>
          <w:rFonts w:ascii="標楷體" w:eastAsia="標楷體" w:hAnsi="標楷體"/>
          <w:sz w:val="24"/>
        </w:rPr>
        <w:t>(2006)</w:t>
      </w:r>
      <w:r w:rsidRPr="00C40609">
        <w:rPr>
          <w:rFonts w:ascii="標楷體" w:eastAsia="標楷體" w:hAnsi="標楷體" w:hint="eastAsia"/>
          <w:sz w:val="24"/>
        </w:rPr>
        <w:t>，大陸地區人民進入台灣地區管理機制之研究，中國文化大學政治學研究所碩士在職專班論文。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◎陳正根譯(2004)，德國行政法院入境難民申請庇護問題判例，國境警察學報第3期。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◎陳正揚(2008)，台灣地區與大陸地區人民關係條例收容之正當法律程序，中央警察大學水上警察研究所碩士論文。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◎陳立中(1991)，警察行政法，增訂版，台北市：作者自印。</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◎陳立中(1995)，警察行政法，中國文化大學城區部市政學系出版。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◎陳向明(2002)，社會科學質的研究，五南圖書出版公司，初版一刷。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◎陳志揚(1994)，行政程序法中聽證制度之研究，收錄於城仲模主編(1994)，行政法之一般法律原則，台北巿：三民書局，頁295-322。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◎陳昌宏（2009），華裔離群對中國認識的一種途徑：以新加坡東亞研究所和黃朝翰為例，國立臺灣師範大學政治學研究所博士論文，民國98年。</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◎陳昌福（2010），中華人民共和國國籍法簡介－以華僑雙重國籍問題為中心，上海市社會主義學院學報，6期。</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◎陳明傳(2012)，公私協力之國土安全新趨勢，收錄於桃園：中央警察大學國境警察學系2012年國境管理與執法學術研討會論文集，頁15-34。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◎陳明傳、高佩珊、許義寶、謝文忠、王寬弘、柯雨瑞、孟維德、黃文志、林盈君、王智盛、蔡庭榕等合著</w:t>
      </w:r>
      <w:r w:rsidRPr="00C40609">
        <w:rPr>
          <w:rFonts w:ascii="標楷體" w:eastAsia="標楷體" w:hAnsi="標楷體"/>
          <w:sz w:val="24"/>
        </w:rPr>
        <w:t>(2016)</w:t>
      </w:r>
      <w:r w:rsidRPr="00C40609">
        <w:rPr>
          <w:rFonts w:ascii="標楷體" w:eastAsia="標楷體" w:hAnsi="標楷體" w:hint="eastAsia"/>
          <w:sz w:val="24"/>
        </w:rPr>
        <w:t>，移民理論與移民行政，台北市：五南圖書出版公司，頁</w:t>
      </w:r>
      <w:r w:rsidRPr="00C40609">
        <w:rPr>
          <w:rFonts w:ascii="標楷體" w:eastAsia="標楷體" w:hAnsi="標楷體"/>
          <w:sz w:val="24"/>
        </w:rPr>
        <w:t>267-302</w:t>
      </w:r>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◎陳明傳、潘志成（2010），移民與國境執法，2010年國境管理與移民事務學術研討會論文集，桃園：中央警察大學。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◎陳治世(1992)，國際法，臺灣商務印書館。</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◎陳長文、林超駿(2006)，論人民返國入境權利之應然及其與平等權、國籍等問題之關係─以釋字第五五八號解釋為中心，政大法學評論第92期。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◎陳建臻(1995)，我國入出境管理機關組織重組之研究，中央警官學校警政研究所碩士論文。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◎陳春生(1996)，行政上之預測決定與司法審查，收於氏著，行政法之學理與體系(一)一行政行為形式論，三民書局。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◎陳春生(1996)，行政裁量之研究，收於氏著，行政法之學理與體系(一)─行政行為形式論，三民書局。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◎陳春生(2003)，移民制度與外國人人權問題座談會，台灣本土法學，第48期。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◎陳春生(2004)，談外國人的基本權利，月旦法學教室第16期。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◎陳春生(2006)，論人民政治上權利(地位)之平等，收於憲法解釋與平等權之發展(下冊)，司法院大法官九十五年度學術研討會。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◎陳昭如（2011），交叉路口與樓上樓下－反歧視法中的交錯問題，月旦法學雜誌，189期。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◎陳美娟（2006），證照查驗之實務與法律性質，國境警察學報，5期。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◎陳英鈐(2004)，SARS防治與人權保障-隔離與疫情發佈的憲法界限，憲政時代第29卷第3期。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◎陳振順(2010)，我國與日本收容管理之比較，內政部入出國及移民署自行研究報告。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◎陳素珍(2008)，大陸女子來台非法打工問題之實證研究，國立中正大學犯罪防治研究所碩士論文。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◎陳啟源(1998)，美國移民之居停留管理─兼論我國國境管理，內政部警政署入出境管理局專題研究。</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◎陳啟源(2000)，美國移民管理制度之探討，中央警察大學國境警察學系入出國管理及毒品查緝學術研討會論文集。</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◎陳啟源(2002)，美國移民管理制度試論我國國境管理之芻議，警學叢刊第三十三卷第三期。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◎陳國勝(2000)，行政機關適用行政程序法之原則與例外--以警察機關為例，中央警察大學學報。</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◎陳敏(2003)，行政法總論，作者自印。</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◎陳敏（2004），行政法總論（四版），臺北：新學林出版。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◎陳敏(2004)，行政法總論，自印。</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◎陳敏(2007)，行政法總論，新學林出版股份有限公司。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◎陳淑芳(2010)，訴願法修法之趨勢與發展，憲政時代第36卷第2期，頁179-244。</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◎陳清秀(2000)，行政法的法源，收錄於翁岳生編，行政法，2版2刷，台北巿：翰蘆公司，頁134-136。</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◎陳清秀(2000)，依法行政與法律的適用，收錄於翁岳生編，行政法，2版2刷，台北巿：翰蘆圖書公司，頁202-205。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◎陳清秀(2011)，行政訴訟法，4版第1刷，台北巿：元照出版公司。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◎陳清福(1999)，我國入出境管理法制化問題之研究，中央警察大學行政警察研究所碩士論文。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◎陳隆志(1998)，當代國際法文獻選集，前衛出版社。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◎陳隆志(1999)，當代國際法引論，元照出版社。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◎陳隆志(2003)，國際人權公約國內法化之方法與策略，台北巿：行政院研究發展考核委員會，頁69-72。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◎陳隆志(2006)，國際人權法文獻選集與解說，台北巿：財團法人台灣新世紀文教基金會。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◎陳隆志（主編）、黃昭元、李明峻、廖福特（編輯）(2006)，國際人權法文獻選集與解說，前衛出版社。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◎陳愛娥(2002)，如何明確適用法律明確性原則評司法院大法官釋字第五四五號解釋， 月旦法學判解評析。</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◎陳愛娥(2004)，正當法律程序與人權之保障──以我國法為中心，憲政時代第29卷第3期，頁359-390。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◎陳愛娥(2004)，正當法律程序與人權之保障－以我國法為中心，憲政時代，第29卷第3期。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◎陳慈陽(2000)，行政裁量及不確定法律概念，收於行政法爭議問題研究(上)，台灣行政法學會主編，五南圖書公司。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◎陳新民(1991)，憲法基本權利之基本理論(上冊)，再版，台北市：三民書局。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◎陳新民(1992)，行政法總論，3版，台北市：作者自印。</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◎陳新民(1992)，憲法基本權利之基本理論（上冊），三民書局。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◎陳新民(1996)，憲法學導論，三民書局。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◎陳新民(1999)，中華民國憲法釋論，三民書局。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◎陳新民(2002)，中華民國憲法釋論，三民書局。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◎陳新民(2005)，憲法學釋論，三民總經銷，修訂5版。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◎陳新民(2005)，憲法導論，5版，台北巿：新學林公司。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◎陳新民(2006)，憲法學釋論，自版修正6 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◎陳煜勛(2011)，跨國離散與移民法制之對應－以臺灣地區無戶籍國民之返國居留為例，中央警察大學外事警察研究所碩士論文。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◎陳榮傑(1985)，引渡之理論與實踐，三民書局。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◎陳銘祥（2002），藏胞在臺生活狀況調查及輔導措施之研究，臺北：蒙藏委員會。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◎陳澤憲(2008)，公民權利與政治權利國際公約的批准與實施，初版，北京：中國社會科學出版社。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◎陳積敏(2010)，美國亞利桑那州移民法案評析，國際論壇，第12卷第6期。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◎陳錫堯(2009)，我國涉外法律規範與執行之探討，涉外執法網路、政策與教育研討會論文集資料。</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◎陳靜慧(2002)，從平等權的觀點論大陸配偶在臺灣地區之法律地位及其基本權利之保障，憲政時代28卷2期。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◎陳韻中（2004），限制出境法律問題之研究，輔仁大學法律研究所碩士論文，民國93年6月。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◎陶龍生(1992)，美國法律與移民指南，3版，台北市：食貨出版社。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◎陸慧玲（1999），包容與排斥？英、德移民政策之研究，國立政治大學外交學系碩士論文。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◎傅崑成等編譯(1999)，美國憲法逐條釋義，三民書局。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◎傅肅良(1991)，中國憲法論，三民書局，增訂初版。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◎傅肅良(1991)，中國憲法論，增訂初版，台北巿：三民書局。</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◎勞工安全衛生研究所(2012)，安全專有名詞詞典，上網瀏覽時間2012年3月17日，</w:t>
      </w:r>
      <w:hyperlink r:id="rId212" w:history="1">
        <w:r w:rsidRPr="000E011D">
          <w:rPr>
            <w:rStyle w:val="a7"/>
            <w:rFonts w:ascii="標楷體" w:eastAsia="標楷體" w:hAnsi="標楷體" w:hint="eastAsia"/>
            <w:sz w:val="24"/>
          </w:rPr>
          <w:t>http://www.iosh.gov.tw/</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◎彭明敏(1961)，平時、戰時國際公法，增訂3版，台北巿：三民書局。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◎彭堅汶(2010)，民主社會的人權理念與經驗，3版1刷，台北巿：五南。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◎曾少聰（2004），飄泊與根植—當代東南亞華人族群關係研究，北京：中國社會科學。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◎曾文昌(1999)，入出國及移民法釋論，正中書局。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◎曾文昌編著(1999)，入出國及移民法釋論，中央警察大學印行，初版。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◎曾百溪(2008)，在台外籍配偶家庭團聚權之研究──以驅逐出國處分為中心，國立雲林科技大學應用外語系碩士論文。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◎曾陳明汝(1991)，國際私法原理，臺灣大學法學叢書（十二），民國八十年。</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◎曾陳明汝(2003)，外國自然人之地位，收於氏著，國際私法原理(上集)─總論篇，學林文化公司。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◎曾隆興(2000)，隱私權之公法上保護及其界限，收錄於行政法爭議問題研究(上)，台灣行政法學會主編，五南圖書公司，89年。</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◎最高行政法院100年度判字第1958號判決。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◎最高行政法院100年度裁字第254號裁定。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◎最高行政法院100年度裁字第823號裁定。</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◎最高行政法院100判1958裁定。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◎最高行政法院92年度裁字第1538號裁定。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◎最高行政法院95年度裁字第01690號裁定。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◎最高行政法院96年度裁字第00480號裁定。</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◎游明珠（2007），外籍配偶、配偶移居與海外流移的動態圖像：東南亞至台灣的流動途徑，國立中山大學公共事務管理研究所碩士論文。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◎游茜荻</w:t>
      </w:r>
      <w:r w:rsidRPr="00C40609">
        <w:rPr>
          <w:rFonts w:ascii="標楷體" w:eastAsia="標楷體" w:hAnsi="標楷體"/>
          <w:sz w:val="24"/>
        </w:rPr>
        <w:t>(2004)</w:t>
      </w:r>
      <w:r w:rsidRPr="00C40609">
        <w:rPr>
          <w:rFonts w:ascii="標楷體" w:eastAsia="標楷體" w:hAnsi="標楷體" w:hint="eastAsia"/>
          <w:sz w:val="24"/>
        </w:rPr>
        <w:t>，德國外籍勞工問題之研究，南華大學歐洲研究所碩士論文。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◎湯德宗(1999)，論行政程序的正當程序，月旦法學雜誌第55期。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◎湯德宗(2000)，行政程序法論，元照出版。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◎湯德宗(2000)，論訴願的正當程序，月旦法學雜誌第61期。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◎湯德宗(2001)，行政程序法論，初版第3刷，台北巿：元照公司。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◎湯德宗(2001)，論憲法上的正當法律程序保障，行政程序法論，元照出版社出版。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◎湯德宗(2003)，行政程序法論，台北：元照。</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◎湯德宗(2004)，具體違憲審查與正當程序保障，大法官釋字第五三五號解釋的續構與改造，憲政時代季刊，第29卷第4期。</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◎湯德宗(2005)，行政程序法論，第2版第2刷，台北巿：元照公司。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◎湯德宗(2005)，行政程序法論－論正當行政程序，元照出版有限公司，2版2刷。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◎湯德宗(2005)，權力分立新論卷一 憲法結構與動態平衡，元照出版公司。</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◎湯德宗(2009)，違憲審查基準體系建立初探──階層式比例原則構想，收錄於中央研究院法律研究所籌備處主編，憲法解釋之理論與實務，第6輯下冊，台北巿：中央研究院法律研究所籌備處，頁581-662。</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◎焦興鎧(2006)，從國際勞動基準論歐洲聯盟對外籍勞工人權之保障，收錄於歐洲聯盟人權保障，洪德欽主編，初版一刷，中研院歐美所。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◎程明修(2005)，訴訟權(上)，法學講座第31期，頁1-18。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◎程明修(2005)，訴訟權(下)，法學講座第32期，頁1-11。</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◎程明修(2006)，論一般撤銷(形成)訴訟，收於論權利保護之理論與實踐─曾華松大法官古稀祝壽論文集，元照出版。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◎程顥(2010)，國際公法，台北巿：新保成。</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◎覃怡輝（2009），金三角國軍血淚史：1950-1981，臺北：聯經出版。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◎項讜（1993），中國入出境法律制度，北京：中國人民公安大學出版。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◎項讜(1993)，中國入出境法律制度，北京中國人民公安大學出版社。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◎黃友梅(2010)，從正當法律程序論外國人行政收容──以我國入出國及移民法為中心，中央警察大學警察政策研究所碩士論文。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◎黃宗樂（2001），論戶籍與身份登記，輔仁法學，21期。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◎黃宗樂、劉姿汝譯(2002)，請求撤銷更新居留期間之處分事件，收於日本國最高法院裁判選譯第一輯，司法院發行。</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◎黃居正（2005），國籍與效忠－從意識到規範的探索，台灣國際研究季刊，1卷1期。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◎黃炎東(2002)，新世紀憲法釋論，台北：五南。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◎黃炎東(2002)，新世紀憲法釋論，台北巿：五南圖書公司。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◎黃俊杰(2010)，行政程序法，2版2刷，台北巿：元照出版公司。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◎黃奎博（2008），我國東南亞僑民的發展現況：兼論對外交之意涵，亞太通訊，6期。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◎黃彥傑（2010），大陸地區人民來臺居留制度之研究，中央警察大學外事警察研究所碩士論文。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◎黃昭元(1998)，臺灣與國際人權公約，新世紀智庫論壇第四期。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◎黃昭元(2001)，行船人ㄟ悲哀─阿瑪斯號貨輪船員限制出境案，月旦法學雜誌第77期。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◎黃昭元（2009），平等權與自由權競合案件之審查－從釋字第六四九號解釋談起，法學新論，7期。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◎黃秋龍(2004)，非傳統安全的理論與實踐，展望與探索第2卷第4期，頁11-21。</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◎黃茂清(1989)，最新美國移民法實務，初版，台北巿：世界文物出版社。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◎黃郁涵（2009），全球化、跨國流動與都市飛地：中和緬甸街移民社區之研究，國立臺灣大學建築與城鄉研究所碩士論文。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◎黃益盟(2010)，從國際關係理論評析中國大陸與東協反毒之合作，展望與探索第8卷第7期，頁72-89。</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◎黃國珍</w:t>
      </w:r>
      <w:r w:rsidRPr="00C40609">
        <w:rPr>
          <w:rFonts w:ascii="標楷體" w:eastAsia="標楷體" w:hAnsi="標楷體"/>
          <w:sz w:val="24"/>
        </w:rPr>
        <w:t>(2007)</w:t>
      </w:r>
      <w:r w:rsidRPr="00C40609">
        <w:rPr>
          <w:rFonts w:ascii="標楷體" w:eastAsia="標楷體" w:hAnsi="標楷體" w:hint="eastAsia"/>
          <w:sz w:val="24"/>
        </w:rPr>
        <w:t>，警察組織處理非法入境問題之研究，東海大學公共事務學研究所碩士論文。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◎黃敏寧</w:t>
      </w:r>
      <w:r w:rsidRPr="00C40609">
        <w:rPr>
          <w:rFonts w:ascii="標楷體" w:eastAsia="標楷體" w:hAnsi="標楷體"/>
          <w:sz w:val="24"/>
        </w:rPr>
        <w:t>(2005)</w:t>
      </w:r>
      <w:r w:rsidRPr="00C40609">
        <w:rPr>
          <w:rFonts w:ascii="標楷體" w:eastAsia="標楷體" w:hAnsi="標楷體" w:hint="eastAsia"/>
          <w:sz w:val="24"/>
        </w:rPr>
        <w:t>，大陸女子偷渡來台經驗與查緝及管理人員之經驗調查研究，中正大學犯罪防治研究所碩士論文。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◎黃梓青(2010)），我國外來人口收容及遣返問題之研究──以宜蘭收容所為例，佛光大學公共事務碩士在職專班碩士論文。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◎黃異(1992)，行政法總論，修訂初版，台北市：三民書局。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◎黃異</w:t>
      </w:r>
      <w:r w:rsidRPr="00C40609">
        <w:rPr>
          <w:rFonts w:ascii="標楷體" w:eastAsia="標楷體" w:hAnsi="標楷體"/>
          <w:sz w:val="24"/>
        </w:rPr>
        <w:t>(1996)</w:t>
      </w:r>
      <w:r w:rsidRPr="00C40609">
        <w:rPr>
          <w:rFonts w:ascii="標楷體" w:eastAsia="標楷體" w:hAnsi="標楷體" w:hint="eastAsia"/>
          <w:sz w:val="24"/>
        </w:rPr>
        <w:t>，國際法，台北：啟英。</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◎黃異（2000），海域出入境管制的法律制度，中正大學法學集刊，3期。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◎黃鳳嬌(2017)，非法外來人口收容作業風險評估之研究，銘傳大學社會與安全管理學系兩岸關係與安全管理碩士論文，台北：銘傳大學。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◎黃毅志</w:t>
      </w:r>
      <w:r w:rsidRPr="00C40609">
        <w:rPr>
          <w:rFonts w:ascii="標楷體" w:eastAsia="標楷體" w:hAnsi="標楷體"/>
          <w:sz w:val="24"/>
        </w:rPr>
        <w:t>(2001)</w:t>
      </w:r>
      <w:r w:rsidRPr="00C40609">
        <w:rPr>
          <w:rFonts w:ascii="標楷體" w:eastAsia="標楷體" w:hAnsi="標楷體" w:hint="eastAsia"/>
          <w:sz w:val="24"/>
        </w:rPr>
        <w:t>，台灣地區多元勞力市場的事業成就之比較分析人文及社會科學研究彙刊，台北：國家科學委員會。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◎黃錦堂(2004)，確認訴訟，收於翁岳生主編，行政訴訟法逐條釋義，五南圖書公司。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◎黃錦堂(2004)，確認訴訟，收錄於翁岳生主編，行政程序法逐條釋義，台北巿：五南圖書公司，頁110-111。</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◎黃錫璋(2009)，整合理論之新功能主義模式建構兩岸共同打擊犯罪之可能性，海巡雙月刊第38期，頁11-19。</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◎黃錫璋(2009)，整合理論之新功能主義模式建構兩岸刑事司法合作可能性──毒品犯罪為例，展望與探索第7展第2期，頁92-104。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◎黃耀曾(2001)，論外國人入出國入管理-對外國人遣返程序之探討，中央警察大學行政警察研究所碩士論文。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◎愛倫．艾德曼、卡洛琳．甘迺迪著，吳懿婷譯(2001)，隱私的權利，商周出版。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◎楊永明(2003)，國際安全與國際法，台北：元照出版公司。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◎楊立安（2007），中日兩國涉外戶籍制度之比較研究，中央警察大學外事警察研究所碩士論文。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◎楊坤樵(2014)，我們都是外國人-以德國收容外國人法院程序為鏡，司法改革雜誌，第100 期，台北巿，頁38-40。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◎楊舒涵(2010)，歐盟非法移民問題之研究，中央警察大學外事警察研究所（國境組）碩士論文。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◎楊翹楚(2010)，全球化下我國移民人權之探討──以入出國及移民法規定為例，警學叢刊第41卷第2期，頁219-233。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◎楚恆惠（2005），以平等權觀點探討外籍配偶與大陸配偶在台待遇問題－兼論婚姻移民法制之研究，國立政治大學法律學系碩士論文。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◎萬文隆(2004)，深度訪談在質性研究中的應用，生活科技教育月刊，第37卷，第4期，頁 17-23。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◎葉至誠、葉立誠(1999)，研究方法與論文寫作，台北：商鼎。</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◎葉宗鑫(2004)，政府人流管理機制之考察與我國制度之省思，行政院退除役官兵輔導委員會主辦，兩岸經貿研究中心族群與文化發展學術研討會論文集。</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◎葉俊榮(1993)，環境行政的正當法律程序，國立臺灣大學法學叢書（七六）。</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◎葉俊榮(2000)，行政法案例分析與研究方法，三民書局。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◎葉俊榮、張文貞(2003)，司法積極主義─論行政法院改制之後對於違法行政命令審查的積極趨勢，收於行政法實務與理論(一)，台大法律學院公法研究中心叢書。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◎葛廣薇(2010)，我國非法外來人口收容制度合憲性之研究--以外國人與大陸地區人民為中心，國立政治大學法學院碩士在職專班碩士論文。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◎董保城(2000)，行政處分之撤銷與廢止，收於行政法爭議問題研究(上)，台灣行政法學會主編。</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◎董保城(2002)，國家責任法，神州圖書公司。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◎董保城(2006)，法治與權利救濟，元照出版公司。</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◎董保城(2010)，行政法講義，台北市：作者自印。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◎董翔飛(1993)，中國憲法與政府，著者自印，第25版。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◎詹中原（2001），全球化之國家主權與經濟－兩岸加入WTO之分析，國家政策論壇，1卷9期。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◎詹寧斯(Jennings, Robert)、瓦茨(Watts ,Arthur)修訂，王鐵崖、陳公綽、湯宗舜、周仁譯(1995)，奧本海國際法，第1卷第1分冊，北京：中國大百科全書出版社。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◎詹鎮榮(2004)，居住自由，法學講座第30期。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◎廖元豪(1999)，行政程序的憲法化---論行政處分之正當程序，世新大學學報第九期，世新大學，民國八十八年十月。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◎廖元豪(2000)，歐洲人權公約對平等權之保障--以歐洲人權法院判決為中心，憲政時代第25卷第3期。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◎廖元豪(2002)，美國反恐怖主羲相關法律措施之簡介輿評論，月旦法學雜誌。</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◎廖元豪(2004)，法律保留與基本權保障之脫鉤-評司法院大法官釋字第563號解釋，台灣本土法學第55期。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◎廖元豪(2004)，美國憲法釋義學對我國憲法解釋之影響---正當程序、政治問題與方法論之比較，憲政時代第30卷第1期，頁1-39。</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◎廖元豪(2004)，海納百川或非我族類的國家圖像？─檢討民國九十二年的次等國民憲法實務，收於法治與現代行政法學─法治斌教授紀念論文集，元照出版。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◎廖元豪(2004)，海納百川或非我族類的國家圖像?--檢討民國九十二年的次等國民憲法實務，全國律師。</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◎廖元豪(2005)，正當程序的化外之民？──驅逐出境與收容，月旦法學教室第29期，頁12-14。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◎廖元豪(2005)，我們的法律，她們的命運─台灣法律如何歧視外籍與大陸配偶，收於不要叫我外籍新娘，左岸文化。</w:t>
      </w:r>
    </w:p>
    <w:p w:rsidR="00C40609" w:rsidRPr="00C40609" w:rsidRDefault="00C40609" w:rsidP="000E011D">
      <w:pPr>
        <w:rPr>
          <w:rFonts w:ascii="標楷體" w:eastAsia="標楷體" w:hAnsi="標楷體"/>
          <w:sz w:val="24"/>
        </w:rPr>
      </w:pPr>
      <w:r w:rsidRPr="00C40609">
        <w:rPr>
          <w:rFonts w:ascii="標楷體" w:eastAsia="標楷體" w:hAnsi="標楷體" w:hint="eastAsia"/>
          <w:sz w:val="24"/>
        </w:rPr>
        <w:t>◎廖元豪(2006)，全球化趨勢中婚姻移民之人權保障---全球化、台灣新國族主義、人權論述的關係，上網瀏覽時間2012年6月27日，</w:t>
      </w:r>
      <w:hyperlink r:id="rId213" w:history="1">
        <w:r w:rsidRPr="000E011D">
          <w:rPr>
            <w:rStyle w:val="a7"/>
            <w:rFonts w:ascii="標楷體" w:eastAsia="標楷體" w:hAnsi="標楷體" w:hint="eastAsia"/>
            <w:sz w:val="24"/>
          </w:rPr>
          <w:t>http://www.ntpu.edu.tw/pa/news/94news/attachment/950221/1-2.pdf</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◎廖元豪(2006)，多少罪惡假國家安全之名而行?—簡介美國反恐措施對人權之侵蝕，月旦月旦法學雜誌。</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◎廖元豪(2006)，從移民人權觀點檢視台灣移民法制，行政院國家科學委員會專題研究成果報告，國立政治大學法律學系執行。</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◎廖元豪(2006)，羞辱弱勢族群的言論自由？─種族侮辱言論之限制可能性，月旦法學教室第45期。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◎廖元豪(2008)，平等權：第一講，憲法平等權之意義，月旦法學教室第68期，頁48-58。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◎廖元豪(2008)，平等權：第六講，平等權的檢討與展望，月旦法學教室第90期，頁28-36。</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◎廖元豪(2008)，移民－基本人權的化外之民─檢視批判移民無人權的憲法論述與實務，月旦法學雜誌，第161期。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◎廖元豪(2009)，大法官對平等權之審查基準，月旦法學教室，第七十六期。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◎廖元豪(2009)，正當程序的化外之地？──對我國移民法制與執行層面的檢討，收錄於監察院第1屆人權保障工作研討會論文集，台北巿：監察院人權保障委員會，頁22-65。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◎廖元豪（2010），﹙外人做頭家？－論外國人的公民權﹚，政大法學評論，113期。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◎廖元豪(2010)，人身自由非刑事程序限制之檢討，以移民法制收容制度為例，全國律師第14卷第9期，頁50-59。</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◎廖元豪(2012)，不夠司法，又太過司法，月旦法學第204期，頁34-50。 </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◎廖元豪(2015)，我是人，我值得被收養---釋字第712號解釋忽略之平等權分析角度，月旦法學雜誌，第239期，台北巿：元照出版公司，頁244~261。</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◎廖正宏（1985），人口遷移，臺北：三民書局。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◎廖炳惠（2003），在全球化過程中的海外華人離散社群：視覺藝術中政治與文化公民權的分合，中外文學，32卷4期。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◎廖炳惠編（2003），關鍵詞200：文學與批評研究的通用詞彙編，臺北：麥田出版。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◎廖義男(1995)，國家賠償法，三民書局。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◎廖義男(2003)，行政法之基本建制，台北：三民書局總經銷。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◎廖義男(2008)，行政罰法，元照出版有限公司，二版第1刷。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◎廖福特(1999)，歐洲人權公約，新世紀智庫論壇，第8期，頁58-64。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◎廖福特(2003)，歐洲人權法，台北：學林文化事業有限公司。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◎廖福特(2005)，國際人權法 － 議題分析與國內實踐，元照出版有限公司。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◎廖福特(2007)，國際人權法：第一講，國際人權法典──普世人權範疇，月旦法學教室第54期，頁88-100。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◎監察院(2001)，監察院公報第2669期。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◎監察院</w:t>
      </w:r>
      <w:r w:rsidRPr="00C40609">
        <w:rPr>
          <w:rFonts w:ascii="標楷體" w:eastAsia="標楷體" w:hAnsi="標楷體"/>
          <w:sz w:val="24"/>
        </w:rPr>
        <w:t>(2002)</w:t>
      </w:r>
      <w:r w:rsidRPr="00C40609">
        <w:rPr>
          <w:rFonts w:ascii="標楷體" w:eastAsia="標楷體" w:hAnsi="標楷體" w:hint="eastAsia"/>
          <w:sz w:val="24"/>
        </w:rPr>
        <w:t>，監察院糾正台灣台北地方法院檢察署、台北市政府警察局中山分局、內政部警政署刑事警察局。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◎監察院(2005)，監察院人權保障工作彙總報告，台北：監察院出版。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◎監察院人權保障委員會(2005)，監察院人權保障工作彙總報告，初版，台北巿：監察院。</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◎監察院人權保障委員會(2011)，2008-2009年監察院人權工作實錄，第1冊，公民與政治權利，初版，台北巿：監察院。</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◎監察院人權保障委員會(2011)，2008-2009年監察院人權工作實錄，第2冊，經濟、社會與文化權利，初版，台北巿：監察院。</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◎監察院人權保障委員會(2011)，2008-2009年監察院人權工作實錄，第3冊，特定身分者人權，初版，台北巿：監察院。</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◎管歐(1993)，行政法精義，初版1刷，台北市：五南書局。</w:t>
      </w:r>
    </w:p>
    <w:p w:rsidR="00C40609" w:rsidRPr="00C40609" w:rsidRDefault="00C40609" w:rsidP="000E011D">
      <w:pPr>
        <w:rPr>
          <w:rFonts w:ascii="標楷體" w:eastAsia="標楷體" w:hAnsi="標楷體"/>
          <w:sz w:val="24"/>
        </w:rPr>
      </w:pPr>
      <w:r w:rsidRPr="00C40609">
        <w:rPr>
          <w:rFonts w:ascii="標楷體" w:eastAsia="標楷體" w:hAnsi="標楷體" w:hint="eastAsia"/>
          <w:sz w:val="24"/>
        </w:rPr>
        <w:t>◎管歐、劉得寬、蔡墩銘、陳榮宗、賴源河(2010)，法律類似語辨異，4版1刷，台北巿：五南。</w:t>
      </w:r>
    </w:p>
    <w:p w:rsidR="00C40609" w:rsidRPr="00C40609" w:rsidRDefault="00C40609" w:rsidP="000E011D">
      <w:pPr>
        <w:rPr>
          <w:rFonts w:ascii="標楷體" w:eastAsia="標楷體" w:hAnsi="標楷體"/>
          <w:sz w:val="24"/>
        </w:rPr>
      </w:pPr>
      <w:r w:rsidRPr="00C40609">
        <w:rPr>
          <w:rFonts w:ascii="標楷體" w:eastAsia="標楷體" w:hAnsi="標楷體" w:hint="eastAsia"/>
          <w:sz w:val="24"/>
        </w:rPr>
        <w:t>◎維基百科(2012)，禁止酷刑公約，上網瀏覽時間2012年6月21日，</w:t>
      </w:r>
      <w:hyperlink r:id="rId214" w:history="1">
        <w:r w:rsidRPr="000E011D">
          <w:rPr>
            <w:rStyle w:val="a7"/>
            <w:rFonts w:ascii="標楷體" w:eastAsia="標楷體" w:hAnsi="標楷體" w:hint="eastAsia"/>
            <w:sz w:val="24"/>
          </w:rPr>
          <w:t>http://zh.wikipedia.org/wiki/%E8%81%AF%E5%90%88%E5%9C%8B%E7%A6%81%E6%AD%A2%E9%85%B7%E5%88%91%E5%85%AC%E7%B4%84</w:t>
        </w:r>
      </w:hyperlink>
      <w:r w:rsidRPr="00C40609">
        <w:rPr>
          <w:rFonts w:ascii="標楷體" w:eastAsia="標楷體" w:hAnsi="標楷體" w:hint="eastAsia"/>
          <w:sz w:val="24"/>
        </w:rPr>
        <w:t>。</w:t>
      </w:r>
    </w:p>
    <w:p w:rsidR="00C40609" w:rsidRPr="00C40609" w:rsidRDefault="00C40609" w:rsidP="000E011D">
      <w:pPr>
        <w:rPr>
          <w:rFonts w:ascii="標楷體" w:eastAsia="標楷體" w:hAnsi="標楷體"/>
          <w:sz w:val="24"/>
        </w:rPr>
      </w:pPr>
      <w:r w:rsidRPr="00C40609">
        <w:rPr>
          <w:rFonts w:ascii="標楷體" w:eastAsia="標楷體" w:hAnsi="標楷體" w:hint="eastAsia"/>
          <w:sz w:val="24"/>
        </w:rPr>
        <w:t>◎維基百科(2012)，歐洲人權公約，上網瀏覽時間2012年3月02日，</w:t>
      </w:r>
      <w:hyperlink r:id="rId215" w:history="1">
        <w:r w:rsidRPr="000E011D">
          <w:rPr>
            <w:rStyle w:val="a7"/>
            <w:rFonts w:ascii="標楷體" w:eastAsia="標楷體" w:hAnsi="標楷體" w:hint="eastAsia"/>
            <w:sz w:val="24"/>
          </w:rPr>
          <w:t>http://zh.wikipedia.org/wiki/%E6%AD%90%E6%B4%B2%E4%BA%BA%E6%AC%8A%E5%85%AC%E7%B4%84</w:t>
        </w:r>
      </w:hyperlink>
      <w:r w:rsidRPr="00C40609">
        <w:rPr>
          <w:rFonts w:ascii="標楷體" w:eastAsia="標楷體" w:hAnsi="標楷體" w:hint="eastAsia"/>
          <w:sz w:val="24"/>
        </w:rPr>
        <w:t>。</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◎翟蘭萍（2005），我國現行戶籍法制之探析，國立臺灣師範大學政治學研究所碩士論文。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◎臺灣桃園地方法院新聞稿(2014)，103年7月14日。</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◎趙明義(2003)，當代國際法導論，初版，台北巿：五南圖書公司。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◎趙秉志、錢毅、赫興旺等箸</w:t>
      </w:r>
      <w:r w:rsidRPr="00C40609">
        <w:rPr>
          <w:rFonts w:ascii="標楷體" w:eastAsia="標楷體" w:hAnsi="標楷體"/>
          <w:sz w:val="24"/>
        </w:rPr>
        <w:t>(1996)</w:t>
      </w:r>
      <w:r w:rsidRPr="00C40609">
        <w:rPr>
          <w:rFonts w:ascii="標楷體" w:eastAsia="標楷體" w:hAnsi="標楷體" w:hint="eastAsia"/>
          <w:sz w:val="24"/>
        </w:rPr>
        <w:t>，跨國跨地區犯罪的懲治與防範，北京：中國方正。</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◎劉文章(1995)，證照查驗理論與實務，中央警官學校。</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◎劉文章(1996)，證照查驗理論與實務，中央警察大學。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◎劉甲一(1988)，國際私法，三民書局。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◎劉宗德(2005)，憲法解釋與訴訟權之保障：以行政訴訟為中心，憲政時代第30卷第4期，頁391-444。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◎劉宗德(2010)，行政法原則，99年培訓高等行政法院及地方法院行政訴訟庭法官理論課程，司法院司法人員研習所。</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◎劉宗德、彭鳳至(2006)，行政訴訟制度，收錄於翁岳生編，行政法(下)，3版第1刷，台北巿：元照出版公司，頁351-551。</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◎劉忠岳（2008），離散文化中的身份認同與他者處境：以閃亮閃亮與野草化為例，國立臺東大學兒童文學研究所碩士論文。</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◎劉保民(2011)，我國外來配偶面談及查察法制之研究，收錄於桃園：中央警察大學2011年人口移動與執法學術研討會論文集，頁31-78。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◎劉屏(2012)，劉姍姍可望遞解出境，中國時報2012年1月11日。</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◎劉家綾</w:t>
      </w:r>
      <w:r w:rsidRPr="00C40609">
        <w:rPr>
          <w:rFonts w:ascii="標楷體" w:eastAsia="標楷體" w:hAnsi="標楷體"/>
          <w:sz w:val="24"/>
        </w:rPr>
        <w:t>(2006)</w:t>
      </w:r>
      <w:r w:rsidRPr="00C40609">
        <w:rPr>
          <w:rFonts w:ascii="標楷體" w:eastAsia="標楷體" w:hAnsi="標楷體" w:hint="eastAsia"/>
          <w:sz w:val="24"/>
        </w:rPr>
        <w:t>，我國外籍勞工管理法制合憲性的檢討，台北大學法學研究所碩士論文。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◎劉國福（2006），移民法－出入境權研究，北京：中國經濟出版社。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◎劉國福（2010），華僑華人國籍法律新論，東南亞研究，4期。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◎劉國福等著(2010)。移民法，北京：中國經濟出版社，第1版。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◎劉進福</w:t>
      </w:r>
      <w:r w:rsidRPr="00C40609">
        <w:rPr>
          <w:rFonts w:ascii="標楷體" w:eastAsia="標楷體" w:hAnsi="標楷體"/>
          <w:sz w:val="24"/>
        </w:rPr>
        <w:t>(1991)</w:t>
      </w:r>
      <w:r w:rsidRPr="00C40609">
        <w:rPr>
          <w:rFonts w:ascii="標楷體" w:eastAsia="標楷體" w:hAnsi="標楷體" w:hint="eastAsia"/>
          <w:sz w:val="24"/>
        </w:rPr>
        <w:t>，中日兩國外國人居留管理之研究及其比較，台北：財團法人中日關係研究會。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◎劉進福(1991)，中日兩國外國人居留管理之研究及其比較，財團法人中日關係研究會。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◎劉進福(1992)，日本入出境管理之研究，發表於中央警官學校國境警察學系學術研討會。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◎劉進福</w:t>
      </w:r>
      <w:r w:rsidRPr="00C40609">
        <w:rPr>
          <w:rFonts w:ascii="標楷體" w:eastAsia="標楷體" w:hAnsi="標楷體"/>
          <w:sz w:val="24"/>
        </w:rPr>
        <w:t>(1993)</w:t>
      </w:r>
      <w:r w:rsidRPr="00C40609">
        <w:rPr>
          <w:rFonts w:ascii="標楷體" w:eastAsia="標楷體" w:hAnsi="標楷體" w:hint="eastAsia"/>
          <w:sz w:val="24"/>
        </w:rPr>
        <w:t>，論我國外事警察之外國人管理－與日本比較研究，桃園：中央警察大學。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◎劉進福</w:t>
      </w:r>
      <w:r w:rsidRPr="00C40609">
        <w:rPr>
          <w:rFonts w:ascii="標楷體" w:eastAsia="標楷體" w:hAnsi="標楷體"/>
          <w:sz w:val="24"/>
        </w:rPr>
        <w:t>(1998)</w:t>
      </w:r>
      <w:r w:rsidRPr="00C40609">
        <w:rPr>
          <w:rFonts w:ascii="標楷體" w:eastAsia="標楷體" w:hAnsi="標楷體" w:hint="eastAsia"/>
          <w:sz w:val="24"/>
        </w:rPr>
        <w:t>，日本之入出國管理制度，中央警察大學國境警察學系入出境管理暨安全檢查實務與理論學術研討會論文集。</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◎劉漢威(2006)，我國模式四承諾現狀及第三類自然人移動對策分析，政大法學評論第93期。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◎劉慶瑞(1978)，中華民國憲法要義，三民書局。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◎劉慶瑞(1982)，比較憲法，大中圖書公司。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◎劉慶瑞(1992)，中華民國憲法要義，自版。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◎劉慶瑞(1993)，中華民國憲法要義，三民書局。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◎劉鐵錚，陳榮傳(1998)，國際私法論，三民書局。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◎劉鐵錚，陳榮傳(2008)，國際私法論，修訂4版1刷，台北巿：三民。</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◎歐本漢(2022)，國際法Q&amp;A，初版，台北巿：風雲論壇出版公司。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◎潘淑滿(2008)，婚姻移民、公民身分與社會福利權，社區發展季刊第122期，頁136-158。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◎蔡百銓(2007)，邁向人權國家，初版，台北巿：前衛。</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◎蔡志方(1993)，行政法三十六講，初版，台北市：作者自印。</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◎蔡志方(1993)，行政救濟與行政法學(二)，初版，台北市：三民書局。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◎蔡志方(1998)，我國訴願制度之過去、現在與未來，收於氏著，行政救濟與行政法學(三)，學林文化公司。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◎蔡志方(2001)，行政救濟法論，2版第1刷，台北巿：元照出版公司。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◎蔡志方(2002)，論訴願決定確定力之相對性，收於當代公法新論(下)─翁岳生教授七秩誕辰祝壽論文集，元照出版。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◎蔡秀卿(1999)，行政程序法制定之意義與課題，月旦法學雜誌，第50 期，頁18-33。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◎蔡宗珍(2006)，營業自由之保障及其限制─最高行政法院2005年11月22日庭長法官聯席會議決議評釋，臺大法學論叢第35卷第3期。</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◎蔡宗珍(2007)，在台奈及利亞人悲歌──歸化許可及相關授益處分之撤銷與信賴保護之要件，台灣本土法學第95期，頁135-144。</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◎蔡宗珍(2007)，在台奈及利亞人悲歌—歸化許可及相關授益處分之撤銷與信賴保護之要件，台灣法學，95期。</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◎蔡宗珍(2008)，Dragan v</w:t>
      </w:r>
      <w:r>
        <w:rPr>
          <w:rFonts w:ascii="標楷體" w:eastAsia="標楷體" w:hAnsi="標楷體" w:hint="eastAsia"/>
          <w:sz w:val="24"/>
        </w:rPr>
        <w:t>.</w:t>
      </w:r>
      <w:r w:rsidRPr="00C40609">
        <w:rPr>
          <w:rFonts w:ascii="標楷體" w:eastAsia="標楷體" w:hAnsi="標楷體" w:hint="eastAsia"/>
          <w:sz w:val="24"/>
        </w:rPr>
        <w:t>Germany</w:t>
      </w:r>
      <w:r w:rsidR="00AC531B">
        <w:rPr>
          <w:rFonts w:ascii="標楷體" w:eastAsia="標楷體" w:hAnsi="標楷體" w:hint="eastAsia"/>
          <w:sz w:val="24"/>
        </w:rPr>
        <w:t>(</w:t>
      </w:r>
      <w:r w:rsidRPr="00C40609">
        <w:rPr>
          <w:rFonts w:ascii="標楷體" w:eastAsia="標楷體" w:hAnsi="標楷體" w:hint="eastAsia"/>
          <w:sz w:val="24"/>
        </w:rPr>
        <w:t>遣送罹病之無國籍者返回羅馬尼亞案)，歐洲人權法院第3庭於2004/10/7之裁判，收錄於司法院大法官書記處，歐洲人權法院裁判選擇(1)，台北巿：司法院，頁262-277。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◎蔡保田</w:t>
      </w:r>
      <w:r w:rsidRPr="00C40609">
        <w:rPr>
          <w:rFonts w:ascii="標楷體" w:eastAsia="標楷體" w:hAnsi="標楷體"/>
          <w:sz w:val="24"/>
        </w:rPr>
        <w:t>(1989)</w:t>
      </w:r>
      <w:r w:rsidRPr="00C40609">
        <w:rPr>
          <w:rFonts w:ascii="標楷體" w:eastAsia="標楷體" w:hAnsi="標楷體" w:hint="eastAsia"/>
          <w:sz w:val="24"/>
        </w:rPr>
        <w:t>，教育研究法，高雄：復文。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◎蔡秋如(2005)，從全球化思維探討有利兩岸發展的新認知，展望與探索第3卷第3期，頁1-15。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◎蔡英文(2004)，霍布斯主權理論的當代詮釋，收於公法學與政治理論─吳庚大法官榮退論文集，元照出版。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◎蔡茂寅(1999)，平等權，月旦法學雜誌第四十六期。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◎蔡茂寅(1999)，行政程序法制定之意義與內容，全國律師。</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◎蔡茂寅(2001)，停止執行決定之競合問題，月旦法學雜誌，第77期。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◎蔡茂寅、李建良、周志宏、林明鏘等合著(2001)，行政程序法實用，學林文化出版。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◎蔡茂寅、李建良、林明鏘、周志宏合著(2006)，行政程序法實用，新學林出版股份有限公司，三版一刷。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◎蔡庭榕(1993)，入出境安全檢查之研究，初版，桃園：中央警官學校出版社。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◎蔡庭榕(1999)，西方國家移民控制理論與作法，警學叢刊29卷4期。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◎蔡庭榕</w:t>
      </w:r>
      <w:r w:rsidRPr="00C40609">
        <w:rPr>
          <w:rFonts w:ascii="標楷體" w:eastAsia="標楷體" w:hAnsi="標楷體"/>
          <w:sz w:val="24"/>
        </w:rPr>
        <w:t>(2000)</w:t>
      </w:r>
      <w:r w:rsidRPr="00C40609">
        <w:rPr>
          <w:rFonts w:ascii="標楷體" w:eastAsia="標楷體" w:hAnsi="標楷體" w:hint="eastAsia"/>
          <w:sz w:val="24"/>
        </w:rPr>
        <w:t>，警察百科全書（九）外事與國境警察，台北：正中。</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◎蔡庭榕(2001)，限制出境之研究--以租稅欠稅限制出境為例，國境警察學報第2期。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◎蔡庭榕、刁仁國(1999)，論外國人人權－以一般外國人之入出境管理為中心，憲政時代第二十五期第一卷。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◎蔡庭榕、李立宏(2005)，我國外國人永久居留制度之研究，國境警察學報第四期。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◎蔡庭榕、簡建章、李錫棟、許義寶(2005)，警察職權行使法逐條釋論，台北巿：五南書局。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◎蔡珮（2010），澳洲布里斯本澳籍台裔的離散認同研究，人口學刊，40期。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◎蔡欽奇(2001)，外國人收容制度之研究，中央警察大學行政警察研究所碩士論文。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◎蔡欽奇(2002)，外國人收容制度之研究，中央警察大學行政警察研究所碩士論文。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◎蔡進良(1999)，論行政救濟上人民權利之暫時保護，月旦法學雜誌，47期。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◎蔡進良(2002)，憲法上公平聽審權於行政程序中之適用──以歐洲人權公約為中心──，政大法學評論第70期，頁2-48。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◎蔡進良(2003)，行政程序中之正當法律程序---憲法規範論，國立政治大學法律學研究所博士論文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◎蔡漢倩(2009)，非法逃逸外勞強制收容制度之研究，玄奘大學公共管理研究所碩士論文。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◎蔡碧家（2005），國籍之取得與喪失，國立臺北大學法律學系碩士論文。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◎蔡維音(2000)，論家庭之制度保障，月旦法學雜誌，第63期，第138頁。</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◎蔡墩銘(2001)，刑事訴訟法論，五南圖書出版股份有限公司，四版第1刷。</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◎蔡震榮(1991)，行政法理論與基本人權之保障，初版，台北市：三鋒出版社。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◎蔡震榮(1993)，論比例原則與基本人權之保障，收錄於氏著行政法理論與基本人權保障，台北巿：五南圖書公司。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◎蔡震榮(1999)，行政法理論與基本人權之保障，2版1刷，台北巿：五南公司。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w:t>
      </w:r>
      <w:r w:rsidRPr="00C40609">
        <w:rPr>
          <w:rFonts w:ascii="標楷體" w:eastAsia="標楷體" w:hAnsi="標楷體"/>
          <w:sz w:val="24"/>
        </w:rPr>
        <w:t>(1999)</w:t>
      </w:r>
      <w:r w:rsidRPr="00C40609">
        <w:rPr>
          <w:rFonts w:ascii="標楷體" w:eastAsia="標楷體" w:hAnsi="標楷體" w:hint="eastAsia"/>
          <w:sz w:val="24"/>
        </w:rPr>
        <w:t>，從德、日兩國特別權力關係理論探討我國當前特別權力關係應發展方向，台北：五南。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w:t>
      </w:r>
      <w:r w:rsidRPr="00C40609">
        <w:rPr>
          <w:rFonts w:ascii="標楷體" w:eastAsia="標楷體" w:hAnsi="標楷體"/>
          <w:sz w:val="24"/>
        </w:rPr>
        <w:t>(1999)</w:t>
      </w:r>
      <w:r w:rsidRPr="00C40609">
        <w:rPr>
          <w:rFonts w:ascii="標楷體" w:eastAsia="標楷體" w:hAnsi="標楷體" w:hint="eastAsia"/>
          <w:sz w:val="24"/>
        </w:rPr>
        <w:t>，論比例原則與基本人權之保障，行政法理論與基本人權之保障，台北：五南。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◎蔡震榮(2000)，管轄權之意義，收於行政法爭議問題研究(上)，台灣行政法學會主編，五南圖書公司。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◎蔡震榮(2002)，行政執行法，元照出版社。</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◎蔡震榮(2004)，警察職權行使法概論，桃園：中央警察大學出版社。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◎蔡震榮(2005)，拘提管收與人身自由之限制—評釋字第五八八虢解釋，月旦法學雜誌，124期。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◎蔡震榮(2007)，由限令出國處分論訴願之停止執行，法令月刊第58卷第5期，頁12-13。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◎蔡震榮(2008)，多階段管轄權變更與行政爭訟爭議之處理──以撤銷歸化許可為例，月旦法學雜誌第153期，頁208-225。</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蔡震榮(2008)，自外籍配偶家庭基本權之保障論驅逐出國處分──評台北高等行政法院95年度訴字第02581號判決，收錄於桃園：中央警察大學國境警察學系暨移民研究中心第2屆國境安全與人口移動學術研討會論文集，頁79-92。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◎蔡震榮(2009)，台灣行政聽證制度執行狀況與效率評估，收錄於台灣行政法學會編，行政程序法之實施經驗與存在問題/聽證制度之理論、制度與實務，台北巿：台灣行政法學會，頁232-259。</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◎蔡震榮(2009)，再論訴願停止執行，月旦法學雜誌第170期，頁162-181。</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◎蔡震榮(2009)，自外籍配偶家庭基本權之保障論驅逐出國處分──評台北高等行政法院95年度訴字第2581號判決，法令月刊第60卷第8期，頁21-37。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◎蔡震榮(2010)，處罰法定主義與刑事優先原則之探討，月旦法學教室，第88期。</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◎蔡震榮(2012)，行政制裁之理論與實務，初版第1刷，台北市：元照。 </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◎蔡震榮(2012)，國境管制與人權保障，月旦法學雜誌第204期，頁5-33。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◎蔡震榮(2012)，國境管制與人權保障，收錄於台北市：國立政治大學公企中心，社團法人台灣行政法學會，2012年國境管制/行政法上之舉發學術研討會論文集，頁21-48。</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◎蔡震榮，金錢給付義務與限制出境之探討，律師雜誌第303期。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◎蔡震榮、鄭善印(2006)，行政罰逐條釋義，新學林出版股份有限公司。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◎蔡震榮、震善印、周慶東譯(2009)，Fritjof Haft著，正義女神的天平，2000年以來法歷史教科書，元照，初版。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◎蔡學儀（2005），全球化與兩岸經濟發展，展望與探索，3卷1期。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◎蔡穎瑩(2008)，論我國行政程序聽證制度之建構－－以美國法為比較基礎，國立台北大學法律學系研究所碩士論文。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◎蔣碩傑等（1989），對外移民與我國經濟發展關係之研究，臺北：中華經濟研究院。</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◎鄧宇哲</w:t>
      </w:r>
      <w:r w:rsidRPr="00C40609">
        <w:rPr>
          <w:rFonts w:ascii="標楷體" w:eastAsia="標楷體" w:hAnsi="標楷體"/>
          <w:sz w:val="24"/>
        </w:rPr>
        <w:t>(2007)</w:t>
      </w:r>
      <w:r w:rsidRPr="00C40609">
        <w:rPr>
          <w:rFonts w:ascii="標楷體" w:eastAsia="標楷體" w:hAnsi="標楷體" w:hint="eastAsia"/>
          <w:sz w:val="24"/>
        </w:rPr>
        <w:t>，入出國及移民署組織與功能之研究—兼論大陸配偶面談機制成效，中華大學經營管理學系研究所碩士論文。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◎鄭立民(1999)，美國入出境管理法制對非法外國人之收容遣返及司法審查，收於入出境管理及非法外國人收容與遣返理論與實務研討會論文集，中央警察大學國境警察學系。</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◎鄭立民(1999)，從美國移民法論難民問題處理方式，警學叢刊第三十卷第二期。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◎鄭立民(2000)，美國對非法外國人之收容遣返及司法審查之入出境管理法制，警學叢刊第31卷第1期，頁301-319。</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◎鄭立民(2000)，美國對非法外國人之收容遣送及司法審查入出境管理法制，警學叢刊，第31 卷，第1 期，頁301-320。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◎鄭淑玲（2007），眷村與中國城的離散認同與記憶書寫，景文學報第18卷第1期，民國96年12月。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◎鄭麗燕（2000），無戶籍人口問題及相關規定之探討，無戶籍兒童實務工作研討會成果彙編，臺中：中華兒童暨家庭扶助基金會。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◎黎民(2009)，國際私法總論──體系重點整理，台北巿：新保成。</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◎黎錦福(2011)，行政程序證據制度價值分析(上)，萬國法律第179期，頁90-97。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◎黎錦福(2011)，行政程序證據制度價值分析(下)，萬國法律第180期，頁101-110。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◎澳門特別行政區立法會(2001)，規範基本權利的法律彙編：承認及喪失難民地位制度，澳門：澳門特別行政區立法會。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◎蕭文生(1998)，從大法官對行政機關令函之審查論其權限之演變，收於劉孔中、李建良主編，憲法解釋之理論與實務，中研院中山人文社會科學研究所。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◎蕭文生(2004)，自基本權保障觀點論街頭監視錄影設備裝設之問題，收於法治與現代行政法學─法治斌教授紀念論文集，元照出版。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◎蕭文生(2006)，陳述意見之機會，月旦法學教室，第46期。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◎蕭文生(2007)，裁量濫用，月旦法學教室，第51期。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◎蕭文生(2010)，行政處分之停止執行──評最高行政法院99年裁字第972號裁定，月旦裁判時報第6期，頁26-33。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◎蕭北嬰（2001），略論華人國際新移民－當代中國海外新移民研究之二，第四屆世界海外華人國際學術研討會論文集I，臺北：中央研究院中山人文社會科學研究所。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◎蕭成洽（2005），我國國籍法制與實施現況之研究，銘傳大學公共事務學系碩士論文。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◎蕭明欽(2008)，論我國境外執法之困境－以處理王案為例，國境警察學報，第九期。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◎蕭欣義(2004)，國際上有關人權理論的爭議與共識，收錄於人權理論與歷史論文集，薛化元主編，國史館，初版。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◎賴來焜(2000)，國際（私）法之國籍問題──以新國籍法為中心，自版。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◎賴怡君（2009），離散族裔與國際關係－法國的阿爾及利亞離散族裔案例，國立政治大學外交學系碩士論文。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◎賴恆盈(2004)，試論行政處分之執行名義適格，收於公法學與政治理論─吳庚大法官榮退論文集，元照出版，2004年10月。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◎賴械壹、彭鏡琴、吳慧娟(2005)，淺析外國人之基本權及其限制，中央警察大學國境警察學報第4期，頁1-30。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◎戴寶村(2007)，簡明台灣史，國史館台灣文獻館。</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◎營志宏(2004)，美國移民法，台北：揚智。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◎營志宏(2004)，美國移民法，初版，台北巿：揚智。</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◎總統府人權諮詢委員會編撰(2006)，人權立國，第1版。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◎聯合國</w:t>
      </w:r>
      <w:r w:rsidRPr="00C40609">
        <w:rPr>
          <w:rFonts w:ascii="標楷體" w:eastAsia="標楷體" w:hAnsi="標楷體"/>
          <w:sz w:val="24"/>
        </w:rPr>
        <w:t>(1995)</w:t>
      </w:r>
      <w:r w:rsidRPr="00C40609">
        <w:rPr>
          <w:rFonts w:ascii="標楷體" w:eastAsia="標楷體" w:hAnsi="標楷體" w:hint="eastAsia"/>
          <w:sz w:val="24"/>
        </w:rPr>
        <w:t>，國家人權機構專業培訓叢刊第四輯，關於設立和加強促進和保護人權的國家機構的手冊。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◎聯合國大會(2010)，國際法委員會的報告（2010年第62屆會議）（A/65/10），紐約：聯合國。</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◎謝世忠（2004），國族－國家的建構、範疇、與質變－中華民國陸軍第九十三師的雲南緬泰臺灣半世紀，國族論述：中國與北東南亞的場域，臺北：國立臺灣大學出版。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◎謝世忠（2004），隔世中的生活－在臺泰滇緬軍眷移民社區形貌，國族論述：中國與北東南亞的場域，臺北：國立臺灣大學出版。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◎謝立功(2007)，由國境管理角度論國土安全防護機制，行政院國家科學委員會補助專題研究計畫成果報告，中央警察大學國境警察系執行。</w:t>
      </w:r>
    </w:p>
    <w:p w:rsidR="00AC531B" w:rsidRDefault="00C40609" w:rsidP="00C40609">
      <w:pPr>
        <w:jc w:val="both"/>
        <w:rPr>
          <w:rFonts w:ascii="標楷體" w:eastAsia="標楷體" w:hAnsi="標楷體"/>
          <w:sz w:val="24"/>
        </w:rPr>
      </w:pPr>
      <w:r w:rsidRPr="00C40609">
        <w:rPr>
          <w:rFonts w:ascii="標楷體" w:eastAsia="標楷體" w:hAnsi="標楷體" w:hint="eastAsia"/>
          <w:sz w:val="24"/>
        </w:rPr>
        <w:t xml:space="preserve">◎謝立功(2011)，大陸地區人民來臺現況及因應作為，展望與探索第9卷第9期，頁29-35。 </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◎謝立功</w:t>
      </w:r>
      <w:r w:rsidRPr="00C40609">
        <w:rPr>
          <w:rFonts w:ascii="標楷體" w:eastAsia="標楷體" w:hAnsi="標楷體"/>
          <w:sz w:val="24"/>
        </w:rPr>
        <w:t>(2011)</w:t>
      </w:r>
      <w:r w:rsidRPr="00C40609">
        <w:rPr>
          <w:rFonts w:ascii="標楷體" w:eastAsia="標楷體" w:hAnsi="標楷體" w:hint="eastAsia"/>
          <w:sz w:val="24"/>
        </w:rPr>
        <w:t>，修移民法，不讓收容成覊押，聯合報</w:t>
      </w:r>
      <w:r w:rsidRPr="00C40609">
        <w:rPr>
          <w:rFonts w:ascii="標楷體" w:eastAsia="標楷體" w:hAnsi="標楷體"/>
          <w:sz w:val="24"/>
        </w:rPr>
        <w:t>2011</w:t>
      </w:r>
      <w:r w:rsidRPr="00C40609">
        <w:rPr>
          <w:rFonts w:ascii="標楷體" w:eastAsia="標楷體" w:hAnsi="標楷體" w:hint="eastAsia"/>
          <w:sz w:val="24"/>
        </w:rPr>
        <w:t>年</w:t>
      </w:r>
      <w:r w:rsidRPr="00C40609">
        <w:rPr>
          <w:rFonts w:ascii="標楷體" w:eastAsia="標楷體" w:hAnsi="標楷體"/>
          <w:sz w:val="24"/>
        </w:rPr>
        <w:t>10</w:t>
      </w:r>
      <w:r w:rsidRPr="00C40609">
        <w:rPr>
          <w:rFonts w:ascii="標楷體" w:eastAsia="標楷體" w:hAnsi="標楷體" w:hint="eastAsia"/>
          <w:sz w:val="24"/>
        </w:rPr>
        <w:t>月</w:t>
      </w:r>
      <w:r w:rsidRPr="00C40609">
        <w:rPr>
          <w:rFonts w:ascii="標楷體" w:eastAsia="標楷體" w:hAnsi="標楷體"/>
          <w:sz w:val="24"/>
        </w:rPr>
        <w:t>31</w:t>
      </w:r>
      <w:r w:rsidRPr="00C40609">
        <w:rPr>
          <w:rFonts w:ascii="標楷體" w:eastAsia="標楷體" w:hAnsi="標楷體" w:hint="eastAsia"/>
          <w:sz w:val="24"/>
        </w:rPr>
        <w:t>日。</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◎謝立功、柯雨瑞(2007)，試論外國人之收容及救濟法制，警學叢刊37卷4期，頁134-155。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◎謝立功、張先正、謝文忠、汪毓瑋、柯文麗（2015）。美國移民政策的發展，新北市：人類智庫數位科技出版公司，頁23-150。</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◎謝立功、黃翠紋(2004)，大陸與外籍配偶移民政策與法制之探討，行政院國家科學委員會補助專題研究計畫成果報告，中央警察大學國境警察系執行。</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◎謝立功、董顯蕙</w:t>
      </w:r>
      <w:r w:rsidRPr="00C40609">
        <w:rPr>
          <w:rFonts w:ascii="標楷體" w:eastAsia="標楷體" w:hAnsi="標楷體"/>
          <w:sz w:val="24"/>
        </w:rPr>
        <w:t>(2003)</w:t>
      </w:r>
      <w:r w:rsidRPr="00C40609">
        <w:rPr>
          <w:rFonts w:ascii="標楷體" w:eastAsia="標楷體" w:hAnsi="標楷體" w:hint="eastAsia"/>
          <w:sz w:val="24"/>
        </w:rPr>
        <w:t>，防制兩岸偷渡犯罪之探討，跨國人口販賣問題與政策研討會論文集，</w:t>
      </w:r>
      <w:r w:rsidRPr="00C40609">
        <w:rPr>
          <w:rFonts w:ascii="標楷體" w:eastAsia="標楷體" w:hAnsi="標楷體"/>
          <w:sz w:val="24"/>
        </w:rPr>
        <w:t xml:space="preserve"> </w:t>
      </w:r>
      <w:r w:rsidRPr="00C40609">
        <w:rPr>
          <w:rFonts w:ascii="標楷體" w:eastAsia="標楷體" w:hAnsi="標楷體" w:hint="eastAsia"/>
          <w:sz w:val="24"/>
        </w:rPr>
        <w:t>桃園：中央警察大學。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◎謝瑞智(1990)，社會變遷與法律，台北市：文笙書局。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◎謝瑞智(2011)，國際法概論，初版，台北巿：台灣商務印書館公司。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◎謝瑞智編著(2008)，法律百枓全書，臺北：三民書局，。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◎謝銘洋譯(1991)，關於艾菲爾事件之判決，收於德國聯邦憲法法院裁判選輯(二)，司法週刊雜誌社。</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◎鍾京佑</w:t>
      </w:r>
      <w:r w:rsidRPr="00C40609">
        <w:rPr>
          <w:rFonts w:ascii="標楷體" w:eastAsia="標楷體" w:hAnsi="標楷體"/>
          <w:sz w:val="24"/>
        </w:rPr>
        <w:t>(2010)</w:t>
      </w:r>
      <w:r w:rsidRPr="00C40609">
        <w:rPr>
          <w:rFonts w:ascii="標楷體" w:eastAsia="標楷體" w:hAnsi="標楷體" w:hint="eastAsia"/>
          <w:sz w:val="24"/>
        </w:rPr>
        <w:t>，後九一一時期美國國土安全政策之探討：戰略的觀點，</w:t>
      </w:r>
      <w:r w:rsidRPr="00C40609">
        <w:rPr>
          <w:rFonts w:ascii="標楷體" w:eastAsia="標楷體" w:hAnsi="標楷體"/>
          <w:sz w:val="24"/>
        </w:rPr>
        <w:t>2010</w:t>
      </w:r>
      <w:r w:rsidRPr="00C40609">
        <w:rPr>
          <w:rFonts w:ascii="標楷體" w:eastAsia="標楷體" w:hAnsi="標楷體" w:hint="eastAsia"/>
          <w:sz w:val="24"/>
        </w:rPr>
        <w:t>年第六屆恐怖主義與國家安全學術暨實務研討會。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◎鍾秉正(2005)，社會福利之憲法保障─兼論相關憲法解釋，收於憲法解釋之理論與實務，第四輯，中研院法律學研究所籌備處。</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◎瞿振孝（2006），遷移、文化與認同：緬華移民的社群建構與跨國網絡，國立清華大學人類學研究所博士論文。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◎簡建章（2002），跨越國境罪若干基本問題之研究，國境警察學報，1期。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lastRenderedPageBreak/>
        <w:t>◎簡建章(2003)，入出國身分確認措施相關法律問題之研究，國境警察學報第2期。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◎簡建章(2005)，非法大陸地區人民收容及強制出境之法律分析──台灣地區與大陸地區人民關係條例第18條以論，中央警察大學國境警察學報第4期，頁119-153。</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◎簡建章(2006)，入出國移民法修正評釋，第一屆國境安全與人口移動學術研討會，中央警察大學移民研究中心。</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◎簡建章(2006)，入出國許可基本問題之研究，中央警察大學國境警察學報第6期，頁221。</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◎簡建章、張增樑</w:t>
      </w:r>
      <w:r w:rsidRPr="00C40609">
        <w:rPr>
          <w:rFonts w:ascii="標楷體" w:eastAsia="標楷體" w:hAnsi="標楷體"/>
          <w:sz w:val="24"/>
        </w:rPr>
        <w:t>(1999)</w:t>
      </w:r>
      <w:r w:rsidRPr="00C40609">
        <w:rPr>
          <w:rFonts w:ascii="標楷體" w:eastAsia="標楷體" w:hAnsi="標楷體" w:hint="eastAsia"/>
          <w:sz w:val="24"/>
        </w:rPr>
        <w:t>，非法外籍勞工及大陸地區偷渡人民之收容及遣返，中央警察大學入出國管理及安全檢查專題研究。</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◎簡建章、張增樑(1999)，非法外籍勞工及大陸地區偷渡人民之收容及遣返，載於李震山等著，入出國管理及安全檢查專題研究，中央警察大學。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◎簡貞貞譯(1999)，Clarence Darrow，丹諾自傳，商周出版。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◎薩孟武(1990)，中國憲法新論，三民書局，9版。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◎薩孟武(2006)，政治學，增訂2版，三民書局出版。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◎顏永先(1998)，美國最新移民法指南，美國新形象圖書公司。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◎顏志榮(1995)，美國難民問題研究—海地個案分析，中央警官學校國境警察學系研討會論文集，桃園：中央警官學校。</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◎顏厥安、林鈺雄主編(2007)，人權之跨國性司法實踐—歐洲人權裁判研究（一），元照出版公司。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◎魏靜芬(2011)，國際法，初版1刷，台北巿：五南。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◎羅金燕(2005)，行政處分停止執行法制研析，南華大學公共行政與政策研究所碩士論文。</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◎羅傳賢(1985)，美國行政程序法論，初版，台北市：五南。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◎羅傳賢(1993)，行政程序法基礎理論，初版1刷，台北市：五南書局。</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◎羅傳賢(2000)，行政程序法論，台北巿：五南公司。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◎羅傳賢(2004)，行政程序法論，台北：五南。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◎羅傳賢(2005)，行政法概要，台北：五南。</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◎羅傳賢(2007)，專題演講：通傳會96年度行政程序法聽證程序研習會，通傳會新聞第1卷第3期，頁11-17。</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◎羅傳賢(2010)，警察情境實務(二)人權保障與正當法律程序，台中：士明。</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◎譚令蒂、于若蓉</w:t>
      </w:r>
      <w:r w:rsidRPr="00C40609">
        <w:rPr>
          <w:rFonts w:ascii="標楷體" w:eastAsia="標楷體" w:hAnsi="標楷體"/>
          <w:sz w:val="24"/>
        </w:rPr>
        <w:t>(1996)</w:t>
      </w:r>
      <w:r w:rsidRPr="00C40609">
        <w:rPr>
          <w:rFonts w:ascii="標楷體" w:eastAsia="標楷體" w:hAnsi="標楷體" w:hint="eastAsia"/>
          <w:sz w:val="24"/>
        </w:rPr>
        <w:t>，雙元勞動市場模型的應用—兼論婦女就業結構的改變，台灣大學經濟論文叢刊。</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◎蘆部信喜著，李鴻禧譯(1995)，憲法，月旦出版公司。</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◎蘇永欽(1998)，財產權的保障與大法官解釋，憲政時代第四十二卷第三期。</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◎蘇宏杰(2006)，從正當法律程序看行政處分之聽證程序規定，萬國法律第148期，頁64-75。</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◎蘇景輝(2010)，弱勢者人權與社會工作，初版，台北巿：巨流。</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◎蘇義雄(2007)，平時國際法，修訂4版1刷，台北巿：三民。</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◎蘇嘉宏（2005），流亡中的民主：印度流亡藏人的政治與社會（1959-2004），臺北：水牛出版。</w:t>
      </w:r>
    </w:p>
    <w:p w:rsidR="00C40609" w:rsidRPr="00C40609" w:rsidRDefault="00C40609" w:rsidP="00C40609">
      <w:pPr>
        <w:jc w:val="both"/>
        <w:rPr>
          <w:rFonts w:ascii="標楷體" w:eastAsia="標楷體" w:hAnsi="標楷體"/>
          <w:sz w:val="24"/>
        </w:rPr>
      </w:pPr>
      <w:r w:rsidRPr="00C40609">
        <w:rPr>
          <w:rFonts w:ascii="標楷體" w:eastAsia="標楷體" w:hAnsi="標楷體" w:hint="eastAsia"/>
          <w:sz w:val="24"/>
        </w:rPr>
        <w:t>◎行政院大陸委員會</w:t>
      </w:r>
      <w:r w:rsidRPr="00C40609">
        <w:rPr>
          <w:rFonts w:ascii="標楷體" w:eastAsia="標楷體" w:hAnsi="標楷體"/>
          <w:sz w:val="24"/>
        </w:rPr>
        <w:t>(1997)</w:t>
      </w:r>
      <w:r w:rsidRPr="00C40609">
        <w:rPr>
          <w:rFonts w:ascii="標楷體" w:eastAsia="標楷體" w:hAnsi="標楷體" w:hint="eastAsia"/>
          <w:sz w:val="24"/>
        </w:rPr>
        <w:t>，行政院大陸委員會防制大陸地區人民非法入境。</w:t>
      </w:r>
    </w:p>
    <w:p w:rsidR="002D595A" w:rsidRPr="00C40609" w:rsidRDefault="00C40609" w:rsidP="00C40609">
      <w:pPr>
        <w:jc w:val="both"/>
        <w:rPr>
          <w:rFonts w:ascii="標楷體" w:eastAsia="標楷體" w:hAnsi="標楷體"/>
          <w:sz w:val="24"/>
        </w:rPr>
      </w:pPr>
      <w:r w:rsidRPr="00C40609">
        <w:rPr>
          <w:rFonts w:ascii="標楷體" w:eastAsia="標楷體" w:hAnsi="標楷體" w:hint="eastAsia"/>
          <w:sz w:val="24"/>
        </w:rPr>
        <w:t>◎行政院大陸委員會</w:t>
      </w:r>
      <w:r w:rsidRPr="00C40609">
        <w:rPr>
          <w:rFonts w:ascii="標楷體" w:eastAsia="標楷體" w:hAnsi="標楷體"/>
          <w:sz w:val="24"/>
        </w:rPr>
        <w:t>(2000)</w:t>
      </w:r>
      <w:r w:rsidRPr="00C40609">
        <w:rPr>
          <w:rFonts w:ascii="標楷體" w:eastAsia="標楷體" w:hAnsi="標楷體" w:hint="eastAsia"/>
          <w:sz w:val="24"/>
        </w:rPr>
        <w:t>，大陸工作參考資料，台北：行政院大陸委員會。</w:t>
      </w:r>
    </w:p>
    <w:p w:rsidR="00C40609" w:rsidRDefault="009321FD" w:rsidP="009321FD">
      <w:pPr>
        <w:jc w:val="right"/>
        <w:rPr>
          <w:rFonts w:ascii="標楷體" w:eastAsia="標楷體" w:hAnsi="標楷體"/>
          <w:sz w:val="26"/>
          <w:szCs w:val="26"/>
        </w:rPr>
      </w:pPr>
      <w:r w:rsidRPr="009F713B">
        <w:rPr>
          <w:rFonts w:ascii="標楷體" w:eastAsia="標楷體" w:hAnsi="標楷體" w:cs="Calibri" w:hint="eastAsia"/>
          <w:sz w:val="22"/>
          <w:szCs w:val="26"/>
        </w:rPr>
        <w:t>。。。。。。。。。。。。。。。。。。</w:t>
      </w:r>
      <w:hyperlink w:anchor="a參考文獻" w:history="1">
        <w:r w:rsidRPr="009F713B">
          <w:rPr>
            <w:rStyle w:val="a7"/>
            <w:rFonts w:ascii="標楷體" w:eastAsia="標楷體" w:hAnsi="標楷體" w:cs="Calibri"/>
            <w:sz w:val="22"/>
            <w:szCs w:val="26"/>
          </w:rPr>
          <w:t>回參考文獻</w:t>
        </w:r>
      </w:hyperlink>
      <w:r w:rsidRPr="009F713B">
        <w:rPr>
          <w:rFonts w:ascii="標楷體" w:eastAsia="標楷體" w:hAnsi="標楷體" w:cs="Calibri"/>
          <w:color w:val="808000"/>
          <w:sz w:val="22"/>
          <w:szCs w:val="26"/>
        </w:rPr>
        <w:t>〉〉</w:t>
      </w:r>
    </w:p>
    <w:p w:rsidR="002D595A" w:rsidRPr="00947A66" w:rsidRDefault="002D595A" w:rsidP="00C40609">
      <w:pPr>
        <w:pStyle w:val="2"/>
      </w:pPr>
      <w:bookmarkStart w:id="17" w:name="_英文參考文獻"/>
      <w:bookmarkEnd w:id="17"/>
      <w:r w:rsidRPr="00947A66">
        <w:lastRenderedPageBreak/>
        <w:t>英文參考文獻</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◎Abizadeh, Arash</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Democratic Theory and Border Coercion—No right to Unilaterally Control Your Own Borders</w:t>
      </w:r>
      <w:r>
        <w:rPr>
          <w:rFonts w:ascii="標楷體" w:eastAsia="標楷體" w:hAnsi="標楷體" w:hint="eastAsia"/>
          <w:sz w:val="24"/>
          <w:szCs w:val="26"/>
        </w:rPr>
        <w:t>.</w:t>
      </w:r>
      <w:r w:rsidRPr="00C40609">
        <w:rPr>
          <w:rFonts w:ascii="標楷體" w:eastAsia="標楷體" w:hAnsi="標楷體" w:hint="eastAsia"/>
          <w:sz w:val="24"/>
          <w:szCs w:val="26"/>
        </w:rPr>
        <w:t xml:space="preserve">Retrieved June 03, 2012, from </w:t>
      </w:r>
      <w:hyperlink r:id="rId216" w:history="1">
        <w:r w:rsidRPr="000E011D">
          <w:rPr>
            <w:rStyle w:val="a7"/>
            <w:rFonts w:ascii="標楷體" w:eastAsia="標楷體" w:hAnsi="標楷體" w:hint="eastAsia"/>
            <w:sz w:val="24"/>
            <w:szCs w:val="26"/>
          </w:rPr>
          <w:t>http://philpapers.org/rec/ABIDTA</w:t>
        </w:r>
      </w:hyperlink>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◎Abizadeh, Arash</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Border Coercion and Democratic Legitimacy： Freedom of Association, Territorial Dominion, and Self-Defence</w:t>
      </w:r>
      <w:r>
        <w:rPr>
          <w:rFonts w:ascii="標楷體" w:eastAsia="標楷體" w:hAnsi="標楷體" w:hint="eastAsia"/>
          <w:sz w:val="24"/>
          <w:szCs w:val="26"/>
        </w:rPr>
        <w:t>.</w:t>
      </w:r>
      <w:r w:rsidRPr="00C40609">
        <w:rPr>
          <w:rFonts w:ascii="標楷體" w:eastAsia="標楷體" w:hAnsi="標楷體" w:hint="eastAsia"/>
          <w:sz w:val="24"/>
          <w:szCs w:val="26"/>
        </w:rPr>
        <w:t xml:space="preserve">Retrieved June 26, 2012, from </w:t>
      </w:r>
      <w:hyperlink r:id="rId217" w:history="1">
        <w:r w:rsidRPr="000E011D">
          <w:rPr>
            <w:rStyle w:val="a7"/>
            <w:rFonts w:ascii="標楷體" w:eastAsia="標楷體" w:hAnsi="標楷體" w:hint="eastAsia"/>
            <w:sz w:val="24"/>
            <w:szCs w:val="26"/>
          </w:rPr>
          <w:t>http://global.stanford.edu/node/10231</w:t>
        </w:r>
      </w:hyperlink>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◎Aldershot, David</w:t>
      </w:r>
      <w:r>
        <w:rPr>
          <w:rFonts w:ascii="標楷體" w:eastAsia="標楷體" w:hAnsi="標楷體" w:hint="eastAsia"/>
          <w:sz w:val="24"/>
          <w:szCs w:val="26"/>
        </w:rPr>
        <w:t>.</w:t>
      </w:r>
      <w:r w:rsidRPr="00C40609">
        <w:rPr>
          <w:rFonts w:ascii="標楷體" w:eastAsia="標楷體" w:hAnsi="標楷體" w:hint="eastAsia"/>
          <w:sz w:val="24"/>
          <w:szCs w:val="26"/>
        </w:rPr>
        <w:t>Bonner</w:t>
      </w:r>
      <w:r>
        <w:rPr>
          <w:rFonts w:ascii="標楷體" w:eastAsia="標楷體" w:hAnsi="標楷體" w:hint="eastAsia"/>
          <w:sz w:val="24"/>
          <w:szCs w:val="26"/>
        </w:rPr>
        <w:t>.</w:t>
      </w:r>
      <w:r w:rsidRPr="00C40609">
        <w:rPr>
          <w:rFonts w:ascii="標楷體" w:eastAsia="標楷體" w:hAnsi="標楷體" w:hint="eastAsia"/>
          <w:sz w:val="24"/>
          <w:szCs w:val="26"/>
        </w:rPr>
        <w:t>(2007)</w:t>
      </w:r>
      <w:r>
        <w:rPr>
          <w:rFonts w:ascii="標楷體" w:eastAsia="標楷體" w:hAnsi="標楷體" w:hint="eastAsia"/>
          <w:sz w:val="24"/>
          <w:szCs w:val="26"/>
        </w:rPr>
        <w:t>.</w:t>
      </w:r>
      <w:r w:rsidRPr="00C40609">
        <w:rPr>
          <w:rFonts w:ascii="標楷體" w:eastAsia="標楷體" w:hAnsi="標楷體" w:hint="eastAsia"/>
          <w:sz w:val="24"/>
          <w:szCs w:val="26"/>
        </w:rPr>
        <w:t>Executive Measures, Terrorism and National Security : Have the Rules of the Game Changed? Vermont : Ashgate</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◎Aleinikoff, Thomas</w:t>
      </w:r>
      <w:r>
        <w:rPr>
          <w:rFonts w:ascii="標楷體" w:eastAsia="標楷體" w:hAnsi="標楷體" w:hint="eastAsia"/>
          <w:sz w:val="24"/>
          <w:szCs w:val="26"/>
        </w:rPr>
        <w:t>.</w:t>
      </w:r>
      <w:r w:rsidRPr="00C40609">
        <w:rPr>
          <w:rFonts w:ascii="標楷體" w:eastAsia="標楷體" w:hAnsi="標楷體" w:hint="eastAsia"/>
          <w:sz w:val="24"/>
          <w:szCs w:val="26"/>
        </w:rPr>
        <w:t>Alexander., Martin, David</w:t>
      </w:r>
      <w:r>
        <w:rPr>
          <w:rFonts w:ascii="標楷體" w:eastAsia="標楷體" w:hAnsi="標楷體" w:hint="eastAsia"/>
          <w:sz w:val="24"/>
          <w:szCs w:val="26"/>
        </w:rPr>
        <w:t>.</w:t>
      </w:r>
      <w:r w:rsidRPr="00C40609">
        <w:rPr>
          <w:rFonts w:ascii="標楷體" w:eastAsia="標楷體" w:hAnsi="標楷體" w:hint="eastAsia"/>
          <w:sz w:val="24"/>
          <w:szCs w:val="26"/>
        </w:rPr>
        <w:t>A., Motomura, Hiroshi., &amp; Fullerton, Maryellen</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Immigration and Nationality Laws of the United States: Selected Statutes Regulations and Forms</w:t>
      </w:r>
      <w:r>
        <w:rPr>
          <w:rFonts w:ascii="標楷體" w:eastAsia="標楷體" w:hAnsi="標楷體" w:hint="eastAsia"/>
          <w:sz w:val="24"/>
          <w:szCs w:val="26"/>
        </w:rPr>
        <w:t>.</w:t>
      </w:r>
      <w:r w:rsidRPr="00C40609">
        <w:rPr>
          <w:rFonts w:ascii="標楷體" w:eastAsia="標楷體" w:hAnsi="標楷體" w:hint="eastAsia"/>
          <w:sz w:val="24"/>
          <w:szCs w:val="26"/>
        </w:rPr>
        <w:t>U.S.: West</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◎Allison, Charles</w:t>
      </w:r>
      <w:r>
        <w:rPr>
          <w:rFonts w:ascii="標楷體" w:eastAsia="標楷體" w:hAnsi="標楷體" w:hint="eastAsia"/>
          <w:sz w:val="24"/>
          <w:szCs w:val="26"/>
        </w:rPr>
        <w:t>.</w:t>
      </w:r>
      <w:r w:rsidRPr="00C40609">
        <w:rPr>
          <w:rFonts w:ascii="標楷體" w:eastAsia="標楷體" w:hAnsi="標楷體" w:hint="eastAsia"/>
          <w:sz w:val="24"/>
          <w:szCs w:val="26"/>
        </w:rPr>
        <w:t>R</w:t>
      </w:r>
      <w:r>
        <w:rPr>
          <w:rFonts w:ascii="標楷體" w:eastAsia="標楷體" w:hAnsi="標楷體" w:hint="eastAsia"/>
          <w:sz w:val="24"/>
          <w:szCs w:val="26"/>
        </w:rPr>
        <w:t>.</w:t>
      </w:r>
      <w:r w:rsidRPr="00C40609">
        <w:rPr>
          <w:rFonts w:ascii="標楷體" w:eastAsia="標楷體" w:hAnsi="標楷體" w:hint="eastAsia"/>
          <w:sz w:val="24"/>
          <w:szCs w:val="26"/>
        </w:rPr>
        <w:t>Comp</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Alien Enemies and Property Rights Under the Trading With Enemy Act</w:t>
      </w:r>
      <w:r>
        <w:rPr>
          <w:rFonts w:ascii="標楷體" w:eastAsia="標楷體" w:hAnsi="標楷體" w:hint="eastAsia"/>
          <w:sz w:val="24"/>
          <w:szCs w:val="26"/>
        </w:rPr>
        <w:t>.</w:t>
      </w:r>
      <w:r w:rsidRPr="00C40609">
        <w:rPr>
          <w:rFonts w:ascii="標楷體" w:eastAsia="標楷體" w:hAnsi="標楷體" w:hint="eastAsia"/>
          <w:sz w:val="24"/>
          <w:szCs w:val="26"/>
        </w:rPr>
        <w:t>U.S.A.: Forgotten Books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◎Andreas, Peter</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Border Games: Policing the U.S.-Mexico Divide</w:t>
      </w:r>
      <w:r w:rsidR="00AC531B">
        <w:rPr>
          <w:rFonts w:ascii="標楷體" w:eastAsia="標楷體" w:hAnsi="標楷體" w:hint="eastAsia"/>
          <w:sz w:val="24"/>
          <w:szCs w:val="26"/>
        </w:rPr>
        <w:t>(</w:t>
      </w:r>
      <w:r w:rsidRPr="00C40609">
        <w:rPr>
          <w:rFonts w:ascii="標楷體" w:eastAsia="標楷體" w:hAnsi="標楷體" w:hint="eastAsia"/>
          <w:sz w:val="24"/>
          <w:szCs w:val="26"/>
        </w:rPr>
        <w:t>Cornell Studies in Political Economy)</w:t>
      </w:r>
      <w:r>
        <w:rPr>
          <w:rFonts w:ascii="標楷體" w:eastAsia="標楷體" w:hAnsi="標楷體" w:hint="eastAsia"/>
          <w:sz w:val="24"/>
          <w:szCs w:val="26"/>
        </w:rPr>
        <w:t>.</w:t>
      </w:r>
      <w:r w:rsidRPr="00C40609">
        <w:rPr>
          <w:rFonts w:ascii="標楷體" w:eastAsia="標楷體" w:hAnsi="標楷體" w:hint="eastAsia"/>
          <w:sz w:val="24"/>
          <w:szCs w:val="26"/>
        </w:rPr>
        <w:t>New York :Cornell University.</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◎Ankarlo, Darrell</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Illegals: The Unacceptable Cost of America's Failure to Control Its Borders</w:t>
      </w:r>
      <w:r>
        <w:rPr>
          <w:rFonts w:ascii="標楷體" w:eastAsia="標楷體" w:hAnsi="標楷體" w:hint="eastAsia"/>
          <w:sz w:val="24"/>
          <w:szCs w:val="26"/>
        </w:rPr>
        <w:t>.</w:t>
      </w:r>
      <w:r w:rsidRPr="00C40609">
        <w:rPr>
          <w:rFonts w:ascii="標楷體" w:eastAsia="標楷體" w:hAnsi="標楷體" w:hint="eastAsia"/>
          <w:sz w:val="24"/>
          <w:szCs w:val="26"/>
        </w:rPr>
        <w:t>Tennessee: Thomas Nelson</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◎Apap, Joanna</w:t>
      </w:r>
      <w:r>
        <w:rPr>
          <w:rFonts w:ascii="標楷體" w:eastAsia="標楷體" w:hAnsi="標楷體" w:hint="eastAsia"/>
          <w:sz w:val="24"/>
          <w:szCs w:val="26"/>
        </w:rPr>
        <w:t>.</w:t>
      </w:r>
      <w:r w:rsidRPr="00C40609">
        <w:rPr>
          <w:rFonts w:ascii="標楷體" w:eastAsia="標楷體" w:hAnsi="標楷體" w:hint="eastAsia"/>
          <w:sz w:val="24"/>
          <w:szCs w:val="26"/>
        </w:rPr>
        <w:t>(2002)</w:t>
      </w:r>
      <w:r>
        <w:rPr>
          <w:rFonts w:ascii="標楷體" w:eastAsia="標楷體" w:hAnsi="標楷體" w:hint="eastAsia"/>
          <w:sz w:val="24"/>
          <w:szCs w:val="26"/>
        </w:rPr>
        <w:t>.</w:t>
      </w:r>
      <w:r w:rsidRPr="00C40609">
        <w:rPr>
          <w:rFonts w:ascii="標楷體" w:eastAsia="標楷體" w:hAnsi="標楷體" w:hint="eastAsia"/>
          <w:sz w:val="24"/>
          <w:szCs w:val="26"/>
        </w:rPr>
        <w:t>The Rights of Immigrant Workers in the European Union: An Evaluation of the EU Public Policy Process and the Legal Status of Labor Immigrants from Maghreb Countries in the New Receiving States</w:t>
      </w:r>
      <w:r>
        <w:rPr>
          <w:rFonts w:ascii="標楷體" w:eastAsia="標楷體" w:hAnsi="標楷體" w:hint="eastAsia"/>
          <w:sz w:val="24"/>
          <w:szCs w:val="26"/>
        </w:rPr>
        <w:t>.</w:t>
      </w:r>
      <w:r w:rsidRPr="00C40609">
        <w:rPr>
          <w:rFonts w:ascii="標楷體" w:eastAsia="標楷體" w:hAnsi="標楷體" w:hint="eastAsia"/>
          <w:sz w:val="24"/>
          <w:szCs w:val="26"/>
        </w:rPr>
        <w:t>New York : Springer</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◎Asekun, Olusegun</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A Handbook for Aliens to Remain Legal in the United States</w:t>
      </w:r>
      <w:r>
        <w:rPr>
          <w:rFonts w:ascii="標楷體" w:eastAsia="標楷體" w:hAnsi="標楷體" w:hint="eastAsia"/>
          <w:sz w:val="24"/>
          <w:szCs w:val="26"/>
        </w:rPr>
        <w:t>.</w:t>
      </w:r>
      <w:r w:rsidRPr="00C40609">
        <w:rPr>
          <w:rFonts w:ascii="標楷體" w:eastAsia="標楷體" w:hAnsi="標楷體" w:hint="eastAsia"/>
          <w:sz w:val="24"/>
          <w:szCs w:val="26"/>
        </w:rPr>
        <w:t>Indiana: Author House.</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◎Balderrama, Francisco</w:t>
      </w:r>
      <w:r>
        <w:rPr>
          <w:rFonts w:ascii="標楷體" w:eastAsia="標楷體" w:hAnsi="標楷體" w:hint="eastAsia"/>
          <w:sz w:val="24"/>
          <w:szCs w:val="26"/>
        </w:rPr>
        <w:t>.</w:t>
      </w:r>
      <w:r w:rsidRPr="00C40609">
        <w:rPr>
          <w:rFonts w:ascii="標楷體" w:eastAsia="標楷體" w:hAnsi="標楷體" w:hint="eastAsia"/>
          <w:sz w:val="24"/>
          <w:szCs w:val="26"/>
        </w:rPr>
        <w:t>E., &amp; Rodríguez, Raymond</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Decade of Betrayal : Mexican Repatriation in the 1930s</w:t>
      </w:r>
      <w:r>
        <w:rPr>
          <w:rFonts w:ascii="標楷體" w:eastAsia="標楷體" w:hAnsi="標楷體" w:hint="eastAsia"/>
          <w:sz w:val="24"/>
          <w:szCs w:val="26"/>
        </w:rPr>
        <w:t>.</w:t>
      </w:r>
      <w:r w:rsidRPr="00C40609">
        <w:rPr>
          <w:rFonts w:ascii="標楷體" w:eastAsia="標楷體" w:hAnsi="標楷體" w:hint="eastAsia"/>
          <w:sz w:val="24"/>
          <w:szCs w:val="26"/>
        </w:rPr>
        <w:t>Albuquerque : University of New Mexico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◎Barbieri, William</w:t>
      </w:r>
      <w:r>
        <w:rPr>
          <w:rFonts w:ascii="標楷體" w:eastAsia="標楷體" w:hAnsi="標楷體" w:hint="eastAsia"/>
          <w:sz w:val="24"/>
          <w:szCs w:val="26"/>
        </w:rPr>
        <w:t>.</w:t>
      </w:r>
      <w:r w:rsidRPr="00C40609">
        <w:rPr>
          <w:rFonts w:ascii="標楷體" w:eastAsia="標楷體" w:hAnsi="標楷體" w:hint="eastAsia"/>
          <w:sz w:val="24"/>
          <w:szCs w:val="26"/>
        </w:rPr>
        <w:t>A</w:t>
      </w:r>
      <w:r>
        <w:rPr>
          <w:rFonts w:ascii="標楷體" w:eastAsia="標楷體" w:hAnsi="標楷體" w:hint="eastAsia"/>
          <w:sz w:val="24"/>
          <w:szCs w:val="26"/>
        </w:rPr>
        <w:t>.</w:t>
      </w:r>
      <w:r w:rsidRPr="00C40609">
        <w:rPr>
          <w:rFonts w:ascii="標楷體" w:eastAsia="標楷體" w:hAnsi="標楷體" w:hint="eastAsia"/>
          <w:sz w:val="24"/>
          <w:szCs w:val="26"/>
        </w:rPr>
        <w:t>(1998)</w:t>
      </w:r>
      <w:r>
        <w:rPr>
          <w:rFonts w:ascii="標楷體" w:eastAsia="標楷體" w:hAnsi="標楷體" w:hint="eastAsia"/>
          <w:sz w:val="24"/>
          <w:szCs w:val="26"/>
        </w:rPr>
        <w:t>.</w:t>
      </w:r>
      <w:r w:rsidRPr="00C40609">
        <w:rPr>
          <w:rFonts w:ascii="標楷體" w:eastAsia="標楷體" w:hAnsi="標楷體" w:hint="eastAsia"/>
          <w:sz w:val="24"/>
          <w:szCs w:val="26"/>
        </w:rPr>
        <w:t>Ethics of Citizenship: Immigration and Group Rights in Germany</w:t>
      </w:r>
      <w:r>
        <w:rPr>
          <w:rFonts w:ascii="標楷體" w:eastAsia="標楷體" w:hAnsi="標楷體" w:hint="eastAsia"/>
          <w:sz w:val="24"/>
          <w:szCs w:val="26"/>
        </w:rPr>
        <w:t>.</w:t>
      </w:r>
      <w:r w:rsidRPr="00C40609">
        <w:rPr>
          <w:rFonts w:ascii="標楷體" w:eastAsia="標楷體" w:hAnsi="標楷體" w:hint="eastAsia"/>
          <w:sz w:val="24"/>
          <w:szCs w:val="26"/>
        </w:rPr>
        <w:t>Durham: Duke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◎Bausum, Ann</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Denied, Detained, Deported : Stories From the Dark Side of American Immigration</w:t>
      </w:r>
      <w:r>
        <w:rPr>
          <w:rFonts w:ascii="標楷體" w:eastAsia="標楷體" w:hAnsi="標楷體" w:hint="eastAsia"/>
          <w:sz w:val="24"/>
          <w:szCs w:val="26"/>
        </w:rPr>
        <w:t>.</w:t>
      </w:r>
      <w:r w:rsidRPr="00C40609">
        <w:rPr>
          <w:rFonts w:ascii="標楷體" w:eastAsia="標楷體" w:hAnsi="標楷體" w:hint="eastAsia"/>
          <w:sz w:val="24"/>
          <w:szCs w:val="26"/>
        </w:rPr>
        <w:t>Washington, DC : National Geographic</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◎Benhabib, Seyla</w:t>
      </w:r>
      <w:r>
        <w:rPr>
          <w:rFonts w:ascii="標楷體" w:eastAsia="標楷體" w:hAnsi="標楷體" w:hint="eastAsia"/>
          <w:sz w:val="24"/>
          <w:szCs w:val="26"/>
        </w:rPr>
        <w:t>.</w:t>
      </w:r>
      <w:r w:rsidRPr="00C40609">
        <w:rPr>
          <w:rFonts w:ascii="標楷體" w:eastAsia="標楷體" w:hAnsi="標楷體" w:hint="eastAsia"/>
          <w:sz w:val="24"/>
          <w:szCs w:val="26"/>
        </w:rPr>
        <w:t>(2004)</w:t>
      </w:r>
      <w:r>
        <w:rPr>
          <w:rFonts w:ascii="標楷體" w:eastAsia="標楷體" w:hAnsi="標楷體" w:hint="eastAsia"/>
          <w:sz w:val="24"/>
          <w:szCs w:val="26"/>
        </w:rPr>
        <w:t>.</w:t>
      </w:r>
      <w:r w:rsidRPr="00C40609">
        <w:rPr>
          <w:rFonts w:ascii="標楷體" w:eastAsia="標楷體" w:hAnsi="標楷體" w:hint="eastAsia"/>
          <w:sz w:val="24"/>
          <w:szCs w:val="26"/>
        </w:rPr>
        <w:t>The Rights of Others: Aliens, Residents, and Citizens</w:t>
      </w:r>
      <w:r>
        <w:rPr>
          <w:rFonts w:ascii="標楷體" w:eastAsia="標楷體" w:hAnsi="標楷體" w:hint="eastAsia"/>
          <w:sz w:val="24"/>
          <w:szCs w:val="26"/>
        </w:rPr>
        <w:t>.</w:t>
      </w:r>
      <w:r w:rsidRPr="00C40609">
        <w:rPr>
          <w:rFonts w:ascii="標楷體" w:eastAsia="標楷體" w:hAnsi="標楷體" w:hint="eastAsia"/>
          <w:sz w:val="24"/>
          <w:szCs w:val="26"/>
        </w:rPr>
        <w:t>New York : Cambridge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◎Benhabib, Seyla</w:t>
      </w:r>
      <w:r>
        <w:rPr>
          <w:rFonts w:ascii="標楷體" w:eastAsia="標楷體" w:hAnsi="標楷體" w:hint="eastAsia"/>
          <w:sz w:val="24"/>
          <w:szCs w:val="26"/>
        </w:rPr>
        <w:t>.</w:t>
      </w:r>
      <w:r w:rsidRPr="00C40609">
        <w:rPr>
          <w:rFonts w:ascii="標楷體" w:eastAsia="標楷體" w:hAnsi="標楷體" w:hint="eastAsia"/>
          <w:sz w:val="24"/>
          <w:szCs w:val="26"/>
        </w:rPr>
        <w:t>(2004)</w:t>
      </w:r>
      <w:r>
        <w:rPr>
          <w:rFonts w:ascii="標楷體" w:eastAsia="標楷體" w:hAnsi="標楷體" w:hint="eastAsia"/>
          <w:sz w:val="24"/>
          <w:szCs w:val="26"/>
        </w:rPr>
        <w:t>.</w:t>
      </w:r>
      <w:r w:rsidRPr="00C40609">
        <w:rPr>
          <w:rFonts w:ascii="標楷體" w:eastAsia="標楷體" w:hAnsi="標楷體" w:hint="eastAsia"/>
          <w:sz w:val="24"/>
          <w:szCs w:val="26"/>
        </w:rPr>
        <w:t>The Rights of Others: Aliens, Residents, and Citizens</w:t>
      </w:r>
      <w:r>
        <w:rPr>
          <w:rFonts w:ascii="標楷體" w:eastAsia="標楷體" w:hAnsi="標楷體" w:hint="eastAsia"/>
          <w:sz w:val="24"/>
          <w:szCs w:val="26"/>
        </w:rPr>
        <w:t>.</w:t>
      </w:r>
      <w:r w:rsidRPr="00C40609">
        <w:rPr>
          <w:rFonts w:ascii="標楷體" w:eastAsia="標楷體" w:hAnsi="標楷體" w:hint="eastAsia"/>
          <w:sz w:val="24"/>
          <w:szCs w:val="26"/>
        </w:rPr>
        <w:t>New York: Cambridge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◎Berkman, Alexander</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Deportation, Its Meaning and Menace: Last Message to the People of America</w:t>
      </w:r>
      <w:r>
        <w:rPr>
          <w:rFonts w:ascii="標楷體" w:eastAsia="標楷體" w:hAnsi="標楷體" w:hint="eastAsia"/>
          <w:sz w:val="24"/>
          <w:szCs w:val="26"/>
        </w:rPr>
        <w:t>.</w:t>
      </w:r>
      <w:r w:rsidRPr="00C40609">
        <w:rPr>
          <w:rFonts w:ascii="標楷體" w:eastAsia="標楷體" w:hAnsi="標楷體" w:hint="eastAsia"/>
          <w:sz w:val="24"/>
          <w:szCs w:val="26"/>
        </w:rPr>
        <w:t>USA: Forgotten Books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◎Berkowitz, Peter</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Terrorism, Laws of War and the Constitution</w:t>
      </w:r>
      <w:r>
        <w:rPr>
          <w:rFonts w:ascii="標楷體" w:eastAsia="標楷體" w:hAnsi="標楷體" w:hint="eastAsia"/>
          <w:sz w:val="24"/>
          <w:szCs w:val="26"/>
        </w:rPr>
        <w:t>.</w:t>
      </w:r>
      <w:r w:rsidRPr="00C40609">
        <w:rPr>
          <w:rFonts w:ascii="標楷體" w:eastAsia="標楷體" w:hAnsi="標楷體" w:hint="eastAsia"/>
          <w:sz w:val="24"/>
          <w:szCs w:val="26"/>
        </w:rPr>
        <w:t>California: Hoover Institution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◎Blake, Nicholas., &amp; Hussain, Raza</w:t>
      </w:r>
      <w:r>
        <w:rPr>
          <w:rFonts w:ascii="標楷體" w:eastAsia="標楷體" w:hAnsi="標楷體" w:hint="eastAsia"/>
          <w:sz w:val="24"/>
          <w:szCs w:val="26"/>
        </w:rPr>
        <w:t>.</w:t>
      </w:r>
      <w:r w:rsidRPr="00C40609">
        <w:rPr>
          <w:rFonts w:ascii="標楷體" w:eastAsia="標楷體" w:hAnsi="標楷體" w:hint="eastAsia"/>
          <w:sz w:val="24"/>
          <w:szCs w:val="26"/>
        </w:rPr>
        <w:t>(2003)</w:t>
      </w:r>
      <w:r>
        <w:rPr>
          <w:rFonts w:ascii="標楷體" w:eastAsia="標楷體" w:hAnsi="標楷體" w:hint="eastAsia"/>
          <w:sz w:val="24"/>
          <w:szCs w:val="26"/>
        </w:rPr>
        <w:t>.</w:t>
      </w:r>
      <w:r w:rsidRPr="00C40609">
        <w:rPr>
          <w:rFonts w:ascii="標楷體" w:eastAsia="標楷體" w:hAnsi="標楷體" w:hint="eastAsia"/>
          <w:sz w:val="24"/>
          <w:szCs w:val="26"/>
        </w:rPr>
        <w:t>Immigration Asylum and Human Rights</w:t>
      </w:r>
      <w:r>
        <w:rPr>
          <w:rFonts w:ascii="標楷體" w:eastAsia="標楷體" w:hAnsi="標楷體" w:hint="eastAsia"/>
          <w:sz w:val="24"/>
          <w:szCs w:val="26"/>
        </w:rPr>
        <w:t>.</w:t>
      </w:r>
      <w:r w:rsidRPr="00C40609">
        <w:rPr>
          <w:rFonts w:ascii="標楷體" w:eastAsia="標楷體" w:hAnsi="標楷體" w:hint="eastAsia"/>
          <w:sz w:val="24"/>
          <w:szCs w:val="26"/>
        </w:rPr>
        <w:t>Oxford:Oxford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◎Bloemraad, Irene</w:t>
      </w:r>
      <w:r>
        <w:rPr>
          <w:rFonts w:ascii="標楷體" w:eastAsia="標楷體" w:hAnsi="標楷體" w:hint="eastAsia"/>
          <w:sz w:val="24"/>
          <w:szCs w:val="26"/>
        </w:rPr>
        <w:t>.</w:t>
      </w:r>
      <w:r w:rsidRPr="00C40609">
        <w:rPr>
          <w:rFonts w:ascii="標楷體" w:eastAsia="標楷體" w:hAnsi="標楷體" w:hint="eastAsia"/>
          <w:sz w:val="24"/>
          <w:szCs w:val="26"/>
        </w:rPr>
        <w:t>(2006 )</w:t>
      </w:r>
      <w:r>
        <w:rPr>
          <w:rFonts w:ascii="標楷體" w:eastAsia="標楷體" w:hAnsi="標楷體" w:hint="eastAsia"/>
          <w:sz w:val="24"/>
          <w:szCs w:val="26"/>
        </w:rPr>
        <w:t>.</w:t>
      </w:r>
      <w:r w:rsidRPr="00C40609">
        <w:rPr>
          <w:rFonts w:ascii="標楷體" w:eastAsia="標楷體" w:hAnsi="標楷體" w:hint="eastAsia"/>
          <w:sz w:val="24"/>
          <w:szCs w:val="26"/>
        </w:rPr>
        <w:t xml:space="preserve">Becoming a Citizen: Incorporating Immigrants and </w:t>
      </w:r>
      <w:r w:rsidRPr="00C40609">
        <w:rPr>
          <w:rFonts w:ascii="標楷體" w:eastAsia="標楷體" w:hAnsi="標楷體" w:hint="eastAsia"/>
          <w:sz w:val="24"/>
          <w:szCs w:val="26"/>
        </w:rPr>
        <w:lastRenderedPageBreak/>
        <w:t>Refugees in the United States and Canada</w:t>
      </w:r>
      <w:r>
        <w:rPr>
          <w:rFonts w:ascii="標楷體" w:eastAsia="標楷體" w:hAnsi="標楷體" w:hint="eastAsia"/>
          <w:sz w:val="24"/>
          <w:szCs w:val="26"/>
        </w:rPr>
        <w:t>.</w:t>
      </w:r>
      <w:r w:rsidRPr="00C40609">
        <w:rPr>
          <w:rFonts w:ascii="標楷體" w:eastAsia="標楷體" w:hAnsi="標楷體" w:hint="eastAsia"/>
          <w:sz w:val="24"/>
          <w:szCs w:val="26"/>
        </w:rPr>
        <w:t>California : University of California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◎Booth, Daniel</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Federalism on Ice: State and Local Enforcement of Federal Immigration Law</w:t>
      </w:r>
      <w:r>
        <w:rPr>
          <w:rFonts w:ascii="標楷體" w:eastAsia="標楷體" w:hAnsi="標楷體" w:hint="eastAsia"/>
          <w:sz w:val="24"/>
          <w:szCs w:val="26"/>
        </w:rPr>
        <w:t>.</w:t>
      </w:r>
      <w:r w:rsidRPr="00C40609">
        <w:rPr>
          <w:rFonts w:ascii="標楷體" w:eastAsia="標楷體" w:hAnsi="標楷體" w:hint="eastAsia"/>
          <w:sz w:val="24"/>
          <w:szCs w:val="26"/>
        </w:rPr>
        <w:t>Michigan : Thomson Gale</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◎Borjas, George</w:t>
      </w:r>
      <w:r>
        <w:rPr>
          <w:rFonts w:ascii="標楷體" w:eastAsia="標楷體" w:hAnsi="標楷體" w:hint="eastAsia"/>
          <w:sz w:val="24"/>
          <w:szCs w:val="26"/>
        </w:rPr>
        <w:t>.</w:t>
      </w:r>
      <w:r w:rsidRPr="00C40609">
        <w:rPr>
          <w:rFonts w:ascii="標楷體" w:eastAsia="標楷體" w:hAnsi="標楷體" w:hint="eastAsia"/>
          <w:sz w:val="24"/>
          <w:szCs w:val="26"/>
        </w:rPr>
        <w:t>J</w:t>
      </w:r>
      <w:r>
        <w:rPr>
          <w:rFonts w:ascii="標楷體" w:eastAsia="標楷體" w:hAnsi="標楷體" w:hint="eastAsia"/>
          <w:sz w:val="24"/>
          <w:szCs w:val="26"/>
        </w:rPr>
        <w:t>.</w:t>
      </w:r>
      <w:r w:rsidRPr="00C40609">
        <w:rPr>
          <w:rFonts w:ascii="標楷體" w:eastAsia="標楷體" w:hAnsi="標楷體" w:hint="eastAsia"/>
          <w:sz w:val="24"/>
          <w:szCs w:val="26"/>
        </w:rPr>
        <w:t>(Ed.).(2000)</w:t>
      </w:r>
      <w:r>
        <w:rPr>
          <w:rFonts w:ascii="標楷體" w:eastAsia="標楷體" w:hAnsi="標楷體" w:hint="eastAsia"/>
          <w:sz w:val="24"/>
          <w:szCs w:val="26"/>
        </w:rPr>
        <w:t>.</w:t>
      </w:r>
      <w:r w:rsidRPr="00C40609">
        <w:rPr>
          <w:rFonts w:ascii="標楷體" w:eastAsia="標楷體" w:hAnsi="標楷體" w:hint="eastAsia"/>
          <w:sz w:val="24"/>
          <w:szCs w:val="26"/>
        </w:rPr>
        <w:t>Issues in the Economics of Immigration</w:t>
      </w:r>
      <w:r w:rsidR="00AC531B">
        <w:rPr>
          <w:rFonts w:ascii="標楷體" w:eastAsia="標楷體" w:hAnsi="標楷體" w:hint="eastAsia"/>
          <w:sz w:val="24"/>
          <w:szCs w:val="26"/>
        </w:rPr>
        <w:t>.</w:t>
      </w:r>
      <w:r w:rsidRPr="00C40609">
        <w:rPr>
          <w:rFonts w:ascii="標楷體" w:eastAsia="標楷體" w:hAnsi="標楷體" w:hint="eastAsia"/>
          <w:sz w:val="24"/>
          <w:szCs w:val="26"/>
        </w:rPr>
        <w:t>Chicago : University of Chicago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◎Bosniak, Linda</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The Citizen and the Alien: Dilemmas of Contemporary Membership</w:t>
      </w:r>
      <w:r>
        <w:rPr>
          <w:rFonts w:ascii="標楷體" w:eastAsia="標楷體" w:hAnsi="標楷體" w:hint="eastAsia"/>
          <w:sz w:val="24"/>
          <w:szCs w:val="26"/>
        </w:rPr>
        <w:t>.</w:t>
      </w:r>
      <w:r w:rsidRPr="00C40609">
        <w:rPr>
          <w:rFonts w:ascii="標楷體" w:eastAsia="標楷體" w:hAnsi="標楷體" w:hint="eastAsia"/>
          <w:sz w:val="24"/>
          <w:szCs w:val="26"/>
        </w:rPr>
        <w:t>New Jersey: Princeton University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◎Boswell, Richard</w:t>
      </w:r>
      <w:r>
        <w:rPr>
          <w:rFonts w:ascii="標楷體" w:eastAsia="標楷體" w:hAnsi="標楷體" w:hint="eastAsia"/>
          <w:sz w:val="24"/>
          <w:szCs w:val="26"/>
        </w:rPr>
        <w:t>.</w:t>
      </w:r>
      <w:r w:rsidRPr="00C40609">
        <w:rPr>
          <w:rFonts w:ascii="標楷體" w:eastAsia="標楷體" w:hAnsi="標楷體" w:hint="eastAsia"/>
          <w:sz w:val="24"/>
          <w:szCs w:val="26"/>
        </w:rPr>
        <w:t>A</w:t>
      </w:r>
      <w:r>
        <w:rPr>
          <w:rFonts w:ascii="標楷體" w:eastAsia="標楷體" w:hAnsi="標楷體" w:hint="eastAsia"/>
          <w:sz w:val="24"/>
          <w:szCs w:val="26"/>
        </w:rPr>
        <w:t>.</w:t>
      </w:r>
      <w:r w:rsidRPr="00C40609">
        <w:rPr>
          <w:rFonts w:ascii="標楷體" w:eastAsia="標楷體" w:hAnsi="標楷體" w:hint="eastAsia"/>
          <w:sz w:val="24"/>
          <w:szCs w:val="26"/>
        </w:rPr>
        <w:t>( 2010)</w:t>
      </w:r>
      <w:r>
        <w:rPr>
          <w:rFonts w:ascii="標楷體" w:eastAsia="標楷體" w:hAnsi="標楷體" w:hint="eastAsia"/>
          <w:sz w:val="24"/>
          <w:szCs w:val="26"/>
        </w:rPr>
        <w:t>.</w:t>
      </w:r>
      <w:r w:rsidRPr="00C40609">
        <w:rPr>
          <w:rFonts w:ascii="標楷體" w:eastAsia="標楷體" w:hAnsi="標楷體" w:hint="eastAsia"/>
          <w:sz w:val="24"/>
          <w:szCs w:val="26"/>
        </w:rPr>
        <w:t>Immigration and Nationality Law</w:t>
      </w:r>
      <w:r>
        <w:rPr>
          <w:rFonts w:ascii="標楷體" w:eastAsia="標楷體" w:hAnsi="標楷體" w:hint="eastAsia"/>
          <w:sz w:val="24"/>
          <w:szCs w:val="26"/>
        </w:rPr>
        <w:t>.</w:t>
      </w:r>
      <w:r w:rsidRPr="00C40609">
        <w:rPr>
          <w:rFonts w:ascii="標楷體" w:eastAsia="標楷體" w:hAnsi="標楷體" w:hint="eastAsia"/>
          <w:sz w:val="24"/>
          <w:szCs w:val="26"/>
        </w:rPr>
        <w:t>Durham: Carolina Academic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◎Bray, Ilona., &amp; Lewis, Loida</w:t>
      </w:r>
      <w:r>
        <w:rPr>
          <w:rFonts w:ascii="標楷體" w:eastAsia="標楷體" w:hAnsi="標楷體" w:hint="eastAsia"/>
          <w:sz w:val="24"/>
          <w:szCs w:val="26"/>
        </w:rPr>
        <w:t>.</w:t>
      </w:r>
      <w:r w:rsidRPr="00C40609">
        <w:rPr>
          <w:rFonts w:ascii="標楷體" w:eastAsia="標楷體" w:hAnsi="標楷體" w:hint="eastAsia"/>
          <w:sz w:val="24"/>
          <w:szCs w:val="26"/>
        </w:rPr>
        <w:t>Nicolas</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How to Get a Green Card</w:t>
      </w:r>
      <w:r>
        <w:rPr>
          <w:rFonts w:ascii="標楷體" w:eastAsia="標楷體" w:hAnsi="標楷體" w:hint="eastAsia"/>
          <w:sz w:val="24"/>
          <w:szCs w:val="26"/>
        </w:rPr>
        <w:t>.</w:t>
      </w:r>
      <w:r w:rsidRPr="00C40609">
        <w:rPr>
          <w:rFonts w:ascii="標楷體" w:eastAsia="標楷體" w:hAnsi="標楷體" w:hint="eastAsia"/>
          <w:sz w:val="24"/>
          <w:szCs w:val="26"/>
        </w:rPr>
        <w:t>California : Nolo</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◎Brotherton, David</w:t>
      </w:r>
      <w:r>
        <w:rPr>
          <w:rFonts w:ascii="標楷體" w:eastAsia="標楷體" w:hAnsi="標楷體" w:hint="eastAsia"/>
          <w:sz w:val="24"/>
          <w:szCs w:val="26"/>
        </w:rPr>
        <w:t>.</w:t>
      </w:r>
      <w:r w:rsidRPr="00C40609">
        <w:rPr>
          <w:rFonts w:ascii="標楷體" w:eastAsia="標楷體" w:hAnsi="標楷體" w:hint="eastAsia"/>
          <w:sz w:val="24"/>
          <w:szCs w:val="26"/>
        </w:rPr>
        <w:t>C., &amp; Kretsedemas, Philip</w:t>
      </w:r>
      <w:r>
        <w:rPr>
          <w:rFonts w:ascii="標楷體" w:eastAsia="標楷體" w:hAnsi="標楷體" w:hint="eastAsia"/>
          <w:sz w:val="24"/>
          <w:szCs w:val="26"/>
        </w:rPr>
        <w:t>.</w:t>
      </w:r>
      <w:r w:rsidRPr="00C40609">
        <w:rPr>
          <w:rFonts w:ascii="標楷體" w:eastAsia="標楷體" w:hAnsi="標楷體" w:hint="eastAsia"/>
          <w:sz w:val="24"/>
          <w:szCs w:val="26"/>
        </w:rPr>
        <w:t>(Eds.)</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Keeping Out the Other: A Critical Introduction to Immigration Enforcement Today</w:t>
      </w:r>
      <w:r>
        <w:rPr>
          <w:rFonts w:ascii="標楷體" w:eastAsia="標楷體" w:hAnsi="標楷體" w:hint="eastAsia"/>
          <w:sz w:val="24"/>
          <w:szCs w:val="26"/>
        </w:rPr>
        <w:t>.</w:t>
      </w:r>
      <w:r w:rsidRPr="00C40609">
        <w:rPr>
          <w:rFonts w:ascii="標楷體" w:eastAsia="標楷體" w:hAnsi="標楷體" w:hint="eastAsia"/>
          <w:sz w:val="24"/>
          <w:szCs w:val="26"/>
        </w:rPr>
        <w:t>New York: Columbia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◎Bullock, Jane., Haddow, George., &amp; Coppola, Damon</w:t>
      </w:r>
      <w:r>
        <w:rPr>
          <w:rFonts w:ascii="標楷體" w:eastAsia="標楷體" w:hAnsi="標楷體" w:hint="eastAsia"/>
          <w:sz w:val="24"/>
          <w:szCs w:val="26"/>
        </w:rPr>
        <w:t>.</w:t>
      </w:r>
      <w:r w:rsidRPr="00C40609">
        <w:rPr>
          <w:rFonts w:ascii="標楷體" w:eastAsia="標楷體" w:hAnsi="標楷體" w:hint="eastAsia"/>
          <w:sz w:val="24"/>
          <w:szCs w:val="26"/>
        </w:rPr>
        <w:t>P</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Introduction to Homeland Security : Principles of All-Hazards Risk Management</w:t>
      </w:r>
      <w:r w:rsidR="00AC531B">
        <w:rPr>
          <w:rFonts w:ascii="標楷體" w:eastAsia="標楷體" w:hAnsi="標楷體" w:hint="eastAsia"/>
          <w:sz w:val="24"/>
          <w:szCs w:val="26"/>
        </w:rPr>
        <w:t>.</w:t>
      </w:r>
      <w:r w:rsidRPr="00C40609">
        <w:rPr>
          <w:rFonts w:ascii="標楷體" w:eastAsia="標楷體" w:hAnsi="標楷體" w:hint="eastAsia"/>
          <w:sz w:val="24"/>
          <w:szCs w:val="26"/>
        </w:rPr>
        <w:t>Massachusetts : Butterworth-Heinemann</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◎Burn, Jennifer</w:t>
      </w:r>
      <w:r>
        <w:rPr>
          <w:rFonts w:ascii="標楷體" w:eastAsia="標楷體" w:hAnsi="標楷體" w:hint="eastAsia"/>
          <w:sz w:val="24"/>
          <w:szCs w:val="26"/>
        </w:rPr>
        <w:t>.</w:t>
      </w:r>
      <w:r w:rsidRPr="00C40609">
        <w:rPr>
          <w:rFonts w:ascii="標楷體" w:eastAsia="標楷體" w:hAnsi="標楷體" w:hint="eastAsia"/>
          <w:sz w:val="24"/>
          <w:szCs w:val="26"/>
        </w:rPr>
        <w:t>(2001)</w:t>
      </w:r>
      <w:r>
        <w:rPr>
          <w:rFonts w:ascii="標楷體" w:eastAsia="標楷體" w:hAnsi="標楷體" w:hint="eastAsia"/>
          <w:sz w:val="24"/>
          <w:szCs w:val="26"/>
        </w:rPr>
        <w:t>.</w:t>
      </w:r>
      <w:r w:rsidRPr="00C40609">
        <w:rPr>
          <w:rFonts w:ascii="標楷體" w:eastAsia="標楷體" w:hAnsi="標楷體" w:hint="eastAsia"/>
          <w:sz w:val="24"/>
          <w:szCs w:val="26"/>
        </w:rPr>
        <w:t>The Immigration Kit: a Practical Guide to Australia’s Immigration Law</w:t>
      </w:r>
      <w:r>
        <w:rPr>
          <w:rFonts w:ascii="標楷體" w:eastAsia="標楷體" w:hAnsi="標楷體" w:hint="eastAsia"/>
          <w:sz w:val="24"/>
          <w:szCs w:val="26"/>
        </w:rPr>
        <w:t>.</w:t>
      </w:r>
      <w:r w:rsidRPr="00C40609">
        <w:rPr>
          <w:rFonts w:ascii="標楷體" w:eastAsia="標楷體" w:hAnsi="標楷體" w:hint="eastAsia"/>
          <w:sz w:val="24"/>
          <w:szCs w:val="26"/>
        </w:rPr>
        <w:t>Sydney: The Federation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◎Butcher, Kristion</w:t>
      </w:r>
      <w:r>
        <w:rPr>
          <w:rFonts w:ascii="標楷體" w:eastAsia="標楷體" w:hAnsi="標楷體" w:hint="eastAsia"/>
          <w:sz w:val="24"/>
          <w:szCs w:val="26"/>
        </w:rPr>
        <w:t>.</w:t>
      </w:r>
      <w:r w:rsidRPr="00C40609">
        <w:rPr>
          <w:rFonts w:ascii="標楷體" w:eastAsia="標楷體" w:hAnsi="標楷體" w:hint="eastAsia"/>
          <w:sz w:val="24"/>
          <w:szCs w:val="26"/>
        </w:rPr>
        <w:t>F., &amp; Piehl, Anne</w:t>
      </w:r>
      <w:r>
        <w:rPr>
          <w:rFonts w:ascii="標楷體" w:eastAsia="標楷體" w:hAnsi="標楷體" w:hint="eastAsia"/>
          <w:sz w:val="24"/>
          <w:szCs w:val="26"/>
        </w:rPr>
        <w:t>.</w:t>
      </w:r>
      <w:r w:rsidRPr="00C40609">
        <w:rPr>
          <w:rFonts w:ascii="標楷體" w:eastAsia="標楷體" w:hAnsi="標楷體" w:hint="eastAsia"/>
          <w:sz w:val="24"/>
          <w:szCs w:val="26"/>
        </w:rPr>
        <w:t>Morrison</w:t>
      </w:r>
      <w:r>
        <w:rPr>
          <w:rFonts w:ascii="標楷體" w:eastAsia="標楷體" w:hAnsi="標楷體" w:hint="eastAsia"/>
          <w:sz w:val="24"/>
          <w:szCs w:val="26"/>
        </w:rPr>
        <w:t>.</w:t>
      </w:r>
      <w:r w:rsidRPr="00C40609">
        <w:rPr>
          <w:rFonts w:ascii="標楷體" w:eastAsia="標楷體" w:hAnsi="標楷體" w:hint="eastAsia"/>
          <w:sz w:val="24"/>
          <w:szCs w:val="26"/>
        </w:rPr>
        <w:t>(2000)</w:t>
      </w:r>
      <w:r>
        <w:rPr>
          <w:rFonts w:ascii="標楷體" w:eastAsia="標楷體" w:hAnsi="標楷體" w:hint="eastAsia"/>
          <w:sz w:val="24"/>
          <w:szCs w:val="26"/>
        </w:rPr>
        <w:t>.</w:t>
      </w:r>
      <w:r w:rsidRPr="00C40609">
        <w:rPr>
          <w:rFonts w:ascii="標楷體" w:eastAsia="標楷體" w:hAnsi="標楷體" w:hint="eastAsia"/>
          <w:sz w:val="24"/>
          <w:szCs w:val="26"/>
        </w:rPr>
        <w:t>The Role of Deportation in the Incarceration of Immigrations, pp351-383</w:t>
      </w:r>
      <w:r>
        <w:rPr>
          <w:rFonts w:ascii="標楷體" w:eastAsia="標楷體" w:hAnsi="標楷體" w:hint="eastAsia"/>
          <w:sz w:val="24"/>
          <w:szCs w:val="26"/>
        </w:rPr>
        <w:t>.</w:t>
      </w:r>
      <w:r w:rsidRPr="00C40609">
        <w:rPr>
          <w:rFonts w:ascii="標楷體" w:eastAsia="標楷體" w:hAnsi="標楷體" w:hint="eastAsia"/>
          <w:sz w:val="24"/>
          <w:szCs w:val="26"/>
        </w:rPr>
        <w:t>In Borjas, George J</w:t>
      </w:r>
      <w:r>
        <w:rPr>
          <w:rFonts w:ascii="標楷體" w:eastAsia="標楷體" w:hAnsi="標楷體" w:hint="eastAsia"/>
          <w:sz w:val="24"/>
          <w:szCs w:val="26"/>
        </w:rPr>
        <w:t>.</w:t>
      </w:r>
      <w:r w:rsidRPr="00C40609">
        <w:rPr>
          <w:rFonts w:ascii="標楷體" w:eastAsia="標楷體" w:hAnsi="標楷體" w:hint="eastAsia"/>
          <w:sz w:val="24"/>
          <w:szCs w:val="26"/>
        </w:rPr>
        <w:t>Issues in the Economics of Immigration</w:t>
      </w:r>
      <w:r>
        <w:rPr>
          <w:rFonts w:ascii="標楷體" w:eastAsia="標楷體" w:hAnsi="標楷體" w:hint="eastAsia"/>
          <w:sz w:val="24"/>
          <w:szCs w:val="26"/>
        </w:rPr>
        <w:t>.</w:t>
      </w:r>
      <w:r w:rsidRPr="00C40609">
        <w:rPr>
          <w:rFonts w:ascii="標楷體" w:eastAsia="標楷體" w:hAnsi="標楷體" w:hint="eastAsia"/>
          <w:sz w:val="24"/>
          <w:szCs w:val="26"/>
        </w:rPr>
        <w:t>Chicago: The University of Chicago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◎Calhoun, Frederick</w:t>
      </w:r>
      <w:r>
        <w:rPr>
          <w:rFonts w:ascii="標楷體" w:eastAsia="標楷體" w:hAnsi="標楷體" w:hint="eastAsia"/>
          <w:sz w:val="24"/>
          <w:szCs w:val="26"/>
        </w:rPr>
        <w:t>.</w:t>
      </w:r>
      <w:r w:rsidRPr="00C40609">
        <w:rPr>
          <w:rFonts w:ascii="標楷體" w:eastAsia="標楷體" w:hAnsi="標楷體" w:hint="eastAsia"/>
          <w:sz w:val="24"/>
          <w:szCs w:val="26"/>
        </w:rPr>
        <w:t>S</w:t>
      </w:r>
      <w:r>
        <w:rPr>
          <w:rFonts w:ascii="標楷體" w:eastAsia="標楷體" w:hAnsi="標楷體" w:hint="eastAsia"/>
          <w:sz w:val="24"/>
          <w:szCs w:val="26"/>
        </w:rPr>
        <w:t>.</w:t>
      </w:r>
      <w:r w:rsidRPr="00C40609">
        <w:rPr>
          <w:rFonts w:ascii="標楷體" w:eastAsia="標楷體" w:hAnsi="標楷體" w:hint="eastAsia"/>
          <w:sz w:val="24"/>
          <w:szCs w:val="26"/>
        </w:rPr>
        <w:t>(1982)</w:t>
      </w:r>
      <w:r>
        <w:rPr>
          <w:rFonts w:ascii="標楷體" w:eastAsia="標楷體" w:hAnsi="標楷體" w:hint="eastAsia"/>
          <w:sz w:val="24"/>
          <w:szCs w:val="26"/>
        </w:rPr>
        <w:t>.</w:t>
      </w:r>
      <w:r w:rsidRPr="00C40609">
        <w:rPr>
          <w:rFonts w:ascii="標楷體" w:eastAsia="標楷體" w:hAnsi="標楷體" w:hint="eastAsia"/>
          <w:sz w:val="24"/>
          <w:szCs w:val="26"/>
        </w:rPr>
        <w:t>Supreme Court Decision on Right to an Education: The Case of Illegal Alien Children, Plyler v</w:t>
      </w:r>
      <w:r>
        <w:rPr>
          <w:rFonts w:ascii="標楷體" w:eastAsia="標楷體" w:hAnsi="標楷體" w:hint="eastAsia"/>
          <w:sz w:val="24"/>
          <w:szCs w:val="26"/>
        </w:rPr>
        <w:t>.</w:t>
      </w:r>
      <w:r w:rsidRPr="00C40609">
        <w:rPr>
          <w:rFonts w:ascii="標楷體" w:eastAsia="標楷體" w:hAnsi="標楷體" w:hint="eastAsia"/>
          <w:sz w:val="24"/>
          <w:szCs w:val="26"/>
        </w:rPr>
        <w:t>Doe</w:t>
      </w:r>
      <w:r>
        <w:rPr>
          <w:rFonts w:ascii="標楷體" w:eastAsia="標楷體" w:hAnsi="標楷體" w:hint="eastAsia"/>
          <w:sz w:val="24"/>
          <w:szCs w:val="26"/>
        </w:rPr>
        <w:t>.</w:t>
      </w:r>
      <w:r w:rsidRPr="00C40609">
        <w:rPr>
          <w:rFonts w:ascii="標楷體" w:eastAsia="標楷體" w:hAnsi="標楷體" w:hint="eastAsia"/>
          <w:sz w:val="24"/>
          <w:szCs w:val="26"/>
        </w:rPr>
        <w:t>U.S.A.: Educational Research Service</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◎Canada Border Services Agency</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Removal</w:t>
      </w:r>
      <w:r>
        <w:rPr>
          <w:rFonts w:ascii="標楷體" w:eastAsia="標楷體" w:hAnsi="標楷體" w:hint="eastAsia"/>
          <w:sz w:val="24"/>
          <w:szCs w:val="26"/>
        </w:rPr>
        <w:t>.</w:t>
      </w:r>
      <w:r w:rsidRPr="00C40609">
        <w:rPr>
          <w:rFonts w:ascii="標楷體" w:eastAsia="標楷體" w:hAnsi="標楷體" w:hint="eastAsia"/>
          <w:sz w:val="24"/>
          <w:szCs w:val="26"/>
        </w:rPr>
        <w:t xml:space="preserve">Retrieved May 13, 2012, from </w:t>
      </w:r>
      <w:hyperlink r:id="rId218" w:history="1">
        <w:r w:rsidRPr="000E011D">
          <w:rPr>
            <w:rStyle w:val="a7"/>
            <w:rFonts w:ascii="標楷體" w:eastAsia="標楷體" w:hAnsi="標楷體" w:hint="eastAsia"/>
            <w:sz w:val="24"/>
            <w:szCs w:val="26"/>
          </w:rPr>
          <w:t>http://cbsa-asfc.gc.ca/media/facts-faits/051-eng.html</w:t>
        </w:r>
      </w:hyperlink>
      <w:r w:rsidR="00AC531B">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◎Cann, Steven</w:t>
      </w:r>
      <w:r>
        <w:rPr>
          <w:rFonts w:ascii="標楷體" w:eastAsia="標楷體" w:hAnsi="標楷體" w:hint="eastAsia"/>
          <w:sz w:val="24"/>
          <w:szCs w:val="26"/>
        </w:rPr>
        <w:t>.</w:t>
      </w:r>
      <w:r w:rsidRPr="00C40609">
        <w:rPr>
          <w:rFonts w:ascii="標楷體" w:eastAsia="標楷體" w:hAnsi="標楷體" w:hint="eastAsia"/>
          <w:sz w:val="24"/>
          <w:szCs w:val="26"/>
        </w:rPr>
        <w:t>J</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Administrative Law</w:t>
      </w:r>
      <w:r>
        <w:rPr>
          <w:rFonts w:ascii="標楷體" w:eastAsia="標楷體" w:hAnsi="標楷體" w:hint="eastAsia"/>
          <w:sz w:val="24"/>
          <w:szCs w:val="26"/>
        </w:rPr>
        <w:t>.</w:t>
      </w:r>
      <w:r w:rsidRPr="00C40609">
        <w:rPr>
          <w:rFonts w:ascii="標楷體" w:eastAsia="標楷體" w:hAnsi="標楷體" w:hint="eastAsia"/>
          <w:sz w:val="24"/>
          <w:szCs w:val="26"/>
        </w:rPr>
        <w:t>California: Sage Publications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◎Carens, Joseph</w:t>
      </w:r>
      <w:r>
        <w:rPr>
          <w:rFonts w:ascii="標楷體" w:eastAsia="標楷體" w:hAnsi="標楷體" w:hint="eastAsia"/>
          <w:sz w:val="24"/>
          <w:szCs w:val="26"/>
        </w:rPr>
        <w:t>.</w:t>
      </w:r>
      <w:r w:rsidRPr="00C40609">
        <w:rPr>
          <w:rFonts w:ascii="標楷體" w:eastAsia="標楷體" w:hAnsi="標楷體" w:hint="eastAsia"/>
          <w:sz w:val="24"/>
          <w:szCs w:val="26"/>
        </w:rPr>
        <w:t>H</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Immigrants and the Right to Stay</w:t>
      </w:r>
      <w:r>
        <w:rPr>
          <w:rFonts w:ascii="標楷體" w:eastAsia="標楷體" w:hAnsi="標楷體" w:hint="eastAsia"/>
          <w:sz w:val="24"/>
          <w:szCs w:val="26"/>
        </w:rPr>
        <w:t>.</w:t>
      </w:r>
      <w:r w:rsidRPr="00C40609">
        <w:rPr>
          <w:rFonts w:ascii="標楷體" w:eastAsia="標楷體" w:hAnsi="標楷體" w:hint="eastAsia"/>
          <w:sz w:val="24"/>
          <w:szCs w:val="26"/>
        </w:rPr>
        <w:t>Massachusetts : MIT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◎Casablanca, Maria</w:t>
      </w:r>
      <w:r>
        <w:rPr>
          <w:rFonts w:ascii="標楷體" w:eastAsia="標楷體" w:hAnsi="標楷體" w:hint="eastAsia"/>
          <w:sz w:val="24"/>
          <w:szCs w:val="26"/>
        </w:rPr>
        <w:t>.</w:t>
      </w:r>
      <w:r w:rsidRPr="00C40609">
        <w:rPr>
          <w:rFonts w:ascii="標楷體" w:eastAsia="標楷體" w:hAnsi="標楷體" w:hint="eastAsia"/>
          <w:sz w:val="24"/>
          <w:szCs w:val="26"/>
        </w:rPr>
        <w:t>Isabel., &amp; Bodin, Gloria</w:t>
      </w:r>
      <w:r>
        <w:rPr>
          <w:rFonts w:ascii="標楷體" w:eastAsia="標楷體" w:hAnsi="標楷體" w:hint="eastAsia"/>
          <w:sz w:val="24"/>
          <w:szCs w:val="26"/>
        </w:rPr>
        <w:t>.</w:t>
      </w:r>
      <w:r w:rsidRPr="00C40609">
        <w:rPr>
          <w:rFonts w:ascii="標楷體" w:eastAsia="標楷體" w:hAnsi="標楷體" w:hint="eastAsia"/>
          <w:sz w:val="24"/>
          <w:szCs w:val="26"/>
        </w:rPr>
        <w:t>Roa</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Immigration Law for Paralegals</w:t>
      </w:r>
      <w:r>
        <w:rPr>
          <w:rFonts w:ascii="標楷體" w:eastAsia="標楷體" w:hAnsi="標楷體" w:hint="eastAsia"/>
          <w:sz w:val="24"/>
          <w:szCs w:val="26"/>
        </w:rPr>
        <w:t>.</w:t>
      </w:r>
      <w:r w:rsidRPr="00C40609">
        <w:rPr>
          <w:rFonts w:ascii="標楷體" w:eastAsia="標楷體" w:hAnsi="標楷體" w:hint="eastAsia"/>
          <w:sz w:val="24"/>
          <w:szCs w:val="26"/>
        </w:rPr>
        <w:t>Durham: Carolina Academic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◎Chacon, Justin</w:t>
      </w:r>
      <w:r>
        <w:rPr>
          <w:rFonts w:ascii="標楷體" w:eastAsia="標楷體" w:hAnsi="標楷體" w:hint="eastAsia"/>
          <w:sz w:val="24"/>
          <w:szCs w:val="26"/>
        </w:rPr>
        <w:t>.</w:t>
      </w:r>
      <w:r w:rsidRPr="00C40609">
        <w:rPr>
          <w:rFonts w:ascii="標楷體" w:eastAsia="標楷體" w:hAnsi="標楷體" w:hint="eastAsia"/>
          <w:sz w:val="24"/>
          <w:szCs w:val="26"/>
        </w:rPr>
        <w:t>Akers., &amp; Davis, Mike</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No One Is Illegal: Fighting Racism and State Violence on the U.S.-Mexico Border</w:t>
      </w:r>
      <w:r w:rsidR="00AC531B">
        <w:rPr>
          <w:rFonts w:ascii="標楷體" w:eastAsia="標楷體" w:hAnsi="標楷體" w:hint="eastAsia"/>
          <w:sz w:val="24"/>
          <w:szCs w:val="26"/>
        </w:rPr>
        <w:t>.</w:t>
      </w:r>
      <w:r w:rsidRPr="00C40609">
        <w:rPr>
          <w:rFonts w:ascii="標楷體" w:eastAsia="標楷體" w:hAnsi="標楷體" w:hint="eastAsia"/>
          <w:sz w:val="24"/>
          <w:szCs w:val="26"/>
        </w:rPr>
        <w:t>Chicago: Haymarket Books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◎Chan, Wendy., &amp; Mirchandani, Kiran</w:t>
      </w:r>
      <w:r>
        <w:rPr>
          <w:rFonts w:ascii="標楷體" w:eastAsia="標楷體" w:hAnsi="標楷體" w:hint="eastAsia"/>
          <w:sz w:val="24"/>
          <w:szCs w:val="26"/>
        </w:rPr>
        <w:t>.</w:t>
      </w:r>
      <w:r w:rsidRPr="00C40609">
        <w:rPr>
          <w:rFonts w:ascii="標楷體" w:eastAsia="標楷體" w:hAnsi="標楷體" w:hint="eastAsia"/>
          <w:sz w:val="24"/>
          <w:szCs w:val="26"/>
        </w:rPr>
        <w:t>(Eds.)</w:t>
      </w:r>
      <w:r>
        <w:rPr>
          <w:rFonts w:ascii="標楷體" w:eastAsia="標楷體" w:hAnsi="標楷體" w:hint="eastAsia"/>
          <w:sz w:val="24"/>
          <w:szCs w:val="26"/>
        </w:rPr>
        <w:t>.</w:t>
      </w:r>
      <w:r w:rsidRPr="00C40609">
        <w:rPr>
          <w:rFonts w:ascii="標楷體" w:eastAsia="標楷體" w:hAnsi="標楷體" w:hint="eastAsia"/>
          <w:sz w:val="24"/>
          <w:szCs w:val="26"/>
        </w:rPr>
        <w:t>(2002)</w:t>
      </w:r>
      <w:r>
        <w:rPr>
          <w:rFonts w:ascii="標楷體" w:eastAsia="標楷體" w:hAnsi="標楷體" w:hint="eastAsia"/>
          <w:sz w:val="24"/>
          <w:szCs w:val="26"/>
        </w:rPr>
        <w:t>.</w:t>
      </w:r>
      <w:r w:rsidRPr="00C40609">
        <w:rPr>
          <w:rFonts w:ascii="標楷體" w:eastAsia="標楷體" w:hAnsi="標楷體" w:hint="eastAsia"/>
          <w:sz w:val="24"/>
          <w:szCs w:val="26"/>
        </w:rPr>
        <w:t>Crimes of Colour : Racialization and the Criminal Justice System in Canada</w:t>
      </w:r>
      <w:r>
        <w:rPr>
          <w:rFonts w:ascii="標楷體" w:eastAsia="標楷體" w:hAnsi="標楷體" w:hint="eastAsia"/>
          <w:sz w:val="24"/>
          <w:szCs w:val="26"/>
        </w:rPr>
        <w:t>.</w:t>
      </w:r>
      <w:r w:rsidRPr="00C40609">
        <w:rPr>
          <w:rFonts w:ascii="標楷體" w:eastAsia="標楷體" w:hAnsi="標楷體" w:hint="eastAsia"/>
          <w:sz w:val="24"/>
          <w:szCs w:val="26"/>
        </w:rPr>
        <w:t>Peterborough: Broadview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◎Charles De Boeck(1927)</w:t>
      </w:r>
      <w:r>
        <w:rPr>
          <w:rFonts w:ascii="標楷體" w:eastAsia="標楷體" w:hAnsi="標楷體" w:hint="eastAsia"/>
          <w:sz w:val="24"/>
          <w:szCs w:val="26"/>
        </w:rPr>
        <w:t>.</w:t>
      </w:r>
      <w:r w:rsidRPr="00C40609">
        <w:rPr>
          <w:rFonts w:ascii="標楷體" w:eastAsia="標楷體" w:hAnsi="標楷體" w:hint="eastAsia"/>
          <w:sz w:val="24"/>
          <w:szCs w:val="26"/>
        </w:rPr>
        <w:t>expulsion et les difficultés internationales qu’en soulève la pratique, Recueil des cours de l’Académie de droit international, vol</w:t>
      </w:r>
      <w:r>
        <w:rPr>
          <w:rFonts w:ascii="標楷體" w:eastAsia="標楷體" w:hAnsi="標楷體" w:hint="eastAsia"/>
          <w:sz w:val="24"/>
          <w:szCs w:val="26"/>
        </w:rPr>
        <w:t>.</w:t>
      </w:r>
      <w:r w:rsidRPr="00C40609">
        <w:rPr>
          <w:rFonts w:ascii="標楷體" w:eastAsia="標楷體" w:hAnsi="標楷體" w:hint="eastAsia"/>
          <w:sz w:val="24"/>
          <w:szCs w:val="26"/>
        </w:rPr>
        <w:t>18, pp</w:t>
      </w:r>
      <w:r>
        <w:rPr>
          <w:rFonts w:ascii="標楷體" w:eastAsia="標楷體" w:hAnsi="標楷體" w:hint="eastAsia"/>
          <w:sz w:val="24"/>
          <w:szCs w:val="26"/>
        </w:rPr>
        <w:t>.</w:t>
      </w:r>
      <w:r w:rsidRPr="00C40609">
        <w:rPr>
          <w:rFonts w:ascii="標楷體" w:eastAsia="標楷體" w:hAnsi="標楷體" w:hint="eastAsia"/>
          <w:sz w:val="24"/>
          <w:szCs w:val="26"/>
        </w:rPr>
        <w:t>447-646.</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lastRenderedPageBreak/>
        <w:t>◎Cholewinski, Ryszard</w:t>
      </w:r>
      <w:r>
        <w:rPr>
          <w:rFonts w:ascii="標楷體" w:eastAsia="標楷體" w:hAnsi="標楷體" w:hint="eastAsia"/>
          <w:sz w:val="24"/>
          <w:szCs w:val="26"/>
        </w:rPr>
        <w:t>.</w:t>
      </w:r>
      <w:r w:rsidRPr="00C40609">
        <w:rPr>
          <w:rFonts w:ascii="標楷體" w:eastAsia="標楷體" w:hAnsi="標楷體" w:hint="eastAsia"/>
          <w:sz w:val="24"/>
          <w:szCs w:val="26"/>
        </w:rPr>
        <w:t>I</w:t>
      </w:r>
      <w:r>
        <w:rPr>
          <w:rFonts w:ascii="標楷體" w:eastAsia="標楷體" w:hAnsi="標楷體" w:hint="eastAsia"/>
          <w:sz w:val="24"/>
          <w:szCs w:val="26"/>
        </w:rPr>
        <w:t>.</w:t>
      </w:r>
      <w:r w:rsidRPr="00C40609">
        <w:rPr>
          <w:rFonts w:ascii="標楷體" w:eastAsia="標楷體" w:hAnsi="標楷體" w:hint="eastAsia"/>
          <w:sz w:val="24"/>
          <w:szCs w:val="26"/>
        </w:rPr>
        <w:t>(1997)</w:t>
      </w:r>
      <w:r>
        <w:rPr>
          <w:rFonts w:ascii="標楷體" w:eastAsia="標楷體" w:hAnsi="標楷體" w:hint="eastAsia"/>
          <w:sz w:val="24"/>
          <w:szCs w:val="26"/>
        </w:rPr>
        <w:t>.</w:t>
      </w:r>
      <w:r w:rsidRPr="00C40609">
        <w:rPr>
          <w:rFonts w:ascii="標楷體" w:eastAsia="標楷體" w:hAnsi="標楷體" w:hint="eastAsia"/>
          <w:sz w:val="24"/>
          <w:szCs w:val="26"/>
        </w:rPr>
        <w:t>Migrant Workers in International Human Rights Law: Their Protection in Countries of Employment</w:t>
      </w:r>
      <w:r>
        <w:rPr>
          <w:rFonts w:ascii="標楷體" w:eastAsia="標楷體" w:hAnsi="標楷體" w:hint="eastAsia"/>
          <w:sz w:val="24"/>
          <w:szCs w:val="26"/>
        </w:rPr>
        <w:t>.</w:t>
      </w:r>
      <w:r w:rsidRPr="00C40609">
        <w:rPr>
          <w:rFonts w:ascii="標楷體" w:eastAsia="標楷體" w:hAnsi="標楷體" w:hint="eastAsia"/>
          <w:sz w:val="24"/>
          <w:szCs w:val="26"/>
        </w:rPr>
        <w:t>New York : Oxford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◎Chomsky, Aviva</w:t>
      </w:r>
      <w:r>
        <w:rPr>
          <w:rFonts w:ascii="標楷體" w:eastAsia="標楷體" w:hAnsi="標楷體" w:hint="eastAsia"/>
          <w:sz w:val="24"/>
          <w:szCs w:val="26"/>
        </w:rPr>
        <w:t>.</w:t>
      </w:r>
      <w:r w:rsidRPr="00C40609">
        <w:rPr>
          <w:rFonts w:ascii="標楷體" w:eastAsia="標楷體" w:hAnsi="標楷體" w:hint="eastAsia"/>
          <w:sz w:val="24"/>
          <w:szCs w:val="26"/>
        </w:rPr>
        <w:t>(2007)</w:t>
      </w:r>
      <w:r>
        <w:rPr>
          <w:rFonts w:ascii="標楷體" w:eastAsia="標楷體" w:hAnsi="標楷體" w:hint="eastAsia"/>
          <w:sz w:val="24"/>
          <w:szCs w:val="26"/>
        </w:rPr>
        <w:t>.</w:t>
      </w:r>
      <w:r w:rsidRPr="00C40609">
        <w:rPr>
          <w:rFonts w:ascii="標楷體" w:eastAsia="標楷體" w:hAnsi="標楷體" w:hint="eastAsia"/>
          <w:sz w:val="24"/>
          <w:szCs w:val="26"/>
        </w:rPr>
        <w:t>They Take Our Jobs!: And 20 Other Myths about Immigration</w:t>
      </w:r>
      <w:r>
        <w:rPr>
          <w:rFonts w:ascii="標楷體" w:eastAsia="標楷體" w:hAnsi="標楷體" w:hint="eastAsia"/>
          <w:sz w:val="24"/>
          <w:szCs w:val="26"/>
        </w:rPr>
        <w:t>.</w:t>
      </w:r>
      <w:r w:rsidRPr="00C40609">
        <w:rPr>
          <w:rFonts w:ascii="標楷體" w:eastAsia="標楷體" w:hAnsi="標楷體" w:hint="eastAsia"/>
          <w:sz w:val="24"/>
          <w:szCs w:val="26"/>
        </w:rPr>
        <w:t>Boston: Beacon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◎Clayton, Gina</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Textbook on Immigration and Asylum Law</w:t>
      </w:r>
      <w:r>
        <w:rPr>
          <w:rFonts w:ascii="標楷體" w:eastAsia="標楷體" w:hAnsi="標楷體" w:hint="eastAsia"/>
          <w:sz w:val="24"/>
          <w:szCs w:val="26"/>
        </w:rPr>
        <w:t>.</w:t>
      </w:r>
      <w:r w:rsidRPr="00C40609">
        <w:rPr>
          <w:rFonts w:ascii="標楷體" w:eastAsia="標楷體" w:hAnsi="標楷體" w:hint="eastAsia"/>
          <w:sz w:val="24"/>
          <w:szCs w:val="26"/>
        </w:rPr>
        <w:t>New York : Oxford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◎Clayton, Richard., &amp; Tomlinson, Hugh</w:t>
      </w:r>
      <w:r>
        <w:rPr>
          <w:rFonts w:ascii="標楷體" w:eastAsia="標楷體" w:hAnsi="標楷體" w:hint="eastAsia"/>
          <w:sz w:val="24"/>
          <w:szCs w:val="26"/>
        </w:rPr>
        <w:t>.</w:t>
      </w:r>
      <w:r w:rsidRPr="00C40609">
        <w:rPr>
          <w:rFonts w:ascii="標楷體" w:eastAsia="標楷體" w:hAnsi="標楷體" w:hint="eastAsia"/>
          <w:sz w:val="24"/>
          <w:szCs w:val="26"/>
        </w:rPr>
        <w:t>(2000)</w:t>
      </w:r>
      <w:r>
        <w:rPr>
          <w:rFonts w:ascii="標楷體" w:eastAsia="標楷體" w:hAnsi="標楷體" w:hint="eastAsia"/>
          <w:sz w:val="24"/>
          <w:szCs w:val="26"/>
        </w:rPr>
        <w:t>.</w:t>
      </w:r>
      <w:r w:rsidRPr="00C40609">
        <w:rPr>
          <w:rFonts w:ascii="標楷體" w:eastAsia="標楷體" w:hAnsi="標楷體" w:hint="eastAsia"/>
          <w:sz w:val="24"/>
          <w:szCs w:val="26"/>
        </w:rPr>
        <w:t>The Law of Human Rights</w:t>
      </w:r>
      <w:r>
        <w:rPr>
          <w:rFonts w:ascii="標楷體" w:eastAsia="標楷體" w:hAnsi="標楷體" w:hint="eastAsia"/>
          <w:sz w:val="24"/>
          <w:szCs w:val="26"/>
        </w:rPr>
        <w:t>.</w:t>
      </w:r>
      <w:r w:rsidRPr="00C40609">
        <w:rPr>
          <w:rFonts w:ascii="標楷體" w:eastAsia="標楷體" w:hAnsi="標楷體" w:hint="eastAsia"/>
          <w:sz w:val="24"/>
          <w:szCs w:val="26"/>
        </w:rPr>
        <w:t>Oxford:Oxford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◎Coates, David., &amp; Siavelis, Peter</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Getting Immigration Right: What Every American Needs to Know</w:t>
      </w:r>
      <w:r>
        <w:rPr>
          <w:rFonts w:ascii="標楷體" w:eastAsia="標楷體" w:hAnsi="標楷體" w:hint="eastAsia"/>
          <w:sz w:val="24"/>
          <w:szCs w:val="26"/>
        </w:rPr>
        <w:t>.</w:t>
      </w:r>
      <w:r w:rsidRPr="00C40609">
        <w:rPr>
          <w:rFonts w:ascii="標楷體" w:eastAsia="標楷體" w:hAnsi="標楷體" w:hint="eastAsia"/>
          <w:sz w:val="24"/>
          <w:szCs w:val="26"/>
        </w:rPr>
        <w:t>Dulles: Potomac Books Inc.</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◎Cohen, Katherine</w:t>
      </w:r>
      <w:r>
        <w:rPr>
          <w:rFonts w:ascii="標楷體" w:eastAsia="標楷體" w:hAnsi="標楷體" w:hint="eastAsia"/>
          <w:sz w:val="24"/>
          <w:szCs w:val="26"/>
        </w:rPr>
        <w:t>.</w:t>
      </w:r>
      <w:r w:rsidRPr="00C40609">
        <w:rPr>
          <w:rFonts w:ascii="標楷體" w:eastAsia="標楷體" w:hAnsi="標楷體" w:hint="eastAsia"/>
          <w:sz w:val="24"/>
          <w:szCs w:val="26"/>
        </w:rPr>
        <w:t>Benton</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Borderline Americans : Racial Division and Labor War in the Arizona Borderlands</w:t>
      </w:r>
      <w:r>
        <w:rPr>
          <w:rFonts w:ascii="標楷體" w:eastAsia="標楷體" w:hAnsi="標楷體" w:hint="eastAsia"/>
          <w:sz w:val="24"/>
          <w:szCs w:val="26"/>
        </w:rPr>
        <w:t>.</w:t>
      </w:r>
      <w:r w:rsidRPr="00C40609">
        <w:rPr>
          <w:rFonts w:ascii="標楷體" w:eastAsia="標楷體" w:hAnsi="標楷體" w:hint="eastAsia"/>
          <w:sz w:val="24"/>
          <w:szCs w:val="26"/>
        </w:rPr>
        <w:t>Massachusetts : Harvard University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◎Cohen, Steve</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Deportation Is Freedom!: The Orwellian World of Immigration Controls</w:t>
      </w:r>
      <w:r>
        <w:rPr>
          <w:rFonts w:ascii="標楷體" w:eastAsia="標楷體" w:hAnsi="標楷體" w:hint="eastAsia"/>
          <w:sz w:val="24"/>
          <w:szCs w:val="26"/>
        </w:rPr>
        <w:t>.</w:t>
      </w:r>
      <w:r w:rsidRPr="00C40609">
        <w:rPr>
          <w:rFonts w:ascii="標楷體" w:eastAsia="標楷體" w:hAnsi="標楷體" w:hint="eastAsia"/>
          <w:sz w:val="24"/>
          <w:szCs w:val="26"/>
        </w:rPr>
        <w:t>Philadelphia: Jessica Kingsley Pub</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◎Cole, David</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Enemy Aliens: Double Standards And Constitutional Freedoms In The War On Terrorism</w:t>
      </w:r>
      <w:r>
        <w:rPr>
          <w:rFonts w:ascii="標楷體" w:eastAsia="標楷體" w:hAnsi="標楷體" w:hint="eastAsia"/>
          <w:sz w:val="24"/>
          <w:szCs w:val="26"/>
        </w:rPr>
        <w:t>.</w:t>
      </w:r>
      <w:r w:rsidRPr="00C40609">
        <w:rPr>
          <w:rFonts w:ascii="標楷體" w:eastAsia="標楷體" w:hAnsi="標楷體" w:hint="eastAsia"/>
          <w:sz w:val="24"/>
          <w:szCs w:val="26"/>
        </w:rPr>
        <w:t>New York: New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◎Cole, David., &amp; Dempsey, James</w:t>
      </w:r>
      <w:r>
        <w:rPr>
          <w:rFonts w:ascii="標楷體" w:eastAsia="標楷體" w:hAnsi="標楷體" w:hint="eastAsia"/>
          <w:sz w:val="24"/>
          <w:szCs w:val="26"/>
        </w:rPr>
        <w:t>.</w:t>
      </w:r>
      <w:r w:rsidRPr="00C40609">
        <w:rPr>
          <w:rFonts w:ascii="標楷體" w:eastAsia="標楷體" w:hAnsi="標楷體" w:hint="eastAsia"/>
          <w:sz w:val="24"/>
          <w:szCs w:val="26"/>
        </w:rPr>
        <w:t>X</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Terrorism and the Constitution: Sacrificing Civil Liberties in the Name of National Security</w:t>
      </w:r>
      <w:r>
        <w:rPr>
          <w:rFonts w:ascii="標楷體" w:eastAsia="標楷體" w:hAnsi="標楷體" w:hint="eastAsia"/>
          <w:sz w:val="24"/>
          <w:szCs w:val="26"/>
        </w:rPr>
        <w:t>.</w:t>
      </w:r>
      <w:r w:rsidRPr="00C40609">
        <w:rPr>
          <w:rFonts w:ascii="標楷體" w:eastAsia="標楷體" w:hAnsi="標楷體" w:hint="eastAsia"/>
          <w:sz w:val="24"/>
          <w:szCs w:val="26"/>
        </w:rPr>
        <w:t>New York: New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◎Coleman, Nils</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European Readmission Policy : Third Country Interests and Refugee Rights</w:t>
      </w:r>
      <w:r>
        <w:rPr>
          <w:rFonts w:ascii="標楷體" w:eastAsia="標楷體" w:hAnsi="標楷體" w:hint="eastAsia"/>
          <w:sz w:val="24"/>
          <w:szCs w:val="26"/>
        </w:rPr>
        <w:t>.</w:t>
      </w:r>
      <w:r w:rsidRPr="00C40609">
        <w:rPr>
          <w:rFonts w:ascii="標楷體" w:eastAsia="標楷體" w:hAnsi="標楷體" w:hint="eastAsia"/>
          <w:sz w:val="24"/>
          <w:szCs w:val="26"/>
        </w:rPr>
        <w:t>Boston : Martinus Nijhoff Publishers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◎Collins, Donald</w:t>
      </w:r>
      <w:r>
        <w:rPr>
          <w:rFonts w:ascii="標楷體" w:eastAsia="標楷體" w:hAnsi="標楷體" w:hint="eastAsia"/>
          <w:sz w:val="24"/>
          <w:szCs w:val="26"/>
        </w:rPr>
        <w:t>.</w:t>
      </w:r>
      <w:r w:rsidRPr="00C40609">
        <w:rPr>
          <w:rFonts w:ascii="標楷體" w:eastAsia="標楷體" w:hAnsi="標楷體" w:hint="eastAsia"/>
          <w:sz w:val="24"/>
          <w:szCs w:val="26"/>
        </w:rPr>
        <w:t>E</w:t>
      </w:r>
      <w:r>
        <w:rPr>
          <w:rFonts w:ascii="標楷體" w:eastAsia="標楷體" w:hAnsi="標楷體" w:hint="eastAsia"/>
          <w:sz w:val="24"/>
          <w:szCs w:val="26"/>
        </w:rPr>
        <w:t>.</w:t>
      </w:r>
      <w:r w:rsidRPr="00C40609">
        <w:rPr>
          <w:rFonts w:ascii="標楷體" w:eastAsia="標楷體" w:hAnsi="標楷體" w:hint="eastAsia"/>
          <w:sz w:val="24"/>
          <w:szCs w:val="26"/>
        </w:rPr>
        <w:t>(1985)</w:t>
      </w:r>
      <w:r>
        <w:rPr>
          <w:rFonts w:ascii="標楷體" w:eastAsia="標楷體" w:hAnsi="標楷體" w:hint="eastAsia"/>
          <w:sz w:val="24"/>
          <w:szCs w:val="26"/>
        </w:rPr>
        <w:t>.</w:t>
      </w:r>
      <w:r w:rsidRPr="00C40609">
        <w:rPr>
          <w:rFonts w:ascii="標楷體" w:eastAsia="標楷體" w:hAnsi="標楷體" w:hint="eastAsia"/>
          <w:sz w:val="24"/>
          <w:szCs w:val="26"/>
        </w:rPr>
        <w:t>Native American Aliens: Disloyalty and the Renunciation of Citizenship by Japanese Americans During World War II</w:t>
      </w:r>
      <w:r>
        <w:rPr>
          <w:rFonts w:ascii="標楷體" w:eastAsia="標楷體" w:hAnsi="標楷體" w:hint="eastAsia"/>
          <w:sz w:val="24"/>
          <w:szCs w:val="26"/>
        </w:rPr>
        <w:t>.</w:t>
      </w:r>
      <w:r w:rsidRPr="00C40609">
        <w:rPr>
          <w:rFonts w:ascii="標楷體" w:eastAsia="標楷體" w:hAnsi="標楷體" w:hint="eastAsia"/>
          <w:sz w:val="24"/>
          <w:szCs w:val="26"/>
        </w:rPr>
        <w:t>Connecticut: Greenwood Press.</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◎Cornelisse, Galina</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Immigration Detention and Human Rights : Rethinking Territorial Sovereignty</w:t>
      </w:r>
      <w:r>
        <w:rPr>
          <w:rFonts w:ascii="標楷體" w:eastAsia="標楷體" w:hAnsi="標楷體" w:hint="eastAsia"/>
          <w:sz w:val="24"/>
          <w:szCs w:val="26"/>
        </w:rPr>
        <w:t>.</w:t>
      </w:r>
      <w:r w:rsidRPr="00C40609">
        <w:rPr>
          <w:rFonts w:ascii="標楷體" w:eastAsia="標楷體" w:hAnsi="標楷體" w:hint="eastAsia"/>
          <w:sz w:val="24"/>
          <w:szCs w:val="26"/>
        </w:rPr>
        <w:t>Boston : Martinus Nijhoff Publishers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◎Curry, Charles</w:t>
      </w:r>
      <w:r>
        <w:rPr>
          <w:rFonts w:ascii="標楷體" w:eastAsia="標楷體" w:hAnsi="標楷體" w:hint="eastAsia"/>
          <w:sz w:val="24"/>
          <w:szCs w:val="26"/>
        </w:rPr>
        <w:t>.</w:t>
      </w:r>
      <w:r w:rsidRPr="00C40609">
        <w:rPr>
          <w:rFonts w:ascii="標楷體" w:eastAsia="標楷體" w:hAnsi="標楷體" w:hint="eastAsia"/>
          <w:sz w:val="24"/>
          <w:szCs w:val="26"/>
        </w:rPr>
        <w:t>Forrest</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Alien Land Laws and Alien Rights</w:t>
      </w:r>
      <w:r>
        <w:rPr>
          <w:rFonts w:ascii="標楷體" w:eastAsia="標楷體" w:hAnsi="標楷體" w:hint="eastAsia"/>
          <w:sz w:val="24"/>
          <w:szCs w:val="26"/>
        </w:rPr>
        <w:t>.</w:t>
      </w:r>
      <w:r w:rsidRPr="00C40609">
        <w:rPr>
          <w:rFonts w:ascii="標楷體" w:eastAsia="標楷體" w:hAnsi="標楷體" w:hint="eastAsia"/>
          <w:sz w:val="24"/>
          <w:szCs w:val="26"/>
        </w:rPr>
        <w:t>U.S.A.: BiblioLife</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◎Daniels, Roger</w:t>
      </w:r>
      <w:r>
        <w:rPr>
          <w:rFonts w:ascii="標楷體" w:eastAsia="標楷體" w:hAnsi="標楷體" w:hint="eastAsia"/>
          <w:sz w:val="24"/>
          <w:szCs w:val="26"/>
        </w:rPr>
        <w:t>.</w:t>
      </w:r>
      <w:r w:rsidRPr="00C40609">
        <w:rPr>
          <w:rFonts w:ascii="標楷體" w:eastAsia="標楷體" w:hAnsi="標楷體" w:hint="eastAsia"/>
          <w:sz w:val="24"/>
          <w:szCs w:val="26"/>
        </w:rPr>
        <w:t>(2002)</w:t>
      </w:r>
      <w:r>
        <w:rPr>
          <w:rFonts w:ascii="標楷體" w:eastAsia="標楷體" w:hAnsi="標楷體" w:hint="eastAsia"/>
          <w:sz w:val="24"/>
          <w:szCs w:val="26"/>
        </w:rPr>
        <w:t>.</w:t>
      </w:r>
      <w:r w:rsidRPr="00C40609">
        <w:rPr>
          <w:rFonts w:ascii="標楷體" w:eastAsia="標楷體" w:hAnsi="標楷體" w:hint="eastAsia"/>
          <w:sz w:val="24"/>
          <w:szCs w:val="26"/>
        </w:rPr>
        <w:t>Coming to America: A History of Immigration and Ethnicity in American Life</w:t>
      </w:r>
      <w:r>
        <w:rPr>
          <w:rFonts w:ascii="標楷體" w:eastAsia="標楷體" w:hAnsi="標楷體" w:hint="eastAsia"/>
          <w:sz w:val="24"/>
          <w:szCs w:val="26"/>
        </w:rPr>
        <w:t>.</w:t>
      </w:r>
      <w:r w:rsidRPr="00C40609">
        <w:rPr>
          <w:rFonts w:ascii="標楷體" w:eastAsia="標楷體" w:hAnsi="標楷體" w:hint="eastAsia"/>
          <w:sz w:val="24"/>
          <w:szCs w:val="26"/>
        </w:rPr>
        <w:t>New York: Harper Perennial</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◎Davis, Howard</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Human Rights Law : Directions</w:t>
      </w:r>
      <w:r>
        <w:rPr>
          <w:rFonts w:ascii="標楷體" w:eastAsia="標楷體" w:hAnsi="標楷體" w:hint="eastAsia"/>
          <w:sz w:val="24"/>
          <w:szCs w:val="26"/>
        </w:rPr>
        <w:t>.</w:t>
      </w:r>
      <w:r w:rsidRPr="00C40609">
        <w:rPr>
          <w:rFonts w:ascii="標楷體" w:eastAsia="標楷體" w:hAnsi="標楷體" w:hint="eastAsia"/>
          <w:sz w:val="24"/>
          <w:szCs w:val="26"/>
        </w:rPr>
        <w:t>New York : Oxford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◎Davis, Jeffrey</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Justice Across Borders: The Struggle for Human Rights in U.S</w:t>
      </w:r>
      <w:r>
        <w:rPr>
          <w:rFonts w:ascii="標楷體" w:eastAsia="標楷體" w:hAnsi="標楷體" w:hint="eastAsia"/>
          <w:sz w:val="24"/>
          <w:szCs w:val="26"/>
        </w:rPr>
        <w:t>.</w:t>
      </w:r>
      <w:r w:rsidRPr="00C40609">
        <w:rPr>
          <w:rFonts w:ascii="標楷體" w:eastAsia="標楷體" w:hAnsi="標楷體" w:hint="eastAsia"/>
          <w:sz w:val="24"/>
          <w:szCs w:val="26"/>
        </w:rPr>
        <w:t>Courts</w:t>
      </w:r>
      <w:r>
        <w:rPr>
          <w:rFonts w:ascii="標楷體" w:eastAsia="標楷體" w:hAnsi="標楷體" w:hint="eastAsia"/>
          <w:sz w:val="24"/>
          <w:szCs w:val="26"/>
        </w:rPr>
        <w:t>.</w:t>
      </w:r>
      <w:r w:rsidRPr="00C40609">
        <w:rPr>
          <w:rFonts w:ascii="標楷體" w:eastAsia="標楷體" w:hAnsi="標楷體" w:hint="eastAsia"/>
          <w:sz w:val="24"/>
          <w:szCs w:val="26"/>
        </w:rPr>
        <w:t>New York : Cambridge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◎Dawson, Frank</w:t>
      </w:r>
      <w:r>
        <w:rPr>
          <w:rFonts w:ascii="標楷體" w:eastAsia="標楷體" w:hAnsi="標楷體" w:hint="eastAsia"/>
          <w:sz w:val="24"/>
          <w:szCs w:val="26"/>
        </w:rPr>
        <w:t>.</w:t>
      </w:r>
      <w:r w:rsidRPr="00C40609">
        <w:rPr>
          <w:rFonts w:ascii="標楷體" w:eastAsia="標楷體" w:hAnsi="標楷體" w:hint="eastAsia"/>
          <w:sz w:val="24"/>
          <w:szCs w:val="26"/>
        </w:rPr>
        <w:t>Griffith</w:t>
      </w:r>
      <w:r>
        <w:rPr>
          <w:rFonts w:ascii="標楷體" w:eastAsia="標楷體" w:hAnsi="標楷體" w:hint="eastAsia"/>
          <w:sz w:val="24"/>
          <w:szCs w:val="26"/>
        </w:rPr>
        <w:t>.</w:t>
      </w:r>
      <w:r w:rsidRPr="00C40609">
        <w:rPr>
          <w:rFonts w:ascii="標楷體" w:eastAsia="標楷體" w:hAnsi="標楷體" w:hint="eastAsia"/>
          <w:sz w:val="24"/>
          <w:szCs w:val="26"/>
        </w:rPr>
        <w:t>(1971)</w:t>
      </w:r>
      <w:r>
        <w:rPr>
          <w:rFonts w:ascii="標楷體" w:eastAsia="標楷體" w:hAnsi="標楷體" w:hint="eastAsia"/>
          <w:sz w:val="24"/>
          <w:szCs w:val="26"/>
        </w:rPr>
        <w:t>.</w:t>
      </w:r>
      <w:r w:rsidRPr="00C40609">
        <w:rPr>
          <w:rFonts w:ascii="標楷體" w:eastAsia="標楷體" w:hAnsi="標楷體" w:hint="eastAsia"/>
          <w:sz w:val="24"/>
          <w:szCs w:val="26"/>
        </w:rPr>
        <w:t>International Law National Tribunals and the Rights of Aliens</w:t>
      </w:r>
      <w:r>
        <w:rPr>
          <w:rFonts w:ascii="標楷體" w:eastAsia="標楷體" w:hAnsi="標楷體" w:hint="eastAsia"/>
          <w:sz w:val="24"/>
          <w:szCs w:val="26"/>
        </w:rPr>
        <w:t>.</w:t>
      </w:r>
      <w:r w:rsidRPr="00C40609">
        <w:rPr>
          <w:rFonts w:ascii="標楷體" w:eastAsia="標楷體" w:hAnsi="標楷體" w:hint="eastAsia"/>
          <w:sz w:val="24"/>
          <w:szCs w:val="26"/>
        </w:rPr>
        <w:t>London: Eurospan</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◎DeConto, Jesse</w:t>
      </w:r>
      <w:r>
        <w:rPr>
          <w:rFonts w:ascii="標楷體" w:eastAsia="標楷體" w:hAnsi="標楷體" w:hint="eastAsia"/>
          <w:sz w:val="24"/>
          <w:szCs w:val="26"/>
        </w:rPr>
        <w:t>.</w:t>
      </w:r>
      <w:r w:rsidRPr="00C40609">
        <w:rPr>
          <w:rFonts w:ascii="標楷體" w:eastAsia="標楷體" w:hAnsi="標楷體" w:hint="eastAsia"/>
          <w:sz w:val="24"/>
          <w:szCs w:val="26"/>
        </w:rPr>
        <w:t>James</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Muddled Masses: the Immigration Detention System Treats Suspected Illegal Aliens Like Criminals but with Fewer Rights</w:t>
      </w:r>
      <w:r>
        <w:rPr>
          <w:rFonts w:ascii="標楷體" w:eastAsia="標楷體" w:hAnsi="標楷體" w:hint="eastAsia"/>
          <w:sz w:val="24"/>
          <w:szCs w:val="26"/>
        </w:rPr>
        <w:t>.</w:t>
      </w:r>
      <w:r w:rsidRPr="00C40609">
        <w:rPr>
          <w:rFonts w:ascii="標楷體" w:eastAsia="標楷體" w:hAnsi="標楷體" w:hint="eastAsia"/>
          <w:sz w:val="24"/>
          <w:szCs w:val="26"/>
        </w:rPr>
        <w:t>USA: Reason Foundation</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◎Demissie, Fassil</w:t>
      </w:r>
      <w:r>
        <w:rPr>
          <w:rFonts w:ascii="標楷體" w:eastAsia="標楷體" w:hAnsi="標楷體" w:hint="eastAsia"/>
          <w:sz w:val="24"/>
          <w:szCs w:val="26"/>
        </w:rPr>
        <w:t>.</w:t>
      </w:r>
      <w:r w:rsidRPr="00C40609">
        <w:rPr>
          <w:rFonts w:ascii="標楷體" w:eastAsia="標楷體" w:hAnsi="標楷體" w:hint="eastAsia"/>
          <w:sz w:val="24"/>
          <w:szCs w:val="26"/>
        </w:rPr>
        <w:t>(Ed.)</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African Diaspora and the Metropolis : Reading the African, African American and Caribbean experience</w:t>
      </w:r>
      <w:r>
        <w:rPr>
          <w:rFonts w:ascii="標楷體" w:eastAsia="標楷體" w:hAnsi="標楷體" w:hint="eastAsia"/>
          <w:sz w:val="24"/>
          <w:szCs w:val="26"/>
        </w:rPr>
        <w:t>.</w:t>
      </w:r>
      <w:r w:rsidRPr="00C40609">
        <w:rPr>
          <w:rFonts w:ascii="標楷體" w:eastAsia="標楷體" w:hAnsi="標楷體" w:hint="eastAsia"/>
          <w:sz w:val="24"/>
          <w:szCs w:val="26"/>
        </w:rPr>
        <w:t>New York : Routledge</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lastRenderedPageBreak/>
        <w:t>◎Doomernik, Jeroen., &amp; Jandl, Michael</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Modes of Migration Regulation and Control in Europe</w:t>
      </w:r>
      <w:r>
        <w:rPr>
          <w:rFonts w:ascii="標楷體" w:eastAsia="標楷體" w:hAnsi="標楷體" w:hint="eastAsia"/>
          <w:sz w:val="24"/>
          <w:szCs w:val="26"/>
        </w:rPr>
        <w:t>.</w:t>
      </w:r>
      <w:r w:rsidRPr="00C40609">
        <w:rPr>
          <w:rFonts w:ascii="標楷體" w:eastAsia="標楷體" w:hAnsi="標楷體" w:hint="eastAsia"/>
          <w:sz w:val="24"/>
          <w:szCs w:val="26"/>
        </w:rPr>
        <w:t>Amsterdam: Amsterdam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◎Douglas, R</w:t>
      </w:r>
      <w:r>
        <w:rPr>
          <w:rFonts w:ascii="標楷體" w:eastAsia="標楷體" w:hAnsi="標楷體" w:hint="eastAsia"/>
          <w:sz w:val="24"/>
          <w:szCs w:val="26"/>
        </w:rPr>
        <w:t>.</w:t>
      </w:r>
      <w:r w:rsidRPr="00C40609">
        <w:rPr>
          <w:rFonts w:ascii="標楷體" w:eastAsia="標楷體" w:hAnsi="標楷體" w:hint="eastAsia"/>
          <w:sz w:val="24"/>
          <w:szCs w:val="26"/>
        </w:rPr>
        <w:t>M</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Orderly and Humane: The Expulsion of the Germans after the Second World War</w:t>
      </w:r>
      <w:r>
        <w:rPr>
          <w:rFonts w:ascii="標楷體" w:eastAsia="標楷體" w:hAnsi="標楷體" w:hint="eastAsia"/>
          <w:sz w:val="24"/>
          <w:szCs w:val="26"/>
        </w:rPr>
        <w:t>.</w:t>
      </w:r>
      <w:r w:rsidRPr="00C40609">
        <w:rPr>
          <w:rFonts w:ascii="標楷體" w:eastAsia="標楷體" w:hAnsi="標楷體" w:hint="eastAsia"/>
          <w:sz w:val="24"/>
          <w:szCs w:val="26"/>
        </w:rPr>
        <w:t>USA: Yale University Press.</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◎Dow, Mark</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American Gulag: Inside U.S</w:t>
      </w:r>
      <w:r>
        <w:rPr>
          <w:rFonts w:ascii="標楷體" w:eastAsia="標楷體" w:hAnsi="標楷體" w:hint="eastAsia"/>
          <w:sz w:val="24"/>
          <w:szCs w:val="26"/>
        </w:rPr>
        <w:t>.</w:t>
      </w:r>
      <w:r w:rsidRPr="00C40609">
        <w:rPr>
          <w:rFonts w:ascii="標楷體" w:eastAsia="標楷體" w:hAnsi="標楷體" w:hint="eastAsia"/>
          <w:sz w:val="24"/>
          <w:szCs w:val="26"/>
        </w:rPr>
        <w:t>Immigration Prisons</w:t>
      </w:r>
      <w:r>
        <w:rPr>
          <w:rFonts w:ascii="標楷體" w:eastAsia="標楷體" w:hAnsi="標楷體" w:hint="eastAsia"/>
          <w:sz w:val="24"/>
          <w:szCs w:val="26"/>
        </w:rPr>
        <w:t>.</w:t>
      </w:r>
      <w:r w:rsidRPr="00C40609">
        <w:rPr>
          <w:rFonts w:ascii="標楷體" w:eastAsia="標楷體" w:hAnsi="標楷體" w:hint="eastAsia"/>
          <w:sz w:val="24"/>
          <w:szCs w:val="26"/>
        </w:rPr>
        <w:t>California : University of California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◎Drori, Israel</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Foreign Workers in Israel : Global Perspectives</w:t>
      </w:r>
      <w:r>
        <w:rPr>
          <w:rFonts w:ascii="標楷體" w:eastAsia="標楷體" w:hAnsi="標楷體" w:hint="eastAsia"/>
          <w:sz w:val="24"/>
          <w:szCs w:val="26"/>
        </w:rPr>
        <w:t>.</w:t>
      </w:r>
      <w:r w:rsidRPr="00C40609">
        <w:rPr>
          <w:rFonts w:ascii="標楷體" w:eastAsia="標楷體" w:hAnsi="標楷體" w:hint="eastAsia"/>
          <w:sz w:val="24"/>
          <w:szCs w:val="26"/>
        </w:rPr>
        <w:t>Albany : Suny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◎Edwards, Alice., &amp; Ferstman, Carla</w:t>
      </w:r>
      <w:r>
        <w:rPr>
          <w:rFonts w:ascii="標楷體" w:eastAsia="標楷體" w:hAnsi="標楷體" w:hint="eastAsia"/>
          <w:sz w:val="24"/>
          <w:szCs w:val="26"/>
        </w:rPr>
        <w:t>.</w:t>
      </w:r>
      <w:r w:rsidRPr="00C40609">
        <w:rPr>
          <w:rFonts w:ascii="標楷體" w:eastAsia="標楷體" w:hAnsi="標楷體" w:hint="eastAsia"/>
          <w:sz w:val="24"/>
          <w:szCs w:val="26"/>
        </w:rPr>
        <w:t>(Eds.)</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Human Security and Non-citizens : Law, Policy and International Affairs</w:t>
      </w:r>
      <w:r>
        <w:rPr>
          <w:rFonts w:ascii="標楷體" w:eastAsia="標楷體" w:hAnsi="標楷體" w:hint="eastAsia"/>
          <w:sz w:val="24"/>
          <w:szCs w:val="26"/>
        </w:rPr>
        <w:t>.</w:t>
      </w:r>
      <w:r w:rsidRPr="00C40609">
        <w:rPr>
          <w:rFonts w:ascii="標楷體" w:eastAsia="標楷體" w:hAnsi="標楷體" w:hint="eastAsia"/>
          <w:sz w:val="24"/>
          <w:szCs w:val="26"/>
        </w:rPr>
        <w:t>New York: Cambridge University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◎Ellermann, Antje</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States Against Migrants: Deportation in Germany and the United States</w:t>
      </w:r>
      <w:r>
        <w:rPr>
          <w:rFonts w:ascii="標楷體" w:eastAsia="標楷體" w:hAnsi="標楷體" w:hint="eastAsia"/>
          <w:sz w:val="24"/>
          <w:szCs w:val="26"/>
        </w:rPr>
        <w:t>.</w:t>
      </w:r>
      <w:r w:rsidRPr="00C40609">
        <w:rPr>
          <w:rFonts w:ascii="標楷體" w:eastAsia="標楷體" w:hAnsi="標楷體" w:hint="eastAsia"/>
          <w:sz w:val="24"/>
          <w:szCs w:val="26"/>
        </w:rPr>
        <w:t>New York: Cambridge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◎Experts 123</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 xml:space="preserve">What is the Difference between Deportation and Removal ? Retrieved February 03, 2012, from </w:t>
      </w:r>
      <w:hyperlink r:id="rId219" w:history="1">
        <w:r w:rsidRPr="000E011D">
          <w:rPr>
            <w:rStyle w:val="a7"/>
            <w:rFonts w:ascii="標楷體" w:eastAsia="標楷體" w:hAnsi="標楷體" w:hint="eastAsia"/>
            <w:sz w:val="24"/>
            <w:szCs w:val="26"/>
          </w:rPr>
          <w:t>http://www.experts123.com/q/what-is-the-difference-between-deportation-and-removal.html</w:t>
        </w:r>
      </w:hyperlink>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◎Faragher, John</w:t>
      </w:r>
      <w:r>
        <w:rPr>
          <w:rFonts w:ascii="標楷體" w:eastAsia="標楷體" w:hAnsi="標楷體" w:hint="eastAsia"/>
          <w:sz w:val="24"/>
          <w:szCs w:val="26"/>
        </w:rPr>
        <w:t>.</w:t>
      </w:r>
      <w:r w:rsidRPr="00C40609">
        <w:rPr>
          <w:rFonts w:ascii="標楷體" w:eastAsia="標楷體" w:hAnsi="標楷體" w:hint="eastAsia"/>
          <w:sz w:val="24"/>
          <w:szCs w:val="26"/>
        </w:rPr>
        <w:t>Mack</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A Great and Noble Scheme: The Tragic Story of the Expulsion of the French Acadians from Their American Homeland</w:t>
      </w:r>
      <w:r>
        <w:rPr>
          <w:rFonts w:ascii="標楷體" w:eastAsia="標楷體" w:hAnsi="標楷體" w:hint="eastAsia"/>
          <w:sz w:val="24"/>
          <w:szCs w:val="26"/>
        </w:rPr>
        <w:t>.</w:t>
      </w:r>
      <w:r w:rsidRPr="00C40609">
        <w:rPr>
          <w:rFonts w:ascii="標楷體" w:eastAsia="標楷體" w:hAnsi="標楷體" w:hint="eastAsia"/>
          <w:sz w:val="24"/>
          <w:szCs w:val="26"/>
        </w:rPr>
        <w:t>New York: W</w:t>
      </w:r>
      <w:r>
        <w:rPr>
          <w:rFonts w:ascii="標楷體" w:eastAsia="標楷體" w:hAnsi="標楷體" w:hint="eastAsia"/>
          <w:sz w:val="24"/>
          <w:szCs w:val="26"/>
        </w:rPr>
        <w:t>.</w:t>
      </w:r>
      <w:r w:rsidRPr="00C40609">
        <w:rPr>
          <w:rFonts w:ascii="標楷體" w:eastAsia="標楷體" w:hAnsi="標楷體" w:hint="eastAsia"/>
          <w:sz w:val="24"/>
          <w:szCs w:val="26"/>
        </w:rPr>
        <w:t>W</w:t>
      </w:r>
      <w:r>
        <w:rPr>
          <w:rFonts w:ascii="標楷體" w:eastAsia="標楷體" w:hAnsi="標楷體" w:hint="eastAsia"/>
          <w:sz w:val="24"/>
          <w:szCs w:val="26"/>
        </w:rPr>
        <w:t>.</w:t>
      </w:r>
      <w:r w:rsidRPr="00C40609">
        <w:rPr>
          <w:rFonts w:ascii="標楷體" w:eastAsia="標楷體" w:hAnsi="標楷體" w:hint="eastAsia"/>
          <w:sz w:val="24"/>
          <w:szCs w:val="26"/>
        </w:rPr>
        <w:t>Norton &amp; Company</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◎Fekete, Liz</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A Suitable Enemy: Racism, Migration and Islamophobia in Europe, New York： Pluto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◎Fernandes, Deepa., &amp; Zinn, Howard</w:t>
      </w:r>
      <w:r>
        <w:rPr>
          <w:rFonts w:ascii="標楷體" w:eastAsia="標楷體" w:hAnsi="標楷體" w:hint="eastAsia"/>
          <w:sz w:val="24"/>
          <w:szCs w:val="26"/>
        </w:rPr>
        <w:t>.</w:t>
      </w:r>
      <w:r w:rsidRPr="00C40609">
        <w:rPr>
          <w:rFonts w:ascii="標楷體" w:eastAsia="標楷體" w:hAnsi="標楷體" w:hint="eastAsia"/>
          <w:sz w:val="24"/>
          <w:szCs w:val="26"/>
        </w:rPr>
        <w:t>(2007)</w:t>
      </w:r>
      <w:r>
        <w:rPr>
          <w:rFonts w:ascii="標楷體" w:eastAsia="標楷體" w:hAnsi="標楷體" w:hint="eastAsia"/>
          <w:sz w:val="24"/>
          <w:szCs w:val="26"/>
        </w:rPr>
        <w:t>.</w:t>
      </w:r>
      <w:r w:rsidRPr="00C40609">
        <w:rPr>
          <w:rFonts w:ascii="標楷體" w:eastAsia="標楷體" w:hAnsi="標楷體" w:hint="eastAsia"/>
          <w:sz w:val="24"/>
          <w:szCs w:val="26"/>
        </w:rPr>
        <w:t>Targeted: Homeland Security and the Business of Immigration</w:t>
      </w:r>
      <w:r>
        <w:rPr>
          <w:rFonts w:ascii="標楷體" w:eastAsia="標楷體" w:hAnsi="標楷體" w:hint="eastAsia"/>
          <w:sz w:val="24"/>
          <w:szCs w:val="26"/>
        </w:rPr>
        <w:t>.</w:t>
      </w:r>
      <w:r w:rsidRPr="00C40609">
        <w:rPr>
          <w:rFonts w:ascii="標楷體" w:eastAsia="標楷體" w:hAnsi="標楷體" w:hint="eastAsia"/>
          <w:sz w:val="24"/>
          <w:szCs w:val="26"/>
        </w:rPr>
        <w:t>New York: Seven Stories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◎Fisher, Anne</w:t>
      </w:r>
      <w:r>
        <w:rPr>
          <w:rFonts w:ascii="標楷體" w:eastAsia="標楷體" w:hAnsi="標楷體" w:hint="eastAsia"/>
          <w:sz w:val="24"/>
          <w:szCs w:val="26"/>
        </w:rPr>
        <w:t>.</w:t>
      </w:r>
      <w:r w:rsidRPr="00C40609">
        <w:rPr>
          <w:rFonts w:ascii="標楷體" w:eastAsia="標楷體" w:hAnsi="標楷體" w:hint="eastAsia"/>
          <w:sz w:val="24"/>
          <w:szCs w:val="26"/>
        </w:rPr>
        <w:t>(1970)</w:t>
      </w:r>
      <w:r>
        <w:rPr>
          <w:rFonts w:ascii="標楷體" w:eastAsia="標楷體" w:hAnsi="標楷體" w:hint="eastAsia"/>
          <w:sz w:val="24"/>
          <w:szCs w:val="26"/>
        </w:rPr>
        <w:t>.</w:t>
      </w:r>
      <w:r w:rsidRPr="00C40609">
        <w:rPr>
          <w:rFonts w:ascii="標楷體" w:eastAsia="標楷體" w:hAnsi="標楷體" w:hint="eastAsia"/>
          <w:sz w:val="24"/>
          <w:szCs w:val="26"/>
        </w:rPr>
        <w:t>Exile of a Race; a History of the Forcible Removal and Imprisonment by the Army of the 115, 000 Citizens and Alien Japanese Who Were Living on the West</w:t>
      </w:r>
      <w:r>
        <w:rPr>
          <w:rFonts w:ascii="標楷體" w:eastAsia="標楷體" w:hAnsi="標楷體" w:hint="eastAsia"/>
          <w:sz w:val="24"/>
          <w:szCs w:val="26"/>
        </w:rPr>
        <w:t>.</w:t>
      </w:r>
      <w:r w:rsidRPr="00C40609">
        <w:rPr>
          <w:rFonts w:ascii="標楷體" w:eastAsia="標楷體" w:hAnsi="標楷體" w:hint="eastAsia"/>
          <w:sz w:val="24"/>
          <w:szCs w:val="26"/>
        </w:rPr>
        <w:t>U.S.A.: F&amp;T Publishers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◎Foerstel, Herbert</w:t>
      </w:r>
      <w:r>
        <w:rPr>
          <w:rFonts w:ascii="標楷體" w:eastAsia="標楷體" w:hAnsi="標楷體" w:hint="eastAsia"/>
          <w:sz w:val="24"/>
          <w:szCs w:val="26"/>
        </w:rPr>
        <w:t>.</w:t>
      </w:r>
      <w:r w:rsidRPr="00C40609">
        <w:rPr>
          <w:rFonts w:ascii="標楷體" w:eastAsia="標楷體" w:hAnsi="標楷體" w:hint="eastAsia"/>
          <w:sz w:val="24"/>
          <w:szCs w:val="26"/>
        </w:rPr>
        <w:t>N</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The Patriot Act : a Documentary and Reference Guide</w:t>
      </w:r>
      <w:r>
        <w:rPr>
          <w:rFonts w:ascii="標楷體" w:eastAsia="標楷體" w:hAnsi="標楷體" w:hint="eastAsia"/>
          <w:sz w:val="24"/>
          <w:szCs w:val="26"/>
        </w:rPr>
        <w:t>.</w:t>
      </w:r>
      <w:r w:rsidRPr="00C40609">
        <w:rPr>
          <w:rFonts w:ascii="標楷體" w:eastAsia="標楷體" w:hAnsi="標楷體" w:hint="eastAsia"/>
          <w:sz w:val="24"/>
          <w:szCs w:val="26"/>
        </w:rPr>
        <w:t>Connecticut : Greenwood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◎Fox, Stephen</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Homeland Insecurity: Aliens, Citizens and the Challenge to American Civil Liberties in World War II</w:t>
      </w:r>
      <w:r>
        <w:rPr>
          <w:rFonts w:ascii="標楷體" w:eastAsia="標楷體" w:hAnsi="標楷體" w:hint="eastAsia"/>
          <w:sz w:val="24"/>
          <w:szCs w:val="26"/>
        </w:rPr>
        <w:t>.</w:t>
      </w:r>
      <w:r w:rsidRPr="00C40609">
        <w:rPr>
          <w:rFonts w:ascii="標楷體" w:eastAsia="標楷體" w:hAnsi="標楷體" w:hint="eastAsia"/>
          <w:sz w:val="24"/>
          <w:szCs w:val="26"/>
        </w:rPr>
        <w:t>Bloomington: iuniverse</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◎Gale Reference Team</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In Action by Foreign National under Torture Victim Protection Act against U.S</w:t>
      </w:r>
      <w:r>
        <w:rPr>
          <w:rFonts w:ascii="標楷體" w:eastAsia="標楷體" w:hAnsi="標楷體" w:hint="eastAsia"/>
          <w:sz w:val="24"/>
          <w:szCs w:val="26"/>
        </w:rPr>
        <w:t>.</w:t>
      </w:r>
      <w:r w:rsidRPr="00C40609">
        <w:rPr>
          <w:rFonts w:ascii="標楷體" w:eastAsia="標楷體" w:hAnsi="標楷體" w:hint="eastAsia"/>
          <w:sz w:val="24"/>
          <w:szCs w:val="26"/>
        </w:rPr>
        <w:t>and its Officers for Removal Plaintiff from U.S</w:t>
      </w:r>
      <w:r>
        <w:rPr>
          <w:rFonts w:ascii="標楷體" w:eastAsia="標楷體" w:hAnsi="標楷體" w:hint="eastAsia"/>
          <w:sz w:val="24"/>
          <w:szCs w:val="26"/>
        </w:rPr>
        <w:t>.</w:t>
      </w:r>
      <w:r w:rsidRPr="00C40609">
        <w:rPr>
          <w:rFonts w:ascii="標楷體" w:eastAsia="標楷體" w:hAnsi="標楷體" w:hint="eastAsia"/>
          <w:sz w:val="24"/>
          <w:szCs w:val="26"/>
        </w:rPr>
        <w:t>to Syria</w:t>
      </w:r>
      <w:r w:rsidR="00AC531B">
        <w:rPr>
          <w:rFonts w:ascii="標楷體" w:eastAsia="標楷體" w:hAnsi="標楷體" w:hint="eastAsia"/>
          <w:sz w:val="24"/>
          <w:szCs w:val="26"/>
        </w:rPr>
        <w:t>.</w:t>
      </w:r>
      <w:r w:rsidRPr="00C40609">
        <w:rPr>
          <w:rFonts w:ascii="標楷體" w:eastAsia="標楷體" w:hAnsi="標楷體" w:hint="eastAsia"/>
          <w:sz w:val="24"/>
          <w:szCs w:val="26"/>
        </w:rPr>
        <w:t>U.S.A.: Transnational Law Associates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◎Gania, Edwin</w:t>
      </w:r>
      <w:r>
        <w:rPr>
          <w:rFonts w:ascii="標楷體" w:eastAsia="標楷體" w:hAnsi="標楷體" w:hint="eastAsia"/>
          <w:sz w:val="24"/>
          <w:szCs w:val="26"/>
        </w:rPr>
        <w:t>.</w:t>
      </w:r>
      <w:r w:rsidRPr="00C40609">
        <w:rPr>
          <w:rFonts w:ascii="標楷體" w:eastAsia="標楷體" w:hAnsi="標楷體" w:hint="eastAsia"/>
          <w:sz w:val="24"/>
          <w:szCs w:val="26"/>
        </w:rPr>
        <w:t>T</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U.S</w:t>
      </w:r>
      <w:r>
        <w:rPr>
          <w:rFonts w:ascii="標楷體" w:eastAsia="標楷體" w:hAnsi="標楷體" w:hint="eastAsia"/>
          <w:sz w:val="24"/>
          <w:szCs w:val="26"/>
        </w:rPr>
        <w:t>.</w:t>
      </w:r>
      <w:r w:rsidRPr="00C40609">
        <w:rPr>
          <w:rFonts w:ascii="標楷體" w:eastAsia="標楷體" w:hAnsi="標楷體" w:hint="eastAsia"/>
          <w:sz w:val="24"/>
          <w:szCs w:val="26"/>
        </w:rPr>
        <w:t>Immigration : Step by Step</w:t>
      </w:r>
      <w:r>
        <w:rPr>
          <w:rFonts w:ascii="標楷體" w:eastAsia="標楷體" w:hAnsi="標楷體" w:hint="eastAsia"/>
          <w:sz w:val="24"/>
          <w:szCs w:val="26"/>
        </w:rPr>
        <w:t>.</w:t>
      </w:r>
      <w:r w:rsidRPr="00C40609">
        <w:rPr>
          <w:rFonts w:ascii="標楷體" w:eastAsia="標楷體" w:hAnsi="標楷體" w:hint="eastAsia"/>
          <w:sz w:val="24"/>
          <w:szCs w:val="26"/>
        </w:rPr>
        <w:t>Illinois : Sphinx Pub.</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◎Garcia, Michael</w:t>
      </w:r>
      <w:r>
        <w:rPr>
          <w:rFonts w:ascii="標楷體" w:eastAsia="標楷體" w:hAnsi="標楷體" w:hint="eastAsia"/>
          <w:sz w:val="24"/>
          <w:szCs w:val="26"/>
        </w:rPr>
        <w:t>.</w:t>
      </w:r>
      <w:r w:rsidRPr="00C40609">
        <w:rPr>
          <w:rFonts w:ascii="標楷體" w:eastAsia="標楷體" w:hAnsi="標楷體" w:hint="eastAsia"/>
          <w:sz w:val="24"/>
          <w:szCs w:val="26"/>
        </w:rPr>
        <w:t>John</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Immigration: Terrorist Grounds for Exclusion and Removal of Aliens</w:t>
      </w:r>
      <w:r>
        <w:rPr>
          <w:rFonts w:ascii="標楷體" w:eastAsia="標楷體" w:hAnsi="標楷體" w:hint="eastAsia"/>
          <w:sz w:val="24"/>
          <w:szCs w:val="26"/>
        </w:rPr>
        <w:t>.</w:t>
      </w:r>
      <w:r w:rsidRPr="00C40609">
        <w:rPr>
          <w:rFonts w:ascii="標楷體" w:eastAsia="標楷體" w:hAnsi="標楷體" w:hint="eastAsia"/>
          <w:sz w:val="24"/>
          <w:szCs w:val="26"/>
        </w:rPr>
        <w:t>U.S.A : BiblioGov</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◎Gavrilis, George</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Policing the Periphery：A Theory of Border Control from the Central Asian Context, 1991-2006</w:t>
      </w:r>
      <w:r w:rsidR="00AC531B">
        <w:rPr>
          <w:rFonts w:ascii="標楷體" w:eastAsia="標楷體" w:hAnsi="標楷體" w:hint="eastAsia"/>
          <w:sz w:val="24"/>
          <w:szCs w:val="26"/>
        </w:rPr>
        <w:t>.</w:t>
      </w:r>
      <w:r w:rsidRPr="00C40609">
        <w:rPr>
          <w:rFonts w:ascii="標楷體" w:eastAsia="標楷體" w:hAnsi="標楷體" w:hint="eastAsia"/>
          <w:sz w:val="24"/>
          <w:szCs w:val="26"/>
        </w:rPr>
        <w:t xml:space="preserve">Retrieved February 23, 2012, from </w:t>
      </w:r>
      <w:hyperlink r:id="rId220" w:history="1">
        <w:r w:rsidRPr="000E011D">
          <w:rPr>
            <w:rStyle w:val="a7"/>
            <w:rFonts w:ascii="標楷體" w:eastAsia="標楷體" w:hAnsi="標楷體" w:hint="eastAsia"/>
            <w:sz w:val="24"/>
            <w:szCs w:val="26"/>
          </w:rPr>
          <w:t>http://www.research.utep.edu/Portals/379/045.pdf</w:t>
        </w:r>
      </w:hyperlink>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◎General Accounting Office of U.S.A</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 xml:space="preserve">Illegal Aliens: Opportunities Exist to </w:t>
      </w:r>
      <w:r w:rsidRPr="00C40609">
        <w:rPr>
          <w:rFonts w:ascii="標楷體" w:eastAsia="標楷體" w:hAnsi="標楷體" w:hint="eastAsia"/>
          <w:sz w:val="24"/>
          <w:szCs w:val="26"/>
        </w:rPr>
        <w:lastRenderedPageBreak/>
        <w:t>Improve the Expedited Removal Process: Report to Congressional Committees</w:t>
      </w:r>
      <w:r>
        <w:rPr>
          <w:rFonts w:ascii="標楷體" w:eastAsia="標楷體" w:hAnsi="標楷體" w:hint="eastAsia"/>
          <w:sz w:val="24"/>
          <w:szCs w:val="26"/>
        </w:rPr>
        <w:t>.</w:t>
      </w:r>
      <w:r w:rsidRPr="00C40609">
        <w:rPr>
          <w:rFonts w:ascii="標楷體" w:eastAsia="標楷體" w:hAnsi="標楷體" w:hint="eastAsia"/>
          <w:sz w:val="24"/>
          <w:szCs w:val="26"/>
        </w:rPr>
        <w:t>U.S.A : Books LLC</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◎General Accounting Office of United States</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Immigration Enforcement: Better Data and Controls Are Needed to Assure Consistency with the Supreme Court Decision on Long-Term Alien Detention---General Accounting Office Reports &amp; Testimony</w:t>
      </w:r>
      <w:r>
        <w:rPr>
          <w:rFonts w:ascii="標楷體" w:eastAsia="標楷體" w:hAnsi="標楷體" w:hint="eastAsia"/>
          <w:sz w:val="24"/>
          <w:szCs w:val="26"/>
        </w:rPr>
        <w:t>.</w:t>
      </w:r>
      <w:r w:rsidRPr="00C40609">
        <w:rPr>
          <w:rFonts w:ascii="標楷體" w:eastAsia="標楷體" w:hAnsi="標楷體" w:hint="eastAsia"/>
          <w:sz w:val="24"/>
          <w:szCs w:val="26"/>
        </w:rPr>
        <w:t>USA: Gener</w:t>
      </w:r>
      <w:r w:rsidRPr="00C40609">
        <w:rPr>
          <w:rFonts w:ascii="標楷體" w:eastAsia="標楷體" w:hAnsi="標楷體"/>
          <w:sz w:val="24"/>
          <w:szCs w:val="26"/>
        </w:rPr>
        <w:t>al Accounting Office</w:t>
      </w:r>
      <w:r>
        <w:rPr>
          <w:rFonts w:ascii="標楷體" w:eastAsia="標楷體" w:hAnsi="標楷體"/>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◎General Accounting Office of United States</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Immigration Enforcement: Better Data and Controls Are Needed to Assure Consistency with the Supreme Court Decision on Long-Term Alien Detention---Report to Congressional Requesters</w:t>
      </w:r>
      <w:r>
        <w:rPr>
          <w:rFonts w:ascii="標楷體" w:eastAsia="標楷體" w:hAnsi="標楷體" w:hint="eastAsia"/>
          <w:sz w:val="24"/>
          <w:szCs w:val="26"/>
        </w:rPr>
        <w:t>.</w:t>
      </w:r>
      <w:r w:rsidRPr="00C40609">
        <w:rPr>
          <w:rFonts w:ascii="標楷體" w:eastAsia="標楷體" w:hAnsi="標楷體" w:hint="eastAsia"/>
          <w:sz w:val="24"/>
          <w:szCs w:val="26"/>
        </w:rPr>
        <w:t>USA: Books LLC</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◎Genova, Nicholas</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Working the Boundaries: Race, Space, and “Illegality” in Mexican Chicago</w:t>
      </w:r>
      <w:r>
        <w:rPr>
          <w:rFonts w:ascii="標楷體" w:eastAsia="標楷體" w:hAnsi="標楷體" w:hint="eastAsia"/>
          <w:sz w:val="24"/>
          <w:szCs w:val="26"/>
        </w:rPr>
        <w:t>.</w:t>
      </w:r>
      <w:r w:rsidRPr="00C40609">
        <w:rPr>
          <w:rFonts w:ascii="標楷體" w:eastAsia="標楷體" w:hAnsi="標楷體" w:hint="eastAsia"/>
          <w:sz w:val="24"/>
          <w:szCs w:val="26"/>
        </w:rPr>
        <w:t>Durham: Duke University Press Books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◎Genova, Nicholas., &amp; Peutz, Nathalie</w:t>
      </w:r>
      <w:r>
        <w:rPr>
          <w:rFonts w:ascii="標楷體" w:eastAsia="標楷體" w:hAnsi="標楷體" w:hint="eastAsia"/>
          <w:sz w:val="24"/>
          <w:szCs w:val="26"/>
        </w:rPr>
        <w:t>.</w:t>
      </w:r>
      <w:r w:rsidRPr="00C40609">
        <w:rPr>
          <w:rFonts w:ascii="標楷體" w:eastAsia="標楷體" w:hAnsi="標楷體" w:hint="eastAsia"/>
          <w:sz w:val="24"/>
          <w:szCs w:val="26"/>
        </w:rPr>
        <w:t>(Eds.)</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The Deportation Regime : Sovereignty, Space, and the Freedom of Movement</w:t>
      </w:r>
      <w:r>
        <w:rPr>
          <w:rFonts w:ascii="標楷體" w:eastAsia="標楷體" w:hAnsi="標楷體" w:hint="eastAsia"/>
          <w:sz w:val="24"/>
          <w:szCs w:val="26"/>
        </w:rPr>
        <w:t>.</w:t>
      </w:r>
      <w:r w:rsidRPr="00C40609">
        <w:rPr>
          <w:rFonts w:ascii="標楷體" w:eastAsia="標楷體" w:hAnsi="標楷體" w:hint="eastAsia"/>
          <w:sz w:val="24"/>
          <w:szCs w:val="26"/>
        </w:rPr>
        <w:t>North  Carolina : Duke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◎Ghosh, Bimal</w:t>
      </w:r>
      <w:r>
        <w:rPr>
          <w:rFonts w:ascii="標楷體" w:eastAsia="標楷體" w:hAnsi="標楷體" w:hint="eastAsia"/>
          <w:sz w:val="24"/>
          <w:szCs w:val="26"/>
        </w:rPr>
        <w:t>.</w:t>
      </w:r>
      <w:r w:rsidRPr="00C40609">
        <w:rPr>
          <w:rFonts w:ascii="標楷體" w:eastAsia="標楷體" w:hAnsi="標楷體" w:hint="eastAsia"/>
          <w:sz w:val="24"/>
          <w:szCs w:val="26"/>
        </w:rPr>
        <w:t>(1998)</w:t>
      </w:r>
      <w:r>
        <w:rPr>
          <w:rFonts w:ascii="標楷體" w:eastAsia="標楷體" w:hAnsi="標楷體" w:hint="eastAsia"/>
          <w:sz w:val="24"/>
          <w:szCs w:val="26"/>
        </w:rPr>
        <w:t>.</w:t>
      </w:r>
      <w:r w:rsidRPr="00C40609">
        <w:rPr>
          <w:rFonts w:ascii="標楷體" w:eastAsia="標楷體" w:hAnsi="標楷體" w:hint="eastAsia"/>
          <w:sz w:val="24"/>
          <w:szCs w:val="26"/>
        </w:rPr>
        <w:t>Huddled Masses and Uncertain Shores: Insights into Irregular Migration</w:t>
      </w:r>
      <w:r>
        <w:rPr>
          <w:rFonts w:ascii="標楷體" w:eastAsia="標楷體" w:hAnsi="標楷體" w:hint="eastAsia"/>
          <w:sz w:val="24"/>
          <w:szCs w:val="26"/>
        </w:rPr>
        <w:t>.</w:t>
      </w:r>
      <w:r w:rsidRPr="00C40609">
        <w:rPr>
          <w:rFonts w:ascii="標楷體" w:eastAsia="標楷體" w:hAnsi="標楷體" w:hint="eastAsia"/>
          <w:sz w:val="24"/>
          <w:szCs w:val="26"/>
        </w:rPr>
        <w:t>New York: Springer</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◎Gibney, Mark</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Global Refugee Crisis : a Reference Handbook</w:t>
      </w:r>
      <w:r>
        <w:rPr>
          <w:rFonts w:ascii="標楷體" w:eastAsia="標楷體" w:hAnsi="標楷體" w:hint="eastAsia"/>
          <w:sz w:val="24"/>
          <w:szCs w:val="26"/>
        </w:rPr>
        <w:t>.</w:t>
      </w:r>
      <w:r w:rsidRPr="00C40609">
        <w:rPr>
          <w:rFonts w:ascii="標楷體" w:eastAsia="標楷體" w:hAnsi="標楷體" w:hint="eastAsia"/>
          <w:sz w:val="24"/>
          <w:szCs w:val="26"/>
        </w:rPr>
        <w:t>California : ABC-CLIO</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◎Gleeson, Shannon</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Conflicting Commitments: The Politics of Enforcing Immigrant Worker Rights in San Jose and Houston</w:t>
      </w:r>
      <w:r>
        <w:rPr>
          <w:rFonts w:ascii="標楷體" w:eastAsia="標楷體" w:hAnsi="標楷體" w:hint="eastAsia"/>
          <w:sz w:val="24"/>
          <w:szCs w:val="26"/>
        </w:rPr>
        <w:t>.</w:t>
      </w:r>
      <w:r w:rsidRPr="00C40609">
        <w:rPr>
          <w:rFonts w:ascii="標楷體" w:eastAsia="標楷體" w:hAnsi="標楷體" w:hint="eastAsia"/>
          <w:sz w:val="24"/>
          <w:szCs w:val="26"/>
        </w:rPr>
        <w:t>U.S.A.: ILR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◎Golash-Boza, Tanya</w:t>
      </w:r>
      <w:r>
        <w:rPr>
          <w:rFonts w:ascii="標楷體" w:eastAsia="標楷體" w:hAnsi="標楷體" w:hint="eastAsia"/>
          <w:sz w:val="24"/>
          <w:szCs w:val="26"/>
        </w:rPr>
        <w:t>.</w:t>
      </w:r>
      <w:r w:rsidRPr="00C40609">
        <w:rPr>
          <w:rFonts w:ascii="標楷體" w:eastAsia="標楷體" w:hAnsi="標楷體" w:hint="eastAsia"/>
          <w:sz w:val="24"/>
          <w:szCs w:val="26"/>
        </w:rPr>
        <w:t>Maria</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Due Process Denied: Detentions and Deportations in the United States</w:t>
      </w:r>
      <w:r w:rsidR="00AC531B">
        <w:rPr>
          <w:rFonts w:ascii="標楷體" w:eastAsia="標楷體" w:hAnsi="標楷體" w:hint="eastAsia"/>
          <w:sz w:val="24"/>
          <w:szCs w:val="26"/>
        </w:rPr>
        <w:t>(</w:t>
      </w:r>
      <w:r w:rsidRPr="00C40609">
        <w:rPr>
          <w:rFonts w:ascii="標楷體" w:eastAsia="標楷體" w:hAnsi="標楷體" w:hint="eastAsia"/>
          <w:sz w:val="24"/>
          <w:szCs w:val="26"/>
        </w:rPr>
        <w:t>Framing 21st Century Social Issues)</w:t>
      </w:r>
      <w:r>
        <w:rPr>
          <w:rFonts w:ascii="標楷體" w:eastAsia="標楷體" w:hAnsi="標楷體" w:hint="eastAsia"/>
          <w:sz w:val="24"/>
          <w:szCs w:val="26"/>
        </w:rPr>
        <w:t>.</w:t>
      </w:r>
      <w:r w:rsidRPr="00C40609">
        <w:rPr>
          <w:rFonts w:ascii="標楷體" w:eastAsia="標楷體" w:hAnsi="標楷體" w:hint="eastAsia"/>
          <w:sz w:val="24"/>
          <w:szCs w:val="26"/>
        </w:rPr>
        <w:t>New York :Routledge</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◎Golash-Boza, Tanya</w:t>
      </w:r>
      <w:r>
        <w:rPr>
          <w:rFonts w:ascii="標楷體" w:eastAsia="標楷體" w:hAnsi="標楷體" w:hint="eastAsia"/>
          <w:sz w:val="24"/>
          <w:szCs w:val="26"/>
        </w:rPr>
        <w:t>.</w:t>
      </w:r>
      <w:r w:rsidRPr="00C40609">
        <w:rPr>
          <w:rFonts w:ascii="標楷體" w:eastAsia="標楷體" w:hAnsi="標楷體" w:hint="eastAsia"/>
          <w:sz w:val="24"/>
          <w:szCs w:val="26"/>
        </w:rPr>
        <w:t>Maria</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Immigration Nation: Raids, Detentions, and Deportations in Post-9/11 America</w:t>
      </w:r>
      <w:r>
        <w:rPr>
          <w:rFonts w:ascii="標楷體" w:eastAsia="標楷體" w:hAnsi="標楷體" w:hint="eastAsia"/>
          <w:sz w:val="24"/>
          <w:szCs w:val="26"/>
        </w:rPr>
        <w:t>.</w:t>
      </w:r>
      <w:r w:rsidRPr="00C40609">
        <w:rPr>
          <w:rFonts w:ascii="標楷體" w:eastAsia="標楷體" w:hAnsi="標楷體" w:hint="eastAsia"/>
          <w:sz w:val="24"/>
          <w:szCs w:val="26"/>
        </w:rPr>
        <w:t>Colorado :Paradigm Pub</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◎Goldberg, Danny., Goldberg, Victor., Greenwald, Robert., &amp; Garofalo, Janeane</w:t>
      </w:r>
      <w:r>
        <w:rPr>
          <w:rFonts w:ascii="標楷體" w:eastAsia="標楷體" w:hAnsi="標楷體" w:hint="eastAsia"/>
          <w:sz w:val="24"/>
          <w:szCs w:val="26"/>
        </w:rPr>
        <w:t>.</w:t>
      </w:r>
      <w:r w:rsidRPr="00C40609">
        <w:rPr>
          <w:rFonts w:ascii="標楷體" w:eastAsia="標楷體" w:hAnsi="標楷體" w:hint="eastAsia"/>
          <w:sz w:val="24"/>
          <w:szCs w:val="26"/>
        </w:rPr>
        <w:t>(2003)</w:t>
      </w:r>
      <w:r>
        <w:rPr>
          <w:rFonts w:ascii="標楷體" w:eastAsia="標楷體" w:hAnsi="標楷體" w:hint="eastAsia"/>
          <w:sz w:val="24"/>
          <w:szCs w:val="26"/>
        </w:rPr>
        <w:t>.</w:t>
      </w:r>
      <w:r w:rsidRPr="00C40609">
        <w:rPr>
          <w:rFonts w:ascii="標楷體" w:eastAsia="標楷體" w:hAnsi="標楷體" w:hint="eastAsia"/>
          <w:sz w:val="24"/>
          <w:szCs w:val="26"/>
        </w:rPr>
        <w:t>It's a Free Country: Personal Freedom in America After September 11</w:t>
      </w:r>
      <w:r>
        <w:rPr>
          <w:rFonts w:ascii="標楷體" w:eastAsia="標楷體" w:hAnsi="標楷體" w:hint="eastAsia"/>
          <w:sz w:val="24"/>
          <w:szCs w:val="26"/>
        </w:rPr>
        <w:t>.</w:t>
      </w:r>
      <w:r w:rsidRPr="00C40609">
        <w:rPr>
          <w:rFonts w:ascii="標楷體" w:eastAsia="標楷體" w:hAnsi="標楷體" w:hint="eastAsia"/>
          <w:sz w:val="24"/>
          <w:szCs w:val="26"/>
        </w:rPr>
        <w:t>New York: Nation Books.</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◎Government of U.S.A</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Immigration Enforcement: ICE Could Improve Controls to Help Guide Alien Removal Decision Making---Report to Congressional Requesters</w:t>
      </w:r>
      <w:r>
        <w:rPr>
          <w:rFonts w:ascii="標楷體" w:eastAsia="標楷體" w:hAnsi="標楷體" w:hint="eastAsia"/>
          <w:sz w:val="24"/>
          <w:szCs w:val="26"/>
        </w:rPr>
        <w:t>.</w:t>
      </w:r>
      <w:r w:rsidRPr="00C40609">
        <w:rPr>
          <w:rFonts w:ascii="標楷體" w:eastAsia="標楷體" w:hAnsi="標楷體" w:hint="eastAsia"/>
          <w:sz w:val="24"/>
          <w:szCs w:val="26"/>
        </w:rPr>
        <w:t>U.S.A.: Books LLC</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◎Grose, Howard</w:t>
      </w:r>
      <w:r>
        <w:rPr>
          <w:rFonts w:ascii="標楷體" w:eastAsia="標楷體" w:hAnsi="標楷體" w:hint="eastAsia"/>
          <w:sz w:val="24"/>
          <w:szCs w:val="26"/>
        </w:rPr>
        <w:t>.</w:t>
      </w:r>
      <w:r w:rsidRPr="00C40609">
        <w:rPr>
          <w:rFonts w:ascii="標楷體" w:eastAsia="標楷體" w:hAnsi="標楷體" w:hint="eastAsia"/>
          <w:sz w:val="24"/>
          <w:szCs w:val="26"/>
        </w:rPr>
        <w:t>Benjamin</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Aliens or Americans? USA: BiblioBazaar</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◎Grussendorf, Paul., &amp; Oh, Hyang</w:t>
      </w:r>
      <w:r>
        <w:rPr>
          <w:rFonts w:ascii="標楷體" w:eastAsia="標楷體" w:hAnsi="標楷體" w:hint="eastAsia"/>
          <w:sz w:val="24"/>
          <w:szCs w:val="26"/>
        </w:rPr>
        <w:t>.</w:t>
      </w:r>
      <w:r w:rsidRPr="00C40609">
        <w:rPr>
          <w:rFonts w:ascii="標楷體" w:eastAsia="標楷體" w:hAnsi="標楷體" w:hint="eastAsia"/>
          <w:sz w:val="24"/>
          <w:szCs w:val="26"/>
        </w:rPr>
        <w:t>Suk</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My Trials: Inside America's Deportation Factories</w:t>
      </w:r>
      <w:r>
        <w:rPr>
          <w:rFonts w:ascii="標楷體" w:eastAsia="標楷體" w:hAnsi="標楷體" w:hint="eastAsia"/>
          <w:sz w:val="24"/>
          <w:szCs w:val="26"/>
        </w:rPr>
        <w:t>.</w:t>
      </w:r>
      <w:r w:rsidRPr="00C40609">
        <w:rPr>
          <w:rFonts w:ascii="標楷體" w:eastAsia="標楷體" w:hAnsi="標楷體" w:hint="eastAsia"/>
          <w:sz w:val="24"/>
          <w:szCs w:val="26"/>
        </w:rPr>
        <w:t>USA: CreateSpace Independent Publishing Platform</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◎Guild, Elspeth</w:t>
      </w:r>
      <w:r>
        <w:rPr>
          <w:rFonts w:ascii="標楷體" w:eastAsia="標楷體" w:hAnsi="標楷體" w:hint="eastAsia"/>
          <w:sz w:val="24"/>
          <w:szCs w:val="26"/>
        </w:rPr>
        <w:t>.</w:t>
      </w:r>
      <w:r w:rsidRPr="00C40609">
        <w:rPr>
          <w:rFonts w:ascii="標楷體" w:eastAsia="標楷體" w:hAnsi="標楷體" w:hint="eastAsia"/>
          <w:sz w:val="24"/>
          <w:szCs w:val="26"/>
        </w:rPr>
        <w:t>(2004)</w:t>
      </w:r>
      <w:r>
        <w:rPr>
          <w:rFonts w:ascii="標楷體" w:eastAsia="標楷體" w:hAnsi="標楷體" w:hint="eastAsia"/>
          <w:sz w:val="24"/>
          <w:szCs w:val="26"/>
        </w:rPr>
        <w:t>.</w:t>
      </w:r>
      <w:r w:rsidRPr="00C40609">
        <w:rPr>
          <w:rFonts w:ascii="標楷體" w:eastAsia="標楷體" w:hAnsi="標楷體" w:hint="eastAsia"/>
          <w:sz w:val="24"/>
          <w:szCs w:val="26"/>
        </w:rPr>
        <w:t>Legal Elements of European Identity: EU Citizenship and Migration Law</w:t>
      </w:r>
      <w:r>
        <w:rPr>
          <w:rFonts w:ascii="標楷體" w:eastAsia="標楷體" w:hAnsi="標楷體" w:hint="eastAsia"/>
          <w:sz w:val="24"/>
          <w:szCs w:val="26"/>
        </w:rPr>
        <w:t>.</w:t>
      </w:r>
      <w:r w:rsidRPr="00C40609">
        <w:rPr>
          <w:rFonts w:ascii="標楷體" w:eastAsia="標楷體" w:hAnsi="標楷體" w:hint="eastAsia"/>
          <w:sz w:val="24"/>
          <w:szCs w:val="26"/>
        </w:rPr>
        <w:t>Hague: Kluwer Law International</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◎Gutiérrez, David</w:t>
      </w:r>
      <w:r>
        <w:rPr>
          <w:rFonts w:ascii="標楷體" w:eastAsia="標楷體" w:hAnsi="標楷體" w:hint="eastAsia"/>
          <w:sz w:val="24"/>
          <w:szCs w:val="26"/>
        </w:rPr>
        <w:t>.</w:t>
      </w:r>
      <w:r w:rsidRPr="00C40609">
        <w:rPr>
          <w:rFonts w:ascii="標楷體" w:eastAsia="標楷體" w:hAnsi="標楷體" w:hint="eastAsia"/>
          <w:sz w:val="24"/>
          <w:szCs w:val="26"/>
        </w:rPr>
        <w:t>D., &amp; Hondagneu-Sotelo, Pierrette</w:t>
      </w:r>
      <w:r>
        <w:rPr>
          <w:rFonts w:ascii="標楷體" w:eastAsia="標楷體" w:hAnsi="標楷體" w:hint="eastAsia"/>
          <w:sz w:val="24"/>
          <w:szCs w:val="26"/>
        </w:rPr>
        <w:t>.</w:t>
      </w:r>
      <w:r w:rsidRPr="00C40609">
        <w:rPr>
          <w:rFonts w:ascii="標楷體" w:eastAsia="標楷體" w:hAnsi="標楷體" w:hint="eastAsia"/>
          <w:sz w:val="24"/>
          <w:szCs w:val="26"/>
        </w:rPr>
        <w:t>(Eds.)</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Nation and Migration : Past and Future</w:t>
      </w:r>
      <w:r>
        <w:rPr>
          <w:rFonts w:ascii="標楷體" w:eastAsia="標楷體" w:hAnsi="標楷體" w:hint="eastAsia"/>
          <w:sz w:val="24"/>
          <w:szCs w:val="26"/>
        </w:rPr>
        <w:t>.</w:t>
      </w:r>
      <w:r w:rsidRPr="00C40609">
        <w:rPr>
          <w:rFonts w:ascii="標楷體" w:eastAsia="標楷體" w:hAnsi="標楷體" w:hint="eastAsia"/>
          <w:sz w:val="24"/>
          <w:szCs w:val="26"/>
        </w:rPr>
        <w:t>Baltimore : The Johns Hopkins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◎Hafetz, Jonathan</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Habeas Corpus after 9/11: Confronting America's New Global Detention System</w:t>
      </w:r>
      <w:r>
        <w:rPr>
          <w:rFonts w:ascii="標楷體" w:eastAsia="標楷體" w:hAnsi="標楷體" w:hint="eastAsia"/>
          <w:sz w:val="24"/>
          <w:szCs w:val="26"/>
        </w:rPr>
        <w:t>.</w:t>
      </w:r>
      <w:r w:rsidRPr="00C40609">
        <w:rPr>
          <w:rFonts w:ascii="標楷體" w:eastAsia="標楷體" w:hAnsi="標楷體" w:hint="eastAsia"/>
          <w:sz w:val="24"/>
          <w:szCs w:val="26"/>
        </w:rPr>
        <w:t>New York: NYU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lastRenderedPageBreak/>
        <w:t>◎Hammar, Tomas</w:t>
      </w:r>
      <w:r>
        <w:rPr>
          <w:rFonts w:ascii="標楷體" w:eastAsia="標楷體" w:hAnsi="標楷體" w:hint="eastAsia"/>
          <w:sz w:val="24"/>
          <w:szCs w:val="26"/>
        </w:rPr>
        <w:t>.</w:t>
      </w:r>
      <w:r w:rsidRPr="00C40609">
        <w:rPr>
          <w:rFonts w:ascii="標楷體" w:eastAsia="標楷體" w:hAnsi="標楷體" w:hint="eastAsia"/>
          <w:sz w:val="24"/>
          <w:szCs w:val="26"/>
        </w:rPr>
        <w:t>(1990)</w:t>
      </w:r>
      <w:r>
        <w:rPr>
          <w:rFonts w:ascii="標楷體" w:eastAsia="標楷體" w:hAnsi="標楷體" w:hint="eastAsia"/>
          <w:sz w:val="24"/>
          <w:szCs w:val="26"/>
        </w:rPr>
        <w:t>.</w:t>
      </w:r>
      <w:r w:rsidRPr="00C40609">
        <w:rPr>
          <w:rFonts w:ascii="標楷體" w:eastAsia="標楷體" w:hAnsi="標楷體" w:hint="eastAsia"/>
          <w:sz w:val="24"/>
          <w:szCs w:val="26"/>
        </w:rPr>
        <w:t>Democracy and the Nation State: Aliens, Denizens, and Citizens in a World of International Migration</w:t>
      </w:r>
      <w:r>
        <w:rPr>
          <w:rFonts w:ascii="標楷體" w:eastAsia="標楷體" w:hAnsi="標楷體" w:hint="eastAsia"/>
          <w:sz w:val="24"/>
          <w:szCs w:val="26"/>
        </w:rPr>
        <w:t>.</w:t>
      </w:r>
      <w:r w:rsidRPr="00C40609">
        <w:rPr>
          <w:rFonts w:ascii="標楷體" w:eastAsia="標楷體" w:hAnsi="標楷體" w:hint="eastAsia"/>
          <w:sz w:val="24"/>
          <w:szCs w:val="26"/>
        </w:rPr>
        <w:t>U.K.: Gower</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◎Hardy, Colleen</w:t>
      </w:r>
      <w:r>
        <w:rPr>
          <w:rFonts w:ascii="標楷體" w:eastAsia="標楷體" w:hAnsi="標楷體" w:hint="eastAsia"/>
          <w:sz w:val="24"/>
          <w:szCs w:val="26"/>
        </w:rPr>
        <w:t>.</w:t>
      </w:r>
      <w:r w:rsidRPr="00C40609">
        <w:rPr>
          <w:rFonts w:ascii="標楷體" w:eastAsia="標楷體" w:hAnsi="標楷體" w:hint="eastAsia"/>
          <w:sz w:val="24"/>
          <w:szCs w:val="26"/>
        </w:rPr>
        <w:t>E</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The Detention of Unlawful Enemy Combatants During the War on Terror</w:t>
      </w:r>
      <w:r>
        <w:rPr>
          <w:rFonts w:ascii="標楷體" w:eastAsia="標楷體" w:hAnsi="標楷體" w:hint="eastAsia"/>
          <w:sz w:val="24"/>
          <w:szCs w:val="26"/>
        </w:rPr>
        <w:t>.</w:t>
      </w:r>
      <w:r w:rsidRPr="00C40609">
        <w:rPr>
          <w:rFonts w:ascii="標楷體" w:eastAsia="標楷體" w:hAnsi="標楷體" w:hint="eastAsia"/>
          <w:sz w:val="24"/>
          <w:szCs w:val="26"/>
        </w:rPr>
        <w:t>USA: LFB Scholarly Publishing.</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◎Henry, Zig</w:t>
      </w:r>
      <w:r>
        <w:rPr>
          <w:rFonts w:ascii="標楷體" w:eastAsia="標楷體" w:hAnsi="標楷體" w:hint="eastAsia"/>
          <w:sz w:val="24"/>
          <w:szCs w:val="26"/>
        </w:rPr>
        <w:t>.</w:t>
      </w:r>
      <w:r w:rsidRPr="00C40609">
        <w:rPr>
          <w:rFonts w:ascii="標楷體" w:eastAsia="標楷體" w:hAnsi="標楷體" w:hint="eastAsia"/>
          <w:sz w:val="24"/>
          <w:szCs w:val="26"/>
        </w:rPr>
        <w:t>Layton</w:t>
      </w:r>
      <w:r>
        <w:rPr>
          <w:rFonts w:ascii="標楷體" w:eastAsia="標楷體" w:hAnsi="標楷體" w:hint="eastAsia"/>
          <w:sz w:val="24"/>
          <w:szCs w:val="26"/>
        </w:rPr>
        <w:t>.</w:t>
      </w:r>
      <w:r w:rsidRPr="00C40609">
        <w:rPr>
          <w:rFonts w:ascii="標楷體" w:eastAsia="標楷體" w:hAnsi="標楷體" w:hint="eastAsia"/>
          <w:sz w:val="24"/>
          <w:szCs w:val="26"/>
        </w:rPr>
        <w:t>(1990)</w:t>
      </w:r>
      <w:r>
        <w:rPr>
          <w:rFonts w:ascii="標楷體" w:eastAsia="標楷體" w:hAnsi="標楷體" w:hint="eastAsia"/>
          <w:sz w:val="24"/>
          <w:szCs w:val="26"/>
        </w:rPr>
        <w:t>.</w:t>
      </w:r>
      <w:r w:rsidRPr="00C40609">
        <w:rPr>
          <w:rFonts w:ascii="標楷體" w:eastAsia="標楷體" w:hAnsi="標楷體" w:hint="eastAsia"/>
          <w:sz w:val="24"/>
          <w:szCs w:val="26"/>
        </w:rPr>
        <w:t>The Political Rights of Migrant Workers in Western Europe</w:t>
      </w:r>
      <w:r>
        <w:rPr>
          <w:rFonts w:ascii="標楷體" w:eastAsia="標楷體" w:hAnsi="標楷體" w:hint="eastAsia"/>
          <w:sz w:val="24"/>
          <w:szCs w:val="26"/>
        </w:rPr>
        <w:t>.</w:t>
      </w:r>
      <w:r w:rsidRPr="00C40609">
        <w:rPr>
          <w:rFonts w:ascii="標楷體" w:eastAsia="標楷體" w:hAnsi="標楷體" w:hint="eastAsia"/>
          <w:sz w:val="24"/>
          <w:szCs w:val="26"/>
        </w:rPr>
        <w:t>California: Sage.</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◎Hernandez, Kelly</w:t>
      </w:r>
      <w:r>
        <w:rPr>
          <w:rFonts w:ascii="標楷體" w:eastAsia="標楷體" w:hAnsi="標楷體" w:hint="eastAsia"/>
          <w:sz w:val="24"/>
          <w:szCs w:val="26"/>
        </w:rPr>
        <w:t>.</w:t>
      </w:r>
      <w:r w:rsidRPr="00C40609">
        <w:rPr>
          <w:rFonts w:ascii="標楷體" w:eastAsia="標楷體" w:hAnsi="標楷體" w:hint="eastAsia"/>
          <w:sz w:val="24"/>
          <w:szCs w:val="26"/>
        </w:rPr>
        <w:t>Lytle</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Migra!: A History of the U.S</w:t>
      </w:r>
      <w:r>
        <w:rPr>
          <w:rFonts w:ascii="標楷體" w:eastAsia="標楷體" w:hAnsi="標楷體" w:hint="eastAsia"/>
          <w:sz w:val="24"/>
          <w:szCs w:val="26"/>
        </w:rPr>
        <w:t>.</w:t>
      </w:r>
      <w:r w:rsidRPr="00C40609">
        <w:rPr>
          <w:rFonts w:ascii="標楷體" w:eastAsia="標楷體" w:hAnsi="標楷體" w:hint="eastAsia"/>
          <w:sz w:val="24"/>
          <w:szCs w:val="26"/>
        </w:rPr>
        <w:t>Border Patrol</w:t>
      </w:r>
      <w:r w:rsidR="00AC531B">
        <w:rPr>
          <w:rFonts w:ascii="標楷體" w:eastAsia="標楷體" w:hAnsi="標楷體" w:hint="eastAsia"/>
          <w:sz w:val="24"/>
          <w:szCs w:val="26"/>
        </w:rPr>
        <w:t>(</w:t>
      </w:r>
      <w:r w:rsidRPr="00C40609">
        <w:rPr>
          <w:rFonts w:ascii="標楷體" w:eastAsia="標楷體" w:hAnsi="標楷體" w:hint="eastAsia"/>
          <w:sz w:val="24"/>
          <w:szCs w:val="26"/>
        </w:rPr>
        <w:t>American Crossroads)</w:t>
      </w:r>
      <w:r>
        <w:rPr>
          <w:rFonts w:ascii="標楷體" w:eastAsia="標楷體" w:hAnsi="標楷體" w:hint="eastAsia"/>
          <w:sz w:val="24"/>
          <w:szCs w:val="26"/>
        </w:rPr>
        <w:t>.</w:t>
      </w:r>
      <w:r w:rsidRPr="00C40609">
        <w:rPr>
          <w:rFonts w:ascii="標楷體" w:eastAsia="標楷體" w:hAnsi="標楷體" w:hint="eastAsia"/>
          <w:sz w:val="24"/>
          <w:szCs w:val="26"/>
        </w:rPr>
        <w:t>California :University of California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◎Higgins, Imelda</w:t>
      </w:r>
      <w:r>
        <w:rPr>
          <w:rFonts w:ascii="標楷體" w:eastAsia="標楷體" w:hAnsi="標楷體" w:hint="eastAsia"/>
          <w:sz w:val="24"/>
          <w:szCs w:val="26"/>
        </w:rPr>
        <w:t>.</w:t>
      </w:r>
      <w:r w:rsidRPr="00C40609">
        <w:rPr>
          <w:rFonts w:ascii="標楷體" w:eastAsia="標楷體" w:hAnsi="標楷體" w:hint="eastAsia"/>
          <w:sz w:val="24"/>
          <w:szCs w:val="26"/>
        </w:rPr>
        <w:t>(Ed.)</w:t>
      </w:r>
      <w:r>
        <w:rPr>
          <w:rFonts w:ascii="標楷體" w:eastAsia="標楷體" w:hAnsi="標楷體" w:hint="eastAsia"/>
          <w:sz w:val="24"/>
          <w:szCs w:val="26"/>
        </w:rPr>
        <w:t>.</w:t>
      </w:r>
      <w:r w:rsidRPr="00C40609">
        <w:rPr>
          <w:rFonts w:ascii="標楷體" w:eastAsia="標楷體" w:hAnsi="標楷體" w:hint="eastAsia"/>
          <w:sz w:val="24"/>
          <w:szCs w:val="26"/>
        </w:rPr>
        <w:t>(2004)</w:t>
      </w:r>
      <w:r>
        <w:rPr>
          <w:rFonts w:ascii="標楷體" w:eastAsia="標楷體" w:hAnsi="標楷體" w:hint="eastAsia"/>
          <w:sz w:val="24"/>
          <w:szCs w:val="26"/>
        </w:rPr>
        <w:t>.</w:t>
      </w:r>
      <w:r w:rsidRPr="00C40609">
        <w:rPr>
          <w:rFonts w:ascii="標楷體" w:eastAsia="標楷體" w:hAnsi="標楷體" w:hint="eastAsia"/>
          <w:sz w:val="24"/>
          <w:szCs w:val="26"/>
        </w:rPr>
        <w:t>Migration and Asylum Law and Policy in the European Union : FIDE 2004 National Reports</w:t>
      </w:r>
      <w:r>
        <w:rPr>
          <w:rFonts w:ascii="標楷體" w:eastAsia="標楷體" w:hAnsi="標楷體" w:hint="eastAsia"/>
          <w:sz w:val="24"/>
          <w:szCs w:val="26"/>
        </w:rPr>
        <w:t>.</w:t>
      </w:r>
      <w:r w:rsidRPr="00C40609">
        <w:rPr>
          <w:rFonts w:ascii="標楷體" w:eastAsia="標楷體" w:hAnsi="標楷體" w:hint="eastAsia"/>
          <w:sz w:val="24"/>
          <w:szCs w:val="26"/>
        </w:rPr>
        <w:t>Cambridge : Cambridge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◎Hing, Bill</w:t>
      </w:r>
      <w:r>
        <w:rPr>
          <w:rFonts w:ascii="標楷體" w:eastAsia="標楷體" w:hAnsi="標楷體" w:hint="eastAsia"/>
          <w:sz w:val="24"/>
          <w:szCs w:val="26"/>
        </w:rPr>
        <w:t>.</w:t>
      </w:r>
      <w:r w:rsidRPr="00C40609">
        <w:rPr>
          <w:rFonts w:ascii="標楷體" w:eastAsia="標楷體" w:hAnsi="標楷體" w:hint="eastAsia"/>
          <w:sz w:val="24"/>
          <w:szCs w:val="26"/>
        </w:rPr>
        <w:t>Ong</w:t>
      </w:r>
      <w:r>
        <w:rPr>
          <w:rFonts w:ascii="標楷體" w:eastAsia="標楷體" w:hAnsi="標楷體" w:hint="eastAsia"/>
          <w:sz w:val="24"/>
          <w:szCs w:val="26"/>
        </w:rPr>
        <w:t>.</w:t>
      </w:r>
      <w:r w:rsidRPr="00C40609">
        <w:rPr>
          <w:rFonts w:ascii="標楷體" w:eastAsia="標楷體" w:hAnsi="標楷體" w:hint="eastAsia"/>
          <w:sz w:val="24"/>
          <w:szCs w:val="26"/>
        </w:rPr>
        <w:t>(2004)</w:t>
      </w:r>
      <w:r>
        <w:rPr>
          <w:rFonts w:ascii="標楷體" w:eastAsia="標楷體" w:hAnsi="標楷體" w:hint="eastAsia"/>
          <w:sz w:val="24"/>
          <w:szCs w:val="26"/>
        </w:rPr>
        <w:t>.</w:t>
      </w:r>
      <w:r w:rsidRPr="00C40609">
        <w:rPr>
          <w:rFonts w:ascii="標楷體" w:eastAsia="標楷體" w:hAnsi="標楷體" w:hint="eastAsia"/>
          <w:sz w:val="24"/>
          <w:szCs w:val="26"/>
        </w:rPr>
        <w:t>Defining America Through Immigration Policy</w:t>
      </w:r>
      <w:r>
        <w:rPr>
          <w:rFonts w:ascii="標楷體" w:eastAsia="標楷體" w:hAnsi="標楷體" w:hint="eastAsia"/>
          <w:sz w:val="24"/>
          <w:szCs w:val="26"/>
        </w:rPr>
        <w:t>.</w:t>
      </w:r>
      <w:r w:rsidRPr="00C40609">
        <w:rPr>
          <w:rFonts w:ascii="標楷體" w:eastAsia="標楷體" w:hAnsi="標楷體" w:hint="eastAsia"/>
          <w:sz w:val="24"/>
          <w:szCs w:val="26"/>
        </w:rPr>
        <w:t>Philadelphia: Temple University Press.</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◎Holbrook, Ames</w:t>
      </w:r>
      <w:r>
        <w:rPr>
          <w:rFonts w:ascii="標楷體" w:eastAsia="標楷體" w:hAnsi="標楷體" w:hint="eastAsia"/>
          <w:sz w:val="24"/>
          <w:szCs w:val="26"/>
        </w:rPr>
        <w:t>.</w:t>
      </w:r>
      <w:r w:rsidRPr="00C40609">
        <w:rPr>
          <w:rFonts w:ascii="標楷體" w:eastAsia="標楷體" w:hAnsi="標楷體" w:hint="eastAsia"/>
          <w:sz w:val="24"/>
          <w:szCs w:val="26"/>
        </w:rPr>
        <w:t>(2007)</w:t>
      </w:r>
      <w:r>
        <w:rPr>
          <w:rFonts w:ascii="標楷體" w:eastAsia="標楷體" w:hAnsi="標楷體" w:hint="eastAsia"/>
          <w:sz w:val="24"/>
          <w:szCs w:val="26"/>
        </w:rPr>
        <w:t>.</w:t>
      </w:r>
      <w:r w:rsidRPr="00C40609">
        <w:rPr>
          <w:rFonts w:ascii="標楷體" w:eastAsia="標楷體" w:hAnsi="標楷體" w:hint="eastAsia"/>
          <w:sz w:val="24"/>
          <w:szCs w:val="26"/>
        </w:rPr>
        <w:t>The Deporter : One Agent's Struggle Against the U.S</w:t>
      </w:r>
      <w:r>
        <w:rPr>
          <w:rFonts w:ascii="標楷體" w:eastAsia="標楷體" w:hAnsi="標楷體" w:hint="eastAsia"/>
          <w:sz w:val="24"/>
          <w:szCs w:val="26"/>
        </w:rPr>
        <w:t>.</w:t>
      </w:r>
      <w:r w:rsidRPr="00C40609">
        <w:rPr>
          <w:rFonts w:ascii="標楷體" w:eastAsia="標楷體" w:hAnsi="標楷體" w:hint="eastAsia"/>
          <w:sz w:val="24"/>
          <w:szCs w:val="26"/>
        </w:rPr>
        <w:t>Government's Refusal to Expel Criminal Aliens</w:t>
      </w:r>
      <w:r>
        <w:rPr>
          <w:rFonts w:ascii="標楷體" w:eastAsia="標楷體" w:hAnsi="標楷體" w:hint="eastAsia"/>
          <w:sz w:val="24"/>
          <w:szCs w:val="26"/>
        </w:rPr>
        <w:t>.</w:t>
      </w:r>
      <w:r w:rsidRPr="00C40609">
        <w:rPr>
          <w:rFonts w:ascii="標楷體" w:eastAsia="標楷體" w:hAnsi="標楷體" w:hint="eastAsia"/>
          <w:sz w:val="24"/>
          <w:szCs w:val="26"/>
        </w:rPr>
        <w:t>New York : Sentinel</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◎Hull, Elizabeth</w:t>
      </w:r>
      <w:r>
        <w:rPr>
          <w:rFonts w:ascii="標楷體" w:eastAsia="標楷體" w:hAnsi="標楷體" w:hint="eastAsia"/>
          <w:sz w:val="24"/>
          <w:szCs w:val="26"/>
        </w:rPr>
        <w:t>.</w:t>
      </w:r>
      <w:r w:rsidRPr="00C40609">
        <w:rPr>
          <w:rFonts w:ascii="標楷體" w:eastAsia="標楷體" w:hAnsi="標楷體" w:hint="eastAsia"/>
          <w:sz w:val="24"/>
          <w:szCs w:val="26"/>
        </w:rPr>
        <w:t>(1985)</w:t>
      </w:r>
      <w:r>
        <w:rPr>
          <w:rFonts w:ascii="標楷體" w:eastAsia="標楷體" w:hAnsi="標楷體" w:hint="eastAsia"/>
          <w:sz w:val="24"/>
          <w:szCs w:val="26"/>
        </w:rPr>
        <w:t>.</w:t>
      </w:r>
      <w:r w:rsidRPr="00C40609">
        <w:rPr>
          <w:rFonts w:ascii="標楷體" w:eastAsia="標楷體" w:hAnsi="標楷體" w:hint="eastAsia"/>
          <w:sz w:val="24"/>
          <w:szCs w:val="26"/>
        </w:rPr>
        <w:t>Without Justice For All: The Constitutional Rights of Aliens</w:t>
      </w:r>
      <w:r>
        <w:rPr>
          <w:rFonts w:ascii="標楷體" w:eastAsia="標楷體" w:hAnsi="標楷體" w:hint="eastAsia"/>
          <w:sz w:val="24"/>
          <w:szCs w:val="26"/>
        </w:rPr>
        <w:t>.</w:t>
      </w:r>
      <w:r w:rsidRPr="00C40609">
        <w:rPr>
          <w:rFonts w:ascii="標楷體" w:eastAsia="標楷體" w:hAnsi="標楷體" w:hint="eastAsia"/>
          <w:sz w:val="24"/>
          <w:szCs w:val="26"/>
        </w:rPr>
        <w:t>Connecticut: Greenwood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◎Immigration and Refugee Board of Canada</w:t>
      </w:r>
      <w:r>
        <w:rPr>
          <w:rFonts w:ascii="標楷體" w:eastAsia="標楷體" w:hAnsi="標楷體" w:hint="eastAsia"/>
          <w:sz w:val="24"/>
          <w:szCs w:val="26"/>
        </w:rPr>
        <w:t>.</w:t>
      </w:r>
      <w:r w:rsidRPr="00C40609">
        <w:rPr>
          <w:rFonts w:ascii="標楷體" w:eastAsia="標楷體" w:hAnsi="標楷體" w:hint="eastAsia"/>
          <w:sz w:val="24"/>
          <w:szCs w:val="26"/>
        </w:rPr>
        <w:t>(2012), the IRB</w:t>
      </w:r>
      <w:r>
        <w:rPr>
          <w:rFonts w:ascii="標楷體" w:eastAsia="標楷體" w:hAnsi="標楷體" w:hint="eastAsia"/>
          <w:sz w:val="24"/>
          <w:szCs w:val="26"/>
        </w:rPr>
        <w:t>.</w:t>
      </w:r>
      <w:r w:rsidRPr="00C40609">
        <w:rPr>
          <w:rFonts w:ascii="標楷體" w:eastAsia="標楷體" w:hAnsi="標楷體" w:hint="eastAsia"/>
          <w:sz w:val="24"/>
          <w:szCs w:val="26"/>
        </w:rPr>
        <w:t>Retrieved July 06, 2012, from www.irb-cisr.gc.ca.</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◎Inter-American Commission on Human Rights</w:t>
      </w:r>
      <w:r>
        <w:rPr>
          <w:rFonts w:ascii="標楷體" w:eastAsia="標楷體" w:hAnsi="標楷體" w:hint="eastAsia"/>
          <w:sz w:val="24"/>
          <w:szCs w:val="26"/>
        </w:rPr>
        <w:t>.</w:t>
      </w:r>
      <w:r w:rsidRPr="00C40609">
        <w:rPr>
          <w:rFonts w:ascii="標楷體" w:eastAsia="標楷體" w:hAnsi="標楷體" w:hint="eastAsia"/>
          <w:sz w:val="24"/>
          <w:szCs w:val="26"/>
        </w:rPr>
        <w:t>(1982), Ten Years of Activities -1971-1981</w:t>
      </w:r>
      <w:r w:rsidR="00AC531B">
        <w:rPr>
          <w:rFonts w:ascii="標楷體" w:eastAsia="標楷體" w:hAnsi="標楷體" w:hint="eastAsia"/>
          <w:sz w:val="24"/>
          <w:szCs w:val="26"/>
        </w:rPr>
        <w:t>.</w:t>
      </w:r>
      <w:r w:rsidRPr="00C40609">
        <w:rPr>
          <w:rFonts w:ascii="標楷體" w:eastAsia="標楷體" w:hAnsi="標楷體" w:hint="eastAsia"/>
          <w:sz w:val="24"/>
          <w:szCs w:val="26"/>
        </w:rPr>
        <w:t>Washington : IACHR.</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◎International Organization for Migration</w:t>
      </w:r>
      <w:r w:rsidR="00AC531B">
        <w:rPr>
          <w:rFonts w:ascii="標楷體" w:eastAsia="標楷體" w:hAnsi="標楷體" w:hint="eastAsia"/>
          <w:sz w:val="24"/>
          <w:szCs w:val="26"/>
        </w:rPr>
        <w:t>(</w:t>
      </w:r>
      <w:r w:rsidRPr="00C40609">
        <w:rPr>
          <w:rFonts w:ascii="標楷體" w:eastAsia="標楷體" w:hAnsi="標楷體" w:hint="eastAsia"/>
          <w:sz w:val="24"/>
          <w:szCs w:val="26"/>
        </w:rPr>
        <w:t>2004)</w:t>
      </w:r>
      <w:r>
        <w:rPr>
          <w:rFonts w:ascii="標楷體" w:eastAsia="標楷體" w:hAnsi="標楷體" w:hint="eastAsia"/>
          <w:sz w:val="24"/>
          <w:szCs w:val="26"/>
        </w:rPr>
        <w:t>.</w:t>
      </w:r>
      <w:r w:rsidRPr="00C40609">
        <w:rPr>
          <w:rFonts w:ascii="標楷體" w:eastAsia="標楷體" w:hAnsi="標楷體" w:hint="eastAsia"/>
          <w:sz w:val="24"/>
          <w:szCs w:val="26"/>
        </w:rPr>
        <w:t>Glossary on Migration, Geneva, p.18</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◎International Tribunal For the Former Yugoslavia</w:t>
      </w:r>
      <w:r>
        <w:rPr>
          <w:rFonts w:ascii="標楷體" w:eastAsia="標楷體" w:hAnsi="標楷體" w:hint="eastAsia"/>
          <w:sz w:val="24"/>
          <w:szCs w:val="26"/>
        </w:rPr>
        <w:t>.</w:t>
      </w:r>
      <w:r w:rsidRPr="00C40609">
        <w:rPr>
          <w:rFonts w:ascii="標楷體" w:eastAsia="標楷體" w:hAnsi="標楷體" w:hint="eastAsia"/>
          <w:sz w:val="24"/>
          <w:szCs w:val="26"/>
        </w:rPr>
        <w:t>(1998), Prosecutor v</w:t>
      </w:r>
      <w:r>
        <w:rPr>
          <w:rFonts w:ascii="標楷體" w:eastAsia="標楷體" w:hAnsi="標楷體" w:hint="eastAsia"/>
          <w:sz w:val="24"/>
          <w:szCs w:val="26"/>
        </w:rPr>
        <w:t>.</w:t>
      </w:r>
      <w:r w:rsidRPr="00C40609">
        <w:rPr>
          <w:rFonts w:ascii="標楷體" w:eastAsia="標楷體" w:hAnsi="標楷體" w:hint="eastAsia"/>
          <w:sz w:val="24"/>
          <w:szCs w:val="26"/>
        </w:rPr>
        <w:t>Furundzija</w:t>
      </w:r>
      <w:r w:rsidR="00AC531B">
        <w:rPr>
          <w:rFonts w:ascii="標楷體" w:eastAsia="標楷體" w:hAnsi="標楷體" w:hint="eastAsia"/>
          <w:sz w:val="24"/>
          <w:szCs w:val="26"/>
        </w:rPr>
        <w:t>(</w:t>
      </w:r>
      <w:r w:rsidRPr="00C40609">
        <w:rPr>
          <w:rFonts w:ascii="標楷體" w:eastAsia="標楷體" w:hAnsi="標楷體" w:hint="eastAsia"/>
          <w:sz w:val="24"/>
          <w:szCs w:val="26"/>
        </w:rPr>
        <w:t>case No</w:t>
      </w:r>
      <w:r>
        <w:rPr>
          <w:rFonts w:ascii="標楷體" w:eastAsia="標楷體" w:hAnsi="標楷體" w:hint="eastAsia"/>
          <w:sz w:val="24"/>
          <w:szCs w:val="26"/>
        </w:rPr>
        <w:t>.</w:t>
      </w:r>
      <w:r w:rsidRPr="00C40609">
        <w:rPr>
          <w:rFonts w:ascii="標楷體" w:eastAsia="標楷體" w:hAnsi="標楷體" w:hint="eastAsia"/>
          <w:sz w:val="24"/>
          <w:szCs w:val="26"/>
        </w:rPr>
        <w:t>IT_95_17/1_T), Trial Chamber, Judgement.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◎Iranzo, Susana., &amp; Peri, Giovanni</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Migration and Trade in a World of Technological Differences : Theory with an Application to Eastern-Western European Integration</w:t>
      </w:r>
      <w:r>
        <w:rPr>
          <w:rFonts w:ascii="標楷體" w:eastAsia="標楷體" w:hAnsi="標楷體" w:hint="eastAsia"/>
          <w:sz w:val="24"/>
          <w:szCs w:val="26"/>
        </w:rPr>
        <w:t>.</w:t>
      </w:r>
      <w:r w:rsidRPr="00C40609">
        <w:rPr>
          <w:rFonts w:ascii="標楷體" w:eastAsia="標楷體" w:hAnsi="標楷體" w:hint="eastAsia"/>
          <w:sz w:val="24"/>
          <w:szCs w:val="26"/>
        </w:rPr>
        <w:t>Indio : Robert Langhorst &amp; Company Booksellers.</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◎Janeiro, Rio</w:t>
      </w:r>
      <w:r>
        <w:rPr>
          <w:rFonts w:ascii="標楷體" w:eastAsia="標楷體" w:hAnsi="標楷體" w:hint="eastAsia"/>
          <w:sz w:val="24"/>
          <w:szCs w:val="26"/>
        </w:rPr>
        <w:t>.</w:t>
      </w:r>
      <w:r w:rsidRPr="00C40609">
        <w:rPr>
          <w:rFonts w:ascii="標楷體" w:eastAsia="標楷體" w:hAnsi="標楷體" w:hint="eastAsia"/>
          <w:sz w:val="24"/>
          <w:szCs w:val="26"/>
        </w:rPr>
        <w:t>(2001)</w:t>
      </w:r>
      <w:r>
        <w:rPr>
          <w:rFonts w:ascii="標楷體" w:eastAsia="標楷體" w:hAnsi="標楷體" w:hint="eastAsia"/>
          <w:sz w:val="24"/>
          <w:szCs w:val="26"/>
        </w:rPr>
        <w:t>.</w:t>
      </w:r>
      <w:r w:rsidRPr="00C40609">
        <w:rPr>
          <w:rFonts w:ascii="標楷體" w:eastAsia="標楷體" w:hAnsi="標楷體" w:hint="eastAsia"/>
          <w:sz w:val="24"/>
          <w:szCs w:val="26"/>
        </w:rPr>
        <w:t>The Human Rights of Aliens under International and Comparative law</w:t>
      </w:r>
      <w:r>
        <w:rPr>
          <w:rFonts w:ascii="標楷體" w:eastAsia="標楷體" w:hAnsi="標楷體" w:hint="eastAsia"/>
          <w:sz w:val="24"/>
          <w:szCs w:val="26"/>
        </w:rPr>
        <w:t>.</w:t>
      </w:r>
      <w:r w:rsidRPr="00C40609">
        <w:rPr>
          <w:rFonts w:ascii="標楷體" w:eastAsia="標楷體" w:hAnsi="標楷體" w:hint="eastAsia"/>
          <w:sz w:val="24"/>
          <w:szCs w:val="26"/>
        </w:rPr>
        <w:t>New York : Springer</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◎Janis, Eark</w:t>
      </w:r>
      <w:r>
        <w:rPr>
          <w:rFonts w:ascii="標楷體" w:eastAsia="標楷體" w:hAnsi="標楷體" w:hint="eastAsia"/>
          <w:sz w:val="24"/>
          <w:szCs w:val="26"/>
        </w:rPr>
        <w:t>.</w:t>
      </w:r>
      <w:r w:rsidRPr="00C40609">
        <w:rPr>
          <w:rFonts w:ascii="標楷體" w:eastAsia="標楷體" w:hAnsi="標楷體" w:hint="eastAsia"/>
          <w:sz w:val="24"/>
          <w:szCs w:val="26"/>
        </w:rPr>
        <w:t>W., Kay, Richard</w:t>
      </w:r>
      <w:r>
        <w:rPr>
          <w:rFonts w:ascii="標楷體" w:eastAsia="標楷體" w:hAnsi="標楷體" w:hint="eastAsia"/>
          <w:sz w:val="24"/>
          <w:szCs w:val="26"/>
        </w:rPr>
        <w:t>.</w:t>
      </w:r>
      <w:r w:rsidRPr="00C40609">
        <w:rPr>
          <w:rFonts w:ascii="標楷體" w:eastAsia="標楷體" w:hAnsi="標楷體" w:hint="eastAsia"/>
          <w:sz w:val="24"/>
          <w:szCs w:val="26"/>
        </w:rPr>
        <w:t>S., &amp; Bradley, Anthony</w:t>
      </w:r>
      <w:r>
        <w:rPr>
          <w:rFonts w:ascii="標楷體" w:eastAsia="標楷體" w:hAnsi="標楷體" w:hint="eastAsia"/>
          <w:sz w:val="24"/>
          <w:szCs w:val="26"/>
        </w:rPr>
        <w:t>.</w:t>
      </w:r>
      <w:r w:rsidRPr="00C40609">
        <w:rPr>
          <w:rFonts w:ascii="標楷體" w:eastAsia="標楷體" w:hAnsi="標楷體" w:hint="eastAsia"/>
          <w:sz w:val="24"/>
          <w:szCs w:val="26"/>
        </w:rPr>
        <w:t>W</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European Human Rights Law Text and Materials</w:t>
      </w:r>
      <w:r>
        <w:rPr>
          <w:rFonts w:ascii="標楷體" w:eastAsia="標楷體" w:hAnsi="標楷體" w:hint="eastAsia"/>
          <w:sz w:val="24"/>
          <w:szCs w:val="26"/>
        </w:rPr>
        <w:t>.</w:t>
      </w:r>
      <w:r w:rsidRPr="00C40609">
        <w:rPr>
          <w:rFonts w:ascii="標楷體" w:eastAsia="標楷體" w:hAnsi="標楷體" w:hint="eastAsia"/>
          <w:sz w:val="24"/>
          <w:szCs w:val="26"/>
        </w:rPr>
        <w:t>Oxford: Oxford University Press.</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◎Jasper, Margaret</w:t>
      </w:r>
      <w:r>
        <w:rPr>
          <w:rFonts w:ascii="標楷體" w:eastAsia="標楷體" w:hAnsi="標楷體" w:hint="eastAsia"/>
          <w:sz w:val="24"/>
          <w:szCs w:val="26"/>
        </w:rPr>
        <w:t>.</w:t>
      </w:r>
      <w:r w:rsidRPr="00C40609">
        <w:rPr>
          <w:rFonts w:ascii="標楷體" w:eastAsia="標楷體" w:hAnsi="標楷體" w:hint="eastAsia"/>
          <w:sz w:val="24"/>
          <w:szCs w:val="26"/>
        </w:rPr>
        <w:t>C</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The Law of Immigration</w:t>
      </w:r>
      <w:r>
        <w:rPr>
          <w:rFonts w:ascii="標楷體" w:eastAsia="標楷體" w:hAnsi="標楷體" w:hint="eastAsia"/>
          <w:sz w:val="24"/>
          <w:szCs w:val="26"/>
        </w:rPr>
        <w:t>.</w:t>
      </w:r>
      <w:r w:rsidRPr="00C40609">
        <w:rPr>
          <w:rFonts w:ascii="標楷體" w:eastAsia="標楷體" w:hAnsi="標楷體" w:hint="eastAsia"/>
          <w:sz w:val="24"/>
          <w:szCs w:val="26"/>
        </w:rPr>
        <w:t>New York : Oceana</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◎Johnson, Kevin</w:t>
      </w:r>
      <w:r>
        <w:rPr>
          <w:rFonts w:ascii="標楷體" w:eastAsia="標楷體" w:hAnsi="標楷體" w:hint="eastAsia"/>
          <w:sz w:val="24"/>
          <w:szCs w:val="26"/>
        </w:rPr>
        <w:t>.</w:t>
      </w:r>
      <w:r w:rsidRPr="00C40609">
        <w:rPr>
          <w:rFonts w:ascii="標楷體" w:eastAsia="標楷體" w:hAnsi="標楷體" w:hint="eastAsia"/>
          <w:sz w:val="24"/>
          <w:szCs w:val="26"/>
        </w:rPr>
        <w:t>R</w:t>
      </w:r>
      <w:r>
        <w:rPr>
          <w:rFonts w:ascii="標楷體" w:eastAsia="標楷體" w:hAnsi="標楷體" w:hint="eastAsia"/>
          <w:sz w:val="24"/>
          <w:szCs w:val="26"/>
        </w:rPr>
        <w:t>.</w:t>
      </w:r>
      <w:r w:rsidRPr="00C40609">
        <w:rPr>
          <w:rFonts w:ascii="標楷體" w:eastAsia="標楷體" w:hAnsi="標楷體" w:hint="eastAsia"/>
          <w:sz w:val="24"/>
          <w:szCs w:val="26"/>
        </w:rPr>
        <w:t>(2004)</w:t>
      </w:r>
      <w:r>
        <w:rPr>
          <w:rFonts w:ascii="標楷體" w:eastAsia="標楷體" w:hAnsi="標楷體" w:hint="eastAsia"/>
          <w:sz w:val="24"/>
          <w:szCs w:val="26"/>
        </w:rPr>
        <w:t>.</w:t>
      </w:r>
      <w:r w:rsidRPr="00C40609">
        <w:rPr>
          <w:rFonts w:ascii="標楷體" w:eastAsia="標楷體" w:hAnsi="標楷體" w:hint="eastAsia"/>
          <w:sz w:val="24"/>
          <w:szCs w:val="26"/>
        </w:rPr>
        <w:t>The “Huddled Masses” Myth: Immigration and Civil Rights</w:t>
      </w:r>
      <w:r>
        <w:rPr>
          <w:rFonts w:ascii="標楷體" w:eastAsia="標楷體" w:hAnsi="標楷體" w:hint="eastAsia"/>
          <w:sz w:val="24"/>
          <w:szCs w:val="26"/>
        </w:rPr>
        <w:t>.</w:t>
      </w:r>
      <w:r w:rsidRPr="00C40609">
        <w:rPr>
          <w:rFonts w:ascii="標楷體" w:eastAsia="標楷體" w:hAnsi="標楷體" w:hint="eastAsia"/>
          <w:sz w:val="24"/>
          <w:szCs w:val="26"/>
        </w:rPr>
        <w:t>Philadelphia: Temple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◎Johnson, Kevin</w:t>
      </w:r>
      <w:r>
        <w:rPr>
          <w:rFonts w:ascii="標楷體" w:eastAsia="標楷體" w:hAnsi="標楷體" w:hint="eastAsia"/>
          <w:sz w:val="24"/>
          <w:szCs w:val="26"/>
        </w:rPr>
        <w:t>.</w:t>
      </w:r>
      <w:r w:rsidRPr="00C40609">
        <w:rPr>
          <w:rFonts w:ascii="標楷體" w:eastAsia="標楷體" w:hAnsi="標楷體" w:hint="eastAsia"/>
          <w:sz w:val="24"/>
          <w:szCs w:val="26"/>
        </w:rPr>
        <w:t>R</w:t>
      </w:r>
      <w:r>
        <w:rPr>
          <w:rFonts w:ascii="標楷體" w:eastAsia="標楷體" w:hAnsi="標楷體" w:hint="eastAsia"/>
          <w:sz w:val="24"/>
          <w:szCs w:val="26"/>
        </w:rPr>
        <w:t>.</w:t>
      </w:r>
      <w:r w:rsidRPr="00C40609">
        <w:rPr>
          <w:rFonts w:ascii="標楷體" w:eastAsia="標楷體" w:hAnsi="標楷體" w:hint="eastAsia"/>
          <w:sz w:val="24"/>
          <w:szCs w:val="26"/>
        </w:rPr>
        <w:t>et al.(2009)</w:t>
      </w:r>
      <w:r>
        <w:rPr>
          <w:rFonts w:ascii="標楷體" w:eastAsia="標楷體" w:hAnsi="標楷體" w:hint="eastAsia"/>
          <w:sz w:val="24"/>
          <w:szCs w:val="26"/>
        </w:rPr>
        <w:t>.</w:t>
      </w:r>
      <w:r w:rsidRPr="00C40609">
        <w:rPr>
          <w:rFonts w:ascii="標楷體" w:eastAsia="標楷體" w:hAnsi="標楷體" w:hint="eastAsia"/>
          <w:sz w:val="24"/>
          <w:szCs w:val="26"/>
        </w:rPr>
        <w:t>Understanding Immigration Law</w:t>
      </w:r>
      <w:r>
        <w:rPr>
          <w:rFonts w:ascii="標楷體" w:eastAsia="標楷體" w:hAnsi="標楷體" w:hint="eastAsia"/>
          <w:sz w:val="24"/>
          <w:szCs w:val="26"/>
        </w:rPr>
        <w:t>.</w:t>
      </w:r>
      <w:r w:rsidRPr="00C40609">
        <w:rPr>
          <w:rFonts w:ascii="標楷體" w:eastAsia="標楷體" w:hAnsi="標楷體" w:hint="eastAsia"/>
          <w:sz w:val="24"/>
          <w:szCs w:val="26"/>
        </w:rPr>
        <w:t>New Jersey : Lexis Nexis.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◎Kahn, Robert</w:t>
      </w:r>
      <w:r>
        <w:rPr>
          <w:rFonts w:ascii="標楷體" w:eastAsia="標楷體" w:hAnsi="標楷體" w:hint="eastAsia"/>
          <w:sz w:val="24"/>
          <w:szCs w:val="26"/>
        </w:rPr>
        <w:t>.</w:t>
      </w:r>
      <w:r w:rsidRPr="00C40609">
        <w:rPr>
          <w:rFonts w:ascii="標楷體" w:eastAsia="標楷體" w:hAnsi="標楷體" w:hint="eastAsia"/>
          <w:sz w:val="24"/>
          <w:szCs w:val="26"/>
        </w:rPr>
        <w:t>S</w:t>
      </w:r>
      <w:r>
        <w:rPr>
          <w:rFonts w:ascii="標楷體" w:eastAsia="標楷體" w:hAnsi="標楷體" w:hint="eastAsia"/>
          <w:sz w:val="24"/>
          <w:szCs w:val="26"/>
        </w:rPr>
        <w:t>.</w:t>
      </w:r>
      <w:r w:rsidRPr="00C40609">
        <w:rPr>
          <w:rFonts w:ascii="標楷體" w:eastAsia="標楷體" w:hAnsi="標楷體" w:hint="eastAsia"/>
          <w:sz w:val="24"/>
          <w:szCs w:val="26"/>
        </w:rPr>
        <w:t>(1996)</w:t>
      </w:r>
      <w:r>
        <w:rPr>
          <w:rFonts w:ascii="標楷體" w:eastAsia="標楷體" w:hAnsi="標楷體" w:hint="eastAsia"/>
          <w:sz w:val="24"/>
          <w:szCs w:val="26"/>
        </w:rPr>
        <w:t>.</w:t>
      </w:r>
      <w:r w:rsidRPr="00C40609">
        <w:rPr>
          <w:rFonts w:ascii="標楷體" w:eastAsia="標楷體" w:hAnsi="標楷體" w:hint="eastAsia"/>
          <w:sz w:val="24"/>
          <w:szCs w:val="26"/>
        </w:rPr>
        <w:t>Other People's Blood: U.S</w:t>
      </w:r>
      <w:r>
        <w:rPr>
          <w:rFonts w:ascii="標楷體" w:eastAsia="標楷體" w:hAnsi="標楷體" w:hint="eastAsia"/>
          <w:sz w:val="24"/>
          <w:szCs w:val="26"/>
        </w:rPr>
        <w:t>.</w:t>
      </w:r>
      <w:r w:rsidRPr="00C40609">
        <w:rPr>
          <w:rFonts w:ascii="標楷體" w:eastAsia="標楷體" w:hAnsi="標楷體" w:hint="eastAsia"/>
          <w:sz w:val="24"/>
          <w:szCs w:val="26"/>
        </w:rPr>
        <w:t>Immigration Prisons In The Reagan Decade</w:t>
      </w:r>
      <w:r>
        <w:rPr>
          <w:rFonts w:ascii="標楷體" w:eastAsia="標楷體" w:hAnsi="標楷體" w:hint="eastAsia"/>
          <w:sz w:val="24"/>
          <w:szCs w:val="26"/>
        </w:rPr>
        <w:t>.</w:t>
      </w:r>
      <w:r w:rsidRPr="00C40609">
        <w:rPr>
          <w:rFonts w:ascii="標楷體" w:eastAsia="標楷體" w:hAnsi="標楷體" w:hint="eastAsia"/>
          <w:sz w:val="24"/>
          <w:szCs w:val="26"/>
        </w:rPr>
        <w:t>USA: Westview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◎Kalir, Barak</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Latino Migrants in the Jewish State : Undocumented Lives in Israel</w:t>
      </w:r>
      <w:r>
        <w:rPr>
          <w:rFonts w:ascii="標楷體" w:eastAsia="標楷體" w:hAnsi="標楷體" w:hint="eastAsia"/>
          <w:sz w:val="24"/>
          <w:szCs w:val="26"/>
        </w:rPr>
        <w:t>.</w:t>
      </w:r>
      <w:r w:rsidRPr="00C40609">
        <w:rPr>
          <w:rFonts w:ascii="標楷體" w:eastAsia="標楷體" w:hAnsi="標楷體" w:hint="eastAsia"/>
          <w:sz w:val="24"/>
          <w:szCs w:val="26"/>
        </w:rPr>
        <w:t>Bloomington : Indiana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lastRenderedPageBreak/>
        <w:t>◎Kamto, Maurice</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Second Report on the Expulsion of Aliens</w:t>
      </w:r>
      <w:r w:rsidR="00AC531B">
        <w:rPr>
          <w:rFonts w:ascii="標楷體" w:eastAsia="標楷體" w:hAnsi="標楷體" w:hint="eastAsia"/>
          <w:sz w:val="24"/>
          <w:szCs w:val="26"/>
        </w:rPr>
        <w:t>(</w:t>
      </w:r>
      <w:r w:rsidRPr="00C40609">
        <w:rPr>
          <w:rFonts w:ascii="標楷體" w:eastAsia="標楷體" w:hAnsi="標楷體" w:hint="eastAsia"/>
          <w:sz w:val="24"/>
          <w:szCs w:val="26"/>
        </w:rPr>
        <w:t>A/CN.4/573)</w:t>
      </w:r>
      <w:r>
        <w:rPr>
          <w:rFonts w:ascii="標楷體" w:eastAsia="標楷體" w:hAnsi="標楷體" w:hint="eastAsia"/>
          <w:sz w:val="24"/>
          <w:szCs w:val="26"/>
        </w:rPr>
        <w:t>.</w:t>
      </w:r>
      <w:r w:rsidRPr="00C40609">
        <w:rPr>
          <w:rFonts w:ascii="標楷體" w:eastAsia="標楷體" w:hAnsi="標楷體" w:hint="eastAsia"/>
          <w:sz w:val="24"/>
          <w:szCs w:val="26"/>
        </w:rPr>
        <w:t>Geneva : UN International Law Commission.</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◎Kamto, Maurice</w:t>
      </w:r>
      <w:r>
        <w:rPr>
          <w:rFonts w:ascii="標楷體" w:eastAsia="標楷體" w:hAnsi="標楷體" w:hint="eastAsia"/>
          <w:sz w:val="24"/>
          <w:szCs w:val="26"/>
        </w:rPr>
        <w:t>.</w:t>
      </w:r>
      <w:r w:rsidRPr="00C40609">
        <w:rPr>
          <w:rFonts w:ascii="標楷體" w:eastAsia="標楷體" w:hAnsi="標楷體" w:hint="eastAsia"/>
          <w:sz w:val="24"/>
          <w:szCs w:val="26"/>
        </w:rPr>
        <w:t>(2007)</w:t>
      </w:r>
      <w:r>
        <w:rPr>
          <w:rFonts w:ascii="標楷體" w:eastAsia="標楷體" w:hAnsi="標楷體" w:hint="eastAsia"/>
          <w:sz w:val="24"/>
          <w:szCs w:val="26"/>
        </w:rPr>
        <w:t>.</w:t>
      </w:r>
      <w:r w:rsidRPr="00C40609">
        <w:rPr>
          <w:rFonts w:ascii="標楷體" w:eastAsia="標楷體" w:hAnsi="標楷體" w:hint="eastAsia"/>
          <w:sz w:val="24"/>
          <w:szCs w:val="26"/>
        </w:rPr>
        <w:t>Third Report on the Expulsion of Aliens(A/CN</w:t>
      </w:r>
      <w:r>
        <w:rPr>
          <w:rFonts w:ascii="標楷體" w:eastAsia="標楷體" w:hAnsi="標楷體" w:hint="eastAsia"/>
          <w:sz w:val="24"/>
          <w:szCs w:val="26"/>
        </w:rPr>
        <w:t>.</w:t>
      </w:r>
      <w:r w:rsidRPr="00C40609">
        <w:rPr>
          <w:rFonts w:ascii="標楷體" w:eastAsia="標楷體" w:hAnsi="標楷體" w:hint="eastAsia"/>
          <w:sz w:val="24"/>
          <w:szCs w:val="26"/>
        </w:rPr>
        <w:t>4/581)</w:t>
      </w:r>
      <w:r>
        <w:rPr>
          <w:rFonts w:ascii="標楷體" w:eastAsia="標楷體" w:hAnsi="標楷體" w:hint="eastAsia"/>
          <w:sz w:val="24"/>
          <w:szCs w:val="26"/>
        </w:rPr>
        <w:t>.</w:t>
      </w:r>
      <w:r w:rsidRPr="00C40609">
        <w:rPr>
          <w:rFonts w:ascii="標楷體" w:eastAsia="標楷體" w:hAnsi="標楷體" w:hint="eastAsia"/>
          <w:sz w:val="24"/>
          <w:szCs w:val="26"/>
        </w:rPr>
        <w:t>Geneva：UN International Law Commission</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◎Kamto, Maurice</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Expulsion of Aliens---Draft Articles on Protection of the Human Rights of Persons Who Have Been or Are Being Expelled, as Restructured by the Special Rapporteur, Mr Maurice Kamto, in the Light of the Plenary Debate during the First Part of the Sixty-First Session(A/CN</w:t>
      </w:r>
      <w:r>
        <w:rPr>
          <w:rFonts w:ascii="標楷體" w:eastAsia="標楷體" w:hAnsi="標楷體" w:hint="eastAsia"/>
          <w:sz w:val="24"/>
          <w:szCs w:val="26"/>
        </w:rPr>
        <w:t>.</w:t>
      </w:r>
      <w:r w:rsidRPr="00C40609">
        <w:rPr>
          <w:rFonts w:ascii="標楷體" w:eastAsia="標楷體" w:hAnsi="標楷體" w:hint="eastAsia"/>
          <w:sz w:val="24"/>
          <w:szCs w:val="26"/>
        </w:rPr>
        <w:t>4/617)</w:t>
      </w:r>
      <w:r>
        <w:rPr>
          <w:rFonts w:ascii="標楷體" w:eastAsia="標楷體" w:hAnsi="標楷體" w:hint="eastAsia"/>
          <w:sz w:val="24"/>
          <w:szCs w:val="26"/>
        </w:rPr>
        <w:t>.</w:t>
      </w:r>
      <w:r w:rsidRPr="00C40609">
        <w:rPr>
          <w:rFonts w:ascii="標楷體" w:eastAsia="標楷體" w:hAnsi="標楷體" w:hint="eastAsia"/>
          <w:sz w:val="24"/>
          <w:szCs w:val="26"/>
        </w:rPr>
        <w:t>Geneva：UN International Law Commission.</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◎Kamto, Maurice</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Fifth Report on the Expulsion of Aliens(A/CN</w:t>
      </w:r>
      <w:r>
        <w:rPr>
          <w:rFonts w:ascii="標楷體" w:eastAsia="標楷體" w:hAnsi="標楷體" w:hint="eastAsia"/>
          <w:sz w:val="24"/>
          <w:szCs w:val="26"/>
        </w:rPr>
        <w:t>.</w:t>
      </w:r>
      <w:r w:rsidRPr="00C40609">
        <w:rPr>
          <w:rFonts w:ascii="標楷體" w:eastAsia="標楷體" w:hAnsi="標楷體" w:hint="eastAsia"/>
          <w:sz w:val="24"/>
          <w:szCs w:val="26"/>
        </w:rPr>
        <w:t>4/611)</w:t>
      </w:r>
      <w:r>
        <w:rPr>
          <w:rFonts w:ascii="標楷體" w:eastAsia="標楷體" w:hAnsi="標楷體" w:hint="eastAsia"/>
          <w:sz w:val="24"/>
          <w:szCs w:val="26"/>
        </w:rPr>
        <w:t>.</w:t>
      </w:r>
      <w:r w:rsidRPr="00C40609">
        <w:rPr>
          <w:rFonts w:ascii="標楷體" w:eastAsia="標楷體" w:hAnsi="標楷體" w:hint="eastAsia"/>
          <w:sz w:val="24"/>
          <w:szCs w:val="26"/>
        </w:rPr>
        <w:t>Geneva：UN International Law Commission.</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◎Kamto, Maurice</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Six Report on the Expulsion of Aliens</w:t>
      </w:r>
      <w:r w:rsidR="00AC531B">
        <w:rPr>
          <w:rFonts w:ascii="標楷體" w:eastAsia="標楷體" w:hAnsi="標楷體" w:hint="eastAsia"/>
          <w:sz w:val="24"/>
          <w:szCs w:val="26"/>
        </w:rPr>
        <w:t>(</w:t>
      </w:r>
      <w:r w:rsidRPr="00C40609">
        <w:rPr>
          <w:rFonts w:ascii="標楷體" w:eastAsia="標楷體" w:hAnsi="標楷體" w:hint="eastAsia"/>
          <w:sz w:val="24"/>
          <w:szCs w:val="26"/>
        </w:rPr>
        <w:t>A/CN</w:t>
      </w:r>
      <w:r>
        <w:rPr>
          <w:rFonts w:ascii="標楷體" w:eastAsia="標楷體" w:hAnsi="標楷體" w:hint="eastAsia"/>
          <w:sz w:val="24"/>
          <w:szCs w:val="26"/>
        </w:rPr>
        <w:t>.</w:t>
      </w:r>
      <w:r w:rsidRPr="00C40609">
        <w:rPr>
          <w:rFonts w:ascii="標楷體" w:eastAsia="標楷體" w:hAnsi="標楷體" w:hint="eastAsia"/>
          <w:sz w:val="24"/>
          <w:szCs w:val="26"/>
        </w:rPr>
        <w:t>4/625)</w:t>
      </w:r>
      <w:r>
        <w:rPr>
          <w:rFonts w:ascii="標楷體" w:eastAsia="標楷體" w:hAnsi="標楷體" w:hint="eastAsia"/>
          <w:sz w:val="24"/>
          <w:szCs w:val="26"/>
        </w:rPr>
        <w:t>.</w:t>
      </w:r>
      <w:r w:rsidRPr="00C40609">
        <w:rPr>
          <w:rFonts w:ascii="標楷體" w:eastAsia="標楷體" w:hAnsi="標楷體" w:hint="eastAsia"/>
          <w:sz w:val="24"/>
          <w:szCs w:val="26"/>
        </w:rPr>
        <w:t>Geneva：UN International Law Commission</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◎Kamto, Maurice</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Seventh Report on the Expulsion of Aliens</w:t>
      </w:r>
      <w:r w:rsidR="00AC531B">
        <w:rPr>
          <w:rFonts w:ascii="標楷體" w:eastAsia="標楷體" w:hAnsi="標楷體" w:hint="eastAsia"/>
          <w:sz w:val="24"/>
          <w:szCs w:val="26"/>
        </w:rPr>
        <w:t>(</w:t>
      </w:r>
      <w:r w:rsidRPr="00C40609">
        <w:rPr>
          <w:rFonts w:ascii="標楷體" w:eastAsia="標楷體" w:hAnsi="標楷體" w:hint="eastAsia"/>
          <w:sz w:val="24"/>
          <w:szCs w:val="26"/>
        </w:rPr>
        <w:t>A/CN</w:t>
      </w:r>
      <w:r>
        <w:rPr>
          <w:rFonts w:ascii="標楷體" w:eastAsia="標楷體" w:hAnsi="標楷體" w:hint="eastAsia"/>
          <w:sz w:val="24"/>
          <w:szCs w:val="26"/>
        </w:rPr>
        <w:t>.</w:t>
      </w:r>
      <w:r w:rsidRPr="00C40609">
        <w:rPr>
          <w:rFonts w:ascii="標楷體" w:eastAsia="標楷體" w:hAnsi="標楷體" w:hint="eastAsia"/>
          <w:sz w:val="24"/>
          <w:szCs w:val="26"/>
        </w:rPr>
        <w:t>4/625)</w:t>
      </w:r>
      <w:r>
        <w:rPr>
          <w:rFonts w:ascii="標楷體" w:eastAsia="標楷體" w:hAnsi="標楷體" w:hint="eastAsia"/>
          <w:sz w:val="24"/>
          <w:szCs w:val="26"/>
        </w:rPr>
        <w:t>.</w:t>
      </w:r>
      <w:r w:rsidRPr="00C40609">
        <w:rPr>
          <w:rFonts w:ascii="標楷體" w:eastAsia="標楷體" w:hAnsi="標楷體" w:hint="eastAsia"/>
          <w:sz w:val="24"/>
          <w:szCs w:val="26"/>
        </w:rPr>
        <w:t>Geneva：UN International Law Commission.</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◎Kansas, Sidney</w:t>
      </w:r>
      <w:r>
        <w:rPr>
          <w:rFonts w:ascii="標楷體" w:eastAsia="標楷體" w:hAnsi="標楷體" w:hint="eastAsia"/>
          <w:sz w:val="24"/>
          <w:szCs w:val="26"/>
        </w:rPr>
        <w:t>.</w:t>
      </w:r>
      <w:r w:rsidRPr="00C40609">
        <w:rPr>
          <w:rFonts w:ascii="標楷體" w:eastAsia="標楷體" w:hAnsi="標楷體" w:hint="eastAsia"/>
          <w:sz w:val="24"/>
          <w:szCs w:val="26"/>
        </w:rPr>
        <w:t>(1940)</w:t>
      </w:r>
      <w:r>
        <w:rPr>
          <w:rFonts w:ascii="標楷體" w:eastAsia="標楷體" w:hAnsi="標楷體" w:hint="eastAsia"/>
          <w:sz w:val="24"/>
          <w:szCs w:val="26"/>
        </w:rPr>
        <w:t>.</w:t>
      </w:r>
      <w:r w:rsidRPr="00C40609">
        <w:rPr>
          <w:rFonts w:ascii="標楷體" w:eastAsia="標楷體" w:hAnsi="標楷體" w:hint="eastAsia"/>
          <w:sz w:val="24"/>
          <w:szCs w:val="26"/>
        </w:rPr>
        <w:t>U.S</w:t>
      </w:r>
      <w:r>
        <w:rPr>
          <w:rFonts w:ascii="標楷體" w:eastAsia="標楷體" w:hAnsi="標楷體" w:hint="eastAsia"/>
          <w:sz w:val="24"/>
          <w:szCs w:val="26"/>
        </w:rPr>
        <w:t>.</w:t>
      </w:r>
      <w:r w:rsidRPr="00C40609">
        <w:rPr>
          <w:rFonts w:ascii="標楷體" w:eastAsia="標楷體" w:hAnsi="標楷體" w:hint="eastAsia"/>
          <w:sz w:val="24"/>
          <w:szCs w:val="26"/>
        </w:rPr>
        <w:t>Immigration, Exclusion, Deportation, and Citizenship of the United States of America</w:t>
      </w:r>
      <w:r>
        <w:rPr>
          <w:rFonts w:ascii="標楷體" w:eastAsia="標楷體" w:hAnsi="標楷體" w:hint="eastAsia"/>
          <w:sz w:val="24"/>
          <w:szCs w:val="26"/>
        </w:rPr>
        <w:t>.</w:t>
      </w:r>
      <w:r w:rsidRPr="00C40609">
        <w:rPr>
          <w:rFonts w:ascii="標楷體" w:eastAsia="標楷體" w:hAnsi="標楷體" w:hint="eastAsia"/>
          <w:sz w:val="24"/>
          <w:szCs w:val="26"/>
        </w:rPr>
        <w:t>New York:Matthew Bender Co</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◎Kanstroom, Daniel</w:t>
      </w:r>
      <w:r>
        <w:rPr>
          <w:rFonts w:ascii="標楷體" w:eastAsia="標楷體" w:hAnsi="標楷體" w:hint="eastAsia"/>
          <w:sz w:val="24"/>
          <w:szCs w:val="26"/>
        </w:rPr>
        <w:t>.</w:t>
      </w:r>
      <w:r w:rsidRPr="00C40609">
        <w:rPr>
          <w:rFonts w:ascii="標楷體" w:eastAsia="標楷體" w:hAnsi="標楷體" w:hint="eastAsia"/>
          <w:sz w:val="24"/>
          <w:szCs w:val="26"/>
        </w:rPr>
        <w:t>(2007)</w:t>
      </w:r>
      <w:r>
        <w:rPr>
          <w:rFonts w:ascii="標楷體" w:eastAsia="標楷體" w:hAnsi="標楷體" w:hint="eastAsia"/>
          <w:sz w:val="24"/>
          <w:szCs w:val="26"/>
        </w:rPr>
        <w:t>.</w:t>
      </w:r>
      <w:r w:rsidRPr="00C40609">
        <w:rPr>
          <w:rFonts w:ascii="標楷體" w:eastAsia="標楷體" w:hAnsi="標楷體" w:hint="eastAsia"/>
          <w:sz w:val="24"/>
          <w:szCs w:val="26"/>
        </w:rPr>
        <w:t>Deportation Nation : Outsiders in American History</w:t>
      </w:r>
      <w:r>
        <w:rPr>
          <w:rFonts w:ascii="標楷體" w:eastAsia="標楷體" w:hAnsi="標楷體" w:hint="eastAsia"/>
          <w:sz w:val="24"/>
          <w:szCs w:val="26"/>
        </w:rPr>
        <w:t>.</w:t>
      </w:r>
      <w:r w:rsidRPr="00C40609">
        <w:rPr>
          <w:rFonts w:ascii="標楷體" w:eastAsia="標楷體" w:hAnsi="標楷體" w:hint="eastAsia"/>
          <w:sz w:val="24"/>
          <w:szCs w:val="26"/>
        </w:rPr>
        <w:t>Cambridge： Harvard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◎Kanstroom, Daniel</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Deportation Nation: Outsiders in American History</w:t>
      </w:r>
      <w:r>
        <w:rPr>
          <w:rFonts w:ascii="標楷體" w:eastAsia="標楷體" w:hAnsi="標楷體" w:hint="eastAsia"/>
          <w:sz w:val="24"/>
          <w:szCs w:val="26"/>
        </w:rPr>
        <w:t>.</w:t>
      </w:r>
      <w:r w:rsidRPr="00C40609">
        <w:rPr>
          <w:rFonts w:ascii="標楷體" w:eastAsia="標楷體" w:hAnsi="標楷體" w:hint="eastAsia"/>
          <w:sz w:val="24"/>
          <w:szCs w:val="26"/>
        </w:rPr>
        <w:t>Massachusetts :Harvard University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◎Kanstroom, Daniel</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Aftermath: Deportation Law and the New American Diaspora</w:t>
      </w:r>
      <w:r>
        <w:rPr>
          <w:rFonts w:ascii="標楷體" w:eastAsia="標楷體" w:hAnsi="標楷體" w:hint="eastAsia"/>
          <w:sz w:val="24"/>
          <w:szCs w:val="26"/>
        </w:rPr>
        <w:t>.</w:t>
      </w:r>
      <w:r w:rsidRPr="00C40609">
        <w:rPr>
          <w:rFonts w:ascii="標楷體" w:eastAsia="標楷體" w:hAnsi="標楷體" w:hint="eastAsia"/>
          <w:sz w:val="24"/>
          <w:szCs w:val="26"/>
        </w:rPr>
        <w:t>New York : Oxford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◎Karmi, Ghada., &amp; Cotran, Eugene</w:t>
      </w:r>
      <w:r>
        <w:rPr>
          <w:rFonts w:ascii="標楷體" w:eastAsia="標楷體" w:hAnsi="標楷體" w:hint="eastAsia"/>
          <w:sz w:val="24"/>
          <w:szCs w:val="26"/>
        </w:rPr>
        <w:t>.</w:t>
      </w:r>
      <w:r w:rsidRPr="00C40609">
        <w:rPr>
          <w:rFonts w:ascii="標楷體" w:eastAsia="標楷體" w:hAnsi="標楷體" w:hint="eastAsia"/>
          <w:sz w:val="24"/>
          <w:szCs w:val="26"/>
        </w:rPr>
        <w:t>(Eds.).(1999)</w:t>
      </w:r>
      <w:r>
        <w:rPr>
          <w:rFonts w:ascii="標楷體" w:eastAsia="標楷體" w:hAnsi="標楷體" w:hint="eastAsia"/>
          <w:sz w:val="24"/>
          <w:szCs w:val="26"/>
        </w:rPr>
        <w:t>.</w:t>
      </w:r>
      <w:r w:rsidRPr="00C40609">
        <w:rPr>
          <w:rFonts w:ascii="標楷體" w:eastAsia="標楷體" w:hAnsi="標楷體" w:hint="eastAsia"/>
          <w:sz w:val="24"/>
          <w:szCs w:val="26"/>
        </w:rPr>
        <w:t>The Palestinian Exodus, 1948-1998</w:t>
      </w:r>
      <w:r>
        <w:rPr>
          <w:rFonts w:ascii="標楷體" w:eastAsia="標楷體" w:hAnsi="標楷體" w:hint="eastAsia"/>
          <w:sz w:val="24"/>
          <w:szCs w:val="26"/>
        </w:rPr>
        <w:t>.</w:t>
      </w:r>
      <w:r w:rsidRPr="00C40609">
        <w:rPr>
          <w:rFonts w:ascii="標楷體" w:eastAsia="標楷體" w:hAnsi="標楷體" w:hint="eastAsia"/>
          <w:sz w:val="24"/>
          <w:szCs w:val="26"/>
        </w:rPr>
        <w:t>Reading : Ithaca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◎Kelly, Tobias</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This Side of Silence: Human Rights, Torture, and the Recognition of Cruelty</w:t>
      </w:r>
      <w:r>
        <w:rPr>
          <w:rFonts w:ascii="標楷體" w:eastAsia="標楷體" w:hAnsi="標楷體" w:hint="eastAsia"/>
          <w:sz w:val="24"/>
          <w:szCs w:val="26"/>
        </w:rPr>
        <w:t>.</w:t>
      </w:r>
      <w:r w:rsidRPr="00C40609">
        <w:rPr>
          <w:rFonts w:ascii="標楷體" w:eastAsia="標楷體" w:hAnsi="標楷體" w:hint="eastAsia"/>
          <w:sz w:val="24"/>
          <w:szCs w:val="26"/>
        </w:rPr>
        <w:t>Pennsylvania : University of Pennsylvania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◎Kershaw, Roger., &amp; Pearsall, Mark</w:t>
      </w:r>
      <w:r>
        <w:rPr>
          <w:rFonts w:ascii="標楷體" w:eastAsia="標楷體" w:hAnsi="標楷體" w:hint="eastAsia"/>
          <w:sz w:val="24"/>
          <w:szCs w:val="26"/>
        </w:rPr>
        <w:t>.</w:t>
      </w:r>
      <w:r w:rsidRPr="00C40609">
        <w:rPr>
          <w:rFonts w:ascii="標楷體" w:eastAsia="標楷體" w:hAnsi="標楷體" w:hint="eastAsia"/>
          <w:sz w:val="24"/>
          <w:szCs w:val="26"/>
        </w:rPr>
        <w:t>(2004)</w:t>
      </w:r>
      <w:r>
        <w:rPr>
          <w:rFonts w:ascii="標楷體" w:eastAsia="標楷體" w:hAnsi="標楷體" w:hint="eastAsia"/>
          <w:sz w:val="24"/>
          <w:szCs w:val="26"/>
        </w:rPr>
        <w:t>.</w:t>
      </w:r>
      <w:r w:rsidRPr="00C40609">
        <w:rPr>
          <w:rFonts w:ascii="標楷體" w:eastAsia="標楷體" w:hAnsi="標楷體" w:hint="eastAsia"/>
          <w:sz w:val="24"/>
          <w:szCs w:val="26"/>
        </w:rPr>
        <w:t>Immigrants and Aliens: A Guide to Sources on UK Immigration and Citizenship</w:t>
      </w:r>
      <w:r>
        <w:rPr>
          <w:rFonts w:ascii="標楷體" w:eastAsia="標楷體" w:hAnsi="標楷體" w:hint="eastAsia"/>
          <w:sz w:val="24"/>
          <w:szCs w:val="26"/>
        </w:rPr>
        <w:t>.</w:t>
      </w:r>
      <w:r w:rsidRPr="00C40609">
        <w:rPr>
          <w:rFonts w:ascii="標楷體" w:eastAsia="標楷體" w:hAnsi="標楷體" w:hint="eastAsia"/>
          <w:sz w:val="24"/>
          <w:szCs w:val="26"/>
        </w:rPr>
        <w:t>Surrey: UK National Archives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◎King, Nancy</w:t>
      </w:r>
      <w:r>
        <w:rPr>
          <w:rFonts w:ascii="標楷體" w:eastAsia="標楷體" w:hAnsi="標楷體" w:hint="eastAsia"/>
          <w:sz w:val="24"/>
          <w:szCs w:val="26"/>
        </w:rPr>
        <w:t>.</w:t>
      </w:r>
      <w:r w:rsidRPr="00C40609">
        <w:rPr>
          <w:rFonts w:ascii="標楷體" w:eastAsia="標楷體" w:hAnsi="標楷體" w:hint="eastAsia"/>
          <w:sz w:val="24"/>
          <w:szCs w:val="26"/>
        </w:rPr>
        <w:t>J., &amp; Hoffmann, Joseph</w:t>
      </w:r>
      <w:r>
        <w:rPr>
          <w:rFonts w:ascii="標楷體" w:eastAsia="標楷體" w:hAnsi="標楷體" w:hint="eastAsia"/>
          <w:sz w:val="24"/>
          <w:szCs w:val="26"/>
        </w:rPr>
        <w:t>.</w:t>
      </w:r>
      <w:r w:rsidRPr="00C40609">
        <w:rPr>
          <w:rFonts w:ascii="標楷體" w:eastAsia="標楷體" w:hAnsi="標楷體" w:hint="eastAsia"/>
          <w:sz w:val="24"/>
          <w:szCs w:val="26"/>
        </w:rPr>
        <w:t>L</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Habeas for the Twenty-First Century: Uses, Abuses, and the Future of the Great Writ</w:t>
      </w:r>
      <w:r>
        <w:rPr>
          <w:rFonts w:ascii="標楷體" w:eastAsia="標楷體" w:hAnsi="標楷體" w:hint="eastAsia"/>
          <w:sz w:val="24"/>
          <w:szCs w:val="26"/>
        </w:rPr>
        <w:t>.</w:t>
      </w:r>
      <w:r w:rsidRPr="00C40609">
        <w:rPr>
          <w:rFonts w:ascii="標楷體" w:eastAsia="標楷體" w:hAnsi="標楷體" w:hint="eastAsia"/>
          <w:sz w:val="24"/>
          <w:szCs w:val="26"/>
        </w:rPr>
        <w:t>Chicago: University Of Chicago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◎Larkin, Larae</w:t>
      </w:r>
      <w:r>
        <w:rPr>
          <w:rFonts w:ascii="標楷體" w:eastAsia="標楷體" w:hAnsi="標楷體" w:hint="eastAsia"/>
          <w:sz w:val="24"/>
          <w:szCs w:val="26"/>
        </w:rPr>
        <w:t>.</w:t>
      </w:r>
      <w:r w:rsidRPr="00C40609">
        <w:rPr>
          <w:rFonts w:ascii="標楷體" w:eastAsia="標楷體" w:hAnsi="標楷體" w:hint="eastAsia"/>
          <w:sz w:val="24"/>
          <w:szCs w:val="26"/>
        </w:rPr>
        <w:t>(1997)</w:t>
      </w:r>
      <w:r>
        <w:rPr>
          <w:rFonts w:ascii="標楷體" w:eastAsia="標楷體" w:hAnsi="標楷體" w:hint="eastAsia"/>
          <w:sz w:val="24"/>
          <w:szCs w:val="26"/>
        </w:rPr>
        <w:t>.</w:t>
      </w:r>
      <w:r w:rsidRPr="00C40609">
        <w:rPr>
          <w:rFonts w:ascii="標楷體" w:eastAsia="標楷體" w:hAnsi="標楷體" w:hint="eastAsia"/>
          <w:sz w:val="24"/>
          <w:szCs w:val="26"/>
        </w:rPr>
        <w:t>The Legitimacy in International Law of the Detention and Interment of Aliens and Minorities in the Interest of National Security</w:t>
      </w:r>
      <w:r>
        <w:rPr>
          <w:rFonts w:ascii="標楷體" w:eastAsia="標楷體" w:hAnsi="標楷體" w:hint="eastAsia"/>
          <w:sz w:val="24"/>
          <w:szCs w:val="26"/>
        </w:rPr>
        <w:t>.</w:t>
      </w:r>
      <w:r w:rsidRPr="00C40609">
        <w:rPr>
          <w:rFonts w:ascii="標楷體" w:eastAsia="標楷體" w:hAnsi="標楷體" w:hint="eastAsia"/>
          <w:sz w:val="24"/>
          <w:szCs w:val="26"/>
        </w:rPr>
        <w:t>USA: Edwin Mellen</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◎Laufer, Peter</w:t>
      </w:r>
      <w:r>
        <w:rPr>
          <w:rFonts w:ascii="標楷體" w:eastAsia="標楷體" w:hAnsi="標楷體" w:hint="eastAsia"/>
          <w:sz w:val="24"/>
          <w:szCs w:val="26"/>
        </w:rPr>
        <w:t>.</w:t>
      </w:r>
      <w:r w:rsidRPr="00C40609">
        <w:rPr>
          <w:rFonts w:ascii="標楷體" w:eastAsia="標楷體" w:hAnsi="標楷體" w:hint="eastAsia"/>
          <w:sz w:val="24"/>
          <w:szCs w:val="26"/>
        </w:rPr>
        <w:t>(2004)</w:t>
      </w:r>
      <w:r>
        <w:rPr>
          <w:rFonts w:ascii="標楷體" w:eastAsia="標楷體" w:hAnsi="標楷體" w:hint="eastAsia"/>
          <w:sz w:val="24"/>
          <w:szCs w:val="26"/>
        </w:rPr>
        <w:t>.</w:t>
      </w:r>
      <w:r w:rsidRPr="00C40609">
        <w:rPr>
          <w:rFonts w:ascii="標楷體" w:eastAsia="標楷體" w:hAnsi="標楷體" w:hint="eastAsia"/>
          <w:sz w:val="24"/>
          <w:szCs w:val="26"/>
        </w:rPr>
        <w:t>Wetback Nation : the Case for Opening the Mexican-American Border</w:t>
      </w:r>
      <w:r>
        <w:rPr>
          <w:rFonts w:ascii="標楷體" w:eastAsia="標楷體" w:hAnsi="標楷體" w:hint="eastAsia"/>
          <w:sz w:val="24"/>
          <w:szCs w:val="26"/>
        </w:rPr>
        <w:t>.</w:t>
      </w:r>
      <w:r w:rsidRPr="00C40609">
        <w:rPr>
          <w:rFonts w:ascii="標楷體" w:eastAsia="標楷體" w:hAnsi="標楷體" w:hint="eastAsia"/>
          <w:sz w:val="24"/>
          <w:szCs w:val="26"/>
        </w:rPr>
        <w:t>Chicago : Ivan R</w:t>
      </w:r>
      <w:r>
        <w:rPr>
          <w:rFonts w:ascii="標楷體" w:eastAsia="標楷體" w:hAnsi="標楷體" w:hint="eastAsia"/>
          <w:sz w:val="24"/>
          <w:szCs w:val="26"/>
        </w:rPr>
        <w:t>.</w:t>
      </w:r>
      <w:r w:rsidRPr="00C40609">
        <w:rPr>
          <w:rFonts w:ascii="標楷體" w:eastAsia="標楷體" w:hAnsi="標楷體" w:hint="eastAsia"/>
          <w:sz w:val="24"/>
          <w:szCs w:val="26"/>
        </w:rPr>
        <w:t>Dee</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◎Law, Anna</w:t>
      </w:r>
      <w:r>
        <w:rPr>
          <w:rFonts w:ascii="標楷體" w:eastAsia="標楷體" w:hAnsi="標楷體" w:hint="eastAsia"/>
          <w:sz w:val="24"/>
          <w:szCs w:val="26"/>
        </w:rPr>
        <w:t>.</w:t>
      </w:r>
      <w:r w:rsidRPr="00C40609">
        <w:rPr>
          <w:rFonts w:ascii="標楷體" w:eastAsia="標楷體" w:hAnsi="標楷體" w:hint="eastAsia"/>
          <w:sz w:val="24"/>
          <w:szCs w:val="26"/>
        </w:rPr>
        <w:t>O</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The Immigration Battle in American Courts</w:t>
      </w:r>
      <w:r>
        <w:rPr>
          <w:rFonts w:ascii="標楷體" w:eastAsia="標楷體" w:hAnsi="標楷體" w:hint="eastAsia"/>
          <w:sz w:val="24"/>
          <w:szCs w:val="26"/>
        </w:rPr>
        <w:t>.</w:t>
      </w:r>
      <w:r w:rsidRPr="00C40609">
        <w:rPr>
          <w:rFonts w:ascii="標楷體" w:eastAsia="標楷體" w:hAnsi="標楷體" w:hint="eastAsia"/>
          <w:sz w:val="24"/>
          <w:szCs w:val="26"/>
        </w:rPr>
        <w:t>New York: Cambridge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◎Legomsky, Stephen</w:t>
      </w:r>
      <w:r>
        <w:rPr>
          <w:rFonts w:ascii="標楷體" w:eastAsia="標楷體" w:hAnsi="標楷體" w:hint="eastAsia"/>
          <w:sz w:val="24"/>
          <w:szCs w:val="26"/>
        </w:rPr>
        <w:t>.</w:t>
      </w:r>
      <w:r w:rsidRPr="00C40609">
        <w:rPr>
          <w:rFonts w:ascii="標楷體" w:eastAsia="標楷體" w:hAnsi="標楷體" w:hint="eastAsia"/>
          <w:sz w:val="24"/>
          <w:szCs w:val="26"/>
        </w:rPr>
        <w:t>H</w:t>
      </w:r>
      <w:r>
        <w:rPr>
          <w:rFonts w:ascii="標楷體" w:eastAsia="標楷體" w:hAnsi="標楷體" w:hint="eastAsia"/>
          <w:sz w:val="24"/>
          <w:szCs w:val="26"/>
        </w:rPr>
        <w:t>.</w:t>
      </w:r>
      <w:r w:rsidRPr="00C40609">
        <w:rPr>
          <w:rFonts w:ascii="標楷體" w:eastAsia="標楷體" w:hAnsi="標楷體" w:hint="eastAsia"/>
          <w:sz w:val="24"/>
          <w:szCs w:val="26"/>
        </w:rPr>
        <w:t>(1999)</w:t>
      </w:r>
      <w:r>
        <w:rPr>
          <w:rFonts w:ascii="標楷體" w:eastAsia="標楷體" w:hAnsi="標楷體" w:hint="eastAsia"/>
          <w:sz w:val="24"/>
          <w:szCs w:val="26"/>
        </w:rPr>
        <w:t>.</w:t>
      </w:r>
      <w:r w:rsidRPr="00C40609">
        <w:rPr>
          <w:rFonts w:ascii="標楷體" w:eastAsia="標楷體" w:hAnsi="標楷體" w:hint="eastAsia"/>
          <w:sz w:val="24"/>
          <w:szCs w:val="26"/>
        </w:rPr>
        <w:t xml:space="preserve">The Detention of Aliens: Theories, Rules, and </w:t>
      </w:r>
      <w:r w:rsidRPr="00C40609">
        <w:rPr>
          <w:rFonts w:ascii="標楷體" w:eastAsia="標楷體" w:hAnsi="標楷體" w:hint="eastAsia"/>
          <w:sz w:val="24"/>
          <w:szCs w:val="26"/>
        </w:rPr>
        <w:lastRenderedPageBreak/>
        <w:t>Discretion</w:t>
      </w:r>
      <w:r>
        <w:rPr>
          <w:rFonts w:ascii="標楷體" w:eastAsia="標楷體" w:hAnsi="標楷體" w:hint="eastAsia"/>
          <w:sz w:val="24"/>
          <w:szCs w:val="26"/>
        </w:rPr>
        <w:t>.</w:t>
      </w:r>
      <w:r w:rsidRPr="00C40609">
        <w:rPr>
          <w:rFonts w:ascii="標楷體" w:eastAsia="標楷體" w:hAnsi="標楷體" w:hint="eastAsia"/>
          <w:sz w:val="24"/>
          <w:szCs w:val="26"/>
        </w:rPr>
        <w:t>Washington : Washington University School of Law</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◎Legomsky, Stephen</w:t>
      </w:r>
      <w:r>
        <w:rPr>
          <w:rFonts w:ascii="標楷體" w:eastAsia="標楷體" w:hAnsi="標楷體" w:hint="eastAsia"/>
          <w:sz w:val="24"/>
          <w:szCs w:val="26"/>
        </w:rPr>
        <w:t>.</w:t>
      </w:r>
      <w:r w:rsidRPr="00C40609">
        <w:rPr>
          <w:rFonts w:ascii="標楷體" w:eastAsia="標楷體" w:hAnsi="標楷體" w:hint="eastAsia"/>
          <w:sz w:val="24"/>
          <w:szCs w:val="26"/>
        </w:rPr>
        <w:t>H</w:t>
      </w:r>
      <w:r>
        <w:rPr>
          <w:rFonts w:ascii="標楷體" w:eastAsia="標楷體" w:hAnsi="標楷體" w:hint="eastAsia"/>
          <w:sz w:val="24"/>
          <w:szCs w:val="26"/>
        </w:rPr>
        <w:t>.</w:t>
      </w:r>
      <w:r w:rsidRPr="00C40609">
        <w:rPr>
          <w:rFonts w:ascii="標楷體" w:eastAsia="標楷體" w:hAnsi="標楷體" w:hint="eastAsia"/>
          <w:sz w:val="24"/>
          <w:szCs w:val="26"/>
        </w:rPr>
        <w:t>(2005), Immigration and Refugee Law and Policy</w:t>
      </w:r>
      <w:r>
        <w:rPr>
          <w:rFonts w:ascii="標楷體" w:eastAsia="標楷體" w:hAnsi="標楷體" w:hint="eastAsia"/>
          <w:sz w:val="24"/>
          <w:szCs w:val="26"/>
        </w:rPr>
        <w:t>.</w:t>
      </w:r>
      <w:r w:rsidRPr="00C40609">
        <w:rPr>
          <w:rFonts w:ascii="標楷體" w:eastAsia="標楷體" w:hAnsi="標楷體" w:hint="eastAsia"/>
          <w:sz w:val="24"/>
          <w:szCs w:val="26"/>
        </w:rPr>
        <w:t>New York: Foundation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◎Letsas, George</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A Theory of Interpretation of the European Convention on Human Rights</w:t>
      </w:r>
      <w:r>
        <w:rPr>
          <w:rFonts w:ascii="標楷體" w:eastAsia="標楷體" w:hAnsi="標楷體" w:hint="eastAsia"/>
          <w:sz w:val="24"/>
          <w:szCs w:val="26"/>
        </w:rPr>
        <w:t>.</w:t>
      </w:r>
      <w:r w:rsidRPr="00C40609">
        <w:rPr>
          <w:rFonts w:ascii="標楷體" w:eastAsia="標楷體" w:hAnsi="標楷體" w:hint="eastAsia"/>
          <w:sz w:val="24"/>
          <w:szCs w:val="26"/>
        </w:rPr>
        <w:t>Oxford:Oxford University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◎Lewis, Mary</w:t>
      </w:r>
      <w:r>
        <w:rPr>
          <w:rFonts w:ascii="標楷體" w:eastAsia="標楷體" w:hAnsi="標楷體" w:hint="eastAsia"/>
          <w:sz w:val="24"/>
          <w:szCs w:val="26"/>
        </w:rPr>
        <w:t>.</w:t>
      </w:r>
      <w:r w:rsidRPr="00C40609">
        <w:rPr>
          <w:rFonts w:ascii="標楷體" w:eastAsia="標楷體" w:hAnsi="標楷體" w:hint="eastAsia"/>
          <w:sz w:val="24"/>
          <w:szCs w:val="26"/>
        </w:rPr>
        <w:t>Dewhurst</w:t>
      </w:r>
      <w:r>
        <w:rPr>
          <w:rFonts w:ascii="標楷體" w:eastAsia="標楷體" w:hAnsi="標楷體" w:hint="eastAsia"/>
          <w:sz w:val="24"/>
          <w:szCs w:val="26"/>
        </w:rPr>
        <w:t>.</w:t>
      </w:r>
      <w:r w:rsidRPr="00C40609">
        <w:rPr>
          <w:rFonts w:ascii="標楷體" w:eastAsia="標楷體" w:hAnsi="標楷體" w:hint="eastAsia"/>
          <w:sz w:val="24"/>
          <w:szCs w:val="26"/>
        </w:rPr>
        <w:t>(2007)</w:t>
      </w:r>
      <w:r>
        <w:rPr>
          <w:rFonts w:ascii="標楷體" w:eastAsia="標楷體" w:hAnsi="標楷體" w:hint="eastAsia"/>
          <w:sz w:val="24"/>
          <w:szCs w:val="26"/>
        </w:rPr>
        <w:t>.</w:t>
      </w:r>
      <w:r w:rsidRPr="00C40609">
        <w:rPr>
          <w:rFonts w:ascii="標楷體" w:eastAsia="標楷體" w:hAnsi="標楷體" w:hint="eastAsia"/>
          <w:sz w:val="24"/>
          <w:szCs w:val="26"/>
        </w:rPr>
        <w:t>The Boundaries of the Republic: Migrant Rights and the Limits of Universalism in France, 1918-1940</w:t>
      </w:r>
      <w:r>
        <w:rPr>
          <w:rFonts w:ascii="標楷體" w:eastAsia="標楷體" w:hAnsi="標楷體" w:hint="eastAsia"/>
          <w:sz w:val="24"/>
          <w:szCs w:val="26"/>
        </w:rPr>
        <w:t>.</w:t>
      </w:r>
      <w:r w:rsidRPr="00C40609">
        <w:rPr>
          <w:rFonts w:ascii="標楷體" w:eastAsia="標楷體" w:hAnsi="標楷體" w:hint="eastAsia"/>
          <w:sz w:val="24"/>
          <w:szCs w:val="26"/>
        </w:rPr>
        <w:t>California: Stanford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◎Library of Congress of U.S.A</w:t>
      </w:r>
      <w:r>
        <w:rPr>
          <w:rFonts w:ascii="標楷體" w:eastAsia="標楷體" w:hAnsi="標楷體" w:hint="eastAsia"/>
          <w:sz w:val="24"/>
          <w:szCs w:val="26"/>
        </w:rPr>
        <w:t>.</w:t>
      </w:r>
      <w:r w:rsidRPr="00C40609">
        <w:rPr>
          <w:rFonts w:ascii="標楷體" w:eastAsia="標楷體" w:hAnsi="標楷體" w:hint="eastAsia"/>
          <w:sz w:val="24"/>
          <w:szCs w:val="26"/>
        </w:rPr>
        <w:t>(2003)</w:t>
      </w:r>
      <w:r>
        <w:rPr>
          <w:rFonts w:ascii="標楷體" w:eastAsia="標楷體" w:hAnsi="標楷體" w:hint="eastAsia"/>
          <w:sz w:val="24"/>
          <w:szCs w:val="26"/>
        </w:rPr>
        <w:t>.</w:t>
      </w:r>
      <w:r w:rsidRPr="00C40609">
        <w:rPr>
          <w:rFonts w:ascii="標楷體" w:eastAsia="標楷體" w:hAnsi="標楷體" w:hint="eastAsia"/>
          <w:sz w:val="24"/>
          <w:szCs w:val="26"/>
        </w:rPr>
        <w:t>Clear Law Enforcement for Criminal Alien Removal Act of 2003: Clear Act---Hearing Before the Subcommittee on Immigration, Border Security, and Claims</w:t>
      </w:r>
      <w:r>
        <w:rPr>
          <w:rFonts w:ascii="標楷體" w:eastAsia="標楷體" w:hAnsi="標楷體" w:hint="eastAsia"/>
          <w:sz w:val="24"/>
          <w:szCs w:val="26"/>
        </w:rPr>
        <w:t>.</w:t>
      </w:r>
      <w:r w:rsidRPr="00C40609">
        <w:rPr>
          <w:rFonts w:ascii="標楷體" w:eastAsia="標楷體" w:hAnsi="標楷體" w:hint="eastAsia"/>
          <w:sz w:val="24"/>
          <w:szCs w:val="26"/>
        </w:rPr>
        <w:t>U.S.A: Government Printing Office</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◎Lillich, Richard</w:t>
      </w:r>
      <w:r>
        <w:rPr>
          <w:rFonts w:ascii="標楷體" w:eastAsia="標楷體" w:hAnsi="標楷體" w:hint="eastAsia"/>
          <w:sz w:val="24"/>
          <w:szCs w:val="26"/>
        </w:rPr>
        <w:t>.</w:t>
      </w:r>
      <w:r w:rsidRPr="00C40609">
        <w:rPr>
          <w:rFonts w:ascii="標楷體" w:eastAsia="標楷體" w:hAnsi="標楷體" w:hint="eastAsia"/>
          <w:sz w:val="24"/>
          <w:szCs w:val="26"/>
        </w:rPr>
        <w:t>B</w:t>
      </w:r>
      <w:r>
        <w:rPr>
          <w:rFonts w:ascii="標楷體" w:eastAsia="標楷體" w:hAnsi="標楷體" w:hint="eastAsia"/>
          <w:sz w:val="24"/>
          <w:szCs w:val="26"/>
        </w:rPr>
        <w:t>.</w:t>
      </w:r>
      <w:r w:rsidRPr="00C40609">
        <w:rPr>
          <w:rFonts w:ascii="標楷體" w:eastAsia="標楷體" w:hAnsi="標楷體" w:hint="eastAsia"/>
          <w:sz w:val="24"/>
          <w:szCs w:val="26"/>
        </w:rPr>
        <w:t>(1985)</w:t>
      </w:r>
      <w:r>
        <w:rPr>
          <w:rFonts w:ascii="標楷體" w:eastAsia="標楷體" w:hAnsi="標楷體" w:hint="eastAsia"/>
          <w:sz w:val="24"/>
          <w:szCs w:val="26"/>
        </w:rPr>
        <w:t>.</w:t>
      </w:r>
      <w:r w:rsidRPr="00C40609">
        <w:rPr>
          <w:rFonts w:ascii="標楷體" w:eastAsia="標楷體" w:hAnsi="標楷體" w:hint="eastAsia"/>
          <w:sz w:val="24"/>
          <w:szCs w:val="26"/>
        </w:rPr>
        <w:t>The Human Rights of Aliens in Contemporary International Law</w:t>
      </w:r>
      <w:r>
        <w:rPr>
          <w:rFonts w:ascii="標楷體" w:eastAsia="標楷體" w:hAnsi="標楷體" w:hint="eastAsia"/>
          <w:sz w:val="24"/>
          <w:szCs w:val="26"/>
        </w:rPr>
        <w:t>.</w:t>
      </w:r>
      <w:r w:rsidRPr="00C40609">
        <w:rPr>
          <w:rFonts w:ascii="標楷體" w:eastAsia="標楷體" w:hAnsi="標楷體" w:hint="eastAsia"/>
          <w:sz w:val="24"/>
          <w:szCs w:val="26"/>
        </w:rPr>
        <w:t>U.S.A.: William S Hein &amp; Co</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◎Lin, Ying-Chun</w:t>
      </w:r>
      <w:r>
        <w:rPr>
          <w:rFonts w:ascii="標楷體" w:eastAsia="標楷體" w:hAnsi="標楷體" w:hint="eastAsia"/>
          <w:sz w:val="24"/>
          <w:szCs w:val="26"/>
        </w:rPr>
        <w:t>.</w:t>
      </w:r>
      <w:r w:rsidRPr="00C40609">
        <w:rPr>
          <w:rFonts w:ascii="標楷體" w:eastAsia="標楷體" w:hAnsi="標楷體" w:hint="eastAsia"/>
          <w:sz w:val="24"/>
          <w:szCs w:val="26"/>
        </w:rPr>
        <w:t>(2007)</w:t>
      </w:r>
      <w:r>
        <w:rPr>
          <w:rFonts w:ascii="標楷體" w:eastAsia="標楷體" w:hAnsi="標楷體" w:hint="eastAsia"/>
          <w:sz w:val="24"/>
          <w:szCs w:val="26"/>
        </w:rPr>
        <w:t>.</w:t>
      </w:r>
      <w:r w:rsidRPr="00C40609">
        <w:rPr>
          <w:rFonts w:ascii="標楷體" w:eastAsia="標楷體" w:hAnsi="標楷體" w:hint="eastAsia"/>
          <w:sz w:val="24"/>
          <w:szCs w:val="26"/>
        </w:rPr>
        <w:t>Globalization and Sex Trafficking: Changes in Trafficking for Sex Exploitation in Taiwan</w:t>
      </w:r>
      <w:r>
        <w:rPr>
          <w:rFonts w:ascii="標楷體" w:eastAsia="標楷體" w:hAnsi="標楷體" w:hint="eastAsia"/>
          <w:sz w:val="24"/>
          <w:szCs w:val="26"/>
        </w:rPr>
        <w:t>.</w:t>
      </w:r>
      <w:r w:rsidRPr="00C40609">
        <w:rPr>
          <w:rFonts w:ascii="標楷體" w:eastAsia="標楷體" w:hAnsi="標楷體" w:hint="eastAsia"/>
          <w:sz w:val="24"/>
          <w:szCs w:val="26"/>
        </w:rPr>
        <w:t>Paper Presented at the Conference on Slavery: Unfinished Business</w:t>
      </w:r>
      <w:r>
        <w:rPr>
          <w:rFonts w:ascii="標楷體" w:eastAsia="標楷體" w:hAnsi="標楷體" w:hint="eastAsia"/>
          <w:sz w:val="24"/>
          <w:szCs w:val="26"/>
        </w:rPr>
        <w:t>.</w:t>
      </w:r>
      <w:r w:rsidRPr="00C40609">
        <w:rPr>
          <w:rFonts w:ascii="標楷體" w:eastAsia="標楷體" w:hAnsi="標楷體" w:hint="eastAsia"/>
          <w:sz w:val="24"/>
          <w:szCs w:val="26"/>
        </w:rPr>
        <w:t>Hull: Hull University</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◎Lin, Ying-Chun</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Sex Trafficked Women in Taiwan: An Examination of the Trafficking Process and Implications for Policy, PhD thesis</w:t>
      </w:r>
      <w:r>
        <w:rPr>
          <w:rFonts w:ascii="標楷體" w:eastAsia="標楷體" w:hAnsi="標楷體" w:hint="eastAsia"/>
          <w:sz w:val="24"/>
          <w:szCs w:val="26"/>
        </w:rPr>
        <w:t>.</w:t>
      </w:r>
      <w:r w:rsidRPr="00C40609">
        <w:rPr>
          <w:rFonts w:ascii="標楷體" w:eastAsia="標楷體" w:hAnsi="標楷體" w:hint="eastAsia"/>
          <w:sz w:val="24"/>
          <w:szCs w:val="26"/>
        </w:rPr>
        <w:t>UK: Newcastle University.</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◎Lin, Ying-Chun., &amp; Ku, Yeun-Wen</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Gender Inequality and Social Exclusion: an Example of Sex Trafficking in Taiwan</w:t>
      </w:r>
      <w:r>
        <w:rPr>
          <w:rFonts w:ascii="標楷體" w:eastAsia="標楷體" w:hAnsi="標楷體" w:hint="eastAsia"/>
          <w:sz w:val="24"/>
          <w:szCs w:val="26"/>
        </w:rPr>
        <w:t>.</w:t>
      </w:r>
      <w:r w:rsidRPr="00C40609">
        <w:rPr>
          <w:rFonts w:ascii="標楷體" w:eastAsia="標楷體" w:hAnsi="標楷體" w:hint="eastAsia"/>
          <w:sz w:val="24"/>
          <w:szCs w:val="26"/>
        </w:rPr>
        <w:t>Paper Presented at the Conference on 6th EASP International Conference of Global Economic Crisis and Welfare Restructuring in East an</w:t>
      </w:r>
      <w:r w:rsidRPr="00C40609">
        <w:rPr>
          <w:rFonts w:ascii="標楷體" w:eastAsia="標楷體" w:hAnsi="標楷體"/>
          <w:sz w:val="24"/>
          <w:szCs w:val="26"/>
        </w:rPr>
        <w:t>d West</w:t>
      </w:r>
      <w:r>
        <w:rPr>
          <w:rFonts w:ascii="標楷體" w:eastAsia="標楷體" w:hAnsi="標楷體"/>
          <w:sz w:val="24"/>
          <w:szCs w:val="26"/>
        </w:rPr>
        <w:t>.</w:t>
      </w:r>
      <w:r w:rsidRPr="00C40609">
        <w:rPr>
          <w:rFonts w:ascii="標楷體" w:eastAsia="標楷體" w:hAnsi="標楷體"/>
          <w:sz w:val="24"/>
          <w:szCs w:val="26"/>
        </w:rPr>
        <w:t>Sheffield: University of Sheffield</w:t>
      </w:r>
      <w:r>
        <w:rPr>
          <w:rFonts w:ascii="標楷體" w:eastAsia="標楷體" w:hAnsi="標楷體"/>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◎Lindall, Taylor</w:t>
      </w:r>
      <w:r>
        <w:rPr>
          <w:rFonts w:ascii="標楷體" w:eastAsia="標楷體" w:hAnsi="標楷體" w:hint="eastAsia"/>
          <w:sz w:val="24"/>
          <w:szCs w:val="26"/>
        </w:rPr>
        <w:t>.</w:t>
      </w:r>
      <w:r w:rsidRPr="00C40609">
        <w:rPr>
          <w:rFonts w:ascii="標楷體" w:eastAsia="標楷體" w:hAnsi="標楷體" w:hint="eastAsia"/>
          <w:sz w:val="24"/>
          <w:szCs w:val="26"/>
        </w:rPr>
        <w:t>M</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Border Security and the Removal of Illegal Aliens</w:t>
      </w:r>
      <w:r w:rsidR="00AC531B">
        <w:rPr>
          <w:rFonts w:ascii="標楷體" w:eastAsia="標楷體" w:hAnsi="標楷體" w:hint="eastAsia"/>
          <w:sz w:val="24"/>
          <w:szCs w:val="26"/>
        </w:rPr>
        <w:t>(</w:t>
      </w:r>
      <w:r w:rsidRPr="00C40609">
        <w:rPr>
          <w:rFonts w:ascii="標楷體" w:eastAsia="標楷體" w:hAnsi="標楷體" w:hint="eastAsia"/>
          <w:sz w:val="24"/>
          <w:szCs w:val="26"/>
        </w:rPr>
        <w:t>Terrorism, Hot Spots and Conflict-Related Issues)</w:t>
      </w:r>
      <w:r>
        <w:rPr>
          <w:rFonts w:ascii="標楷體" w:eastAsia="標楷體" w:hAnsi="標楷體" w:hint="eastAsia"/>
          <w:sz w:val="24"/>
          <w:szCs w:val="26"/>
        </w:rPr>
        <w:t>.</w:t>
      </w:r>
      <w:r w:rsidRPr="00C40609">
        <w:rPr>
          <w:rFonts w:ascii="標楷體" w:eastAsia="標楷體" w:hAnsi="標楷體" w:hint="eastAsia"/>
          <w:sz w:val="24"/>
          <w:szCs w:val="26"/>
        </w:rPr>
        <w:t>New York: Nova Science</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◎Loyd, Jenna</w:t>
      </w:r>
      <w:r>
        <w:rPr>
          <w:rFonts w:ascii="標楷體" w:eastAsia="標楷體" w:hAnsi="標楷體" w:hint="eastAsia"/>
          <w:sz w:val="24"/>
          <w:szCs w:val="26"/>
        </w:rPr>
        <w:t>.</w:t>
      </w:r>
      <w:r w:rsidRPr="00C40609">
        <w:rPr>
          <w:rFonts w:ascii="標楷體" w:eastAsia="標楷體" w:hAnsi="標楷體" w:hint="eastAsia"/>
          <w:sz w:val="24"/>
          <w:szCs w:val="26"/>
        </w:rPr>
        <w:t>M., Mitchelson, Matt., &amp; Burridge, Andrew</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Beyond Walls and Cages: Prisons, Borders, and Global Crisis</w:t>
      </w:r>
      <w:r w:rsidR="00AC531B">
        <w:rPr>
          <w:rFonts w:ascii="標楷體" w:eastAsia="標楷體" w:hAnsi="標楷體" w:hint="eastAsia"/>
          <w:sz w:val="24"/>
          <w:szCs w:val="26"/>
        </w:rPr>
        <w:t>(</w:t>
      </w:r>
      <w:r w:rsidRPr="00C40609">
        <w:rPr>
          <w:rFonts w:ascii="標楷體" w:eastAsia="標楷體" w:hAnsi="標楷體" w:hint="eastAsia"/>
          <w:sz w:val="24"/>
          <w:szCs w:val="26"/>
        </w:rPr>
        <w:t>Geographies of Justice and Social Transformation)</w:t>
      </w:r>
      <w:r>
        <w:rPr>
          <w:rFonts w:ascii="標楷體" w:eastAsia="標楷體" w:hAnsi="標楷體" w:hint="eastAsia"/>
          <w:sz w:val="24"/>
          <w:szCs w:val="26"/>
        </w:rPr>
        <w:t>.</w:t>
      </w:r>
      <w:r w:rsidRPr="00C40609">
        <w:rPr>
          <w:rFonts w:ascii="標楷體" w:eastAsia="標楷體" w:hAnsi="標楷體" w:hint="eastAsia"/>
          <w:sz w:val="24"/>
          <w:szCs w:val="26"/>
        </w:rPr>
        <w:t>Georgia: University of Georgia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◎Luibheid, Eithne</w:t>
      </w:r>
      <w:r>
        <w:rPr>
          <w:rFonts w:ascii="標楷體" w:eastAsia="標楷體" w:hAnsi="標楷體" w:hint="eastAsia"/>
          <w:sz w:val="24"/>
          <w:szCs w:val="26"/>
        </w:rPr>
        <w:t>.</w:t>
      </w:r>
      <w:r w:rsidRPr="00C40609">
        <w:rPr>
          <w:rFonts w:ascii="標楷體" w:eastAsia="標楷體" w:hAnsi="標楷體" w:hint="eastAsia"/>
          <w:sz w:val="24"/>
          <w:szCs w:val="26"/>
        </w:rPr>
        <w:t>(2002)</w:t>
      </w:r>
      <w:r>
        <w:rPr>
          <w:rFonts w:ascii="標楷體" w:eastAsia="標楷體" w:hAnsi="標楷體" w:hint="eastAsia"/>
          <w:sz w:val="24"/>
          <w:szCs w:val="26"/>
        </w:rPr>
        <w:t>.</w:t>
      </w:r>
      <w:r w:rsidRPr="00C40609">
        <w:rPr>
          <w:rFonts w:ascii="標楷體" w:eastAsia="標楷體" w:hAnsi="標楷體" w:hint="eastAsia"/>
          <w:sz w:val="24"/>
          <w:szCs w:val="26"/>
        </w:rPr>
        <w:t>Entry Denied: Controlling Sexuality at The Border</w:t>
      </w:r>
      <w:r>
        <w:rPr>
          <w:rFonts w:ascii="標楷體" w:eastAsia="標楷體" w:hAnsi="標楷體" w:hint="eastAsia"/>
          <w:sz w:val="24"/>
          <w:szCs w:val="26"/>
        </w:rPr>
        <w:t>.</w:t>
      </w:r>
      <w:r w:rsidRPr="00C40609">
        <w:rPr>
          <w:rFonts w:ascii="標楷體" w:eastAsia="標楷體" w:hAnsi="標楷體" w:hint="eastAsia"/>
          <w:sz w:val="24"/>
          <w:szCs w:val="26"/>
        </w:rPr>
        <w:t>Minnesota : University of Minnesota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◎Marquardt, Marie</w:t>
      </w:r>
      <w:r>
        <w:rPr>
          <w:rFonts w:ascii="標楷體" w:eastAsia="標楷體" w:hAnsi="標楷體" w:hint="eastAsia"/>
          <w:sz w:val="24"/>
          <w:szCs w:val="26"/>
        </w:rPr>
        <w:t>.</w:t>
      </w:r>
      <w:r w:rsidRPr="00C40609">
        <w:rPr>
          <w:rFonts w:ascii="標楷體" w:eastAsia="標楷體" w:hAnsi="標楷體" w:hint="eastAsia"/>
          <w:sz w:val="24"/>
          <w:szCs w:val="26"/>
        </w:rPr>
        <w:t>Friedmann., Steigenga, Timothy</w:t>
      </w:r>
      <w:r>
        <w:rPr>
          <w:rFonts w:ascii="標楷體" w:eastAsia="標楷體" w:hAnsi="標楷體" w:hint="eastAsia"/>
          <w:sz w:val="24"/>
          <w:szCs w:val="26"/>
        </w:rPr>
        <w:t>.</w:t>
      </w:r>
      <w:r w:rsidRPr="00C40609">
        <w:rPr>
          <w:rFonts w:ascii="標楷體" w:eastAsia="標楷體" w:hAnsi="標楷體" w:hint="eastAsia"/>
          <w:sz w:val="24"/>
          <w:szCs w:val="26"/>
        </w:rPr>
        <w:t>J., Williams, Philip</w:t>
      </w:r>
      <w:r>
        <w:rPr>
          <w:rFonts w:ascii="標楷體" w:eastAsia="標楷體" w:hAnsi="標楷體" w:hint="eastAsia"/>
          <w:sz w:val="24"/>
          <w:szCs w:val="26"/>
        </w:rPr>
        <w:t>.</w:t>
      </w:r>
      <w:r w:rsidRPr="00C40609">
        <w:rPr>
          <w:rFonts w:ascii="標楷體" w:eastAsia="標楷體" w:hAnsi="標楷體" w:hint="eastAsia"/>
          <w:sz w:val="24"/>
          <w:szCs w:val="26"/>
        </w:rPr>
        <w:t>J., &amp; Vasquez, Manuel</w:t>
      </w:r>
      <w:r>
        <w:rPr>
          <w:rFonts w:ascii="標楷體" w:eastAsia="標楷體" w:hAnsi="標楷體" w:hint="eastAsia"/>
          <w:sz w:val="24"/>
          <w:szCs w:val="26"/>
        </w:rPr>
        <w:t>.</w:t>
      </w:r>
      <w:r w:rsidRPr="00C40609">
        <w:rPr>
          <w:rFonts w:ascii="標楷體" w:eastAsia="標楷體" w:hAnsi="標楷體" w:hint="eastAsia"/>
          <w:sz w:val="24"/>
          <w:szCs w:val="26"/>
        </w:rPr>
        <w:t>A</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Living "Illegal": The Human Face of Unauthorized Immigration</w:t>
      </w:r>
      <w:r>
        <w:rPr>
          <w:rFonts w:ascii="標楷體" w:eastAsia="標楷體" w:hAnsi="標楷體" w:hint="eastAsia"/>
          <w:sz w:val="24"/>
          <w:szCs w:val="26"/>
        </w:rPr>
        <w:t>.</w:t>
      </w:r>
      <w:r w:rsidRPr="00C40609">
        <w:rPr>
          <w:rFonts w:ascii="標楷體" w:eastAsia="標楷體" w:hAnsi="標楷體" w:hint="eastAsia"/>
          <w:sz w:val="24"/>
          <w:szCs w:val="26"/>
        </w:rPr>
        <w:t>New York: New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◎Martinez, Grant</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Indefinite Detention of Immigrant Information: Federal and State Overreaching in the Interpretation of 8 C.F.R</w:t>
      </w:r>
      <w:r>
        <w:rPr>
          <w:rFonts w:ascii="標楷體" w:eastAsia="標楷體" w:hAnsi="標楷體" w:hint="eastAsia"/>
          <w:sz w:val="24"/>
          <w:szCs w:val="26"/>
        </w:rPr>
        <w:t>.</w:t>
      </w:r>
      <w:r w:rsidRPr="00C40609">
        <w:rPr>
          <w:rFonts w:ascii="標楷體" w:eastAsia="標楷體" w:hAnsi="標楷體" w:hint="eastAsia"/>
          <w:sz w:val="24"/>
          <w:szCs w:val="26"/>
        </w:rPr>
        <w:t>(section</w:t>
      </w:r>
      <w:r w:rsidR="008B5124">
        <w:rPr>
          <w:rFonts w:ascii="標楷體" w:eastAsia="標楷體" w:hAnsi="標楷體" w:hint="eastAsia"/>
          <w:sz w:val="24"/>
          <w:szCs w:val="26"/>
        </w:rPr>
        <w:t>)</w:t>
      </w:r>
      <w:r w:rsidRPr="00C40609">
        <w:rPr>
          <w:rFonts w:ascii="標楷體" w:eastAsia="標楷體" w:hAnsi="標楷體" w:hint="eastAsia"/>
          <w:sz w:val="24"/>
          <w:szCs w:val="26"/>
        </w:rPr>
        <w:t>236.6</w:t>
      </w:r>
      <w:r>
        <w:rPr>
          <w:rFonts w:ascii="標楷體" w:eastAsia="標楷體" w:hAnsi="標楷體" w:hint="eastAsia"/>
          <w:sz w:val="24"/>
          <w:szCs w:val="26"/>
        </w:rPr>
        <w:t>.</w:t>
      </w:r>
      <w:r w:rsidRPr="00C40609">
        <w:rPr>
          <w:rFonts w:ascii="標楷體" w:eastAsia="標楷體" w:hAnsi="標楷體" w:hint="eastAsia"/>
          <w:sz w:val="24"/>
          <w:szCs w:val="26"/>
        </w:rPr>
        <w:t>New Haven : Yale University.</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◎Maurice Kamto</w:t>
      </w:r>
      <w:r w:rsidR="00AC531B">
        <w:rPr>
          <w:rFonts w:ascii="標楷體" w:eastAsia="標楷體" w:hAnsi="標楷體" w:hint="eastAsia"/>
          <w:sz w:val="24"/>
          <w:szCs w:val="26"/>
        </w:rPr>
        <w:t>(</w:t>
      </w:r>
      <w:r w:rsidRPr="00C40609">
        <w:rPr>
          <w:rFonts w:ascii="標楷體" w:eastAsia="標楷體" w:hAnsi="標楷體" w:hint="eastAsia"/>
          <w:sz w:val="24"/>
          <w:szCs w:val="26"/>
        </w:rPr>
        <w:t>2006), Second report on the expulsion of aliens, Geneva :International Law Commission fifty-eighth session, pp 41-50.</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◎McDonald, William</w:t>
      </w:r>
      <w:r>
        <w:rPr>
          <w:rFonts w:ascii="標楷體" w:eastAsia="標楷體" w:hAnsi="標楷體" w:hint="eastAsia"/>
          <w:sz w:val="24"/>
          <w:szCs w:val="26"/>
        </w:rPr>
        <w:t>.</w:t>
      </w:r>
      <w:r w:rsidRPr="00C40609">
        <w:rPr>
          <w:rFonts w:ascii="標楷體" w:eastAsia="標楷體" w:hAnsi="標楷體" w:hint="eastAsia"/>
          <w:sz w:val="24"/>
          <w:szCs w:val="26"/>
        </w:rPr>
        <w:t>F</w:t>
      </w:r>
      <w:r>
        <w:rPr>
          <w:rFonts w:ascii="標楷體" w:eastAsia="標楷體" w:hAnsi="標楷體" w:hint="eastAsia"/>
          <w:sz w:val="24"/>
          <w:szCs w:val="26"/>
        </w:rPr>
        <w:t>.</w:t>
      </w:r>
      <w:r w:rsidRPr="00C40609">
        <w:rPr>
          <w:rFonts w:ascii="標楷體" w:eastAsia="標楷體" w:hAnsi="標楷體" w:hint="eastAsia"/>
          <w:sz w:val="24"/>
          <w:szCs w:val="26"/>
        </w:rPr>
        <w:t>(2009)</w:t>
      </w:r>
      <w:r>
        <w:rPr>
          <w:rFonts w:ascii="標楷體" w:eastAsia="標楷體" w:hAnsi="標楷體" w:hint="eastAsia"/>
          <w:sz w:val="24"/>
          <w:szCs w:val="26"/>
        </w:rPr>
        <w:t>.</w:t>
      </w:r>
      <w:r w:rsidRPr="00C40609">
        <w:rPr>
          <w:rFonts w:ascii="標楷體" w:eastAsia="標楷體" w:hAnsi="標楷體" w:hint="eastAsia"/>
          <w:sz w:val="24"/>
          <w:szCs w:val="26"/>
        </w:rPr>
        <w:t>Immigration, Crime and Justice</w:t>
      </w:r>
      <w:r>
        <w:rPr>
          <w:rFonts w:ascii="標楷體" w:eastAsia="標楷體" w:hAnsi="標楷體" w:hint="eastAsia"/>
          <w:sz w:val="24"/>
          <w:szCs w:val="26"/>
        </w:rPr>
        <w:t>.</w:t>
      </w:r>
      <w:r w:rsidRPr="00C40609">
        <w:rPr>
          <w:rFonts w:ascii="標楷體" w:eastAsia="標楷體" w:hAnsi="標楷體" w:hint="eastAsia"/>
          <w:sz w:val="24"/>
          <w:szCs w:val="26"/>
        </w:rPr>
        <w:t>Bingley : JAI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◎Moloney, Deirdre</w:t>
      </w:r>
      <w:r>
        <w:rPr>
          <w:rFonts w:ascii="標楷體" w:eastAsia="標楷體" w:hAnsi="標楷體" w:hint="eastAsia"/>
          <w:sz w:val="24"/>
          <w:szCs w:val="26"/>
        </w:rPr>
        <w:t>.</w:t>
      </w:r>
      <w:r w:rsidRPr="00C40609">
        <w:rPr>
          <w:rFonts w:ascii="標楷體" w:eastAsia="標楷體" w:hAnsi="標楷體" w:hint="eastAsia"/>
          <w:sz w:val="24"/>
          <w:szCs w:val="26"/>
        </w:rPr>
        <w:t>M</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National Insecurities: Immigrants and U.S</w:t>
      </w:r>
      <w:r>
        <w:rPr>
          <w:rFonts w:ascii="標楷體" w:eastAsia="標楷體" w:hAnsi="標楷體" w:hint="eastAsia"/>
          <w:sz w:val="24"/>
          <w:szCs w:val="26"/>
        </w:rPr>
        <w:t>.</w:t>
      </w:r>
      <w:r w:rsidRPr="00C40609">
        <w:rPr>
          <w:rFonts w:ascii="標楷體" w:eastAsia="標楷體" w:hAnsi="標楷體" w:hint="eastAsia"/>
          <w:sz w:val="24"/>
          <w:szCs w:val="26"/>
        </w:rPr>
        <w:t xml:space="preserve">Deportation </w:t>
      </w:r>
      <w:r w:rsidRPr="00C40609">
        <w:rPr>
          <w:rFonts w:ascii="標楷體" w:eastAsia="標楷體" w:hAnsi="標楷體" w:hint="eastAsia"/>
          <w:sz w:val="24"/>
          <w:szCs w:val="26"/>
        </w:rPr>
        <w:lastRenderedPageBreak/>
        <w:t>Policy since 1882</w:t>
      </w:r>
      <w:r>
        <w:rPr>
          <w:rFonts w:ascii="標楷體" w:eastAsia="標楷體" w:hAnsi="標楷體" w:hint="eastAsia"/>
          <w:sz w:val="24"/>
          <w:szCs w:val="26"/>
        </w:rPr>
        <w:t>.</w:t>
      </w:r>
      <w:r w:rsidRPr="00C40609">
        <w:rPr>
          <w:rFonts w:ascii="標楷體" w:eastAsia="標楷體" w:hAnsi="標楷體" w:hint="eastAsia"/>
          <w:sz w:val="24"/>
          <w:szCs w:val="26"/>
        </w:rPr>
        <w:t>North  Carolina: The University of North Carolina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◎Nevins, Joseph</w:t>
      </w:r>
      <w:r>
        <w:rPr>
          <w:rFonts w:ascii="標楷體" w:eastAsia="標楷體" w:hAnsi="標楷體" w:hint="eastAsia"/>
          <w:sz w:val="24"/>
          <w:szCs w:val="26"/>
        </w:rPr>
        <w:t>.</w:t>
      </w:r>
      <w:r w:rsidRPr="00C40609">
        <w:rPr>
          <w:rFonts w:ascii="標楷體" w:eastAsia="標楷體" w:hAnsi="標楷體" w:hint="eastAsia"/>
          <w:sz w:val="24"/>
          <w:szCs w:val="26"/>
        </w:rPr>
        <w:t>(2001)</w:t>
      </w:r>
      <w:r>
        <w:rPr>
          <w:rFonts w:ascii="標楷體" w:eastAsia="標楷體" w:hAnsi="標楷體" w:hint="eastAsia"/>
          <w:sz w:val="24"/>
          <w:szCs w:val="26"/>
        </w:rPr>
        <w:t>.</w:t>
      </w:r>
      <w:r w:rsidRPr="00C40609">
        <w:rPr>
          <w:rFonts w:ascii="標楷體" w:eastAsia="標楷體" w:hAnsi="標楷體" w:hint="eastAsia"/>
          <w:sz w:val="24"/>
          <w:szCs w:val="26"/>
        </w:rPr>
        <w:t>Operation Gatekeeper: The Rise of the 'Illegal Alien' and the Remaking of the U.S.-Mexico Boundary</w:t>
      </w:r>
      <w:r>
        <w:rPr>
          <w:rFonts w:ascii="標楷體" w:eastAsia="標楷體" w:hAnsi="標楷體" w:hint="eastAsia"/>
          <w:sz w:val="24"/>
          <w:szCs w:val="26"/>
        </w:rPr>
        <w:t>.</w:t>
      </w:r>
      <w:r w:rsidRPr="00C40609">
        <w:rPr>
          <w:rFonts w:ascii="標楷體" w:eastAsia="標楷體" w:hAnsi="標楷體" w:hint="eastAsia"/>
          <w:sz w:val="24"/>
          <w:szCs w:val="26"/>
        </w:rPr>
        <w:t>New York: Routledge</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◎Newman, Lori</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What Rights Should Illegal Immigrants Have? U.S.A.: Greenhaven</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◎Ngai, Mae</w:t>
      </w:r>
      <w:r>
        <w:rPr>
          <w:rFonts w:ascii="標楷體" w:eastAsia="標楷體" w:hAnsi="標楷體" w:hint="eastAsia"/>
          <w:sz w:val="24"/>
          <w:szCs w:val="26"/>
        </w:rPr>
        <w:t>.</w:t>
      </w:r>
      <w:r w:rsidRPr="00C40609">
        <w:rPr>
          <w:rFonts w:ascii="標楷體" w:eastAsia="標楷體" w:hAnsi="標楷體" w:hint="eastAsia"/>
          <w:sz w:val="24"/>
          <w:szCs w:val="26"/>
        </w:rPr>
        <w:t>M</w:t>
      </w:r>
      <w:r>
        <w:rPr>
          <w:rFonts w:ascii="標楷體" w:eastAsia="標楷體" w:hAnsi="標楷體" w:hint="eastAsia"/>
          <w:sz w:val="24"/>
          <w:szCs w:val="26"/>
        </w:rPr>
        <w:t>.</w:t>
      </w:r>
      <w:r w:rsidRPr="00C40609">
        <w:rPr>
          <w:rFonts w:ascii="標楷體" w:eastAsia="標楷體" w:hAnsi="標楷體" w:hint="eastAsia"/>
          <w:sz w:val="24"/>
          <w:szCs w:val="26"/>
        </w:rPr>
        <w:t>(2004)</w:t>
      </w:r>
      <w:r>
        <w:rPr>
          <w:rFonts w:ascii="標楷體" w:eastAsia="標楷體" w:hAnsi="標楷體" w:hint="eastAsia"/>
          <w:sz w:val="24"/>
          <w:szCs w:val="26"/>
        </w:rPr>
        <w:t>.</w:t>
      </w:r>
      <w:r w:rsidRPr="00C40609">
        <w:rPr>
          <w:rFonts w:ascii="標楷體" w:eastAsia="標楷體" w:hAnsi="標楷體" w:hint="eastAsia"/>
          <w:sz w:val="24"/>
          <w:szCs w:val="26"/>
        </w:rPr>
        <w:t>Impossible Subjects : Illegal Aliens and the Making of Modern America</w:t>
      </w:r>
      <w:r>
        <w:rPr>
          <w:rFonts w:ascii="標楷體" w:eastAsia="標楷體" w:hAnsi="標楷體" w:hint="eastAsia"/>
          <w:sz w:val="24"/>
          <w:szCs w:val="26"/>
        </w:rPr>
        <w:t>.</w:t>
      </w:r>
      <w:r w:rsidRPr="00C40609">
        <w:rPr>
          <w:rFonts w:ascii="標楷體" w:eastAsia="標楷體" w:hAnsi="標楷體" w:hint="eastAsia"/>
          <w:sz w:val="24"/>
          <w:szCs w:val="26"/>
        </w:rPr>
        <w:t>Princeton : Princeton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◎Ngai, Mae</w:t>
      </w:r>
      <w:r>
        <w:rPr>
          <w:rFonts w:ascii="標楷體" w:eastAsia="標楷體" w:hAnsi="標楷體" w:hint="eastAsia"/>
          <w:sz w:val="24"/>
          <w:szCs w:val="26"/>
        </w:rPr>
        <w:t>.</w:t>
      </w:r>
      <w:r w:rsidRPr="00C40609">
        <w:rPr>
          <w:rFonts w:ascii="標楷體" w:eastAsia="標楷體" w:hAnsi="標楷體" w:hint="eastAsia"/>
          <w:sz w:val="24"/>
          <w:szCs w:val="26"/>
        </w:rPr>
        <w:t>M</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Impossible Subjects: Illegal Aliens and the Making of Modern America</w:t>
      </w:r>
      <w:r>
        <w:rPr>
          <w:rFonts w:ascii="標楷體" w:eastAsia="標楷體" w:hAnsi="標楷體" w:hint="eastAsia"/>
          <w:sz w:val="24"/>
          <w:szCs w:val="26"/>
        </w:rPr>
        <w:t>.</w:t>
      </w:r>
      <w:r w:rsidRPr="00C40609">
        <w:rPr>
          <w:rFonts w:ascii="標楷體" w:eastAsia="標楷體" w:hAnsi="標楷體" w:hint="eastAsia"/>
          <w:sz w:val="24"/>
          <w:szCs w:val="26"/>
        </w:rPr>
        <w:t>New Jersey: Princeton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◎Oeppen, Ceri</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Hopes, Needs, Rights &amp; Laws: How Do Governments and Citizens Manage Migration and Settlement? U.S.A.: Crabtree</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◎Olszewski, Laura</w:t>
      </w:r>
      <w:r>
        <w:rPr>
          <w:rFonts w:ascii="標楷體" w:eastAsia="標楷體" w:hAnsi="標楷體" w:hint="eastAsia"/>
          <w:sz w:val="24"/>
          <w:szCs w:val="26"/>
        </w:rPr>
        <w:t>.</w:t>
      </w:r>
      <w:r w:rsidRPr="00C40609">
        <w:rPr>
          <w:rFonts w:ascii="標楷體" w:eastAsia="標楷體" w:hAnsi="標楷體" w:hint="eastAsia"/>
          <w:sz w:val="24"/>
          <w:szCs w:val="26"/>
        </w:rPr>
        <w:t>Michalec</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Expansion of U.S</w:t>
      </w:r>
      <w:r>
        <w:rPr>
          <w:rFonts w:ascii="標楷體" w:eastAsia="標楷體" w:hAnsi="標楷體" w:hint="eastAsia"/>
          <w:sz w:val="24"/>
          <w:szCs w:val="26"/>
        </w:rPr>
        <w:t>.</w:t>
      </w:r>
      <w:r w:rsidRPr="00C40609">
        <w:rPr>
          <w:rFonts w:ascii="標楷體" w:eastAsia="標楷體" w:hAnsi="標楷體" w:hint="eastAsia"/>
          <w:sz w:val="24"/>
          <w:szCs w:val="26"/>
        </w:rPr>
        <w:t>Immigration and Customs Enforcement's Criminal Alien Program in the War on Terror</w:t>
      </w:r>
      <w:r>
        <w:rPr>
          <w:rFonts w:ascii="標楷體" w:eastAsia="標楷體" w:hAnsi="標楷體" w:hint="eastAsia"/>
          <w:sz w:val="24"/>
          <w:szCs w:val="26"/>
        </w:rPr>
        <w:t>.</w:t>
      </w:r>
      <w:r w:rsidRPr="00C40609">
        <w:rPr>
          <w:rFonts w:ascii="標楷體" w:eastAsia="標楷體" w:hAnsi="標楷體" w:hint="eastAsia"/>
          <w:sz w:val="24"/>
          <w:szCs w:val="26"/>
        </w:rPr>
        <w:t>California: Naval Postgraduate School</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◎Ovey, Clare., &amp; White, Robin</w:t>
      </w:r>
      <w:r>
        <w:rPr>
          <w:rFonts w:ascii="標楷體" w:eastAsia="標楷體" w:hAnsi="標楷體" w:hint="eastAsia"/>
          <w:sz w:val="24"/>
          <w:szCs w:val="26"/>
        </w:rPr>
        <w:t>.</w:t>
      </w:r>
      <w:r w:rsidRPr="00C40609">
        <w:rPr>
          <w:rFonts w:ascii="標楷體" w:eastAsia="標楷體" w:hAnsi="標楷體" w:hint="eastAsia"/>
          <w:sz w:val="24"/>
          <w:szCs w:val="26"/>
        </w:rPr>
        <w:t>Jacobs</w:t>
      </w:r>
      <w:r>
        <w:rPr>
          <w:rFonts w:ascii="標楷體" w:eastAsia="標楷體" w:hAnsi="標楷體" w:hint="eastAsia"/>
          <w:sz w:val="24"/>
          <w:szCs w:val="26"/>
        </w:rPr>
        <w:t>.</w:t>
      </w:r>
      <w:r w:rsidRPr="00C40609">
        <w:rPr>
          <w:rFonts w:ascii="標楷體" w:eastAsia="標楷體" w:hAnsi="標楷體" w:hint="eastAsia"/>
          <w:sz w:val="24"/>
          <w:szCs w:val="26"/>
        </w:rPr>
        <w:t>(2002)</w:t>
      </w:r>
      <w:r>
        <w:rPr>
          <w:rFonts w:ascii="標楷體" w:eastAsia="標楷體" w:hAnsi="標楷體" w:hint="eastAsia"/>
          <w:sz w:val="24"/>
          <w:szCs w:val="26"/>
        </w:rPr>
        <w:t>.</w:t>
      </w:r>
      <w:r w:rsidRPr="00C40609">
        <w:rPr>
          <w:rFonts w:ascii="標楷體" w:eastAsia="標楷體" w:hAnsi="標楷體" w:hint="eastAsia"/>
          <w:sz w:val="24"/>
          <w:szCs w:val="26"/>
        </w:rPr>
        <w:t>The European Convention on Human Rights</w:t>
      </w:r>
      <w:r>
        <w:rPr>
          <w:rFonts w:ascii="標楷體" w:eastAsia="標楷體" w:hAnsi="標楷體" w:hint="eastAsia"/>
          <w:sz w:val="24"/>
          <w:szCs w:val="26"/>
        </w:rPr>
        <w:t>.</w:t>
      </w:r>
      <w:r w:rsidRPr="00C40609">
        <w:rPr>
          <w:rFonts w:ascii="標楷體" w:eastAsia="標楷體" w:hAnsi="標楷體" w:hint="eastAsia"/>
          <w:sz w:val="24"/>
          <w:szCs w:val="26"/>
        </w:rPr>
        <w:t>Oxford: Oxford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◎Pallitto, Robert., &amp; Heyman, Josiah</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Theorizing Cross-Border Mobility： Surveillance, Security and Identity</w:t>
      </w:r>
      <w:r>
        <w:rPr>
          <w:rFonts w:ascii="標楷體" w:eastAsia="標楷體" w:hAnsi="標楷體" w:hint="eastAsia"/>
          <w:sz w:val="24"/>
          <w:szCs w:val="26"/>
        </w:rPr>
        <w:t>.</w:t>
      </w:r>
      <w:r w:rsidRPr="00C40609">
        <w:rPr>
          <w:rFonts w:ascii="標楷體" w:eastAsia="標楷體" w:hAnsi="標楷體" w:hint="eastAsia"/>
          <w:sz w:val="24"/>
          <w:szCs w:val="26"/>
        </w:rPr>
        <w:t xml:space="preserve">Retrieved May 05, 2012, from </w:t>
      </w:r>
      <w:hyperlink r:id="rId221" w:history="1">
        <w:r w:rsidRPr="000E011D">
          <w:rPr>
            <w:rStyle w:val="a7"/>
            <w:rFonts w:ascii="標楷體" w:eastAsia="標楷體" w:hAnsi="標楷體" w:hint="eastAsia"/>
            <w:sz w:val="24"/>
            <w:szCs w:val="26"/>
          </w:rPr>
          <w:t>http://www.surveillance-and-society.org/articles5(3)/mobility.pdf</w:t>
        </w:r>
      </w:hyperlink>
      <w:r w:rsidRPr="00C40609">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◎Park, John</w:t>
      </w:r>
      <w:r>
        <w:rPr>
          <w:rFonts w:ascii="標楷體" w:eastAsia="標楷體" w:hAnsi="標楷體" w:hint="eastAsia"/>
          <w:sz w:val="24"/>
          <w:szCs w:val="26"/>
        </w:rPr>
        <w:t>.</w:t>
      </w:r>
      <w:r w:rsidRPr="00C40609">
        <w:rPr>
          <w:rFonts w:ascii="標楷體" w:eastAsia="標楷體" w:hAnsi="標楷體" w:hint="eastAsia"/>
          <w:sz w:val="24"/>
          <w:szCs w:val="26"/>
        </w:rPr>
        <w:t>S.W., &amp; Park, Edward</w:t>
      </w:r>
      <w:r>
        <w:rPr>
          <w:rFonts w:ascii="標楷體" w:eastAsia="標楷體" w:hAnsi="標楷體" w:hint="eastAsia"/>
          <w:sz w:val="24"/>
          <w:szCs w:val="26"/>
        </w:rPr>
        <w:t>.</w:t>
      </w:r>
      <w:r w:rsidRPr="00C40609">
        <w:rPr>
          <w:rFonts w:ascii="標楷體" w:eastAsia="標楷體" w:hAnsi="標楷體" w:hint="eastAsia"/>
          <w:sz w:val="24"/>
          <w:szCs w:val="26"/>
        </w:rPr>
        <w:t>J.W</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Probationary Americans : Contemporary Immigration Policies and the Shaping of Asian American Communities</w:t>
      </w:r>
      <w:r>
        <w:rPr>
          <w:rFonts w:ascii="標楷體" w:eastAsia="標楷體" w:hAnsi="標楷體" w:hint="eastAsia"/>
          <w:sz w:val="24"/>
          <w:szCs w:val="26"/>
        </w:rPr>
        <w:t>.</w:t>
      </w:r>
      <w:r w:rsidRPr="00C40609">
        <w:rPr>
          <w:rFonts w:ascii="標楷體" w:eastAsia="標楷體" w:hAnsi="標楷體" w:hint="eastAsia"/>
          <w:sz w:val="24"/>
          <w:szCs w:val="26"/>
        </w:rPr>
        <w:t>New York : Routledge</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◎Pecoud, Antoine., &amp; Guchteneire, P</w:t>
      </w:r>
      <w:r>
        <w:rPr>
          <w:rFonts w:ascii="標楷體" w:eastAsia="標楷體" w:hAnsi="標楷體" w:hint="eastAsia"/>
          <w:sz w:val="24"/>
          <w:szCs w:val="26"/>
        </w:rPr>
        <w:t>.</w:t>
      </w:r>
      <w:r w:rsidRPr="00C40609">
        <w:rPr>
          <w:rFonts w:ascii="標楷體" w:eastAsia="標楷體" w:hAnsi="標楷體" w:hint="eastAsia"/>
          <w:sz w:val="24"/>
          <w:szCs w:val="26"/>
        </w:rPr>
        <w:t>F</w:t>
      </w:r>
      <w:r>
        <w:rPr>
          <w:rFonts w:ascii="標楷體" w:eastAsia="標楷體" w:hAnsi="標楷體" w:hint="eastAsia"/>
          <w:sz w:val="24"/>
          <w:szCs w:val="26"/>
        </w:rPr>
        <w:t>.</w:t>
      </w:r>
      <w:r w:rsidRPr="00C40609">
        <w:rPr>
          <w:rFonts w:ascii="標楷體" w:eastAsia="標楷體" w:hAnsi="標楷體" w:hint="eastAsia"/>
          <w:sz w:val="24"/>
          <w:szCs w:val="26"/>
        </w:rPr>
        <w:t>A</w:t>
      </w:r>
      <w:r>
        <w:rPr>
          <w:rFonts w:ascii="標楷體" w:eastAsia="標楷體" w:hAnsi="標楷體" w:hint="eastAsia"/>
          <w:sz w:val="24"/>
          <w:szCs w:val="26"/>
        </w:rPr>
        <w:t>.</w:t>
      </w:r>
      <w:r w:rsidRPr="00C40609">
        <w:rPr>
          <w:rFonts w:ascii="標楷體" w:eastAsia="標楷體" w:hAnsi="標楷體" w:hint="eastAsia"/>
          <w:sz w:val="24"/>
          <w:szCs w:val="26"/>
        </w:rPr>
        <w:t>(2007)</w:t>
      </w:r>
      <w:r>
        <w:rPr>
          <w:rFonts w:ascii="標楷體" w:eastAsia="標楷體" w:hAnsi="標楷體" w:hint="eastAsia"/>
          <w:sz w:val="24"/>
          <w:szCs w:val="26"/>
        </w:rPr>
        <w:t>.</w:t>
      </w:r>
      <w:r w:rsidRPr="00C40609">
        <w:rPr>
          <w:rFonts w:ascii="標楷體" w:eastAsia="標楷體" w:hAnsi="標楷體" w:hint="eastAsia"/>
          <w:sz w:val="24"/>
          <w:szCs w:val="26"/>
        </w:rPr>
        <w:t>Migration Without Borders: Essays on the Free Movement of People</w:t>
      </w:r>
      <w:r>
        <w:rPr>
          <w:rFonts w:ascii="標楷體" w:eastAsia="標楷體" w:hAnsi="標楷體" w:hint="eastAsia"/>
          <w:sz w:val="24"/>
          <w:szCs w:val="26"/>
        </w:rPr>
        <w:t>.</w:t>
      </w:r>
      <w:r w:rsidRPr="00C40609">
        <w:rPr>
          <w:rFonts w:ascii="標楷體" w:eastAsia="標楷體" w:hAnsi="標楷體" w:hint="eastAsia"/>
          <w:sz w:val="24"/>
          <w:szCs w:val="26"/>
        </w:rPr>
        <w:t>USA: Berghahn Books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◎Pratt, Anna</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Securing Borders: Detention and Deportation in Canada</w:t>
      </w:r>
      <w:r>
        <w:rPr>
          <w:rFonts w:ascii="標楷體" w:eastAsia="標楷體" w:hAnsi="標楷體" w:hint="eastAsia"/>
          <w:sz w:val="24"/>
          <w:szCs w:val="26"/>
        </w:rPr>
        <w:t>.</w:t>
      </w:r>
      <w:r w:rsidRPr="00C40609">
        <w:rPr>
          <w:rFonts w:ascii="標楷體" w:eastAsia="標楷體" w:hAnsi="標楷體" w:hint="eastAsia"/>
          <w:sz w:val="24"/>
          <w:szCs w:val="26"/>
        </w:rPr>
        <w:t>British Columbia :University of British Columbia</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◎Preston, William</w:t>
      </w:r>
      <w:r>
        <w:rPr>
          <w:rFonts w:ascii="標楷體" w:eastAsia="標楷體" w:hAnsi="標楷體" w:hint="eastAsia"/>
          <w:sz w:val="24"/>
          <w:szCs w:val="26"/>
        </w:rPr>
        <w:t>.</w:t>
      </w:r>
      <w:r w:rsidRPr="00C40609">
        <w:rPr>
          <w:rFonts w:ascii="標楷體" w:eastAsia="標楷體" w:hAnsi="標楷體" w:hint="eastAsia"/>
          <w:sz w:val="24"/>
          <w:szCs w:val="26"/>
        </w:rPr>
        <w:t>(1994)</w:t>
      </w:r>
      <w:r>
        <w:rPr>
          <w:rFonts w:ascii="標楷體" w:eastAsia="標楷體" w:hAnsi="標楷體" w:hint="eastAsia"/>
          <w:sz w:val="24"/>
          <w:szCs w:val="26"/>
        </w:rPr>
        <w:t>.</w:t>
      </w:r>
      <w:r w:rsidRPr="00C40609">
        <w:rPr>
          <w:rFonts w:ascii="標楷體" w:eastAsia="標楷體" w:hAnsi="標楷體" w:hint="eastAsia"/>
          <w:sz w:val="24"/>
          <w:szCs w:val="26"/>
        </w:rPr>
        <w:t>Aliens and Dissenters: Federal Suppression of Radicals, 1903-1933</w:t>
      </w:r>
      <w:r>
        <w:rPr>
          <w:rFonts w:ascii="標楷體" w:eastAsia="標楷體" w:hAnsi="標楷體" w:hint="eastAsia"/>
          <w:sz w:val="24"/>
          <w:szCs w:val="26"/>
        </w:rPr>
        <w:t>.</w:t>
      </w:r>
      <w:r w:rsidRPr="00C40609">
        <w:rPr>
          <w:rFonts w:ascii="標楷體" w:eastAsia="標楷體" w:hAnsi="標楷體" w:hint="eastAsia"/>
          <w:sz w:val="24"/>
          <w:szCs w:val="26"/>
        </w:rPr>
        <w:t>Illinois: University of Illinois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◎Publius, John</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How To Report Immigration Violations</w:t>
      </w:r>
      <w:r>
        <w:rPr>
          <w:rFonts w:ascii="標楷體" w:eastAsia="標楷體" w:hAnsi="標楷體" w:hint="eastAsia"/>
          <w:sz w:val="24"/>
          <w:szCs w:val="26"/>
        </w:rPr>
        <w:t>.</w:t>
      </w:r>
      <w:r w:rsidRPr="00C40609">
        <w:rPr>
          <w:rFonts w:ascii="標楷體" w:eastAsia="標楷體" w:hAnsi="標楷體" w:hint="eastAsia"/>
          <w:sz w:val="24"/>
          <w:szCs w:val="26"/>
        </w:rPr>
        <w:t>USA: CreateSpace Independent Publishing Platform</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◎Qureshi, Asim</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Rules of the Game: Detention, Deportation, Disappearance</w:t>
      </w:r>
      <w:r>
        <w:rPr>
          <w:rFonts w:ascii="標楷體" w:eastAsia="標楷體" w:hAnsi="標楷體" w:hint="eastAsia"/>
          <w:sz w:val="24"/>
          <w:szCs w:val="26"/>
        </w:rPr>
        <w:t>.</w:t>
      </w:r>
      <w:r w:rsidRPr="00C40609">
        <w:rPr>
          <w:rFonts w:ascii="標楷體" w:eastAsia="標楷體" w:hAnsi="標楷體" w:hint="eastAsia"/>
          <w:sz w:val="24"/>
          <w:szCs w:val="26"/>
        </w:rPr>
        <w:t>New York: Columbia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◎Recht, Charles</w:t>
      </w:r>
      <w:r>
        <w:rPr>
          <w:rFonts w:ascii="標楷體" w:eastAsia="標楷體" w:hAnsi="標楷體" w:hint="eastAsia"/>
          <w:sz w:val="24"/>
          <w:szCs w:val="26"/>
        </w:rPr>
        <w:t>.</w:t>
      </w:r>
      <w:r w:rsidRPr="00C40609">
        <w:rPr>
          <w:rFonts w:ascii="標楷體" w:eastAsia="標楷體" w:hAnsi="標楷體" w:hint="eastAsia"/>
          <w:sz w:val="24"/>
          <w:szCs w:val="26"/>
        </w:rPr>
        <w:t>( 2012)</w:t>
      </w:r>
      <w:r>
        <w:rPr>
          <w:rFonts w:ascii="標楷體" w:eastAsia="標楷體" w:hAnsi="標楷體" w:hint="eastAsia"/>
          <w:sz w:val="24"/>
          <w:szCs w:val="26"/>
        </w:rPr>
        <w:t>.</w:t>
      </w:r>
      <w:r w:rsidRPr="00C40609">
        <w:rPr>
          <w:rFonts w:ascii="標楷體" w:eastAsia="標楷體" w:hAnsi="標楷體" w:hint="eastAsia"/>
          <w:sz w:val="24"/>
          <w:szCs w:val="26"/>
        </w:rPr>
        <w:t>American Deportation and Exclusion Laws: A Report</w:t>
      </w:r>
      <w:r>
        <w:rPr>
          <w:rFonts w:ascii="標楷體" w:eastAsia="標楷體" w:hAnsi="標楷體" w:hint="eastAsia"/>
          <w:sz w:val="24"/>
          <w:szCs w:val="26"/>
        </w:rPr>
        <w:t>.</w:t>
      </w:r>
      <w:r w:rsidRPr="00C40609">
        <w:rPr>
          <w:rFonts w:ascii="標楷體" w:eastAsia="標楷體" w:hAnsi="標楷體" w:hint="eastAsia"/>
          <w:sz w:val="24"/>
          <w:szCs w:val="26"/>
        </w:rPr>
        <w:t>USA: Forgotten Books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◎Roberts, Barbara</w:t>
      </w:r>
      <w:r>
        <w:rPr>
          <w:rFonts w:ascii="標楷體" w:eastAsia="標楷體" w:hAnsi="標楷體" w:hint="eastAsia"/>
          <w:sz w:val="24"/>
          <w:szCs w:val="26"/>
        </w:rPr>
        <w:t>.</w:t>
      </w:r>
      <w:r w:rsidRPr="00C40609">
        <w:rPr>
          <w:rFonts w:ascii="標楷體" w:eastAsia="標楷體" w:hAnsi="標楷體" w:hint="eastAsia"/>
          <w:sz w:val="24"/>
          <w:szCs w:val="26"/>
        </w:rPr>
        <w:t>(1988)</w:t>
      </w:r>
      <w:r>
        <w:rPr>
          <w:rFonts w:ascii="標楷體" w:eastAsia="標楷體" w:hAnsi="標楷體" w:hint="eastAsia"/>
          <w:sz w:val="24"/>
          <w:szCs w:val="26"/>
        </w:rPr>
        <w:t>.</w:t>
      </w:r>
      <w:r w:rsidRPr="00C40609">
        <w:rPr>
          <w:rFonts w:ascii="標楷體" w:eastAsia="標楷體" w:hAnsi="標楷體" w:hint="eastAsia"/>
          <w:sz w:val="24"/>
          <w:szCs w:val="26"/>
        </w:rPr>
        <w:t>Whence They Came : Deportation from Canada, 1900-1935</w:t>
      </w:r>
      <w:r>
        <w:rPr>
          <w:rFonts w:ascii="標楷體" w:eastAsia="標楷體" w:hAnsi="標楷體" w:hint="eastAsia"/>
          <w:sz w:val="24"/>
          <w:szCs w:val="26"/>
        </w:rPr>
        <w:t>.</w:t>
      </w:r>
      <w:r w:rsidRPr="00C40609">
        <w:rPr>
          <w:rFonts w:ascii="標楷體" w:eastAsia="標楷體" w:hAnsi="標楷體" w:hint="eastAsia"/>
          <w:sz w:val="24"/>
          <w:szCs w:val="26"/>
        </w:rPr>
        <w:t>Ottawa : University of Ottawa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◎Sarat, Austin., Douglas, Lawrence., &amp; Umphrey, Martha</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Law and the Stranger</w:t>
      </w:r>
      <w:r>
        <w:rPr>
          <w:rFonts w:ascii="標楷體" w:eastAsia="標楷體" w:hAnsi="標楷體" w:hint="eastAsia"/>
          <w:sz w:val="24"/>
          <w:szCs w:val="26"/>
        </w:rPr>
        <w:t>.</w:t>
      </w:r>
      <w:r w:rsidRPr="00C40609">
        <w:rPr>
          <w:rFonts w:ascii="標楷體" w:eastAsia="標楷體" w:hAnsi="標楷體" w:hint="eastAsia"/>
          <w:sz w:val="24"/>
          <w:szCs w:val="26"/>
        </w:rPr>
        <w:t>California: Stanford Law Books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◎Scaros, Constantinos</w:t>
      </w:r>
      <w:r>
        <w:rPr>
          <w:rFonts w:ascii="標楷體" w:eastAsia="標楷體" w:hAnsi="標楷體" w:hint="eastAsia"/>
          <w:sz w:val="24"/>
          <w:szCs w:val="26"/>
        </w:rPr>
        <w:t>.</w:t>
      </w:r>
      <w:r w:rsidRPr="00C40609">
        <w:rPr>
          <w:rFonts w:ascii="標楷體" w:eastAsia="標楷體" w:hAnsi="標楷體" w:hint="eastAsia"/>
          <w:sz w:val="24"/>
          <w:szCs w:val="26"/>
        </w:rPr>
        <w:t>E</w:t>
      </w:r>
      <w:r>
        <w:rPr>
          <w:rFonts w:ascii="標楷體" w:eastAsia="標楷體" w:hAnsi="標楷體" w:hint="eastAsia"/>
          <w:sz w:val="24"/>
          <w:szCs w:val="26"/>
        </w:rPr>
        <w:t>.</w:t>
      </w:r>
      <w:r w:rsidRPr="00C40609">
        <w:rPr>
          <w:rFonts w:ascii="標楷體" w:eastAsia="標楷體" w:hAnsi="標楷體" w:hint="eastAsia"/>
          <w:sz w:val="24"/>
          <w:szCs w:val="26"/>
        </w:rPr>
        <w:t>(2007)</w:t>
      </w:r>
      <w:r>
        <w:rPr>
          <w:rFonts w:ascii="標楷體" w:eastAsia="標楷體" w:hAnsi="標楷體" w:hint="eastAsia"/>
          <w:sz w:val="24"/>
          <w:szCs w:val="26"/>
        </w:rPr>
        <w:t>.</w:t>
      </w:r>
      <w:r w:rsidRPr="00C40609">
        <w:rPr>
          <w:rFonts w:ascii="標楷體" w:eastAsia="標楷體" w:hAnsi="標楷體" w:hint="eastAsia"/>
          <w:sz w:val="24"/>
          <w:szCs w:val="26"/>
        </w:rPr>
        <w:t>Learning about Immigration Law</w:t>
      </w:r>
      <w:r>
        <w:rPr>
          <w:rFonts w:ascii="標楷體" w:eastAsia="標楷體" w:hAnsi="標楷體" w:hint="eastAsia"/>
          <w:sz w:val="24"/>
          <w:szCs w:val="26"/>
        </w:rPr>
        <w:t>.</w:t>
      </w:r>
      <w:r w:rsidRPr="00C40609">
        <w:rPr>
          <w:rFonts w:ascii="標楷體" w:eastAsia="標楷體" w:hAnsi="標楷體" w:hint="eastAsia"/>
          <w:sz w:val="24"/>
          <w:szCs w:val="26"/>
        </w:rPr>
        <w:t>New  York : Thomson Delmar Learning</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lastRenderedPageBreak/>
        <w:t>◎ Seattle Law Group</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Deportation and Removal Proceedings</w:t>
      </w:r>
      <w:r>
        <w:rPr>
          <w:rFonts w:ascii="標楷體" w:eastAsia="標楷體" w:hAnsi="標楷體" w:hint="eastAsia"/>
          <w:sz w:val="24"/>
          <w:szCs w:val="26"/>
        </w:rPr>
        <w:t>.</w:t>
      </w:r>
      <w:r w:rsidRPr="00C40609">
        <w:rPr>
          <w:rFonts w:ascii="標楷體" w:eastAsia="標楷體" w:hAnsi="標楷體" w:hint="eastAsia"/>
          <w:sz w:val="24"/>
          <w:szCs w:val="26"/>
        </w:rPr>
        <w:t xml:space="preserve">Retrieved May 03, 2012, from </w:t>
      </w:r>
      <w:hyperlink r:id="rId222" w:history="1">
        <w:r w:rsidRPr="00ED3A57">
          <w:rPr>
            <w:rStyle w:val="a7"/>
            <w:rFonts w:ascii="標楷體" w:eastAsia="標楷體" w:hAnsi="標楷體" w:hint="eastAsia"/>
            <w:sz w:val="24"/>
            <w:szCs w:val="26"/>
          </w:rPr>
          <w:t>http://www.seattlelawgroupwa.com/removal-proceedings/</w:t>
        </w:r>
      </w:hyperlink>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◎Senate of Congress of United States</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To Amend the Immigration and Nationality Act to Facilitate the Apprehension, Detention, and Deportation of Criminal Aliens, and for Other Purposes</w:t>
      </w:r>
      <w:r>
        <w:rPr>
          <w:rFonts w:ascii="標楷體" w:eastAsia="標楷體" w:hAnsi="標楷體" w:hint="eastAsia"/>
          <w:sz w:val="24"/>
          <w:szCs w:val="26"/>
        </w:rPr>
        <w:t>.</w:t>
      </w:r>
      <w:r w:rsidRPr="00C40609">
        <w:rPr>
          <w:rFonts w:ascii="標楷體" w:eastAsia="標楷體" w:hAnsi="標楷體" w:hint="eastAsia"/>
          <w:sz w:val="24"/>
          <w:szCs w:val="26"/>
        </w:rPr>
        <w:t>USA: BiblioGov</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◎Senate of Congress of United States</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Establish Office of Children's Services Within Dept</w:t>
      </w:r>
      <w:r>
        <w:rPr>
          <w:rFonts w:ascii="標楷體" w:eastAsia="標楷體" w:hAnsi="標楷體" w:hint="eastAsia"/>
          <w:sz w:val="24"/>
          <w:szCs w:val="26"/>
        </w:rPr>
        <w:t>.</w:t>
      </w:r>
      <w:r w:rsidRPr="00C40609">
        <w:rPr>
          <w:rFonts w:ascii="標楷體" w:eastAsia="標楷體" w:hAnsi="標楷體" w:hint="eastAsia"/>
          <w:sz w:val="24"/>
          <w:szCs w:val="26"/>
        </w:rPr>
        <w:t>of Justice to Coordinate Government Actions Involving Unaccompanied Alien Children</w:t>
      </w:r>
      <w:r>
        <w:rPr>
          <w:rFonts w:ascii="標楷體" w:eastAsia="標楷體" w:hAnsi="標楷體" w:hint="eastAsia"/>
          <w:sz w:val="24"/>
          <w:szCs w:val="26"/>
        </w:rPr>
        <w:t>.</w:t>
      </w:r>
      <w:r w:rsidRPr="00C40609">
        <w:rPr>
          <w:rFonts w:ascii="標楷體" w:eastAsia="標楷體" w:hAnsi="標楷體" w:hint="eastAsia"/>
          <w:sz w:val="24"/>
          <w:szCs w:val="26"/>
        </w:rPr>
        <w:t>USA: BiblioGov</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◎Senate of Congress of United States</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Strengthening Interior Enforcement: Deportation and Related Issues--- Joint Hearing Before the Subcommittee on Immigration, Border Security</w:t>
      </w:r>
      <w:r>
        <w:rPr>
          <w:rFonts w:ascii="標楷體" w:eastAsia="標楷體" w:hAnsi="標楷體" w:hint="eastAsia"/>
          <w:sz w:val="24"/>
          <w:szCs w:val="26"/>
        </w:rPr>
        <w:t>.</w:t>
      </w:r>
      <w:r w:rsidRPr="00C40609">
        <w:rPr>
          <w:rFonts w:ascii="標楷體" w:eastAsia="標楷體" w:hAnsi="標楷體" w:hint="eastAsia"/>
          <w:sz w:val="24"/>
          <w:szCs w:val="26"/>
        </w:rPr>
        <w:t>USA: Books LLC.</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◎Sheikh, Iram</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Racializing, Criminalizing, and Silencing 9/11 Deportees, pp81-107, in the Brotherton, David</w:t>
      </w:r>
      <w:r>
        <w:rPr>
          <w:rFonts w:ascii="標楷體" w:eastAsia="標楷體" w:hAnsi="標楷體" w:hint="eastAsia"/>
          <w:sz w:val="24"/>
          <w:szCs w:val="26"/>
        </w:rPr>
        <w:t>.</w:t>
      </w:r>
      <w:r w:rsidRPr="00C40609">
        <w:rPr>
          <w:rFonts w:ascii="標楷體" w:eastAsia="標楷體" w:hAnsi="標楷體" w:hint="eastAsia"/>
          <w:sz w:val="24"/>
          <w:szCs w:val="26"/>
        </w:rPr>
        <w:t>C., &amp; Kretsedemas, Philip</w:t>
      </w:r>
      <w:r>
        <w:rPr>
          <w:rFonts w:ascii="標楷體" w:eastAsia="標楷體" w:hAnsi="標楷體" w:hint="eastAsia"/>
          <w:sz w:val="24"/>
          <w:szCs w:val="26"/>
        </w:rPr>
        <w:t>.</w:t>
      </w:r>
      <w:r w:rsidRPr="00C40609">
        <w:rPr>
          <w:rFonts w:ascii="標楷體" w:eastAsia="標楷體" w:hAnsi="標楷體" w:hint="eastAsia"/>
          <w:sz w:val="24"/>
          <w:szCs w:val="26"/>
        </w:rPr>
        <w:t>(Eds.)</w:t>
      </w:r>
      <w:r>
        <w:rPr>
          <w:rFonts w:ascii="標楷體" w:eastAsia="標楷體" w:hAnsi="標楷體" w:hint="eastAsia"/>
          <w:sz w:val="24"/>
          <w:szCs w:val="26"/>
        </w:rPr>
        <w:t>.</w:t>
      </w:r>
      <w:r w:rsidRPr="00C40609">
        <w:rPr>
          <w:rFonts w:ascii="標楷體" w:eastAsia="標楷體" w:hAnsi="標楷體" w:hint="eastAsia"/>
          <w:sz w:val="24"/>
          <w:szCs w:val="26"/>
        </w:rPr>
        <w:t>Keeping Out the Other---A Critical Introduction to Immigration Enforcement Today</w:t>
      </w:r>
      <w:r>
        <w:rPr>
          <w:rFonts w:ascii="標楷體" w:eastAsia="標楷體" w:hAnsi="標楷體" w:hint="eastAsia"/>
          <w:sz w:val="24"/>
          <w:szCs w:val="26"/>
        </w:rPr>
        <w:t>.</w:t>
      </w:r>
      <w:r w:rsidRPr="00C40609">
        <w:rPr>
          <w:rFonts w:ascii="標楷體" w:eastAsia="標楷體" w:hAnsi="標楷體" w:hint="eastAsia"/>
          <w:sz w:val="24"/>
          <w:szCs w:val="26"/>
        </w:rPr>
        <w:t>New York : Columbia Un</w:t>
      </w:r>
      <w:r w:rsidRPr="00C40609">
        <w:rPr>
          <w:rFonts w:ascii="標楷體" w:eastAsia="標楷體" w:hAnsi="標楷體"/>
          <w:sz w:val="24"/>
          <w:szCs w:val="26"/>
        </w:rPr>
        <w:t>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◎Sheikh, Irum</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Racializing, Criminalizing, and Silencing 9/11 Deportees, pp 81-102, in Brotherton, David</w:t>
      </w:r>
      <w:r>
        <w:rPr>
          <w:rFonts w:ascii="標楷體" w:eastAsia="標楷體" w:hAnsi="標楷體" w:hint="eastAsia"/>
          <w:sz w:val="24"/>
          <w:szCs w:val="26"/>
        </w:rPr>
        <w:t>.</w:t>
      </w:r>
      <w:r w:rsidRPr="00C40609">
        <w:rPr>
          <w:rFonts w:ascii="標楷體" w:eastAsia="標楷體" w:hAnsi="標楷體" w:hint="eastAsia"/>
          <w:sz w:val="24"/>
          <w:szCs w:val="26"/>
        </w:rPr>
        <w:t>C., &amp; Kretsedemas, Phiclip</w:t>
      </w:r>
      <w:r>
        <w:rPr>
          <w:rFonts w:ascii="標楷體" w:eastAsia="標楷體" w:hAnsi="標楷體" w:hint="eastAsia"/>
          <w:sz w:val="24"/>
          <w:szCs w:val="26"/>
        </w:rPr>
        <w:t>.</w:t>
      </w:r>
      <w:r w:rsidRPr="00C40609">
        <w:rPr>
          <w:rFonts w:ascii="標楷體" w:eastAsia="標楷體" w:hAnsi="標楷體" w:hint="eastAsia"/>
          <w:sz w:val="24"/>
          <w:szCs w:val="26"/>
        </w:rPr>
        <w:t>(Eds.)</w:t>
      </w:r>
      <w:r>
        <w:rPr>
          <w:rFonts w:ascii="標楷體" w:eastAsia="標楷體" w:hAnsi="標楷體" w:hint="eastAsia"/>
          <w:sz w:val="24"/>
          <w:szCs w:val="26"/>
        </w:rPr>
        <w:t>.</w:t>
      </w:r>
      <w:r w:rsidRPr="00C40609">
        <w:rPr>
          <w:rFonts w:ascii="標楷體" w:eastAsia="標楷體" w:hAnsi="標楷體" w:hint="eastAsia"/>
          <w:sz w:val="24"/>
          <w:szCs w:val="26"/>
        </w:rPr>
        <w:t>Keeping Out the Other: A Critical Introduction to Immigration Enforcement Today</w:t>
      </w:r>
      <w:r>
        <w:rPr>
          <w:rFonts w:ascii="標楷體" w:eastAsia="標楷體" w:hAnsi="標楷體" w:hint="eastAsia"/>
          <w:sz w:val="24"/>
          <w:szCs w:val="26"/>
        </w:rPr>
        <w:t>.</w:t>
      </w:r>
      <w:r w:rsidRPr="00C40609">
        <w:rPr>
          <w:rFonts w:ascii="標楷體" w:eastAsia="標楷體" w:hAnsi="標楷體" w:hint="eastAsia"/>
          <w:sz w:val="24"/>
          <w:szCs w:val="26"/>
        </w:rPr>
        <w:t>New York: Columbia Univer</w:t>
      </w:r>
      <w:r w:rsidRPr="00C40609">
        <w:rPr>
          <w:rFonts w:ascii="標楷體" w:eastAsia="標楷體" w:hAnsi="標楷體"/>
          <w:sz w:val="24"/>
          <w:szCs w:val="26"/>
        </w:rPr>
        <w:t>sity Press.</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◎Shiekh, Irum</w:t>
      </w:r>
      <w:r>
        <w:rPr>
          <w:rFonts w:ascii="標楷體" w:eastAsia="標楷體" w:hAnsi="標楷體" w:hint="eastAsia"/>
          <w:sz w:val="24"/>
          <w:szCs w:val="26"/>
        </w:rPr>
        <w:t>.</w:t>
      </w:r>
      <w:r w:rsidRPr="00C40609">
        <w:rPr>
          <w:rFonts w:ascii="標楷體" w:eastAsia="標楷體" w:hAnsi="標楷體" w:hint="eastAsia"/>
          <w:sz w:val="24"/>
          <w:szCs w:val="26"/>
        </w:rPr>
        <w:t>( 2011)</w:t>
      </w:r>
      <w:r>
        <w:rPr>
          <w:rFonts w:ascii="標楷體" w:eastAsia="標楷體" w:hAnsi="標楷體" w:hint="eastAsia"/>
          <w:sz w:val="24"/>
          <w:szCs w:val="26"/>
        </w:rPr>
        <w:t>.</w:t>
      </w:r>
      <w:r w:rsidRPr="00C40609">
        <w:rPr>
          <w:rFonts w:ascii="標楷體" w:eastAsia="標楷體" w:hAnsi="標楷體" w:hint="eastAsia"/>
          <w:sz w:val="24"/>
          <w:szCs w:val="26"/>
        </w:rPr>
        <w:t>Detained without Cause: Muslims' Stories of Detention and Deportation in America after 9/11</w:t>
      </w:r>
      <w:r w:rsidR="00AC531B">
        <w:rPr>
          <w:rFonts w:ascii="標楷體" w:eastAsia="標楷體" w:hAnsi="標楷體" w:hint="eastAsia"/>
          <w:sz w:val="24"/>
          <w:szCs w:val="26"/>
        </w:rPr>
        <w:t>(</w:t>
      </w:r>
      <w:r w:rsidRPr="00C40609">
        <w:rPr>
          <w:rFonts w:ascii="標楷體" w:eastAsia="標楷體" w:hAnsi="標楷體" w:hint="eastAsia"/>
          <w:sz w:val="24"/>
          <w:szCs w:val="26"/>
        </w:rPr>
        <w:t>Palgrave Studies in Oral History)</w:t>
      </w:r>
      <w:r>
        <w:rPr>
          <w:rFonts w:ascii="標楷體" w:eastAsia="標楷體" w:hAnsi="標楷體" w:hint="eastAsia"/>
          <w:sz w:val="24"/>
          <w:szCs w:val="26"/>
        </w:rPr>
        <w:t>.</w:t>
      </w:r>
      <w:r w:rsidRPr="00C40609">
        <w:rPr>
          <w:rFonts w:ascii="標楷體" w:eastAsia="標楷體" w:hAnsi="標楷體" w:hint="eastAsia"/>
          <w:sz w:val="24"/>
          <w:szCs w:val="26"/>
        </w:rPr>
        <w:t>New York : Palgrave Macmillan</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◎Siskin, Alison</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Immigration-Related Detention: Current Legislative Issues</w:t>
      </w:r>
      <w:r>
        <w:rPr>
          <w:rFonts w:ascii="標楷體" w:eastAsia="標楷體" w:hAnsi="標楷體" w:hint="eastAsia"/>
          <w:sz w:val="24"/>
          <w:szCs w:val="26"/>
        </w:rPr>
        <w:t>.</w:t>
      </w:r>
      <w:r w:rsidRPr="00C40609">
        <w:rPr>
          <w:rFonts w:ascii="標楷體" w:eastAsia="標楷體" w:hAnsi="標楷體" w:hint="eastAsia"/>
          <w:sz w:val="24"/>
          <w:szCs w:val="26"/>
        </w:rPr>
        <w:t>USA: Congressional Research Service</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◎Smith, Stephanie</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U.S./Mexico Border and Illegal Immigration： Policy Analysis</w:t>
      </w:r>
      <w:r>
        <w:rPr>
          <w:rFonts w:ascii="標楷體" w:eastAsia="標楷體" w:hAnsi="標楷體" w:hint="eastAsia"/>
          <w:sz w:val="24"/>
          <w:szCs w:val="26"/>
        </w:rPr>
        <w:t>.</w:t>
      </w:r>
      <w:r w:rsidRPr="00C40609">
        <w:rPr>
          <w:rFonts w:ascii="標楷體" w:eastAsia="標楷體" w:hAnsi="標楷體" w:hint="eastAsia"/>
          <w:sz w:val="24"/>
          <w:szCs w:val="26"/>
        </w:rPr>
        <w:t xml:space="preserve">Retrieved March 26, 2012, from </w:t>
      </w:r>
      <w:hyperlink r:id="rId223" w:history="1">
        <w:r w:rsidRPr="00ED3A57">
          <w:rPr>
            <w:rStyle w:val="a7"/>
            <w:rFonts w:ascii="標楷體" w:eastAsia="標楷體" w:hAnsi="標楷體" w:hint="eastAsia"/>
            <w:sz w:val="24"/>
            <w:szCs w:val="26"/>
          </w:rPr>
          <w:t>http://www.gallaudet.edu/documents/academic/honors/illegal%20immigration%20final.pdf</w:t>
        </w:r>
      </w:hyperlink>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◎Sparke, Matthew</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A Neoliberal Nexus： Citizenship, Security and the Future of the Border</w:t>
      </w:r>
      <w:r>
        <w:rPr>
          <w:rFonts w:ascii="標楷體" w:eastAsia="標楷體" w:hAnsi="標楷體" w:hint="eastAsia"/>
          <w:sz w:val="24"/>
          <w:szCs w:val="26"/>
        </w:rPr>
        <w:t>.</w:t>
      </w:r>
      <w:r w:rsidRPr="00C40609">
        <w:rPr>
          <w:rFonts w:ascii="標楷體" w:eastAsia="標楷體" w:hAnsi="標楷體" w:hint="eastAsia"/>
          <w:sz w:val="24"/>
          <w:szCs w:val="26"/>
        </w:rPr>
        <w:t>Political Geograph, 25(2), pp151-180</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◎Stana, Richard</w:t>
      </w:r>
      <w:r>
        <w:rPr>
          <w:rFonts w:ascii="標楷體" w:eastAsia="標楷體" w:hAnsi="標楷體" w:hint="eastAsia"/>
          <w:sz w:val="24"/>
          <w:szCs w:val="26"/>
        </w:rPr>
        <w:t>.</w:t>
      </w:r>
      <w:r w:rsidRPr="00C40609">
        <w:rPr>
          <w:rFonts w:ascii="標楷體" w:eastAsia="標楷體" w:hAnsi="標楷體" w:hint="eastAsia"/>
          <w:sz w:val="24"/>
          <w:szCs w:val="26"/>
        </w:rPr>
        <w:t>M., &amp; Blume, James</w:t>
      </w:r>
      <w:r>
        <w:rPr>
          <w:rFonts w:ascii="標楷體" w:eastAsia="標楷體" w:hAnsi="標楷體" w:hint="eastAsia"/>
          <w:sz w:val="24"/>
          <w:szCs w:val="26"/>
        </w:rPr>
        <w:t>.</w:t>
      </w:r>
      <w:r w:rsidRPr="00C40609">
        <w:rPr>
          <w:rFonts w:ascii="標楷體" w:eastAsia="標楷體" w:hAnsi="標楷體" w:hint="eastAsia"/>
          <w:sz w:val="24"/>
          <w:szCs w:val="26"/>
        </w:rPr>
        <w:t>M</w:t>
      </w:r>
      <w:r>
        <w:rPr>
          <w:rFonts w:ascii="標楷體" w:eastAsia="標楷體" w:hAnsi="標楷體" w:hint="eastAsia"/>
          <w:sz w:val="24"/>
          <w:szCs w:val="26"/>
        </w:rPr>
        <w:t>.</w:t>
      </w:r>
      <w:r w:rsidRPr="00C40609">
        <w:rPr>
          <w:rFonts w:ascii="標楷體" w:eastAsia="標楷體" w:hAnsi="標楷體" w:hint="eastAsia"/>
          <w:sz w:val="24"/>
          <w:szCs w:val="26"/>
        </w:rPr>
        <w:t>(2000)</w:t>
      </w:r>
      <w:r>
        <w:rPr>
          <w:rFonts w:ascii="標楷體" w:eastAsia="標楷體" w:hAnsi="標楷體" w:hint="eastAsia"/>
          <w:sz w:val="24"/>
          <w:szCs w:val="26"/>
        </w:rPr>
        <w:t>.</w:t>
      </w:r>
      <w:r w:rsidRPr="00C40609">
        <w:rPr>
          <w:rFonts w:ascii="標楷體" w:eastAsia="標楷體" w:hAnsi="標楷體" w:hint="eastAsia"/>
          <w:sz w:val="24"/>
          <w:szCs w:val="26"/>
        </w:rPr>
        <w:t>Illegal Aliens: Opportunities Exist to Improve the Expedited Removal Process</w:t>
      </w:r>
      <w:r w:rsidR="00AC531B">
        <w:rPr>
          <w:rFonts w:ascii="標楷體" w:eastAsia="標楷體" w:hAnsi="標楷體" w:hint="eastAsia"/>
          <w:sz w:val="24"/>
          <w:szCs w:val="26"/>
        </w:rPr>
        <w:t>.</w:t>
      </w:r>
      <w:r w:rsidRPr="00C40609">
        <w:rPr>
          <w:rFonts w:ascii="標楷體" w:eastAsia="標楷體" w:hAnsi="標楷體" w:hint="eastAsia"/>
          <w:sz w:val="24"/>
          <w:szCs w:val="26"/>
        </w:rPr>
        <w:t>U.S.A.: Diane Pub Co.</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◎Steiner, Josephine., Woods, Lorna., &amp; Twigg-Flesner, Christian</w:t>
      </w:r>
      <w:r>
        <w:rPr>
          <w:rFonts w:ascii="標楷體" w:eastAsia="標楷體" w:hAnsi="標楷體" w:hint="eastAsia"/>
          <w:sz w:val="24"/>
          <w:szCs w:val="26"/>
        </w:rPr>
        <w:t>.</w:t>
      </w:r>
      <w:r w:rsidRPr="00C40609">
        <w:rPr>
          <w:rFonts w:ascii="標楷體" w:eastAsia="標楷體" w:hAnsi="標楷體" w:hint="eastAsia"/>
          <w:sz w:val="24"/>
          <w:szCs w:val="26"/>
        </w:rPr>
        <w:t>(2007)</w:t>
      </w:r>
      <w:r>
        <w:rPr>
          <w:rFonts w:ascii="標楷體" w:eastAsia="標楷體" w:hAnsi="標楷體" w:hint="eastAsia"/>
          <w:sz w:val="24"/>
          <w:szCs w:val="26"/>
        </w:rPr>
        <w:t>.</w:t>
      </w:r>
      <w:r w:rsidRPr="00C40609">
        <w:rPr>
          <w:rFonts w:ascii="標楷體" w:eastAsia="標楷體" w:hAnsi="標楷體" w:hint="eastAsia"/>
          <w:sz w:val="24"/>
          <w:szCs w:val="26"/>
        </w:rPr>
        <w:t>EU Law</w:t>
      </w:r>
      <w:r>
        <w:rPr>
          <w:rFonts w:ascii="標楷體" w:eastAsia="標楷體" w:hAnsi="標楷體" w:hint="eastAsia"/>
          <w:sz w:val="24"/>
          <w:szCs w:val="26"/>
        </w:rPr>
        <w:t>.</w:t>
      </w:r>
      <w:r w:rsidRPr="00C40609">
        <w:rPr>
          <w:rFonts w:ascii="標楷體" w:eastAsia="標楷體" w:hAnsi="標楷體" w:hint="eastAsia"/>
          <w:sz w:val="24"/>
          <w:szCs w:val="26"/>
        </w:rPr>
        <w:t>Oxford:Oxford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◎Swain, Carol</w:t>
      </w:r>
      <w:r>
        <w:rPr>
          <w:rFonts w:ascii="標楷體" w:eastAsia="標楷體" w:hAnsi="標楷體" w:hint="eastAsia"/>
          <w:sz w:val="24"/>
          <w:szCs w:val="26"/>
        </w:rPr>
        <w:t>.</w:t>
      </w:r>
      <w:r w:rsidRPr="00C40609">
        <w:rPr>
          <w:rFonts w:ascii="標楷體" w:eastAsia="標楷體" w:hAnsi="標楷體" w:hint="eastAsia"/>
          <w:sz w:val="24"/>
          <w:szCs w:val="26"/>
        </w:rPr>
        <w:t>M</w:t>
      </w:r>
      <w:r>
        <w:rPr>
          <w:rFonts w:ascii="標楷體" w:eastAsia="標楷體" w:hAnsi="標楷體" w:hint="eastAsia"/>
          <w:sz w:val="24"/>
          <w:szCs w:val="26"/>
        </w:rPr>
        <w:t>.</w:t>
      </w:r>
      <w:r w:rsidRPr="00C40609">
        <w:rPr>
          <w:rFonts w:ascii="標楷體" w:eastAsia="標楷體" w:hAnsi="標楷體" w:hint="eastAsia"/>
          <w:sz w:val="24"/>
          <w:szCs w:val="26"/>
        </w:rPr>
        <w:t>(2007)</w:t>
      </w:r>
      <w:r>
        <w:rPr>
          <w:rFonts w:ascii="標楷體" w:eastAsia="標楷體" w:hAnsi="標楷體" w:hint="eastAsia"/>
          <w:sz w:val="24"/>
          <w:szCs w:val="26"/>
        </w:rPr>
        <w:t>.</w:t>
      </w:r>
      <w:r w:rsidRPr="00C40609">
        <w:rPr>
          <w:rFonts w:ascii="標楷體" w:eastAsia="標楷體" w:hAnsi="標楷體" w:hint="eastAsia"/>
          <w:sz w:val="24"/>
          <w:szCs w:val="26"/>
        </w:rPr>
        <w:t>Debating Immigration</w:t>
      </w:r>
      <w:r>
        <w:rPr>
          <w:rFonts w:ascii="標楷體" w:eastAsia="標楷體" w:hAnsi="標楷體" w:hint="eastAsia"/>
          <w:sz w:val="24"/>
          <w:szCs w:val="26"/>
        </w:rPr>
        <w:t>.</w:t>
      </w:r>
      <w:r w:rsidRPr="00C40609">
        <w:rPr>
          <w:rFonts w:ascii="標楷體" w:eastAsia="標楷體" w:hAnsi="標楷體" w:hint="eastAsia"/>
          <w:sz w:val="24"/>
          <w:szCs w:val="26"/>
        </w:rPr>
        <w:t>New York: Cambridge University Press.</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◎Tchoupitoulas, Claiborne</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The Deportation Officer Handbook</w:t>
      </w:r>
      <w:r w:rsidR="00AC531B">
        <w:rPr>
          <w:rFonts w:ascii="標楷體" w:eastAsia="標楷體" w:hAnsi="標楷體" w:hint="eastAsia"/>
          <w:sz w:val="24"/>
          <w:szCs w:val="26"/>
        </w:rPr>
        <w:t>.</w:t>
      </w:r>
      <w:r w:rsidRPr="00C40609">
        <w:rPr>
          <w:rFonts w:ascii="標楷體" w:eastAsia="標楷體" w:hAnsi="標楷體" w:hint="eastAsia"/>
          <w:sz w:val="24"/>
          <w:szCs w:val="26"/>
        </w:rPr>
        <w:t>USA: CreateSpace Independent Publishing Platform</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◎The Department of Homeland Security of United States</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U.S</w:t>
      </w:r>
      <w:r>
        <w:rPr>
          <w:rFonts w:ascii="標楷體" w:eastAsia="標楷體" w:hAnsi="標楷體" w:hint="eastAsia"/>
          <w:sz w:val="24"/>
          <w:szCs w:val="26"/>
        </w:rPr>
        <w:t>.</w:t>
      </w:r>
      <w:r w:rsidRPr="00C40609">
        <w:rPr>
          <w:rFonts w:ascii="標楷體" w:eastAsia="標楷體" w:hAnsi="標楷體" w:hint="eastAsia"/>
          <w:sz w:val="24"/>
          <w:szCs w:val="26"/>
        </w:rPr>
        <w:t>Immigration and Customs Enforcement Identification of Criminal Aliens in Federal and State Custody Eligible for Removal From the United States</w:t>
      </w:r>
      <w:r>
        <w:rPr>
          <w:rFonts w:ascii="標楷體" w:eastAsia="標楷體" w:hAnsi="標楷體" w:hint="eastAsia"/>
          <w:sz w:val="24"/>
          <w:szCs w:val="26"/>
        </w:rPr>
        <w:t>.</w:t>
      </w:r>
      <w:r w:rsidRPr="00C40609">
        <w:rPr>
          <w:rFonts w:ascii="標楷體" w:eastAsia="標楷體" w:hAnsi="標楷體" w:hint="eastAsia"/>
          <w:sz w:val="24"/>
          <w:szCs w:val="26"/>
        </w:rPr>
        <w:t>U.S.A.: Books LLC</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lastRenderedPageBreak/>
        <w:t>◎The House of Representative of Congress of United States</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To Strengthen Procedures Regarding Detention and Removal of Aliens</w:t>
      </w:r>
      <w:r>
        <w:rPr>
          <w:rFonts w:ascii="標楷體" w:eastAsia="標楷體" w:hAnsi="標楷體" w:hint="eastAsia"/>
          <w:sz w:val="24"/>
          <w:szCs w:val="26"/>
        </w:rPr>
        <w:t>.</w:t>
      </w:r>
      <w:r w:rsidRPr="00C40609">
        <w:rPr>
          <w:rFonts w:ascii="標楷體" w:eastAsia="標楷體" w:hAnsi="標楷體" w:hint="eastAsia"/>
          <w:sz w:val="24"/>
          <w:szCs w:val="26"/>
        </w:rPr>
        <w:t>USA: BiblioGov</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◎The House of Representatives Committee on the Judiciary of Congress of U.S.A</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Alien Gang Removal Act of 2005 by Subcommittee on Immigration, Border Security, and Claims</w:t>
      </w:r>
      <w:r w:rsidR="00AC531B">
        <w:rPr>
          <w:rFonts w:ascii="標楷體" w:eastAsia="標楷體" w:hAnsi="標楷體" w:hint="eastAsia"/>
          <w:sz w:val="24"/>
          <w:szCs w:val="26"/>
        </w:rPr>
        <w:t>.</w:t>
      </w:r>
      <w:r w:rsidRPr="00C40609">
        <w:rPr>
          <w:rFonts w:ascii="標楷體" w:eastAsia="標楷體" w:hAnsi="標楷體" w:hint="eastAsia"/>
          <w:sz w:val="24"/>
          <w:szCs w:val="26"/>
        </w:rPr>
        <w:t>U.S.A: Ulan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◎The House of Representatives of Congress of U.S.A</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Solving the OTM Undocumented Alien Problem: Expedited Removal for Apprehensions Along the U.S</w:t>
      </w:r>
      <w:r>
        <w:rPr>
          <w:rFonts w:ascii="標楷體" w:eastAsia="標楷體" w:hAnsi="標楷體" w:hint="eastAsia"/>
          <w:sz w:val="24"/>
          <w:szCs w:val="26"/>
        </w:rPr>
        <w:t>.</w:t>
      </w:r>
      <w:r w:rsidRPr="00C40609">
        <w:rPr>
          <w:rFonts w:ascii="標楷體" w:eastAsia="標楷體" w:hAnsi="標楷體" w:hint="eastAsia"/>
          <w:sz w:val="24"/>
          <w:szCs w:val="26"/>
        </w:rPr>
        <w:t>Border</w:t>
      </w:r>
      <w:r>
        <w:rPr>
          <w:rFonts w:ascii="標楷體" w:eastAsia="標楷體" w:hAnsi="標楷體" w:hint="eastAsia"/>
          <w:sz w:val="24"/>
          <w:szCs w:val="26"/>
        </w:rPr>
        <w:t>.</w:t>
      </w:r>
      <w:r w:rsidRPr="00C40609">
        <w:rPr>
          <w:rFonts w:ascii="標楷體" w:eastAsia="標楷體" w:hAnsi="標楷體" w:hint="eastAsia"/>
          <w:sz w:val="24"/>
          <w:szCs w:val="26"/>
        </w:rPr>
        <w:t>U.S.A.: BiblioGov</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◎The House of Representatives of Congress of U.S.A</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To Amend the Immigration and Nationality Act to Permit Certain Long-Term Permanent Resident Aliens to Seek Cancellation of Removal under Such Act, and for Other Purposes</w:t>
      </w:r>
      <w:r>
        <w:rPr>
          <w:rFonts w:ascii="標楷體" w:eastAsia="標楷體" w:hAnsi="標楷體" w:hint="eastAsia"/>
          <w:sz w:val="24"/>
          <w:szCs w:val="26"/>
        </w:rPr>
        <w:t>.</w:t>
      </w:r>
      <w:r w:rsidRPr="00C40609">
        <w:rPr>
          <w:rFonts w:ascii="標楷體" w:eastAsia="標楷體" w:hAnsi="標楷體" w:hint="eastAsia"/>
          <w:sz w:val="24"/>
          <w:szCs w:val="26"/>
        </w:rPr>
        <w:t>U.S.A: BiblioGov</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◎The House of Representatives of Congress of U.S.A</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To Permit Certain Long-Term Permanent Resident Aliens to Seek Cancellation of Removal or Waiver of Inadmissibility under the Immigration and Nationality Act, and for Other Purposes</w:t>
      </w:r>
      <w:r>
        <w:rPr>
          <w:rFonts w:ascii="標楷體" w:eastAsia="標楷體" w:hAnsi="標楷體" w:hint="eastAsia"/>
          <w:sz w:val="24"/>
          <w:szCs w:val="26"/>
        </w:rPr>
        <w:t>.</w:t>
      </w:r>
      <w:r w:rsidRPr="00C40609">
        <w:rPr>
          <w:rFonts w:ascii="標楷體" w:eastAsia="標楷體" w:hAnsi="標楷體" w:hint="eastAsia"/>
          <w:sz w:val="24"/>
          <w:szCs w:val="26"/>
        </w:rPr>
        <w:t>U.S.A.: Biblio</w:t>
      </w:r>
      <w:r w:rsidRPr="00C40609">
        <w:rPr>
          <w:rFonts w:ascii="標楷體" w:eastAsia="標楷體" w:hAnsi="標楷體"/>
          <w:sz w:val="24"/>
          <w:szCs w:val="26"/>
        </w:rPr>
        <w:t>Gov</w:t>
      </w:r>
      <w:r>
        <w:rPr>
          <w:rFonts w:ascii="標楷體" w:eastAsia="標楷體" w:hAnsi="標楷體"/>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◎The House of Representatives of Congress of U.S.A</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Alien Removals Under Operation Predator: Hearing Before the Subcommittee on Immigration, Border Security</w:t>
      </w:r>
      <w:r>
        <w:rPr>
          <w:rFonts w:ascii="標楷體" w:eastAsia="標楷體" w:hAnsi="標楷體" w:hint="eastAsia"/>
          <w:sz w:val="24"/>
          <w:szCs w:val="26"/>
        </w:rPr>
        <w:t>.</w:t>
      </w:r>
      <w:r w:rsidRPr="00C40609">
        <w:rPr>
          <w:rFonts w:ascii="標楷體" w:eastAsia="標楷體" w:hAnsi="標楷體" w:hint="eastAsia"/>
          <w:sz w:val="24"/>
          <w:szCs w:val="26"/>
        </w:rPr>
        <w:t>U.S.A.: Books LLC.</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◎The House of Representatives of Congress of U.S.A</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To Amend the Immigration and Nationality Act to Adjust the Status of Aliens with Ties to the U.S</w:t>
      </w:r>
      <w:r>
        <w:rPr>
          <w:rFonts w:ascii="標楷體" w:eastAsia="標楷體" w:hAnsi="標楷體" w:hint="eastAsia"/>
          <w:sz w:val="24"/>
          <w:szCs w:val="26"/>
        </w:rPr>
        <w:t>.</w:t>
      </w:r>
      <w:r w:rsidRPr="00C40609">
        <w:rPr>
          <w:rFonts w:ascii="標楷體" w:eastAsia="標楷體" w:hAnsi="標楷體" w:hint="eastAsia"/>
          <w:sz w:val="24"/>
          <w:szCs w:val="26"/>
        </w:rPr>
        <w:t>to That of an Alien Lawfully Admitted to Permanent---Affecting Removal of Aliens from the U.S</w:t>
      </w:r>
      <w:r>
        <w:rPr>
          <w:rFonts w:ascii="標楷體" w:eastAsia="標楷體" w:hAnsi="標楷體" w:hint="eastAsia"/>
          <w:sz w:val="24"/>
          <w:szCs w:val="26"/>
        </w:rPr>
        <w:t>.</w:t>
      </w:r>
      <w:r w:rsidRPr="00C40609">
        <w:rPr>
          <w:rFonts w:ascii="標楷體" w:eastAsia="標楷體" w:hAnsi="標楷體" w:hint="eastAsia"/>
          <w:sz w:val="24"/>
          <w:szCs w:val="26"/>
        </w:rPr>
        <w:t>U.S</w:t>
      </w:r>
      <w:r w:rsidRPr="00C40609">
        <w:rPr>
          <w:rFonts w:ascii="標楷體" w:eastAsia="標楷體" w:hAnsi="標楷體"/>
          <w:sz w:val="24"/>
          <w:szCs w:val="26"/>
        </w:rPr>
        <w:t>.A.: BiblioGov</w:t>
      </w:r>
      <w:r>
        <w:rPr>
          <w:rFonts w:ascii="標楷體" w:eastAsia="標楷體" w:hAnsi="標楷體"/>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◎The House of Representatives of Congress of U.S.A</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To Amend the Immigration and Nationality Act to Bar the Admission, and Facilitate the Removal of Alien Terrorists and Their Supporters and Drug Traffickers, and Other Illegal Aliens</w:t>
      </w:r>
      <w:r>
        <w:rPr>
          <w:rFonts w:ascii="標楷體" w:eastAsia="標楷體" w:hAnsi="標楷體" w:hint="eastAsia"/>
          <w:sz w:val="24"/>
          <w:szCs w:val="26"/>
        </w:rPr>
        <w:t>.</w:t>
      </w:r>
      <w:r w:rsidRPr="00C40609">
        <w:rPr>
          <w:rFonts w:ascii="標楷體" w:eastAsia="標楷體" w:hAnsi="標楷體" w:hint="eastAsia"/>
          <w:sz w:val="24"/>
          <w:szCs w:val="26"/>
        </w:rPr>
        <w:t>U.S.A.: Bibli</w:t>
      </w:r>
      <w:r w:rsidRPr="00C40609">
        <w:rPr>
          <w:rFonts w:ascii="標楷體" w:eastAsia="標楷體" w:hAnsi="標楷體"/>
          <w:sz w:val="24"/>
          <w:szCs w:val="26"/>
        </w:rPr>
        <w:t>oGov</w:t>
      </w:r>
      <w:r>
        <w:rPr>
          <w:rFonts w:ascii="標楷體" w:eastAsia="標楷體" w:hAnsi="標楷體"/>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◎The House of Representatives of Congress of U.S.A</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Solving the OTM Undocumented Alien Problem: Expedited Removal for Apprehensions along the U.S</w:t>
      </w:r>
      <w:r>
        <w:rPr>
          <w:rFonts w:ascii="標楷體" w:eastAsia="標楷體" w:hAnsi="標楷體" w:hint="eastAsia"/>
          <w:sz w:val="24"/>
          <w:szCs w:val="26"/>
        </w:rPr>
        <w:t>.</w:t>
      </w:r>
      <w:r w:rsidRPr="00C40609">
        <w:rPr>
          <w:rFonts w:ascii="標楷體" w:eastAsia="標楷體" w:hAnsi="標楷體" w:hint="eastAsia"/>
          <w:sz w:val="24"/>
          <w:szCs w:val="26"/>
        </w:rPr>
        <w:t>Border: Hearing before the Subcommittee on Economic</w:t>
      </w:r>
      <w:r>
        <w:rPr>
          <w:rFonts w:ascii="標楷體" w:eastAsia="標楷體" w:hAnsi="標楷體" w:hint="eastAsia"/>
          <w:sz w:val="24"/>
          <w:szCs w:val="26"/>
        </w:rPr>
        <w:t>.</w:t>
      </w:r>
      <w:r w:rsidRPr="00C40609">
        <w:rPr>
          <w:rFonts w:ascii="標楷體" w:eastAsia="標楷體" w:hAnsi="標楷體" w:hint="eastAsia"/>
          <w:sz w:val="24"/>
          <w:szCs w:val="26"/>
        </w:rPr>
        <w:t>U.S.A.: Books LLC</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◎The Inspector General of Justice Office of the United States</w:t>
      </w:r>
      <w:r>
        <w:rPr>
          <w:rFonts w:ascii="標楷體" w:eastAsia="標楷體" w:hAnsi="標楷體" w:hint="eastAsia"/>
          <w:sz w:val="24"/>
          <w:szCs w:val="26"/>
        </w:rPr>
        <w:t>.</w:t>
      </w:r>
      <w:r w:rsidRPr="00C40609">
        <w:rPr>
          <w:rFonts w:ascii="標楷體" w:eastAsia="標楷體" w:hAnsi="標楷體" w:hint="eastAsia"/>
          <w:sz w:val="24"/>
          <w:szCs w:val="26"/>
        </w:rPr>
        <w:t>(2003)</w:t>
      </w:r>
      <w:r>
        <w:rPr>
          <w:rFonts w:ascii="標楷體" w:eastAsia="標楷體" w:hAnsi="標楷體" w:hint="eastAsia"/>
          <w:sz w:val="24"/>
          <w:szCs w:val="26"/>
        </w:rPr>
        <w:t>.</w:t>
      </w:r>
      <w:r w:rsidRPr="00C40609">
        <w:rPr>
          <w:rFonts w:ascii="標楷體" w:eastAsia="標楷體" w:hAnsi="標楷體" w:hint="eastAsia"/>
          <w:sz w:val="24"/>
          <w:szCs w:val="26"/>
        </w:rPr>
        <w:t>The September 11 Detainees: A Review of the Treatment of Aliens Held on Immigration Charges in Connection With the Investigation of the September 11</w:t>
      </w:r>
      <w:r w:rsidR="00AC531B">
        <w:rPr>
          <w:rFonts w:ascii="標楷體" w:eastAsia="標楷體" w:hAnsi="標楷體" w:hint="eastAsia"/>
          <w:sz w:val="24"/>
          <w:szCs w:val="26"/>
        </w:rPr>
        <w:t>.</w:t>
      </w:r>
      <w:r w:rsidRPr="00C40609">
        <w:rPr>
          <w:rFonts w:ascii="標楷體" w:eastAsia="標楷體" w:hAnsi="標楷體" w:hint="eastAsia"/>
          <w:sz w:val="24"/>
          <w:szCs w:val="26"/>
        </w:rPr>
        <w:t>USA: William S Hein &amp; Co</w:t>
      </w:r>
      <w:r w:rsidR="00AC531B">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◎The Law offices of Vikram Badrinath</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Deportation, Exclusion and Removal Proceedings</w:t>
      </w:r>
      <w:r>
        <w:rPr>
          <w:rFonts w:ascii="標楷體" w:eastAsia="標楷體" w:hAnsi="標楷體" w:hint="eastAsia"/>
          <w:sz w:val="24"/>
          <w:szCs w:val="26"/>
        </w:rPr>
        <w:t>.</w:t>
      </w:r>
      <w:r w:rsidRPr="00C40609">
        <w:rPr>
          <w:rFonts w:ascii="標楷體" w:eastAsia="標楷體" w:hAnsi="標楷體" w:hint="eastAsia"/>
          <w:sz w:val="24"/>
          <w:szCs w:val="26"/>
        </w:rPr>
        <w:t xml:space="preserve">Retrieved March 27, 2012, from </w:t>
      </w:r>
      <w:hyperlink r:id="rId224" w:history="1">
        <w:r w:rsidRPr="00ED3A57">
          <w:rPr>
            <w:rStyle w:val="a7"/>
            <w:rFonts w:ascii="標楷體" w:eastAsia="標楷體" w:hAnsi="標楷體" w:hint="eastAsia"/>
            <w:sz w:val="24"/>
            <w:szCs w:val="26"/>
          </w:rPr>
          <w:t>http://www.vkblaw.com/law/depproc.htm</w:t>
        </w:r>
      </w:hyperlink>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◎The Senate of Congress of U.S.A</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An Act to Restore the Secretary of Homeland Security's Authority to Detain Dangerous Aliens, to Ensure the Removal of Deportable Criminal Aliens, and Combat Alien Gang Crime</w:t>
      </w:r>
      <w:r>
        <w:rPr>
          <w:rFonts w:ascii="標楷體" w:eastAsia="標楷體" w:hAnsi="標楷體" w:hint="eastAsia"/>
          <w:sz w:val="24"/>
          <w:szCs w:val="26"/>
        </w:rPr>
        <w:t>.</w:t>
      </w:r>
      <w:r w:rsidRPr="00C40609">
        <w:rPr>
          <w:rFonts w:ascii="標楷體" w:eastAsia="標楷體" w:hAnsi="標楷體" w:hint="eastAsia"/>
          <w:sz w:val="24"/>
          <w:szCs w:val="26"/>
        </w:rPr>
        <w:t>U.S.A.: BiblioGov.</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◎The Senate of Congress of U.S.A</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 xml:space="preserve">To Authorize the Cancellation of Removal </w:t>
      </w:r>
      <w:r w:rsidRPr="00C40609">
        <w:rPr>
          <w:rFonts w:ascii="標楷體" w:eastAsia="標楷體" w:hAnsi="標楷體" w:hint="eastAsia"/>
          <w:sz w:val="24"/>
          <w:szCs w:val="26"/>
        </w:rPr>
        <w:lastRenderedPageBreak/>
        <w:t>and Adjustment of Status of Certain Alien Students Who Are Long-Term United States Residents</w:t>
      </w:r>
      <w:r>
        <w:rPr>
          <w:rFonts w:ascii="標楷體" w:eastAsia="標楷體" w:hAnsi="標楷體" w:hint="eastAsia"/>
          <w:sz w:val="24"/>
          <w:szCs w:val="26"/>
        </w:rPr>
        <w:t>.</w:t>
      </w:r>
      <w:r w:rsidRPr="00C40609">
        <w:rPr>
          <w:rFonts w:ascii="標楷體" w:eastAsia="標楷體" w:hAnsi="標楷體" w:hint="eastAsia"/>
          <w:sz w:val="24"/>
          <w:szCs w:val="26"/>
        </w:rPr>
        <w:t>U.S.A.: BiblioGov</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◎Tiburcio, Carmen</w:t>
      </w:r>
      <w:r>
        <w:rPr>
          <w:rFonts w:ascii="標楷體" w:eastAsia="標楷體" w:hAnsi="標楷體" w:hint="eastAsia"/>
          <w:sz w:val="24"/>
          <w:szCs w:val="26"/>
        </w:rPr>
        <w:t>.</w:t>
      </w:r>
      <w:r w:rsidRPr="00C40609">
        <w:rPr>
          <w:rFonts w:ascii="標楷體" w:eastAsia="標楷體" w:hAnsi="標楷體" w:hint="eastAsia"/>
          <w:sz w:val="24"/>
          <w:szCs w:val="26"/>
        </w:rPr>
        <w:t>(2001)</w:t>
      </w:r>
      <w:r>
        <w:rPr>
          <w:rFonts w:ascii="標楷體" w:eastAsia="標楷體" w:hAnsi="標楷體" w:hint="eastAsia"/>
          <w:sz w:val="24"/>
          <w:szCs w:val="26"/>
        </w:rPr>
        <w:t>.</w:t>
      </w:r>
      <w:r w:rsidRPr="00C40609">
        <w:rPr>
          <w:rFonts w:ascii="標楷體" w:eastAsia="標楷體" w:hAnsi="標楷體" w:hint="eastAsia"/>
          <w:sz w:val="24"/>
          <w:szCs w:val="26"/>
        </w:rPr>
        <w:t>The Human Rights of Aliens under International and Comparative law</w:t>
      </w:r>
      <w:r>
        <w:rPr>
          <w:rFonts w:ascii="標楷體" w:eastAsia="標楷體" w:hAnsi="標楷體" w:hint="eastAsia"/>
          <w:sz w:val="24"/>
          <w:szCs w:val="26"/>
        </w:rPr>
        <w:t>.</w:t>
      </w:r>
      <w:r w:rsidRPr="00C40609">
        <w:rPr>
          <w:rFonts w:ascii="標楷體" w:eastAsia="標楷體" w:hAnsi="標楷體" w:hint="eastAsia"/>
          <w:sz w:val="24"/>
          <w:szCs w:val="26"/>
        </w:rPr>
        <w:t>New York : Springer.</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◎Tichenor, Daniel</w:t>
      </w:r>
      <w:r>
        <w:rPr>
          <w:rFonts w:ascii="標楷體" w:eastAsia="標楷體" w:hAnsi="標楷體" w:hint="eastAsia"/>
          <w:sz w:val="24"/>
          <w:szCs w:val="26"/>
        </w:rPr>
        <w:t>.</w:t>
      </w:r>
      <w:r w:rsidRPr="00C40609">
        <w:rPr>
          <w:rFonts w:ascii="標楷體" w:eastAsia="標楷體" w:hAnsi="標楷體" w:hint="eastAsia"/>
          <w:sz w:val="24"/>
          <w:szCs w:val="26"/>
        </w:rPr>
        <w:t>J</w:t>
      </w:r>
      <w:r>
        <w:rPr>
          <w:rFonts w:ascii="標楷體" w:eastAsia="標楷體" w:hAnsi="標楷體" w:hint="eastAsia"/>
          <w:sz w:val="24"/>
          <w:szCs w:val="26"/>
        </w:rPr>
        <w:t>.</w:t>
      </w:r>
      <w:r w:rsidRPr="00C40609">
        <w:rPr>
          <w:rFonts w:ascii="標楷體" w:eastAsia="標楷體" w:hAnsi="標楷體" w:hint="eastAsia"/>
          <w:sz w:val="24"/>
          <w:szCs w:val="26"/>
        </w:rPr>
        <w:t>(2002)</w:t>
      </w:r>
      <w:r>
        <w:rPr>
          <w:rFonts w:ascii="標楷體" w:eastAsia="標楷體" w:hAnsi="標楷體" w:hint="eastAsia"/>
          <w:sz w:val="24"/>
          <w:szCs w:val="26"/>
        </w:rPr>
        <w:t>.</w:t>
      </w:r>
      <w:r w:rsidRPr="00C40609">
        <w:rPr>
          <w:rFonts w:ascii="標楷體" w:eastAsia="標楷體" w:hAnsi="標楷體" w:hint="eastAsia"/>
          <w:sz w:val="24"/>
          <w:szCs w:val="26"/>
        </w:rPr>
        <w:t>Dividing Lines: The Politics of Immigration Control in America</w:t>
      </w:r>
      <w:r w:rsidR="00AC531B">
        <w:rPr>
          <w:rFonts w:ascii="標楷體" w:eastAsia="標楷體" w:hAnsi="標楷體" w:hint="eastAsia"/>
          <w:sz w:val="24"/>
          <w:szCs w:val="26"/>
        </w:rPr>
        <w:t>(</w:t>
      </w:r>
      <w:r w:rsidRPr="00C40609">
        <w:rPr>
          <w:rFonts w:ascii="標楷體" w:eastAsia="標楷體" w:hAnsi="標楷體" w:hint="eastAsia"/>
          <w:sz w:val="24"/>
          <w:szCs w:val="26"/>
        </w:rPr>
        <w:t>Princeton Studies in American Politics)</w:t>
      </w:r>
      <w:r>
        <w:rPr>
          <w:rFonts w:ascii="標楷體" w:eastAsia="標楷體" w:hAnsi="標楷體" w:hint="eastAsia"/>
          <w:sz w:val="24"/>
          <w:szCs w:val="26"/>
        </w:rPr>
        <w:t>.</w:t>
      </w:r>
      <w:r w:rsidRPr="00C40609">
        <w:rPr>
          <w:rFonts w:ascii="標楷體" w:eastAsia="標楷體" w:hAnsi="標楷體" w:hint="eastAsia"/>
          <w:sz w:val="24"/>
          <w:szCs w:val="26"/>
        </w:rPr>
        <w:t>New Jersey : Princeton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◎Toynbee, Arnold</w:t>
      </w:r>
      <w:r>
        <w:rPr>
          <w:rFonts w:ascii="標楷體" w:eastAsia="標楷體" w:hAnsi="標楷體" w:hint="eastAsia"/>
          <w:sz w:val="24"/>
          <w:szCs w:val="26"/>
        </w:rPr>
        <w:t>.</w:t>
      </w:r>
      <w:r w:rsidRPr="00C40609">
        <w:rPr>
          <w:rFonts w:ascii="標楷體" w:eastAsia="標楷體" w:hAnsi="標楷體" w:hint="eastAsia"/>
          <w:sz w:val="24"/>
          <w:szCs w:val="26"/>
        </w:rPr>
        <w:t>Joseph</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The Belgian Deportations</w:t>
      </w:r>
      <w:r>
        <w:rPr>
          <w:rFonts w:ascii="標楷體" w:eastAsia="標楷體" w:hAnsi="標楷體" w:hint="eastAsia"/>
          <w:sz w:val="24"/>
          <w:szCs w:val="26"/>
        </w:rPr>
        <w:t>.</w:t>
      </w:r>
      <w:r w:rsidRPr="00C40609">
        <w:rPr>
          <w:rFonts w:ascii="標楷體" w:eastAsia="標楷體" w:hAnsi="標楷體" w:hint="eastAsia"/>
          <w:sz w:val="24"/>
          <w:szCs w:val="26"/>
        </w:rPr>
        <w:t>USA: Nabu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◎U.N</w:t>
      </w:r>
      <w:r>
        <w:rPr>
          <w:rFonts w:ascii="標楷體" w:eastAsia="標楷體" w:hAnsi="標楷體" w:hint="eastAsia"/>
          <w:sz w:val="24"/>
          <w:szCs w:val="26"/>
        </w:rPr>
        <w:t>.</w:t>
      </w:r>
      <w:r w:rsidRPr="00C40609">
        <w:rPr>
          <w:rFonts w:ascii="標楷體" w:eastAsia="標楷體" w:hAnsi="標楷體" w:hint="eastAsia"/>
          <w:sz w:val="24"/>
          <w:szCs w:val="26"/>
        </w:rPr>
        <w:t>Human Rights Committee</w:t>
      </w:r>
      <w:r>
        <w:rPr>
          <w:rFonts w:ascii="標楷體" w:eastAsia="標楷體" w:hAnsi="標楷體" w:hint="eastAsia"/>
          <w:sz w:val="24"/>
          <w:szCs w:val="26"/>
        </w:rPr>
        <w:t>.</w:t>
      </w:r>
      <w:r w:rsidRPr="00C40609">
        <w:rPr>
          <w:rFonts w:ascii="標楷體" w:eastAsia="標楷體" w:hAnsi="標楷體" w:hint="eastAsia"/>
          <w:sz w:val="24"/>
          <w:szCs w:val="26"/>
        </w:rPr>
        <w:t>(1982)</w:t>
      </w:r>
      <w:r>
        <w:rPr>
          <w:rFonts w:ascii="標楷體" w:eastAsia="標楷體" w:hAnsi="標楷體" w:hint="eastAsia"/>
          <w:sz w:val="24"/>
          <w:szCs w:val="26"/>
        </w:rPr>
        <w:t>.</w:t>
      </w:r>
      <w:r w:rsidRPr="00C40609">
        <w:rPr>
          <w:rFonts w:ascii="標楷體" w:eastAsia="標楷體" w:hAnsi="標楷體" w:hint="eastAsia"/>
          <w:sz w:val="24"/>
          <w:szCs w:val="26"/>
        </w:rPr>
        <w:t>CCPR General Comment No.8: Article 9</w:t>
      </w:r>
      <w:r w:rsidR="00AC531B">
        <w:rPr>
          <w:rFonts w:ascii="標楷體" w:eastAsia="標楷體" w:hAnsi="標楷體" w:hint="eastAsia"/>
          <w:sz w:val="24"/>
          <w:szCs w:val="26"/>
        </w:rPr>
        <w:t>(</w:t>
      </w:r>
      <w:r w:rsidRPr="00C40609">
        <w:rPr>
          <w:rFonts w:ascii="標楷體" w:eastAsia="標楷體" w:hAnsi="標楷體" w:hint="eastAsia"/>
          <w:sz w:val="24"/>
          <w:szCs w:val="26"/>
        </w:rPr>
        <w:t>Right to Liberty and Security of Person).</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◎Uehling, Greta</w:t>
      </w:r>
      <w:r>
        <w:rPr>
          <w:rFonts w:ascii="標楷體" w:eastAsia="標楷體" w:hAnsi="標楷體" w:hint="eastAsia"/>
          <w:sz w:val="24"/>
          <w:szCs w:val="26"/>
        </w:rPr>
        <w:t>.</w:t>
      </w:r>
      <w:r w:rsidRPr="00C40609">
        <w:rPr>
          <w:rFonts w:ascii="標楷體" w:eastAsia="標楷體" w:hAnsi="標楷體" w:hint="eastAsia"/>
          <w:sz w:val="24"/>
          <w:szCs w:val="26"/>
        </w:rPr>
        <w:t>Lynn</w:t>
      </w:r>
      <w:r>
        <w:rPr>
          <w:rFonts w:ascii="標楷體" w:eastAsia="標楷體" w:hAnsi="標楷體" w:hint="eastAsia"/>
          <w:sz w:val="24"/>
          <w:szCs w:val="26"/>
        </w:rPr>
        <w:t>.</w:t>
      </w:r>
      <w:r w:rsidRPr="00C40609">
        <w:rPr>
          <w:rFonts w:ascii="標楷體" w:eastAsia="標楷體" w:hAnsi="標楷體" w:hint="eastAsia"/>
          <w:sz w:val="24"/>
          <w:szCs w:val="26"/>
        </w:rPr>
        <w:t>(2004)</w:t>
      </w:r>
      <w:r>
        <w:rPr>
          <w:rFonts w:ascii="標楷體" w:eastAsia="標楷體" w:hAnsi="標楷體" w:hint="eastAsia"/>
          <w:sz w:val="24"/>
          <w:szCs w:val="26"/>
        </w:rPr>
        <w:t>.</w:t>
      </w:r>
      <w:r w:rsidRPr="00C40609">
        <w:rPr>
          <w:rFonts w:ascii="標楷體" w:eastAsia="標楷體" w:hAnsi="標楷體" w:hint="eastAsia"/>
          <w:sz w:val="24"/>
          <w:szCs w:val="26"/>
        </w:rPr>
        <w:t>Beyond Memory : the Crimean Tatars' Deportation and Return</w:t>
      </w:r>
      <w:r>
        <w:rPr>
          <w:rFonts w:ascii="標楷體" w:eastAsia="標楷體" w:hAnsi="標楷體" w:hint="eastAsia"/>
          <w:sz w:val="24"/>
          <w:szCs w:val="26"/>
        </w:rPr>
        <w:t>.</w:t>
      </w:r>
      <w:r w:rsidRPr="00C40609">
        <w:rPr>
          <w:rFonts w:ascii="標楷體" w:eastAsia="標楷體" w:hAnsi="標楷體" w:hint="eastAsia"/>
          <w:sz w:val="24"/>
          <w:szCs w:val="26"/>
        </w:rPr>
        <w:t>New York : Palgrave Macmillan</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◎Union Académique Internationale</w:t>
      </w:r>
      <w:r w:rsidR="00AC531B">
        <w:rPr>
          <w:rFonts w:ascii="標楷體" w:eastAsia="標楷體" w:hAnsi="標楷體" w:hint="eastAsia"/>
          <w:sz w:val="24"/>
          <w:szCs w:val="26"/>
        </w:rPr>
        <w:t>(</w:t>
      </w:r>
      <w:r w:rsidRPr="00C40609">
        <w:rPr>
          <w:rFonts w:ascii="標楷體" w:eastAsia="標楷體" w:hAnsi="標楷體" w:hint="eastAsia"/>
          <w:sz w:val="24"/>
          <w:szCs w:val="26"/>
        </w:rPr>
        <w:t>1960)</w:t>
      </w:r>
      <w:r>
        <w:rPr>
          <w:rFonts w:ascii="標楷體" w:eastAsia="標楷體" w:hAnsi="標楷體" w:hint="eastAsia"/>
          <w:sz w:val="24"/>
          <w:szCs w:val="26"/>
        </w:rPr>
        <w:t>.</w:t>
      </w:r>
      <w:r w:rsidRPr="00C40609">
        <w:rPr>
          <w:rFonts w:ascii="標楷體" w:eastAsia="標楷體" w:hAnsi="標楷體" w:hint="eastAsia"/>
          <w:sz w:val="24"/>
          <w:szCs w:val="26"/>
        </w:rPr>
        <w:t>Dictionnaire de la terminologie du droit international,  Paris: Sirey, pp</w:t>
      </w:r>
      <w:r>
        <w:rPr>
          <w:rFonts w:ascii="標楷體" w:eastAsia="標楷體" w:hAnsi="標楷體" w:hint="eastAsia"/>
          <w:sz w:val="24"/>
          <w:szCs w:val="26"/>
        </w:rPr>
        <w:t>.</w:t>
      </w:r>
      <w:r w:rsidRPr="00C40609">
        <w:rPr>
          <w:rFonts w:ascii="標楷體" w:eastAsia="標楷體" w:hAnsi="標楷體" w:hint="eastAsia"/>
          <w:sz w:val="24"/>
          <w:szCs w:val="26"/>
        </w:rPr>
        <w:t>279-280</w:t>
      </w:r>
      <w:r w:rsidR="00AC531B">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◎United Nations Secretariat(1949), A Study on Statelessness, Lake Success -New York, doc</w:t>
      </w:r>
      <w:r>
        <w:rPr>
          <w:rFonts w:ascii="標楷體" w:eastAsia="標楷體" w:hAnsi="標楷體" w:hint="eastAsia"/>
          <w:sz w:val="24"/>
          <w:szCs w:val="26"/>
        </w:rPr>
        <w:t>.</w:t>
      </w:r>
      <w:r w:rsidRPr="00C40609">
        <w:rPr>
          <w:rFonts w:ascii="標楷體" w:eastAsia="標楷體" w:hAnsi="標楷體" w:hint="eastAsia"/>
          <w:sz w:val="24"/>
          <w:szCs w:val="26"/>
        </w:rPr>
        <w:t>E/112,section III, chapter 1(1)(J).</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◎Varsanyi, Monica</w:t>
      </w:r>
      <w:r>
        <w:rPr>
          <w:rFonts w:ascii="標楷體" w:eastAsia="標楷體" w:hAnsi="標楷體" w:hint="eastAsia"/>
          <w:sz w:val="24"/>
          <w:szCs w:val="26"/>
        </w:rPr>
        <w:t>.</w:t>
      </w:r>
      <w:r w:rsidRPr="00C40609">
        <w:rPr>
          <w:rFonts w:ascii="標楷體" w:eastAsia="標楷體" w:hAnsi="標楷體" w:hint="eastAsia"/>
          <w:sz w:val="24"/>
          <w:szCs w:val="26"/>
        </w:rPr>
        <w:t>(Ed.)</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Taking Local Control: Immigration Policy Activism in U.S</w:t>
      </w:r>
      <w:r>
        <w:rPr>
          <w:rFonts w:ascii="標楷體" w:eastAsia="標楷體" w:hAnsi="標楷體" w:hint="eastAsia"/>
          <w:sz w:val="24"/>
          <w:szCs w:val="26"/>
        </w:rPr>
        <w:t>.</w:t>
      </w:r>
      <w:r w:rsidRPr="00C40609">
        <w:rPr>
          <w:rFonts w:ascii="標楷體" w:eastAsia="標楷體" w:hAnsi="標楷體" w:hint="eastAsia"/>
          <w:sz w:val="24"/>
          <w:szCs w:val="26"/>
        </w:rPr>
        <w:t>Cities and States</w:t>
      </w:r>
      <w:r>
        <w:rPr>
          <w:rFonts w:ascii="標楷體" w:eastAsia="標楷體" w:hAnsi="標楷體" w:hint="eastAsia"/>
          <w:sz w:val="24"/>
          <w:szCs w:val="26"/>
        </w:rPr>
        <w:t>.</w:t>
      </w:r>
      <w:r w:rsidRPr="00C40609">
        <w:rPr>
          <w:rFonts w:ascii="標楷體" w:eastAsia="標楷體" w:hAnsi="標楷體" w:hint="eastAsia"/>
          <w:sz w:val="24"/>
          <w:szCs w:val="26"/>
        </w:rPr>
        <w:t>Stanford : Stanford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◎Vrachnas, John., Boyd, Kim., Bagaric, Mirko., &amp; Dimopoulos, Penny</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Migration and Refugee Law: Principles and Practice in Australia</w:t>
      </w:r>
      <w:r>
        <w:rPr>
          <w:rFonts w:ascii="標楷體" w:eastAsia="標楷體" w:hAnsi="標楷體" w:hint="eastAsia"/>
          <w:sz w:val="24"/>
          <w:szCs w:val="26"/>
        </w:rPr>
        <w:t>.</w:t>
      </w:r>
      <w:r w:rsidRPr="00C40609">
        <w:rPr>
          <w:rFonts w:ascii="標楷體" w:eastAsia="標楷體" w:hAnsi="標楷體" w:hint="eastAsia"/>
          <w:sz w:val="24"/>
          <w:szCs w:val="26"/>
        </w:rPr>
        <w:t>New York: Cambridge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◎Walters, William</w:t>
      </w:r>
      <w:r>
        <w:rPr>
          <w:rFonts w:ascii="標楷體" w:eastAsia="標楷體" w:hAnsi="標楷體" w:hint="eastAsia"/>
          <w:sz w:val="24"/>
          <w:szCs w:val="26"/>
        </w:rPr>
        <w:t>.</w:t>
      </w:r>
      <w:r w:rsidRPr="00C40609">
        <w:rPr>
          <w:rFonts w:ascii="標楷體" w:eastAsia="標楷體" w:hAnsi="標楷體" w:hint="eastAsia"/>
          <w:sz w:val="24"/>
          <w:szCs w:val="26"/>
        </w:rPr>
        <w:t>(2010)</w:t>
      </w:r>
      <w:r>
        <w:rPr>
          <w:rFonts w:ascii="標楷體" w:eastAsia="標楷體" w:hAnsi="標楷體" w:hint="eastAsia"/>
          <w:sz w:val="24"/>
          <w:szCs w:val="26"/>
        </w:rPr>
        <w:t>.</w:t>
      </w:r>
      <w:r w:rsidRPr="00C40609">
        <w:rPr>
          <w:rFonts w:ascii="標楷體" w:eastAsia="標楷體" w:hAnsi="標楷體" w:hint="eastAsia"/>
          <w:sz w:val="24"/>
          <w:szCs w:val="26"/>
        </w:rPr>
        <w:t>Deportation, Expulsion, and the International Police of Aliens, pp83-94, in the Nicholas De Genova &amp; Nathalie Peutz</w:t>
      </w:r>
      <w:r w:rsidR="00AC531B">
        <w:rPr>
          <w:rFonts w:ascii="標楷體" w:eastAsia="標楷體" w:hAnsi="標楷體" w:hint="eastAsia"/>
          <w:sz w:val="24"/>
          <w:szCs w:val="26"/>
        </w:rPr>
        <w:t>(</w:t>
      </w:r>
      <w:r w:rsidRPr="00C40609">
        <w:rPr>
          <w:rFonts w:ascii="標楷體" w:eastAsia="標楷體" w:hAnsi="標楷體" w:hint="eastAsia"/>
          <w:sz w:val="24"/>
          <w:szCs w:val="26"/>
        </w:rPr>
        <w:t>Eds.)</w:t>
      </w:r>
      <w:r>
        <w:rPr>
          <w:rFonts w:ascii="標楷體" w:eastAsia="標楷體" w:hAnsi="標楷體" w:hint="eastAsia"/>
          <w:sz w:val="24"/>
          <w:szCs w:val="26"/>
        </w:rPr>
        <w:t>.</w:t>
      </w:r>
      <w:r w:rsidRPr="00C40609">
        <w:rPr>
          <w:rFonts w:ascii="標楷體" w:eastAsia="標楷體" w:hAnsi="標楷體" w:hint="eastAsia"/>
          <w:sz w:val="24"/>
          <w:szCs w:val="26"/>
        </w:rPr>
        <w:t>The Deportation Regime---Sovereignty, Space, and Freedom of Movement</w:t>
      </w:r>
      <w:r>
        <w:rPr>
          <w:rFonts w:ascii="標楷體" w:eastAsia="標楷體" w:hAnsi="標楷體" w:hint="eastAsia"/>
          <w:sz w:val="24"/>
          <w:szCs w:val="26"/>
        </w:rPr>
        <w:t>.</w:t>
      </w:r>
      <w:r w:rsidRPr="00C40609">
        <w:rPr>
          <w:rFonts w:ascii="標楷體" w:eastAsia="標楷體" w:hAnsi="標楷體" w:hint="eastAsia"/>
          <w:sz w:val="24"/>
          <w:szCs w:val="26"/>
        </w:rPr>
        <w:t>U.S.A.: Duke University Press.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◎Weissbrodt, David</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Immigration Law and Procedure in a Nutshell</w:t>
      </w:r>
      <w:r>
        <w:rPr>
          <w:rFonts w:ascii="標楷體" w:eastAsia="標楷體" w:hAnsi="標楷體" w:hint="eastAsia"/>
          <w:sz w:val="24"/>
          <w:szCs w:val="26"/>
        </w:rPr>
        <w:t>.</w:t>
      </w:r>
      <w:r w:rsidRPr="00C40609">
        <w:rPr>
          <w:rFonts w:ascii="標楷體" w:eastAsia="標楷體" w:hAnsi="標楷體" w:hint="eastAsia"/>
          <w:sz w:val="24"/>
          <w:szCs w:val="26"/>
        </w:rPr>
        <w:t>Minnesota : Thomson/West</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◎Weissbrodt, David</w:t>
      </w:r>
      <w:r>
        <w:rPr>
          <w:rFonts w:ascii="標楷體" w:eastAsia="標楷體" w:hAnsi="標楷體" w:hint="eastAsia"/>
          <w:sz w:val="24"/>
          <w:szCs w:val="26"/>
        </w:rPr>
        <w:t>.</w:t>
      </w:r>
      <w:r w:rsidRPr="00C40609">
        <w:rPr>
          <w:rFonts w:ascii="標楷體" w:eastAsia="標楷體" w:hAnsi="標楷體" w:hint="eastAsia"/>
          <w:sz w:val="24"/>
          <w:szCs w:val="26"/>
        </w:rPr>
        <w:t>S</w:t>
      </w:r>
      <w:r>
        <w:rPr>
          <w:rFonts w:ascii="標楷體" w:eastAsia="標楷體" w:hAnsi="標楷體" w:hint="eastAsia"/>
          <w:sz w:val="24"/>
          <w:szCs w:val="26"/>
        </w:rPr>
        <w:t>.</w:t>
      </w:r>
      <w:r w:rsidRPr="00C40609">
        <w:rPr>
          <w:rFonts w:ascii="標楷體" w:eastAsia="標楷體" w:hAnsi="標楷體" w:hint="eastAsia"/>
          <w:sz w:val="24"/>
          <w:szCs w:val="26"/>
        </w:rPr>
        <w:t>(2008)</w:t>
      </w:r>
      <w:r>
        <w:rPr>
          <w:rFonts w:ascii="標楷體" w:eastAsia="標楷體" w:hAnsi="標楷體" w:hint="eastAsia"/>
          <w:sz w:val="24"/>
          <w:szCs w:val="26"/>
        </w:rPr>
        <w:t>.</w:t>
      </w:r>
      <w:r w:rsidRPr="00C40609">
        <w:rPr>
          <w:rFonts w:ascii="標楷體" w:eastAsia="標楷體" w:hAnsi="標楷體" w:hint="eastAsia"/>
          <w:sz w:val="24"/>
          <w:szCs w:val="26"/>
        </w:rPr>
        <w:t>The Human Rights of Non-Citizens</w:t>
      </w:r>
      <w:r>
        <w:rPr>
          <w:rFonts w:ascii="標楷體" w:eastAsia="標楷體" w:hAnsi="標楷體" w:hint="eastAsia"/>
          <w:sz w:val="24"/>
          <w:szCs w:val="26"/>
        </w:rPr>
        <w:t>.</w:t>
      </w:r>
      <w:r w:rsidRPr="00C40609">
        <w:rPr>
          <w:rFonts w:ascii="標楷體" w:eastAsia="標楷體" w:hAnsi="標楷體" w:hint="eastAsia"/>
          <w:sz w:val="24"/>
          <w:szCs w:val="26"/>
        </w:rPr>
        <w:t>New York: Oxford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◎Weissbrodt, David., &amp; Danielson, Laura</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Immigration Law and Procedure</w:t>
      </w:r>
      <w:r>
        <w:rPr>
          <w:rFonts w:ascii="標楷體" w:eastAsia="標楷體" w:hAnsi="標楷體" w:hint="eastAsia"/>
          <w:sz w:val="24"/>
          <w:szCs w:val="26"/>
        </w:rPr>
        <w:t>.</w:t>
      </w:r>
      <w:r w:rsidRPr="00C40609">
        <w:rPr>
          <w:rFonts w:ascii="標楷體" w:eastAsia="標楷體" w:hAnsi="標楷體" w:hint="eastAsia"/>
          <w:sz w:val="24"/>
          <w:szCs w:val="26"/>
        </w:rPr>
        <w:t>U.S.: Thomson West.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◎Welch, Michael</w:t>
      </w:r>
      <w:r>
        <w:rPr>
          <w:rFonts w:ascii="標楷體" w:eastAsia="標楷體" w:hAnsi="標楷體" w:hint="eastAsia"/>
          <w:sz w:val="24"/>
          <w:szCs w:val="26"/>
        </w:rPr>
        <w:t>.</w:t>
      </w:r>
      <w:r w:rsidRPr="00C40609">
        <w:rPr>
          <w:rFonts w:ascii="標楷體" w:eastAsia="標楷體" w:hAnsi="標楷體" w:hint="eastAsia"/>
          <w:sz w:val="24"/>
          <w:szCs w:val="26"/>
        </w:rPr>
        <w:t>(2002)</w:t>
      </w:r>
      <w:r>
        <w:rPr>
          <w:rFonts w:ascii="標楷體" w:eastAsia="標楷體" w:hAnsi="標楷體" w:hint="eastAsia"/>
          <w:sz w:val="24"/>
          <w:szCs w:val="26"/>
        </w:rPr>
        <w:t>.</w:t>
      </w:r>
      <w:r w:rsidRPr="00C40609">
        <w:rPr>
          <w:rFonts w:ascii="標楷體" w:eastAsia="標楷體" w:hAnsi="標楷體" w:hint="eastAsia"/>
          <w:sz w:val="24"/>
          <w:szCs w:val="26"/>
        </w:rPr>
        <w:t>Detained: Immigration Laws and the Expanding I.N.S</w:t>
      </w:r>
      <w:r>
        <w:rPr>
          <w:rFonts w:ascii="標楷體" w:eastAsia="標楷體" w:hAnsi="標楷體" w:hint="eastAsia"/>
          <w:sz w:val="24"/>
          <w:szCs w:val="26"/>
        </w:rPr>
        <w:t>.</w:t>
      </w:r>
      <w:r w:rsidRPr="00C40609">
        <w:rPr>
          <w:rFonts w:ascii="標楷體" w:eastAsia="標楷體" w:hAnsi="標楷體" w:hint="eastAsia"/>
          <w:sz w:val="24"/>
          <w:szCs w:val="26"/>
        </w:rPr>
        <w:t>Jail Complex</w:t>
      </w:r>
      <w:r>
        <w:rPr>
          <w:rFonts w:ascii="標楷體" w:eastAsia="標楷體" w:hAnsi="標楷體" w:hint="eastAsia"/>
          <w:sz w:val="24"/>
          <w:szCs w:val="26"/>
        </w:rPr>
        <w:t>.</w:t>
      </w:r>
      <w:r w:rsidRPr="00C40609">
        <w:rPr>
          <w:rFonts w:ascii="標楷體" w:eastAsia="標楷體" w:hAnsi="標楷體" w:hint="eastAsia"/>
          <w:sz w:val="24"/>
          <w:szCs w:val="26"/>
        </w:rPr>
        <w:t>Philadelphia: Temple University Press</w:t>
      </w:r>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◎Welch, Michael</w:t>
      </w:r>
      <w:r>
        <w:rPr>
          <w:rFonts w:ascii="標楷體" w:eastAsia="標楷體" w:hAnsi="標楷體" w:hint="eastAsia"/>
          <w:sz w:val="24"/>
          <w:szCs w:val="26"/>
        </w:rPr>
        <w:t>.</w:t>
      </w:r>
      <w:r w:rsidRPr="00C40609">
        <w:rPr>
          <w:rFonts w:ascii="標楷體" w:eastAsia="標楷體" w:hAnsi="標楷體" w:hint="eastAsia"/>
          <w:sz w:val="24"/>
          <w:szCs w:val="26"/>
        </w:rPr>
        <w:t>(2005)</w:t>
      </w:r>
      <w:r>
        <w:rPr>
          <w:rFonts w:ascii="標楷體" w:eastAsia="標楷體" w:hAnsi="標楷體" w:hint="eastAsia"/>
          <w:sz w:val="24"/>
          <w:szCs w:val="26"/>
        </w:rPr>
        <w:t>.</w:t>
      </w:r>
      <w:r w:rsidRPr="00C40609">
        <w:rPr>
          <w:rFonts w:ascii="標楷體" w:eastAsia="標楷體" w:hAnsi="標楷體" w:hint="eastAsia"/>
          <w:sz w:val="24"/>
          <w:szCs w:val="26"/>
        </w:rPr>
        <w:t>Quiet Constructions in the War on Terror: Subjecting Asylum Seekers to Unnecessary Detention</w:t>
      </w:r>
      <w:r>
        <w:rPr>
          <w:rFonts w:ascii="標楷體" w:eastAsia="標楷體" w:hAnsi="標楷體" w:hint="eastAsia"/>
          <w:sz w:val="24"/>
          <w:szCs w:val="26"/>
        </w:rPr>
        <w:t>.</w:t>
      </w:r>
      <w:r w:rsidRPr="00C40609">
        <w:rPr>
          <w:rFonts w:ascii="標楷體" w:eastAsia="標楷體" w:hAnsi="標楷體" w:hint="eastAsia"/>
          <w:sz w:val="24"/>
          <w:szCs w:val="26"/>
        </w:rPr>
        <w:t>USA: Thomson Gale</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◎Wheeler, Rachel</w:t>
      </w:r>
      <w:r>
        <w:rPr>
          <w:rFonts w:ascii="標楷體" w:eastAsia="標楷體" w:hAnsi="標楷體" w:hint="eastAsia"/>
          <w:sz w:val="24"/>
          <w:szCs w:val="26"/>
        </w:rPr>
        <w:t>.</w:t>
      </w:r>
      <w:r w:rsidRPr="00C40609">
        <w:rPr>
          <w:rFonts w:ascii="標楷體" w:eastAsia="標楷體" w:hAnsi="標楷體" w:hint="eastAsia"/>
          <w:sz w:val="24"/>
          <w:szCs w:val="26"/>
        </w:rPr>
        <w:t>Sabates., &amp; Feldman, Rayah</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Migration and Social Protection: Claiming Social Rights Beyond Borders</w:t>
      </w:r>
      <w:r>
        <w:rPr>
          <w:rFonts w:ascii="標楷體" w:eastAsia="標楷體" w:hAnsi="標楷體" w:hint="eastAsia"/>
          <w:sz w:val="24"/>
          <w:szCs w:val="26"/>
        </w:rPr>
        <w:t>.</w:t>
      </w:r>
      <w:r w:rsidRPr="00C40609">
        <w:rPr>
          <w:rFonts w:ascii="標楷體" w:eastAsia="標楷體" w:hAnsi="標楷體" w:hint="eastAsia"/>
          <w:sz w:val="24"/>
          <w:szCs w:val="26"/>
        </w:rPr>
        <w:t>New York: Palgrave Macmillan</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◎Wiki</w:t>
      </w:r>
      <w:r>
        <w:rPr>
          <w:rFonts w:ascii="標楷體" w:eastAsia="標楷體" w:hAnsi="標楷體" w:hint="eastAsia"/>
          <w:sz w:val="24"/>
          <w:szCs w:val="26"/>
        </w:rPr>
        <w:t>.</w:t>
      </w:r>
      <w:r w:rsidRPr="00C40609">
        <w:rPr>
          <w:rFonts w:ascii="標楷體" w:eastAsia="標楷體" w:hAnsi="標楷體" w:hint="eastAsia"/>
          <w:sz w:val="24"/>
          <w:szCs w:val="26"/>
        </w:rPr>
        <w:t>(2012）</w:t>
      </w:r>
      <w:r>
        <w:rPr>
          <w:rFonts w:ascii="標楷體" w:eastAsia="標楷體" w:hAnsi="標楷體" w:hint="eastAsia"/>
          <w:sz w:val="24"/>
          <w:szCs w:val="26"/>
        </w:rPr>
        <w:t>.</w:t>
      </w:r>
      <w:r w:rsidRPr="00C40609">
        <w:rPr>
          <w:rFonts w:ascii="標楷體" w:eastAsia="標楷體" w:hAnsi="標楷體" w:hint="eastAsia"/>
          <w:sz w:val="24"/>
          <w:szCs w:val="26"/>
        </w:rPr>
        <w:t>American Convention on Human Rights</w:t>
      </w:r>
      <w:r>
        <w:rPr>
          <w:rFonts w:ascii="標楷體" w:eastAsia="標楷體" w:hAnsi="標楷體" w:hint="eastAsia"/>
          <w:sz w:val="24"/>
          <w:szCs w:val="26"/>
        </w:rPr>
        <w:t>.</w:t>
      </w:r>
      <w:r w:rsidRPr="00C40609">
        <w:rPr>
          <w:rFonts w:ascii="標楷體" w:eastAsia="標楷體" w:hAnsi="標楷體" w:hint="eastAsia"/>
          <w:sz w:val="24"/>
          <w:szCs w:val="26"/>
        </w:rPr>
        <w:t xml:space="preserve">Retrieved May 18, 2012, from </w:t>
      </w:r>
      <w:hyperlink r:id="rId225" w:history="1">
        <w:r w:rsidRPr="00ED3A57">
          <w:rPr>
            <w:rStyle w:val="a7"/>
            <w:rFonts w:ascii="標楷體" w:eastAsia="標楷體" w:hAnsi="標楷體" w:hint="eastAsia"/>
            <w:sz w:val="24"/>
            <w:szCs w:val="26"/>
          </w:rPr>
          <w:t>http://en.wikipedia.org/wiki/American_Convention_on_Human_Rights</w:t>
        </w:r>
      </w:hyperlink>
      <w:r w:rsidRPr="00C40609">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◎Wilborn, Derrick</w:t>
      </w:r>
      <w:r>
        <w:rPr>
          <w:rFonts w:ascii="標楷體" w:eastAsia="標楷體" w:hAnsi="標楷體" w:hint="eastAsia"/>
          <w:sz w:val="24"/>
          <w:szCs w:val="26"/>
        </w:rPr>
        <w:t>.</w:t>
      </w:r>
      <w:r w:rsidRPr="00C40609">
        <w:rPr>
          <w:rFonts w:ascii="標楷體" w:eastAsia="標楷體" w:hAnsi="標楷體" w:hint="eastAsia"/>
          <w:sz w:val="24"/>
          <w:szCs w:val="26"/>
        </w:rPr>
        <w:t>R</w:t>
      </w:r>
      <w:r>
        <w:rPr>
          <w:rFonts w:ascii="標楷體" w:eastAsia="標楷體" w:hAnsi="標楷體" w:hint="eastAsia"/>
          <w:sz w:val="24"/>
          <w:szCs w:val="26"/>
        </w:rPr>
        <w:t>.</w:t>
      </w:r>
      <w:r w:rsidRPr="00C40609">
        <w:rPr>
          <w:rFonts w:ascii="標楷體" w:eastAsia="標楷體" w:hAnsi="標楷體" w:hint="eastAsia"/>
          <w:sz w:val="24"/>
          <w:szCs w:val="26"/>
        </w:rPr>
        <w:t>(2006)</w:t>
      </w:r>
      <w:r>
        <w:rPr>
          <w:rFonts w:ascii="標楷體" w:eastAsia="標楷體" w:hAnsi="標楷體" w:hint="eastAsia"/>
          <w:sz w:val="24"/>
          <w:szCs w:val="26"/>
        </w:rPr>
        <w:t>.</w:t>
      </w:r>
      <w:r w:rsidRPr="00C40609">
        <w:rPr>
          <w:rFonts w:ascii="標楷體" w:eastAsia="標楷體" w:hAnsi="標楷體" w:hint="eastAsia"/>
          <w:sz w:val="24"/>
          <w:szCs w:val="26"/>
        </w:rPr>
        <w:t xml:space="preserve">USCS Court Rules: Court of International Trade, United </w:t>
      </w:r>
      <w:r w:rsidRPr="00C40609">
        <w:rPr>
          <w:rFonts w:ascii="標楷體" w:eastAsia="標楷體" w:hAnsi="標楷體" w:hint="eastAsia"/>
          <w:sz w:val="24"/>
          <w:szCs w:val="26"/>
        </w:rPr>
        <w:lastRenderedPageBreak/>
        <w:t>States Tax Court, Military Courts, Rail Reorganization Court, Veterans Claims Court, Alien Terrorist Removal Court, Foreign Intelligence Surveillance Court</w:t>
      </w:r>
      <w:r>
        <w:rPr>
          <w:rFonts w:ascii="標楷體" w:eastAsia="標楷體" w:hAnsi="標楷體" w:hint="eastAsia"/>
          <w:sz w:val="24"/>
          <w:szCs w:val="26"/>
        </w:rPr>
        <w:t>.</w:t>
      </w:r>
      <w:r w:rsidRPr="00C40609">
        <w:rPr>
          <w:rFonts w:ascii="標楷體" w:eastAsia="標楷體" w:hAnsi="標楷體" w:hint="eastAsia"/>
          <w:sz w:val="24"/>
          <w:szCs w:val="26"/>
        </w:rPr>
        <w:t>New Jersey: Le</w:t>
      </w:r>
      <w:r w:rsidRPr="00C40609">
        <w:rPr>
          <w:rFonts w:ascii="標楷體" w:eastAsia="標楷體" w:hAnsi="標楷體"/>
          <w:sz w:val="24"/>
          <w:szCs w:val="26"/>
        </w:rPr>
        <w:t>xisNexis.</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◎Wilsher, Daniel</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Immigration Detention: Law, History, Politics</w:t>
      </w:r>
      <w:r w:rsidR="00AC531B">
        <w:rPr>
          <w:rFonts w:ascii="標楷體" w:eastAsia="標楷體" w:hAnsi="標楷體" w:hint="eastAsia"/>
          <w:sz w:val="24"/>
          <w:szCs w:val="26"/>
        </w:rPr>
        <w:t>.</w:t>
      </w:r>
      <w:r w:rsidRPr="00C40609">
        <w:rPr>
          <w:rFonts w:ascii="標楷體" w:eastAsia="標楷體" w:hAnsi="標楷體" w:hint="eastAsia"/>
          <w:sz w:val="24"/>
          <w:szCs w:val="26"/>
        </w:rPr>
        <w:t>New York: Cambridge University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◎Worthington, Andy</w:t>
      </w:r>
      <w:r>
        <w:rPr>
          <w:rFonts w:ascii="標楷體" w:eastAsia="標楷體" w:hAnsi="標楷體" w:hint="eastAsia"/>
          <w:sz w:val="24"/>
          <w:szCs w:val="26"/>
        </w:rPr>
        <w:t>.</w:t>
      </w:r>
      <w:r w:rsidRPr="00C40609">
        <w:rPr>
          <w:rFonts w:ascii="標楷體" w:eastAsia="標楷體" w:hAnsi="標楷體" w:hint="eastAsia"/>
          <w:sz w:val="24"/>
          <w:szCs w:val="26"/>
        </w:rPr>
        <w:t>( 2007)</w:t>
      </w:r>
      <w:r>
        <w:rPr>
          <w:rFonts w:ascii="標楷體" w:eastAsia="標楷體" w:hAnsi="標楷體" w:hint="eastAsia"/>
          <w:sz w:val="24"/>
          <w:szCs w:val="26"/>
        </w:rPr>
        <w:t>.</w:t>
      </w:r>
      <w:r w:rsidRPr="00C40609">
        <w:rPr>
          <w:rFonts w:ascii="標楷體" w:eastAsia="標楷體" w:hAnsi="標楷體" w:hint="eastAsia"/>
          <w:sz w:val="24"/>
          <w:szCs w:val="26"/>
        </w:rPr>
        <w:t>The Guantanamo Files: The Stories of the 774 Detainees in America's Illegal Prison</w:t>
      </w:r>
      <w:r w:rsidR="00AC531B">
        <w:rPr>
          <w:rFonts w:ascii="標楷體" w:eastAsia="標楷體" w:hAnsi="標楷體" w:hint="eastAsia"/>
          <w:sz w:val="24"/>
          <w:szCs w:val="26"/>
        </w:rPr>
        <w:t>.</w:t>
      </w:r>
      <w:r w:rsidRPr="00C40609">
        <w:rPr>
          <w:rFonts w:ascii="標楷體" w:eastAsia="標楷體" w:hAnsi="標楷體" w:hint="eastAsia"/>
          <w:sz w:val="24"/>
          <w:szCs w:val="26"/>
        </w:rPr>
        <w:t>Ann Arbor: Pluto Press</w:t>
      </w:r>
      <w:r>
        <w:rPr>
          <w:rFonts w:ascii="標楷體" w:eastAsia="標楷體" w:hAnsi="標楷體" w:hint="eastAsia"/>
          <w:sz w:val="24"/>
          <w:szCs w:val="26"/>
        </w:rPr>
        <w:t>.</w:t>
      </w:r>
    </w:p>
    <w:p w:rsidR="00C40609" w:rsidRPr="00C40609" w:rsidRDefault="00C40609" w:rsidP="00C40609">
      <w:pPr>
        <w:rPr>
          <w:rFonts w:ascii="標楷體" w:eastAsia="標楷體" w:hAnsi="標楷體"/>
          <w:sz w:val="24"/>
          <w:szCs w:val="26"/>
        </w:rPr>
      </w:pPr>
      <w:r w:rsidRPr="00C40609">
        <w:rPr>
          <w:rFonts w:ascii="標楷體" w:eastAsia="標楷體" w:hAnsi="標楷體" w:hint="eastAsia"/>
          <w:sz w:val="24"/>
          <w:szCs w:val="26"/>
        </w:rPr>
        <w:t>◎Yahoo(2011)</w:t>
      </w:r>
      <w:r>
        <w:rPr>
          <w:rFonts w:ascii="標楷體" w:eastAsia="標楷體" w:hAnsi="標楷體" w:hint="eastAsia"/>
          <w:sz w:val="24"/>
          <w:szCs w:val="26"/>
        </w:rPr>
        <w:t>.</w:t>
      </w:r>
      <w:r w:rsidRPr="00C40609">
        <w:rPr>
          <w:rFonts w:ascii="標楷體" w:eastAsia="標楷體" w:hAnsi="標楷體" w:hint="eastAsia"/>
          <w:sz w:val="24"/>
          <w:szCs w:val="26"/>
        </w:rPr>
        <w:t xml:space="preserve">What is the Difference between Deported and Ordered Removed? Retrieved April 28, 2012, from </w:t>
      </w:r>
      <w:hyperlink r:id="rId226" w:history="1">
        <w:r w:rsidRPr="00ED3A57">
          <w:rPr>
            <w:rStyle w:val="a7"/>
            <w:rFonts w:ascii="標楷體" w:eastAsia="標楷體" w:hAnsi="標楷體" w:hint="eastAsia"/>
            <w:sz w:val="24"/>
            <w:szCs w:val="26"/>
          </w:rPr>
          <w:t>http://answers.yahoo.com/question/index?qid=20081003223852AAn1R6r</w:t>
        </w:r>
      </w:hyperlink>
      <w:r>
        <w:rPr>
          <w:rFonts w:ascii="標楷體" w:eastAsia="標楷體" w:hAnsi="標楷體" w:hint="eastAsia"/>
          <w:sz w:val="24"/>
          <w:szCs w:val="26"/>
        </w:rPr>
        <w:t>.</w:t>
      </w:r>
    </w:p>
    <w:p w:rsidR="00AC531B" w:rsidRDefault="00C40609" w:rsidP="00C40609">
      <w:pPr>
        <w:rPr>
          <w:rFonts w:ascii="標楷體" w:eastAsia="標楷體" w:hAnsi="標楷體"/>
          <w:sz w:val="24"/>
          <w:szCs w:val="26"/>
        </w:rPr>
      </w:pPr>
      <w:r w:rsidRPr="00C40609">
        <w:rPr>
          <w:rFonts w:ascii="標楷體" w:eastAsia="標楷體" w:hAnsi="標楷體" w:hint="eastAsia"/>
          <w:sz w:val="24"/>
          <w:szCs w:val="26"/>
        </w:rPr>
        <w:t>◎Yates, Megan</w:t>
      </w:r>
      <w:r>
        <w:rPr>
          <w:rFonts w:ascii="標楷體" w:eastAsia="標楷體" w:hAnsi="標楷體" w:hint="eastAsia"/>
          <w:sz w:val="24"/>
          <w:szCs w:val="26"/>
        </w:rPr>
        <w:t>.</w:t>
      </w:r>
      <w:r w:rsidRPr="00C40609">
        <w:rPr>
          <w:rFonts w:ascii="標楷體" w:eastAsia="標楷體" w:hAnsi="標楷體" w:hint="eastAsia"/>
          <w:sz w:val="24"/>
          <w:szCs w:val="26"/>
        </w:rPr>
        <w:t>A</w:t>
      </w:r>
      <w:r>
        <w:rPr>
          <w:rFonts w:ascii="標楷體" w:eastAsia="標楷體" w:hAnsi="標楷體" w:hint="eastAsia"/>
          <w:sz w:val="24"/>
          <w:szCs w:val="26"/>
        </w:rPr>
        <w:t>.</w:t>
      </w:r>
      <w:r w:rsidRPr="00C40609">
        <w:rPr>
          <w:rFonts w:ascii="標楷體" w:eastAsia="標楷體" w:hAnsi="標楷體" w:hint="eastAsia"/>
          <w:sz w:val="24"/>
          <w:szCs w:val="26"/>
        </w:rPr>
        <w:t>(2011)</w:t>
      </w:r>
      <w:r>
        <w:rPr>
          <w:rFonts w:ascii="標楷體" w:eastAsia="標楷體" w:hAnsi="標楷體" w:hint="eastAsia"/>
          <w:sz w:val="24"/>
          <w:szCs w:val="26"/>
        </w:rPr>
        <w:t>.</w:t>
      </w:r>
      <w:r w:rsidRPr="00C40609">
        <w:rPr>
          <w:rFonts w:ascii="標楷體" w:eastAsia="標楷體" w:hAnsi="標楷體" w:hint="eastAsia"/>
          <w:sz w:val="24"/>
          <w:szCs w:val="26"/>
        </w:rPr>
        <w:t>Immigrants and Illegal Aliens: Removal, Deterrence and Detention Issues</w:t>
      </w:r>
      <w:r w:rsidR="00AC531B">
        <w:rPr>
          <w:rFonts w:ascii="標楷體" w:eastAsia="標楷體" w:hAnsi="標楷體" w:hint="eastAsia"/>
          <w:sz w:val="24"/>
          <w:szCs w:val="26"/>
        </w:rPr>
        <w:t>(</w:t>
      </w:r>
      <w:r w:rsidRPr="00C40609">
        <w:rPr>
          <w:rFonts w:ascii="標楷體" w:eastAsia="標楷體" w:hAnsi="標楷體" w:hint="eastAsia"/>
          <w:sz w:val="24"/>
          <w:szCs w:val="26"/>
        </w:rPr>
        <w:t>American Political, Economic, and Security Issues)</w:t>
      </w:r>
      <w:r>
        <w:rPr>
          <w:rFonts w:ascii="標楷體" w:eastAsia="標楷體" w:hAnsi="標楷體" w:hint="eastAsia"/>
          <w:sz w:val="24"/>
          <w:szCs w:val="26"/>
        </w:rPr>
        <w:t>.</w:t>
      </w:r>
      <w:r w:rsidRPr="00C40609">
        <w:rPr>
          <w:rFonts w:ascii="標楷體" w:eastAsia="標楷體" w:hAnsi="標楷體" w:hint="eastAsia"/>
          <w:sz w:val="24"/>
          <w:szCs w:val="26"/>
        </w:rPr>
        <w:t>New York: Nova Science Pub Inc</w:t>
      </w:r>
      <w:r>
        <w:rPr>
          <w:rFonts w:ascii="標楷體" w:eastAsia="標楷體" w:hAnsi="標楷體" w:hint="eastAsia"/>
          <w:sz w:val="24"/>
          <w:szCs w:val="26"/>
        </w:rPr>
        <w:t>.</w:t>
      </w:r>
    </w:p>
    <w:p w:rsidR="00C40609" w:rsidRPr="00947A66" w:rsidRDefault="009321FD" w:rsidP="009321FD">
      <w:pPr>
        <w:jc w:val="right"/>
        <w:rPr>
          <w:rFonts w:ascii="標楷體" w:eastAsia="標楷體" w:hAnsi="標楷體"/>
          <w:sz w:val="26"/>
          <w:szCs w:val="26"/>
        </w:rPr>
      </w:pPr>
      <w:r w:rsidRPr="009F713B">
        <w:rPr>
          <w:rFonts w:ascii="標楷體" w:eastAsia="標楷體" w:hAnsi="標楷體" w:cs="Calibri" w:hint="eastAsia"/>
          <w:sz w:val="22"/>
          <w:szCs w:val="26"/>
        </w:rPr>
        <w:t>。。。。。。。。。。。。。。。。。。</w:t>
      </w:r>
      <w:hyperlink w:anchor="a參考文獻" w:history="1">
        <w:r w:rsidRPr="009F713B">
          <w:rPr>
            <w:rStyle w:val="a7"/>
            <w:rFonts w:ascii="標楷體" w:eastAsia="標楷體" w:hAnsi="標楷體" w:cs="Calibri"/>
            <w:sz w:val="22"/>
            <w:szCs w:val="26"/>
          </w:rPr>
          <w:t>回參考文獻</w:t>
        </w:r>
      </w:hyperlink>
      <w:r w:rsidRPr="009F713B">
        <w:rPr>
          <w:rFonts w:ascii="標楷體" w:eastAsia="標楷體" w:hAnsi="標楷體" w:cs="Calibri"/>
          <w:color w:val="808000"/>
          <w:sz w:val="22"/>
          <w:szCs w:val="26"/>
        </w:rPr>
        <w:t>〉〉</w:t>
      </w:r>
    </w:p>
    <w:p w:rsidR="002D595A" w:rsidRPr="00947A66" w:rsidRDefault="002D595A" w:rsidP="00C40609">
      <w:pPr>
        <w:pStyle w:val="2"/>
      </w:pPr>
      <w:bookmarkStart w:id="18" w:name="_日文參考文獻"/>
      <w:bookmarkEnd w:id="18"/>
      <w:r w:rsidRPr="00947A66">
        <w:t>日文參考文獻</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w:t>
      </w:r>
      <w:r w:rsidRPr="00C40609">
        <w:rPr>
          <w:rFonts w:ascii="標楷體" w:eastAsia="標楷體" w:hAnsi="標楷體"/>
          <w:sz w:val="24"/>
          <w:szCs w:val="26"/>
        </w:rPr>
        <w:t>B.</w:t>
      </w:r>
      <w:r w:rsidRPr="00C40609">
        <w:rPr>
          <w:rFonts w:ascii="標楷體" w:eastAsia="標楷體" w:hAnsi="標楷體" w:hint="eastAsia"/>
          <w:sz w:val="24"/>
          <w:szCs w:val="26"/>
        </w:rPr>
        <w:t>シュウオーツ；</w:t>
      </w:r>
      <w:r w:rsidRPr="00C40609">
        <w:rPr>
          <w:rFonts w:ascii="標楷體" w:eastAsia="標楷體" w:hAnsi="標楷體"/>
          <w:sz w:val="24"/>
          <w:szCs w:val="26"/>
        </w:rPr>
        <w:t>H.W.R.</w:t>
      </w:r>
      <w:r w:rsidRPr="00C40609">
        <w:rPr>
          <w:rFonts w:ascii="標楷體" w:eastAsia="標楷體" w:hAnsi="標楷體" w:hint="eastAsia"/>
          <w:sz w:val="24"/>
          <w:szCs w:val="26"/>
        </w:rPr>
        <w:t>ウェイド著，提口康博譯</w:t>
      </w:r>
      <w:r w:rsidRPr="00C40609">
        <w:rPr>
          <w:rFonts w:ascii="標楷體" w:eastAsia="標楷體" w:hAnsi="標楷體"/>
          <w:sz w:val="24"/>
          <w:szCs w:val="26"/>
        </w:rPr>
        <w:t>(1976)</w:t>
      </w:r>
      <w:r w:rsidRPr="00C40609">
        <w:rPr>
          <w:rFonts w:ascii="標楷體" w:eastAsia="標楷體" w:hAnsi="標楷體" w:hint="eastAsia"/>
          <w:sz w:val="24"/>
          <w:szCs w:val="26"/>
        </w:rPr>
        <w:t>，英米行政法：政府過程の法的コントロールに關する比較研究，第</w:t>
      </w:r>
      <w:r w:rsidRPr="00C40609">
        <w:rPr>
          <w:rFonts w:ascii="標楷體" w:eastAsia="標楷體" w:hAnsi="標楷體"/>
          <w:sz w:val="24"/>
          <w:szCs w:val="26"/>
        </w:rPr>
        <w:t>1</w:t>
      </w:r>
      <w:r w:rsidRPr="00C40609">
        <w:rPr>
          <w:rFonts w:ascii="標楷體" w:eastAsia="標楷體" w:hAnsi="標楷體" w:hint="eastAsia"/>
          <w:sz w:val="24"/>
          <w:szCs w:val="26"/>
        </w:rPr>
        <w:t>刷，東京都：成文堂。</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w:t>
      </w:r>
      <w:r w:rsidRPr="00C40609">
        <w:rPr>
          <w:rFonts w:ascii="標楷體" w:eastAsia="標楷體" w:hAnsi="標楷體"/>
          <w:sz w:val="24"/>
          <w:szCs w:val="26"/>
        </w:rPr>
        <w:t>Hunt, Lynn</w:t>
      </w:r>
      <w:r w:rsidRPr="00C40609">
        <w:rPr>
          <w:rFonts w:ascii="標楷體" w:eastAsia="標楷體" w:hAnsi="標楷體" w:hint="eastAsia"/>
          <w:sz w:val="24"/>
          <w:szCs w:val="26"/>
        </w:rPr>
        <w:t>，松浦義弘譯</w:t>
      </w:r>
      <w:r w:rsidRPr="00C40609">
        <w:rPr>
          <w:rFonts w:ascii="標楷體" w:eastAsia="標楷體" w:hAnsi="標楷體"/>
          <w:sz w:val="24"/>
          <w:szCs w:val="26"/>
        </w:rPr>
        <w:t>(2011)</w:t>
      </w:r>
      <w:r w:rsidRPr="00C40609">
        <w:rPr>
          <w:rFonts w:ascii="標楷體" w:eastAsia="標楷體" w:hAnsi="標楷體" w:hint="eastAsia"/>
          <w:sz w:val="24"/>
          <w:szCs w:val="26"/>
        </w:rPr>
        <w:t>，人権を創造する</w:t>
      </w:r>
      <w:r w:rsidRPr="00C40609">
        <w:rPr>
          <w:rFonts w:ascii="標楷體" w:eastAsia="標楷體" w:hAnsi="標楷體"/>
          <w:sz w:val="24"/>
          <w:szCs w:val="26"/>
        </w:rPr>
        <w:t xml:space="preserve"> / </w:t>
      </w:r>
      <w:r w:rsidRPr="00C40609">
        <w:rPr>
          <w:rFonts w:ascii="標楷體" w:eastAsia="標楷體" w:hAnsi="標楷體" w:hint="eastAsia"/>
          <w:sz w:val="24"/>
          <w:szCs w:val="26"/>
        </w:rPr>
        <w:t>リンハント，東京都：岩波書店。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w:t>
      </w:r>
      <w:r w:rsidRPr="00C40609">
        <w:rPr>
          <w:rFonts w:ascii="標楷體" w:eastAsia="標楷體" w:hAnsi="標楷體"/>
          <w:sz w:val="24"/>
          <w:szCs w:val="26"/>
        </w:rPr>
        <w:t>N•</w:t>
      </w:r>
      <w:r w:rsidRPr="00C40609">
        <w:rPr>
          <w:rFonts w:ascii="標楷體" w:eastAsia="標楷體" w:hAnsi="標楷體" w:hint="eastAsia"/>
          <w:sz w:val="24"/>
          <w:szCs w:val="26"/>
        </w:rPr>
        <w:t>チェイソバーズ著，清水良三譯</w:t>
      </w:r>
      <w:r w:rsidRPr="00C40609">
        <w:rPr>
          <w:rFonts w:ascii="標楷體" w:eastAsia="標楷體" w:hAnsi="標楷體"/>
          <w:sz w:val="24"/>
          <w:szCs w:val="26"/>
        </w:rPr>
        <w:t>(1990)</w:t>
      </w:r>
      <w:r w:rsidRPr="00C40609">
        <w:rPr>
          <w:rFonts w:ascii="標楷體" w:eastAsia="標楷體" w:hAnsi="標楷體" w:hint="eastAsia"/>
          <w:sz w:val="24"/>
          <w:szCs w:val="26"/>
        </w:rPr>
        <w:t>，國際法，初版第</w:t>
      </w:r>
      <w:r w:rsidRPr="00C40609">
        <w:rPr>
          <w:rFonts w:ascii="標楷體" w:eastAsia="標楷體" w:hAnsi="標楷體"/>
          <w:sz w:val="24"/>
          <w:szCs w:val="26"/>
        </w:rPr>
        <w:t>6</w:t>
      </w:r>
      <w:r w:rsidRPr="00C40609">
        <w:rPr>
          <w:rFonts w:ascii="標楷體" w:eastAsia="標楷體" w:hAnsi="標楷體" w:hint="eastAsia"/>
          <w:sz w:val="24"/>
          <w:szCs w:val="26"/>
        </w:rPr>
        <w:t>刷，東京都：成文堂。</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◎Wikipedia.(2012)，退去強制，上網瀏覽時間2012年2月19日，</w:t>
      </w:r>
      <w:hyperlink r:id="rId227" w:history="1">
        <w:r w:rsidRPr="00ED3A57">
          <w:rPr>
            <w:rStyle w:val="a7"/>
            <w:rFonts w:ascii="標楷體" w:eastAsia="標楷體" w:hAnsi="標楷體" w:hint="eastAsia"/>
            <w:sz w:val="24"/>
            <w:szCs w:val="26"/>
          </w:rPr>
          <w:t>http://ja.wikipedia.org/wiki/%E9%80%80%E5%8E%BB%E5%BC%B7%E5%88%B6</w:t>
        </w:r>
      </w:hyperlink>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◎あさひ東京総合法務事務所</w:t>
      </w:r>
      <w:r w:rsidRPr="00C40609">
        <w:rPr>
          <w:rFonts w:ascii="標楷體" w:eastAsia="標楷體" w:hAnsi="標楷體"/>
          <w:sz w:val="24"/>
          <w:szCs w:val="26"/>
        </w:rPr>
        <w:t>(2012)</w:t>
      </w:r>
      <w:r w:rsidRPr="00C40609">
        <w:rPr>
          <w:rFonts w:ascii="標楷體" w:eastAsia="標楷體" w:hAnsi="標楷體" w:hint="eastAsia"/>
          <w:sz w:val="24"/>
          <w:szCs w:val="26"/>
        </w:rPr>
        <w:t>，強制送還と人権救済，上網瀏覽時間</w:t>
      </w:r>
      <w:r w:rsidRPr="00C40609">
        <w:rPr>
          <w:rFonts w:ascii="標楷體" w:eastAsia="標楷體" w:hAnsi="標楷體"/>
          <w:sz w:val="24"/>
          <w:szCs w:val="26"/>
        </w:rPr>
        <w:t>2012</w:t>
      </w:r>
      <w:r w:rsidRPr="00C40609">
        <w:rPr>
          <w:rFonts w:ascii="標楷體" w:eastAsia="標楷體" w:hAnsi="標楷體" w:hint="eastAsia"/>
          <w:sz w:val="24"/>
          <w:szCs w:val="26"/>
        </w:rPr>
        <w:t>年</w:t>
      </w:r>
      <w:r w:rsidRPr="00C40609">
        <w:rPr>
          <w:rFonts w:ascii="標楷體" w:eastAsia="標楷體" w:hAnsi="標楷體"/>
          <w:sz w:val="24"/>
          <w:szCs w:val="26"/>
        </w:rPr>
        <w:t>2</w:t>
      </w:r>
      <w:r w:rsidRPr="00C40609">
        <w:rPr>
          <w:rFonts w:ascii="標楷體" w:eastAsia="標楷體" w:hAnsi="標楷體" w:hint="eastAsia"/>
          <w:sz w:val="24"/>
          <w:szCs w:val="26"/>
        </w:rPr>
        <w:t>月</w:t>
      </w:r>
      <w:r w:rsidRPr="00C40609">
        <w:rPr>
          <w:rFonts w:ascii="標楷體" w:eastAsia="標楷體" w:hAnsi="標楷體"/>
          <w:sz w:val="24"/>
          <w:szCs w:val="26"/>
        </w:rPr>
        <w:t>28</w:t>
      </w:r>
      <w:r w:rsidRPr="00C40609">
        <w:rPr>
          <w:rFonts w:ascii="標楷體" w:eastAsia="標楷體" w:hAnsi="標楷體" w:hint="eastAsia"/>
          <w:sz w:val="24"/>
          <w:szCs w:val="26"/>
        </w:rPr>
        <w:t>日，</w:t>
      </w:r>
      <w:hyperlink r:id="rId228" w:history="1">
        <w:r w:rsidRPr="00ED3A57">
          <w:rPr>
            <w:rStyle w:val="a7"/>
            <w:rFonts w:ascii="標楷體" w:eastAsia="標楷體" w:hAnsi="標楷體"/>
            <w:sz w:val="24"/>
            <w:szCs w:val="26"/>
          </w:rPr>
          <w:t>http://www.atlo.jp/bbmanshonkanrisi.html</w:t>
        </w:r>
      </w:hyperlink>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◎アンジェロ．イン（</w:t>
      </w:r>
      <w:r w:rsidRPr="00C40609">
        <w:rPr>
          <w:rFonts w:ascii="標楷體" w:eastAsia="標楷體" w:hAnsi="標楷體"/>
          <w:sz w:val="24"/>
          <w:szCs w:val="26"/>
        </w:rPr>
        <w:t>2009</w:t>
      </w:r>
      <w:r w:rsidRPr="00C40609">
        <w:rPr>
          <w:rFonts w:ascii="標楷體" w:eastAsia="標楷體" w:hAnsi="標楷體" w:hint="eastAsia"/>
          <w:sz w:val="24"/>
          <w:szCs w:val="26"/>
        </w:rPr>
        <w:t>），在日（日系）ブラジル人の現在の動向と意識，載於増谷英樹編，移民．難民．外国人労働者と多元文化共生－日本とドイツ</w:t>
      </w:r>
      <w:r w:rsidRPr="00C40609">
        <w:rPr>
          <w:rFonts w:ascii="標楷體" w:eastAsia="標楷體" w:hAnsi="標楷體"/>
          <w:sz w:val="24"/>
          <w:szCs w:val="26"/>
        </w:rPr>
        <w:t>/</w:t>
      </w:r>
      <w:r w:rsidRPr="00C40609">
        <w:rPr>
          <w:rFonts w:ascii="標楷體" w:eastAsia="標楷體" w:hAnsi="標楷體" w:hint="eastAsia"/>
          <w:sz w:val="24"/>
          <w:szCs w:val="26"/>
        </w:rPr>
        <w:t>歴史と現状－，東京：有志舍。</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◎イシカワ</w:t>
      </w:r>
      <w:r w:rsidRPr="00C40609">
        <w:rPr>
          <w:rFonts w:ascii="標楷體" w:eastAsia="標楷體" w:hAnsi="標楷體"/>
          <w:sz w:val="24"/>
          <w:szCs w:val="26"/>
        </w:rPr>
        <w:t xml:space="preserve"> </w:t>
      </w:r>
      <w:r w:rsidRPr="00C40609">
        <w:rPr>
          <w:rFonts w:ascii="標楷體" w:eastAsia="標楷體" w:hAnsi="標楷體" w:hint="eastAsia"/>
          <w:sz w:val="24"/>
          <w:szCs w:val="26"/>
        </w:rPr>
        <w:t>エウニセ</w:t>
      </w:r>
      <w:r w:rsidRPr="00C40609">
        <w:rPr>
          <w:rFonts w:ascii="標楷體" w:eastAsia="標楷體" w:hAnsi="標楷體"/>
          <w:sz w:val="24"/>
          <w:szCs w:val="26"/>
        </w:rPr>
        <w:t xml:space="preserve"> </w:t>
      </w:r>
      <w:r w:rsidRPr="00C40609">
        <w:rPr>
          <w:rFonts w:ascii="標楷體" w:eastAsia="標楷體" w:hAnsi="標楷體" w:hint="eastAsia"/>
          <w:sz w:val="24"/>
          <w:szCs w:val="26"/>
        </w:rPr>
        <w:t>アケミ（</w:t>
      </w:r>
      <w:r w:rsidRPr="00C40609">
        <w:rPr>
          <w:rFonts w:ascii="標楷體" w:eastAsia="標楷體" w:hAnsi="標楷體"/>
          <w:sz w:val="24"/>
          <w:szCs w:val="26"/>
        </w:rPr>
        <w:t>2008</w:t>
      </w:r>
      <w:r w:rsidRPr="00C40609">
        <w:rPr>
          <w:rFonts w:ascii="標楷體" w:eastAsia="標楷體" w:hAnsi="標楷體" w:hint="eastAsia"/>
          <w:sz w:val="24"/>
          <w:szCs w:val="26"/>
        </w:rPr>
        <w:t>），ブラジル出移民の現状と移民政策の形成過程－多様な海外コミユニテイーとその支援への取り組み，載於小井土彰宏編著，移民政策の国際比較，東京：明石書店株式会社。</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◎入管問題調查會</w:t>
      </w:r>
      <w:r w:rsidRPr="00C40609">
        <w:rPr>
          <w:rFonts w:ascii="標楷體" w:eastAsia="標楷體" w:hAnsi="標楷體"/>
          <w:sz w:val="24"/>
          <w:szCs w:val="26"/>
        </w:rPr>
        <w:t>(1996)</w:t>
      </w:r>
      <w:r w:rsidRPr="00C40609">
        <w:rPr>
          <w:rFonts w:ascii="標楷體" w:eastAsia="標楷體" w:hAnsi="標楷體" w:hint="eastAsia"/>
          <w:sz w:val="24"/>
          <w:szCs w:val="26"/>
        </w:rPr>
        <w:t>，密室の人權侵害：入國管理局收容設施の實態，初版，東京都：現代人文社。</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◎入管實務研究會</w:t>
      </w:r>
      <w:r w:rsidRPr="00C40609">
        <w:rPr>
          <w:rFonts w:ascii="標楷體" w:eastAsia="標楷體" w:hAnsi="標楷體"/>
          <w:sz w:val="24"/>
          <w:szCs w:val="26"/>
        </w:rPr>
        <w:t>(2000)</w:t>
      </w:r>
      <w:r w:rsidRPr="00C40609">
        <w:rPr>
          <w:rFonts w:ascii="標楷體" w:eastAsia="標楷體" w:hAnsi="標楷體" w:hint="eastAsia"/>
          <w:sz w:val="24"/>
          <w:szCs w:val="26"/>
        </w:rPr>
        <w:t>，入管実務マニュアル，第</w:t>
      </w:r>
      <w:r w:rsidRPr="00C40609">
        <w:rPr>
          <w:rFonts w:ascii="標楷體" w:eastAsia="標楷體" w:hAnsi="標楷體"/>
          <w:sz w:val="24"/>
          <w:szCs w:val="26"/>
        </w:rPr>
        <w:t>2</w:t>
      </w:r>
      <w:r w:rsidRPr="00C40609">
        <w:rPr>
          <w:rFonts w:ascii="標楷體" w:eastAsia="標楷體" w:hAnsi="標楷體" w:hint="eastAsia"/>
          <w:sz w:val="24"/>
          <w:szCs w:val="26"/>
        </w:rPr>
        <w:t>版第</w:t>
      </w:r>
      <w:r w:rsidRPr="00C40609">
        <w:rPr>
          <w:rFonts w:ascii="標楷體" w:eastAsia="標楷體" w:hAnsi="標楷體"/>
          <w:sz w:val="24"/>
          <w:szCs w:val="26"/>
        </w:rPr>
        <w:t>1</w:t>
      </w:r>
      <w:r w:rsidRPr="00C40609">
        <w:rPr>
          <w:rFonts w:ascii="標楷體" w:eastAsia="標楷體" w:hAnsi="標楷體" w:hint="eastAsia"/>
          <w:sz w:val="24"/>
          <w:szCs w:val="26"/>
        </w:rPr>
        <w:t>刷，東京都：現代人文社。</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◎入管實務研究會</w:t>
      </w:r>
      <w:r w:rsidRPr="00C40609">
        <w:rPr>
          <w:rFonts w:ascii="標楷體" w:eastAsia="標楷體" w:hAnsi="標楷體"/>
          <w:sz w:val="24"/>
          <w:szCs w:val="26"/>
        </w:rPr>
        <w:t>(2004)</w:t>
      </w:r>
      <w:r w:rsidRPr="00C40609">
        <w:rPr>
          <w:rFonts w:ascii="標楷體" w:eastAsia="標楷體" w:hAnsi="標楷體" w:hint="eastAsia"/>
          <w:sz w:val="24"/>
          <w:szCs w:val="26"/>
        </w:rPr>
        <w:t>，入管実務マニュアル，第</w:t>
      </w:r>
      <w:r w:rsidRPr="00C40609">
        <w:rPr>
          <w:rFonts w:ascii="標楷體" w:eastAsia="標楷體" w:hAnsi="標楷體"/>
          <w:sz w:val="24"/>
          <w:szCs w:val="26"/>
        </w:rPr>
        <w:t>3</w:t>
      </w:r>
      <w:r w:rsidRPr="00C40609">
        <w:rPr>
          <w:rFonts w:ascii="標楷體" w:eastAsia="標楷體" w:hAnsi="標楷體" w:hint="eastAsia"/>
          <w:sz w:val="24"/>
          <w:szCs w:val="26"/>
        </w:rPr>
        <w:t>版第</w:t>
      </w:r>
      <w:r w:rsidRPr="00C40609">
        <w:rPr>
          <w:rFonts w:ascii="標楷體" w:eastAsia="標楷體" w:hAnsi="標楷體"/>
          <w:sz w:val="24"/>
          <w:szCs w:val="26"/>
        </w:rPr>
        <w:t>1</w:t>
      </w:r>
      <w:r w:rsidRPr="00C40609">
        <w:rPr>
          <w:rFonts w:ascii="標楷體" w:eastAsia="標楷體" w:hAnsi="標楷體" w:hint="eastAsia"/>
          <w:sz w:val="24"/>
          <w:szCs w:val="26"/>
        </w:rPr>
        <w:t>刷，東京都：現代人文社。</w:t>
      </w:r>
      <w:r w:rsidRPr="00C40609">
        <w:rPr>
          <w:rFonts w:ascii="標楷體" w:eastAsia="標楷體" w:hAnsi="標楷體"/>
          <w:sz w:val="24"/>
          <w:szCs w:val="26"/>
        </w:rPr>
        <w:t xml:space="preserve">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◎入管實務研究會</w:t>
      </w:r>
      <w:r w:rsidRPr="00C40609">
        <w:rPr>
          <w:rFonts w:ascii="標楷體" w:eastAsia="標楷體" w:hAnsi="標楷體"/>
          <w:sz w:val="24"/>
          <w:szCs w:val="26"/>
        </w:rPr>
        <w:t>(2007)</w:t>
      </w:r>
      <w:r w:rsidRPr="00C40609">
        <w:rPr>
          <w:rFonts w:ascii="標楷體" w:eastAsia="標楷體" w:hAnsi="標楷體" w:hint="eastAsia"/>
          <w:sz w:val="24"/>
          <w:szCs w:val="26"/>
        </w:rPr>
        <w:t>，入管実務マニュアル，修訂第</w:t>
      </w:r>
      <w:r w:rsidRPr="00C40609">
        <w:rPr>
          <w:rFonts w:ascii="標楷體" w:eastAsia="標楷體" w:hAnsi="標楷體"/>
          <w:sz w:val="24"/>
          <w:szCs w:val="26"/>
        </w:rPr>
        <w:t>2</w:t>
      </w:r>
      <w:r w:rsidRPr="00C40609">
        <w:rPr>
          <w:rFonts w:ascii="標楷體" w:eastAsia="標楷體" w:hAnsi="標楷體" w:hint="eastAsia"/>
          <w:sz w:val="24"/>
          <w:szCs w:val="26"/>
        </w:rPr>
        <w:t>版，東京：現代人文社。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◎三井喜彥</w:t>
      </w:r>
      <w:r w:rsidRPr="00C40609">
        <w:rPr>
          <w:rFonts w:ascii="標楷體" w:eastAsia="標楷體" w:hAnsi="標楷體"/>
          <w:sz w:val="24"/>
          <w:szCs w:val="26"/>
        </w:rPr>
        <w:t>(1976)</w:t>
      </w:r>
      <w:r w:rsidRPr="00C40609">
        <w:rPr>
          <w:rFonts w:ascii="標楷體" w:eastAsia="標楷體" w:hAnsi="標楷體" w:hint="eastAsia"/>
          <w:sz w:val="24"/>
          <w:szCs w:val="26"/>
        </w:rPr>
        <w:t>，在留期間更新処分と裁量権の濫用，收於大阪行政訴訟研究会編集，行政訴訟の課題と展望，別冊タイムズ，昭和</w:t>
      </w:r>
      <w:r w:rsidRPr="00C40609">
        <w:rPr>
          <w:rFonts w:ascii="標楷體" w:eastAsia="標楷體" w:hAnsi="標楷體"/>
          <w:sz w:val="24"/>
          <w:szCs w:val="26"/>
        </w:rPr>
        <w:t>49</w:t>
      </w:r>
      <w:r w:rsidRPr="00C40609">
        <w:rPr>
          <w:rFonts w:ascii="標楷體" w:eastAsia="標楷體" w:hAnsi="標楷體" w:hint="eastAsia"/>
          <w:sz w:val="24"/>
          <w:szCs w:val="26"/>
        </w:rPr>
        <w:t>．</w:t>
      </w:r>
      <w:r w:rsidRPr="00C40609">
        <w:rPr>
          <w:rFonts w:ascii="標楷體" w:eastAsia="標楷體" w:hAnsi="標楷體"/>
          <w:sz w:val="24"/>
          <w:szCs w:val="26"/>
        </w:rPr>
        <w:t>50</w:t>
      </w:r>
      <w:r w:rsidRPr="00C40609">
        <w:rPr>
          <w:rFonts w:ascii="標楷體" w:eastAsia="標楷體" w:hAnsi="標楷體" w:hint="eastAsia"/>
          <w:sz w:val="24"/>
          <w:szCs w:val="26"/>
        </w:rPr>
        <w:t>年度主要行政判例解說。</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◎上智大学社会正義研究所、国際基督教大学社会科学研究所</w:t>
      </w:r>
      <w:r w:rsidRPr="00C40609">
        <w:rPr>
          <w:rFonts w:ascii="標楷體" w:eastAsia="標楷體" w:hAnsi="標楷體"/>
          <w:sz w:val="24"/>
          <w:szCs w:val="26"/>
        </w:rPr>
        <w:t>(1996)</w:t>
      </w:r>
      <w:r w:rsidRPr="00C40609">
        <w:rPr>
          <w:rFonts w:ascii="標楷體" w:eastAsia="標楷體" w:hAnsi="標楷體" w:hint="eastAsia"/>
          <w:sz w:val="24"/>
          <w:szCs w:val="26"/>
        </w:rPr>
        <w:t>，滞日外国人と人権，東京都：明石書店。</w:t>
      </w:r>
      <w:r w:rsidRPr="00C40609">
        <w:rPr>
          <w:rFonts w:ascii="標楷體" w:eastAsia="標楷體" w:hAnsi="標楷體"/>
          <w:sz w:val="24"/>
          <w:szCs w:val="26"/>
        </w:rPr>
        <w:t xml:space="preserve">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◎土居靖美</w:t>
      </w:r>
      <w:r w:rsidRPr="00C40609">
        <w:rPr>
          <w:rFonts w:ascii="標楷體" w:eastAsia="標楷體" w:hAnsi="標楷體"/>
          <w:sz w:val="24"/>
          <w:szCs w:val="26"/>
        </w:rPr>
        <w:t>(1961)</w:t>
      </w:r>
      <w:r w:rsidRPr="00C40609">
        <w:rPr>
          <w:rFonts w:ascii="標楷體" w:eastAsia="標楷體" w:hAnsi="標楷體" w:hint="eastAsia"/>
          <w:sz w:val="24"/>
          <w:szCs w:val="26"/>
        </w:rPr>
        <w:t>，判例研究</w:t>
      </w:r>
      <w:r w:rsidRPr="00C40609">
        <w:rPr>
          <w:rFonts w:ascii="標楷體" w:eastAsia="標楷體" w:hAnsi="標楷體"/>
          <w:sz w:val="24"/>
          <w:szCs w:val="26"/>
        </w:rPr>
        <w:t>---</w:t>
      </w:r>
      <w:r w:rsidRPr="00C40609">
        <w:rPr>
          <w:rFonts w:ascii="標楷體" w:eastAsia="標楷體" w:hAnsi="標楷體" w:hint="eastAsia"/>
          <w:sz w:val="24"/>
          <w:szCs w:val="26"/>
        </w:rPr>
        <w:t>上陸の取消の効力が停止された事例，関西行政法研究会，法学論叢第</w:t>
      </w:r>
      <w:r w:rsidRPr="00C40609">
        <w:rPr>
          <w:rFonts w:ascii="標楷體" w:eastAsia="標楷體" w:hAnsi="標楷體"/>
          <w:sz w:val="24"/>
          <w:szCs w:val="26"/>
        </w:rPr>
        <w:t>89</w:t>
      </w:r>
      <w:r w:rsidRPr="00C40609">
        <w:rPr>
          <w:rFonts w:ascii="標楷體" w:eastAsia="標楷體" w:hAnsi="標楷體" w:hint="eastAsia"/>
          <w:sz w:val="24"/>
          <w:szCs w:val="26"/>
        </w:rPr>
        <w:t>卷第</w:t>
      </w:r>
      <w:r w:rsidRPr="00C40609">
        <w:rPr>
          <w:rFonts w:ascii="標楷體" w:eastAsia="標楷體" w:hAnsi="標楷體"/>
          <w:sz w:val="24"/>
          <w:szCs w:val="26"/>
        </w:rPr>
        <w:t>3</w:t>
      </w:r>
      <w:r w:rsidRPr="00C40609">
        <w:rPr>
          <w:rFonts w:ascii="標楷體" w:eastAsia="標楷體" w:hAnsi="標楷體" w:hint="eastAsia"/>
          <w:sz w:val="24"/>
          <w:szCs w:val="26"/>
        </w:rPr>
        <w:t>号，京都大学法学會。</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lastRenderedPageBreak/>
        <w:t>◎大川真由子（</w:t>
      </w:r>
      <w:r w:rsidRPr="00C40609">
        <w:rPr>
          <w:rFonts w:ascii="標楷體" w:eastAsia="標楷體" w:hAnsi="標楷體"/>
          <w:sz w:val="24"/>
          <w:szCs w:val="26"/>
        </w:rPr>
        <w:t>2010</w:t>
      </w:r>
      <w:r w:rsidRPr="00C40609">
        <w:rPr>
          <w:rFonts w:ascii="標楷體" w:eastAsia="標楷體" w:hAnsi="標楷體" w:hint="eastAsia"/>
          <w:sz w:val="24"/>
          <w:szCs w:val="26"/>
        </w:rPr>
        <w:t>），帰還移民の人類学：アフリカ系オマ－ン人のエスニック．アイデンティティ，東京：明石書店株式会社。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◎大東勝利，わが国警察の指紋制度のあゆみ，警察学論集第</w:t>
      </w:r>
      <w:r w:rsidRPr="00C40609">
        <w:rPr>
          <w:rFonts w:ascii="標楷體" w:eastAsia="標楷體" w:hAnsi="標楷體"/>
          <w:sz w:val="24"/>
          <w:szCs w:val="26"/>
        </w:rPr>
        <w:t>44</w:t>
      </w:r>
      <w:r w:rsidRPr="00C40609">
        <w:rPr>
          <w:rFonts w:ascii="標楷體" w:eastAsia="標楷體" w:hAnsi="標楷體" w:hint="eastAsia"/>
          <w:sz w:val="24"/>
          <w:szCs w:val="26"/>
        </w:rPr>
        <w:t>卷</w:t>
      </w:r>
      <w:r w:rsidRPr="00C40609">
        <w:rPr>
          <w:rFonts w:ascii="標楷體" w:eastAsia="標楷體" w:hAnsi="標楷體"/>
          <w:sz w:val="24"/>
          <w:szCs w:val="26"/>
        </w:rPr>
        <w:t>10</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◎大沼保昭</w:t>
      </w:r>
      <w:r w:rsidRPr="00C40609">
        <w:rPr>
          <w:rFonts w:ascii="標楷體" w:eastAsia="標楷體" w:hAnsi="標楷體"/>
          <w:sz w:val="24"/>
          <w:szCs w:val="26"/>
        </w:rPr>
        <w:t>(1993)</w:t>
      </w:r>
      <w:r w:rsidRPr="00C40609">
        <w:rPr>
          <w:rFonts w:ascii="標楷體" w:eastAsia="標楷體" w:hAnsi="標楷體" w:hint="eastAsia"/>
          <w:sz w:val="24"/>
          <w:szCs w:val="26"/>
        </w:rPr>
        <w:t>，ひとさし指の自由のために，收於氏著，新版単一民族社会の神話を超えて</w:t>
      </w:r>
      <w:r w:rsidRPr="00C40609">
        <w:rPr>
          <w:rFonts w:ascii="標楷體" w:eastAsia="標楷體" w:hAnsi="標楷體" w:hint="cs"/>
          <w:sz w:val="24"/>
          <w:szCs w:val="26"/>
        </w:rPr>
        <w:t>―</w:t>
      </w:r>
      <w:r w:rsidRPr="00C40609">
        <w:rPr>
          <w:rFonts w:ascii="標楷體" w:eastAsia="標楷體" w:hAnsi="標楷體" w:hint="eastAsia"/>
          <w:sz w:val="24"/>
          <w:szCs w:val="26"/>
        </w:rPr>
        <w:t>在日韓国・朝鮮人と出入国管理体制，東信堂。</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◎大沼保昭</w:t>
      </w:r>
      <w:r w:rsidRPr="00C40609">
        <w:rPr>
          <w:rFonts w:ascii="標楷體" w:eastAsia="標楷體" w:hAnsi="標楷體"/>
          <w:sz w:val="24"/>
          <w:szCs w:val="26"/>
        </w:rPr>
        <w:t>(1993)</w:t>
      </w:r>
      <w:r w:rsidRPr="00C40609">
        <w:rPr>
          <w:rFonts w:ascii="標楷體" w:eastAsia="標楷體" w:hAnsi="標楷體" w:hint="eastAsia"/>
          <w:sz w:val="24"/>
          <w:szCs w:val="26"/>
        </w:rPr>
        <w:t>，外国人の人権論再構成の試み，收於氏著，單一民族社会の神話を超えて，東信堂。</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◎大沼保昭</w:t>
      </w:r>
      <w:r w:rsidRPr="00C40609">
        <w:rPr>
          <w:rFonts w:ascii="標楷體" w:eastAsia="標楷體" w:hAnsi="標楷體"/>
          <w:sz w:val="24"/>
          <w:szCs w:val="26"/>
        </w:rPr>
        <w:t>(1998)</w:t>
      </w:r>
      <w:r w:rsidRPr="00C40609">
        <w:rPr>
          <w:rFonts w:ascii="標楷體" w:eastAsia="標楷體" w:hAnsi="標楷體" w:hint="eastAsia"/>
          <w:sz w:val="24"/>
          <w:szCs w:val="26"/>
        </w:rPr>
        <w:t>，人権、国家、文明</w:t>
      </w:r>
      <w:r w:rsidRPr="00C40609">
        <w:rPr>
          <w:rFonts w:ascii="標楷體" w:eastAsia="標楷體" w:hAnsi="標楷體" w:hint="cs"/>
          <w:sz w:val="24"/>
          <w:szCs w:val="26"/>
        </w:rPr>
        <w:t>―</w:t>
      </w:r>
      <w:r w:rsidRPr="00C40609">
        <w:rPr>
          <w:rFonts w:ascii="標楷體" w:eastAsia="標楷體" w:hAnsi="標楷體" w:hint="eastAsia"/>
          <w:sz w:val="24"/>
          <w:szCs w:val="26"/>
        </w:rPr>
        <w:t>普遍主義的人権観から文際的人権観へ，日本：筑摩書房出版社。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◎小山剛</w:t>
      </w:r>
      <w:r w:rsidRPr="00C40609">
        <w:rPr>
          <w:rFonts w:ascii="標楷體" w:eastAsia="標楷體" w:hAnsi="標楷體"/>
          <w:sz w:val="24"/>
          <w:szCs w:val="26"/>
        </w:rPr>
        <w:t>(2005)</w:t>
      </w:r>
      <w:r w:rsidRPr="00C40609">
        <w:rPr>
          <w:rFonts w:ascii="標楷體" w:eastAsia="標楷體" w:hAnsi="標楷體" w:hint="eastAsia"/>
          <w:sz w:val="24"/>
          <w:szCs w:val="26"/>
        </w:rPr>
        <w:t>，新しい人権，ジュリスト</w:t>
      </w:r>
      <w:r w:rsidRPr="00C40609">
        <w:rPr>
          <w:rFonts w:ascii="標楷體" w:eastAsia="標楷體" w:hAnsi="標楷體"/>
          <w:sz w:val="24"/>
          <w:szCs w:val="26"/>
        </w:rPr>
        <w:t>1289</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◎小泉康一（</w:t>
      </w:r>
      <w:r w:rsidRPr="00C40609">
        <w:rPr>
          <w:rFonts w:ascii="標楷體" w:eastAsia="標楷體" w:hAnsi="標楷體"/>
          <w:sz w:val="24"/>
          <w:szCs w:val="26"/>
        </w:rPr>
        <w:t>2009</w:t>
      </w:r>
      <w:r w:rsidRPr="00C40609">
        <w:rPr>
          <w:rFonts w:ascii="標楷體" w:eastAsia="標楷體" w:hAnsi="標楷體" w:hint="eastAsia"/>
          <w:sz w:val="24"/>
          <w:szCs w:val="26"/>
        </w:rPr>
        <w:t>），グロ－バリゼ－ションと国際強制移動，東京：勁草書房株式会社。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◎小島裕史</w:t>
      </w:r>
      <w:r w:rsidRPr="00C40609">
        <w:rPr>
          <w:rFonts w:ascii="標楷體" w:eastAsia="標楷體" w:hAnsi="標楷體"/>
          <w:sz w:val="24"/>
          <w:szCs w:val="26"/>
        </w:rPr>
        <w:t>(2003)</w:t>
      </w:r>
      <w:r w:rsidRPr="00C40609">
        <w:rPr>
          <w:rFonts w:ascii="標楷體" w:eastAsia="標楷體" w:hAnsi="標楷體" w:hint="eastAsia"/>
          <w:sz w:val="24"/>
          <w:szCs w:val="26"/>
        </w:rPr>
        <w:t>，ドイツ治安関係法令</w:t>
      </w:r>
      <w:r w:rsidRPr="00C40609">
        <w:rPr>
          <w:rFonts w:ascii="標楷體" w:eastAsia="標楷體" w:hAnsi="標楷體"/>
          <w:sz w:val="24"/>
          <w:szCs w:val="26"/>
        </w:rPr>
        <w:t>(5)</w:t>
      </w:r>
      <w:r w:rsidRPr="00C40609">
        <w:rPr>
          <w:rFonts w:ascii="標楷體" w:eastAsia="標楷體" w:hAnsi="標楷體" w:hint="eastAsia"/>
          <w:sz w:val="24"/>
          <w:szCs w:val="26"/>
        </w:rPr>
        <w:t>─テロ対策法を中心に，警察学論集第</w:t>
      </w:r>
      <w:r w:rsidRPr="00C40609">
        <w:rPr>
          <w:rFonts w:ascii="標楷體" w:eastAsia="標楷體" w:hAnsi="標楷體"/>
          <w:sz w:val="24"/>
          <w:szCs w:val="26"/>
        </w:rPr>
        <w:t>56</w:t>
      </w:r>
      <w:r w:rsidRPr="00C40609">
        <w:rPr>
          <w:rFonts w:ascii="標楷體" w:eastAsia="標楷體" w:hAnsi="標楷體" w:hint="eastAsia"/>
          <w:sz w:val="24"/>
          <w:szCs w:val="26"/>
        </w:rPr>
        <w:t>卷第</w:t>
      </w:r>
      <w:r w:rsidRPr="00C40609">
        <w:rPr>
          <w:rFonts w:ascii="標楷體" w:eastAsia="標楷體" w:hAnsi="標楷體"/>
          <w:sz w:val="24"/>
          <w:szCs w:val="26"/>
        </w:rPr>
        <w:t>9</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◎小高剛</w:t>
      </w:r>
      <w:r w:rsidRPr="00C40609">
        <w:rPr>
          <w:rFonts w:ascii="標楷體" w:eastAsia="標楷體" w:hAnsi="標楷體"/>
          <w:sz w:val="24"/>
          <w:szCs w:val="26"/>
        </w:rPr>
        <w:t>(1971)</w:t>
      </w:r>
      <w:r w:rsidRPr="00C40609">
        <w:rPr>
          <w:rFonts w:ascii="標楷體" w:eastAsia="標楷體" w:hAnsi="標楷體" w:hint="eastAsia"/>
          <w:sz w:val="24"/>
          <w:szCs w:val="26"/>
        </w:rPr>
        <w:t>，出入国管理における法務大臣の裁量権の問題点，ジュリスト，</w:t>
      </w:r>
      <w:r w:rsidRPr="00C40609">
        <w:rPr>
          <w:rFonts w:ascii="標楷體" w:eastAsia="標楷體" w:hAnsi="標楷體"/>
          <w:sz w:val="24"/>
          <w:szCs w:val="26"/>
        </w:rPr>
        <w:t>No.483</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◎小高剛</w:t>
      </w:r>
      <w:r w:rsidRPr="00C40609">
        <w:rPr>
          <w:rFonts w:ascii="標楷體" w:eastAsia="標楷體" w:hAnsi="標楷體"/>
          <w:sz w:val="24"/>
          <w:szCs w:val="26"/>
        </w:rPr>
        <w:t>(1989)</w:t>
      </w:r>
      <w:r w:rsidRPr="00C40609">
        <w:rPr>
          <w:rFonts w:ascii="標楷體" w:eastAsia="標楷體" w:hAnsi="標楷體" w:hint="eastAsia"/>
          <w:sz w:val="24"/>
          <w:szCs w:val="26"/>
        </w:rPr>
        <w:t>，行政不服審查の審理手続，收於雄川一郎、塩野宏、園部逸夫編，現代行政法大系</w:t>
      </w:r>
      <w:r w:rsidRPr="00C40609">
        <w:rPr>
          <w:rFonts w:ascii="標楷體" w:eastAsia="標楷體" w:hAnsi="標楷體"/>
          <w:sz w:val="24"/>
          <w:szCs w:val="26"/>
        </w:rPr>
        <w:t>4</w:t>
      </w:r>
      <w:r w:rsidRPr="00C40609">
        <w:rPr>
          <w:rFonts w:ascii="標楷體" w:eastAsia="標楷體" w:hAnsi="標楷體" w:hint="eastAsia"/>
          <w:sz w:val="24"/>
          <w:szCs w:val="26"/>
        </w:rPr>
        <w:t>，行政爭訟Ⅰ，有斐閣。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◎小野幸治・武村二三夫編</w:t>
      </w:r>
      <w:r w:rsidRPr="00C40609">
        <w:rPr>
          <w:rFonts w:ascii="標楷體" w:eastAsia="標楷體" w:hAnsi="標楷體"/>
          <w:sz w:val="24"/>
          <w:szCs w:val="26"/>
        </w:rPr>
        <w:t>(1987)</w:t>
      </w:r>
      <w:r w:rsidRPr="00C40609">
        <w:rPr>
          <w:rFonts w:ascii="標楷體" w:eastAsia="標楷體" w:hAnsi="標楷體" w:hint="eastAsia"/>
          <w:sz w:val="24"/>
          <w:szCs w:val="26"/>
        </w:rPr>
        <w:t>，外登証常時携帯制度と人権侵害，日本評論社。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◎山下潔</w:t>
      </w:r>
      <w:r w:rsidRPr="00C40609">
        <w:rPr>
          <w:rFonts w:ascii="標楷體" w:eastAsia="標楷體" w:hAnsi="標楷體"/>
          <w:sz w:val="24"/>
          <w:szCs w:val="26"/>
        </w:rPr>
        <w:t>(1997)</w:t>
      </w:r>
      <w:r w:rsidRPr="00C40609">
        <w:rPr>
          <w:rFonts w:ascii="標楷體" w:eastAsia="標楷體" w:hAnsi="標楷體" w:hint="eastAsia"/>
          <w:sz w:val="24"/>
          <w:szCs w:val="26"/>
        </w:rPr>
        <w:t>，定住外国人と国際人権法，收於山下潔著，人権擁護三十年─人間の尊嚴と司法，日本評論社。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◎山內敏弘</w:t>
      </w:r>
      <w:r w:rsidRPr="00C40609">
        <w:rPr>
          <w:rFonts w:ascii="標楷體" w:eastAsia="標楷體" w:hAnsi="標楷體"/>
          <w:sz w:val="24"/>
          <w:szCs w:val="26"/>
        </w:rPr>
        <w:t>(1997)</w:t>
      </w:r>
      <w:r w:rsidRPr="00C40609">
        <w:rPr>
          <w:rFonts w:ascii="標楷體" w:eastAsia="標楷體" w:hAnsi="標楷體" w:hint="eastAsia"/>
          <w:sz w:val="24"/>
          <w:szCs w:val="26"/>
        </w:rPr>
        <w:t>，外國人の人權と國籍の再檢討，國際人權法學會</w:t>
      </w:r>
      <w:r w:rsidRPr="00C40609">
        <w:rPr>
          <w:rFonts w:ascii="標楷體" w:eastAsia="標楷體" w:hAnsi="標楷體"/>
          <w:sz w:val="24"/>
          <w:szCs w:val="26"/>
        </w:rPr>
        <w:t>1997</w:t>
      </w:r>
      <w:r w:rsidRPr="00C40609">
        <w:rPr>
          <w:rFonts w:ascii="標楷體" w:eastAsia="標楷體" w:hAnsi="標楷體" w:hint="eastAsia"/>
          <w:sz w:val="24"/>
          <w:szCs w:val="26"/>
        </w:rPr>
        <w:t>年報第</w:t>
      </w:r>
      <w:r w:rsidRPr="00C40609">
        <w:rPr>
          <w:rFonts w:ascii="標楷體" w:eastAsia="標楷體" w:hAnsi="標楷體"/>
          <w:sz w:val="24"/>
          <w:szCs w:val="26"/>
        </w:rPr>
        <w:t>8</w:t>
      </w:r>
      <w:r w:rsidRPr="00C40609">
        <w:rPr>
          <w:rFonts w:ascii="標楷體" w:eastAsia="標楷體" w:hAnsi="標楷體" w:hint="eastAsia"/>
          <w:sz w:val="24"/>
          <w:szCs w:val="26"/>
        </w:rPr>
        <w:t>號，信山社。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◎山本草二</w:t>
      </w:r>
      <w:r w:rsidRPr="00C40609">
        <w:rPr>
          <w:rFonts w:ascii="標楷體" w:eastAsia="標楷體" w:hAnsi="標楷體"/>
          <w:sz w:val="24"/>
          <w:szCs w:val="26"/>
        </w:rPr>
        <w:t>(1984)</w:t>
      </w:r>
      <w:r w:rsidRPr="00C40609">
        <w:rPr>
          <w:rFonts w:ascii="標楷體" w:eastAsia="標楷體" w:hAnsi="標楷體" w:hint="eastAsia"/>
          <w:sz w:val="24"/>
          <w:szCs w:val="26"/>
        </w:rPr>
        <w:t>，国際間情報流通と通信主権の法機能，收於高度情報社會の法律問題，ジュリスト增刊。</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◎山本草二(1999)，國際法，新版第11刷(補訂)，東京都：有斐閣。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◎山田利行、中川潤一、木川和広、中本次昭、本針和幸</w:t>
      </w:r>
      <w:r w:rsidRPr="00C40609">
        <w:rPr>
          <w:rFonts w:ascii="標楷體" w:eastAsia="標楷體" w:hAnsi="標楷體"/>
          <w:sz w:val="24"/>
          <w:szCs w:val="26"/>
        </w:rPr>
        <w:t>(2010)</w:t>
      </w:r>
      <w:r w:rsidRPr="00C40609">
        <w:rPr>
          <w:rFonts w:ascii="標楷體" w:eastAsia="標楷體" w:hAnsi="標楷體" w:hint="eastAsia"/>
          <w:sz w:val="24"/>
          <w:szCs w:val="26"/>
        </w:rPr>
        <w:t>，新しい入管法</w:t>
      </w:r>
      <w:r w:rsidRPr="00C40609">
        <w:rPr>
          <w:rFonts w:ascii="標楷體" w:eastAsia="標楷體" w:hAnsi="標楷體"/>
          <w:sz w:val="24"/>
          <w:szCs w:val="26"/>
        </w:rPr>
        <w:t>---2009</w:t>
      </w:r>
      <w:r w:rsidRPr="00C40609">
        <w:rPr>
          <w:rFonts w:ascii="標楷體" w:eastAsia="標楷體" w:hAnsi="標楷體" w:hint="eastAsia"/>
          <w:sz w:val="24"/>
          <w:szCs w:val="26"/>
        </w:rPr>
        <w:t>年改正の解説，東京都：有斐閣。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◎山田卓平</w:t>
      </w:r>
      <w:r w:rsidRPr="00C40609">
        <w:rPr>
          <w:rFonts w:ascii="標楷體" w:eastAsia="標楷體" w:hAnsi="標楷體"/>
          <w:sz w:val="24"/>
          <w:szCs w:val="26"/>
        </w:rPr>
        <w:t>(1999)</w:t>
      </w:r>
      <w:r w:rsidRPr="00C40609">
        <w:rPr>
          <w:rFonts w:ascii="標楷體" w:eastAsia="標楷體" w:hAnsi="標楷體" w:hint="eastAsia"/>
          <w:sz w:val="24"/>
          <w:szCs w:val="26"/>
        </w:rPr>
        <w:t>，国內的救濟原則の成立</w:t>
      </w:r>
      <w:r w:rsidRPr="00C40609">
        <w:rPr>
          <w:rFonts w:ascii="標楷體" w:eastAsia="標楷體" w:hAnsi="標楷體"/>
          <w:sz w:val="24"/>
          <w:szCs w:val="26"/>
        </w:rPr>
        <w:t>(</w:t>
      </w:r>
      <w:r w:rsidRPr="00C40609">
        <w:rPr>
          <w:rFonts w:ascii="標楷體" w:eastAsia="標楷體" w:hAnsi="標楷體" w:hint="eastAsia"/>
          <w:sz w:val="24"/>
          <w:szCs w:val="26"/>
        </w:rPr>
        <w:t>一</w:t>
      </w:r>
      <w:r w:rsidRPr="00C40609">
        <w:rPr>
          <w:rFonts w:ascii="標楷體" w:eastAsia="標楷體" w:hAnsi="標楷體"/>
          <w:sz w:val="24"/>
          <w:szCs w:val="26"/>
        </w:rPr>
        <w:t>)</w:t>
      </w:r>
      <w:r w:rsidRPr="00C40609">
        <w:rPr>
          <w:rFonts w:ascii="標楷體" w:eastAsia="標楷體" w:hAnsi="標楷體" w:hint="eastAsia"/>
          <w:sz w:val="24"/>
          <w:szCs w:val="26"/>
        </w:rPr>
        <w:t>─國內救濟要求の法的性質の歷史的展開，法學論叢</w:t>
      </w:r>
      <w:r w:rsidRPr="00C40609">
        <w:rPr>
          <w:rFonts w:ascii="標楷體" w:eastAsia="標楷體" w:hAnsi="標楷體"/>
          <w:sz w:val="24"/>
          <w:szCs w:val="26"/>
        </w:rPr>
        <w:t>145</w:t>
      </w:r>
      <w:r w:rsidRPr="00C40609">
        <w:rPr>
          <w:rFonts w:ascii="標楷體" w:eastAsia="標楷體" w:hAnsi="標楷體" w:hint="eastAsia"/>
          <w:sz w:val="24"/>
          <w:szCs w:val="26"/>
        </w:rPr>
        <w:t>卷</w:t>
      </w:r>
      <w:r w:rsidRPr="00C40609">
        <w:rPr>
          <w:rFonts w:ascii="標楷體" w:eastAsia="標楷體" w:hAnsi="標楷體"/>
          <w:sz w:val="24"/>
          <w:szCs w:val="26"/>
        </w:rPr>
        <w:t>6</w:t>
      </w:r>
      <w:r w:rsidRPr="00C40609">
        <w:rPr>
          <w:rFonts w:ascii="標楷體" w:eastAsia="標楷體" w:hAnsi="標楷體" w:hint="eastAsia"/>
          <w:sz w:val="24"/>
          <w:szCs w:val="26"/>
        </w:rPr>
        <w:t>号，平成</w:t>
      </w:r>
      <w:r w:rsidRPr="00C40609">
        <w:rPr>
          <w:rFonts w:ascii="標楷體" w:eastAsia="標楷體" w:hAnsi="標楷體"/>
          <w:sz w:val="24"/>
          <w:szCs w:val="26"/>
        </w:rPr>
        <w:t>11</w:t>
      </w:r>
      <w:r w:rsidRPr="00C40609">
        <w:rPr>
          <w:rFonts w:ascii="標楷體" w:eastAsia="標楷體" w:hAnsi="標楷體" w:hint="eastAsia"/>
          <w:sz w:val="24"/>
          <w:szCs w:val="26"/>
        </w:rPr>
        <w:t>年</w:t>
      </w:r>
      <w:r w:rsidRPr="00C40609">
        <w:rPr>
          <w:rFonts w:ascii="標楷體" w:eastAsia="標楷體" w:hAnsi="標楷體"/>
          <w:sz w:val="24"/>
          <w:szCs w:val="26"/>
        </w:rPr>
        <w:t>9</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◎山田鐐一、土屋文昭（</w:t>
      </w:r>
      <w:r w:rsidRPr="00C40609">
        <w:rPr>
          <w:rFonts w:ascii="標楷體" w:eastAsia="標楷體" w:hAnsi="標楷體"/>
          <w:sz w:val="24"/>
          <w:szCs w:val="26"/>
        </w:rPr>
        <w:t>1984</w:t>
      </w:r>
      <w:r w:rsidRPr="00C40609">
        <w:rPr>
          <w:rFonts w:ascii="標楷體" w:eastAsia="標楷體" w:hAnsi="標楷體" w:hint="eastAsia"/>
          <w:sz w:val="24"/>
          <w:szCs w:val="26"/>
        </w:rPr>
        <w:t>），わかりやすい新国籍法，日本：有斐閣株式会社，昭和</w:t>
      </w:r>
      <w:r w:rsidRPr="00C40609">
        <w:rPr>
          <w:rFonts w:ascii="標楷體" w:eastAsia="標楷體" w:hAnsi="標楷體"/>
          <w:sz w:val="24"/>
          <w:szCs w:val="26"/>
        </w:rPr>
        <w:t>59</w:t>
      </w:r>
      <w:r w:rsidRPr="00C40609">
        <w:rPr>
          <w:rFonts w:ascii="標楷體" w:eastAsia="標楷體" w:hAnsi="標楷體" w:hint="eastAsia"/>
          <w:sz w:val="24"/>
          <w:szCs w:val="26"/>
        </w:rPr>
        <w:t>年。</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◎山田鐐一、黒木忠正</w:t>
      </w:r>
      <w:r w:rsidRPr="00C40609">
        <w:rPr>
          <w:rFonts w:ascii="標楷體" w:eastAsia="標楷體" w:hAnsi="標楷體"/>
          <w:sz w:val="24"/>
          <w:szCs w:val="26"/>
        </w:rPr>
        <w:t>(2010)</w:t>
      </w:r>
      <w:r w:rsidRPr="00C40609">
        <w:rPr>
          <w:rFonts w:ascii="標楷體" w:eastAsia="標楷體" w:hAnsi="標楷體" w:hint="eastAsia"/>
          <w:sz w:val="24"/>
          <w:szCs w:val="26"/>
        </w:rPr>
        <w:t>，よくわかる入管法，第</w:t>
      </w:r>
      <w:r w:rsidRPr="00C40609">
        <w:rPr>
          <w:rFonts w:ascii="標楷體" w:eastAsia="標楷體" w:hAnsi="標楷體"/>
          <w:sz w:val="24"/>
          <w:szCs w:val="26"/>
        </w:rPr>
        <w:t>2</w:t>
      </w:r>
      <w:r w:rsidRPr="00C40609">
        <w:rPr>
          <w:rFonts w:ascii="標楷體" w:eastAsia="標楷體" w:hAnsi="標楷體" w:hint="eastAsia"/>
          <w:sz w:val="24"/>
          <w:szCs w:val="26"/>
        </w:rPr>
        <w:t>版，東京都：有斐閣。</w:t>
      </w:r>
      <w:r w:rsidRPr="00C40609">
        <w:rPr>
          <w:rFonts w:ascii="標楷體" w:eastAsia="標楷體" w:hAnsi="標楷體"/>
          <w:sz w:val="24"/>
          <w:szCs w:val="26"/>
        </w:rPr>
        <w:t xml:space="preserve">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◎山崎哲夫</w:t>
      </w:r>
      <w:r w:rsidRPr="00C40609">
        <w:rPr>
          <w:rFonts w:ascii="標楷體" w:eastAsia="標楷體" w:hAnsi="標楷體"/>
          <w:sz w:val="24"/>
          <w:szCs w:val="26"/>
        </w:rPr>
        <w:t>(1988)</w:t>
      </w:r>
      <w:r w:rsidRPr="00C40609">
        <w:rPr>
          <w:rFonts w:ascii="標楷體" w:eastAsia="標楷體" w:hAnsi="標楷體" w:hint="eastAsia"/>
          <w:sz w:val="24"/>
          <w:szCs w:val="26"/>
        </w:rPr>
        <w:t>，在留資格と外国人勞動者問題，收於現代法律實務の諸問題，日本弁護士連合会，平成元年</w:t>
      </w:r>
      <w:r w:rsidRPr="00C40609">
        <w:rPr>
          <w:rFonts w:ascii="標楷體" w:eastAsia="標楷體" w:hAnsi="標楷體"/>
          <w:sz w:val="24"/>
          <w:szCs w:val="26"/>
        </w:rPr>
        <w:t>3</w:t>
      </w:r>
      <w:r w:rsidRPr="00C40609">
        <w:rPr>
          <w:rFonts w:ascii="標楷體" w:eastAsia="標楷體" w:hAnsi="標楷體" w:hint="eastAsia"/>
          <w:sz w:val="24"/>
          <w:szCs w:val="26"/>
        </w:rPr>
        <w:t>月。</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◎川原謙一</w:t>
      </w:r>
      <w:r w:rsidRPr="00C40609">
        <w:rPr>
          <w:rFonts w:ascii="標楷體" w:eastAsia="標楷體" w:hAnsi="標楷體"/>
          <w:sz w:val="24"/>
          <w:szCs w:val="26"/>
        </w:rPr>
        <w:t>(1964)</w:t>
      </w:r>
      <w:r w:rsidRPr="00C40609">
        <w:rPr>
          <w:rFonts w:ascii="標楷體" w:eastAsia="標楷體" w:hAnsi="標楷體" w:hint="eastAsia"/>
          <w:sz w:val="24"/>
          <w:szCs w:val="26"/>
        </w:rPr>
        <w:t>，米国退去強制法の研究，日本：鹿島研究所出版会。</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◎中山勳</w:t>
      </w:r>
      <w:r w:rsidRPr="00C40609">
        <w:rPr>
          <w:rFonts w:ascii="標楷體" w:eastAsia="標楷體" w:hAnsi="標楷體"/>
          <w:sz w:val="24"/>
          <w:szCs w:val="26"/>
        </w:rPr>
        <w:t>(1990)</w:t>
      </w:r>
      <w:r w:rsidRPr="00C40609">
        <w:rPr>
          <w:rFonts w:ascii="標楷體" w:eastAsia="標楷體" w:hAnsi="標楷體" w:hint="eastAsia"/>
          <w:sz w:val="24"/>
          <w:szCs w:val="26"/>
        </w:rPr>
        <w:t>，基本的人権の享有主体，收於佐藤幸治編，憲法Ⅱ，基本的人権，成文堂。</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◎中井憲治</w:t>
      </w:r>
      <w:r w:rsidRPr="00C40609">
        <w:rPr>
          <w:rFonts w:ascii="標楷體" w:eastAsia="標楷體" w:hAnsi="標楷體"/>
          <w:sz w:val="24"/>
          <w:szCs w:val="26"/>
        </w:rPr>
        <w:t>(1991)</w:t>
      </w:r>
      <w:r w:rsidRPr="00C40609">
        <w:rPr>
          <w:rFonts w:ascii="標楷體" w:eastAsia="標楷體" w:hAnsi="標楷體" w:hint="eastAsia"/>
          <w:sz w:val="24"/>
          <w:szCs w:val="26"/>
        </w:rPr>
        <w:t>，体液の採取，收於刑事訴訟法の爭点</w:t>
      </w:r>
      <w:r w:rsidRPr="00C40609">
        <w:rPr>
          <w:rFonts w:ascii="標楷體" w:eastAsia="標楷體" w:hAnsi="標楷體"/>
          <w:sz w:val="24"/>
          <w:szCs w:val="26"/>
        </w:rPr>
        <w:t>(</w:t>
      </w:r>
      <w:r w:rsidRPr="00C40609">
        <w:rPr>
          <w:rFonts w:ascii="標楷體" w:eastAsia="標楷體" w:hAnsi="標楷體" w:hint="eastAsia"/>
          <w:sz w:val="24"/>
          <w:szCs w:val="26"/>
        </w:rPr>
        <w:t>新版</w:t>
      </w:r>
      <w:r w:rsidRPr="00C40609">
        <w:rPr>
          <w:rFonts w:ascii="標楷體" w:eastAsia="標楷體" w:hAnsi="標楷體"/>
          <w:sz w:val="24"/>
          <w:szCs w:val="26"/>
        </w:rPr>
        <w:t>)</w:t>
      </w:r>
      <w:r w:rsidRPr="00C40609">
        <w:rPr>
          <w:rFonts w:ascii="標楷體" w:eastAsia="標楷體" w:hAnsi="標楷體" w:hint="eastAsia"/>
          <w:sz w:val="24"/>
          <w:szCs w:val="26"/>
        </w:rPr>
        <w:t>，ジュリスト增刊，有斐閣。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◎中村睦男</w:t>
      </w:r>
      <w:r w:rsidRPr="00C40609">
        <w:rPr>
          <w:rFonts w:ascii="標楷體" w:eastAsia="標楷體" w:hAnsi="標楷體"/>
          <w:sz w:val="24"/>
          <w:szCs w:val="26"/>
        </w:rPr>
        <w:t>(1992)</w:t>
      </w:r>
      <w:r w:rsidRPr="00C40609">
        <w:rPr>
          <w:rFonts w:ascii="標楷體" w:eastAsia="標楷體" w:hAnsi="標楷體" w:hint="eastAsia"/>
          <w:sz w:val="24"/>
          <w:szCs w:val="26"/>
        </w:rPr>
        <w:t>，外国人の基本的人権，收於氏著憲法</w:t>
      </w:r>
      <w:r w:rsidRPr="00C40609">
        <w:rPr>
          <w:rFonts w:ascii="標楷體" w:eastAsia="標楷體" w:hAnsi="標楷體"/>
          <w:sz w:val="24"/>
          <w:szCs w:val="26"/>
        </w:rPr>
        <w:t>30</w:t>
      </w:r>
      <w:r w:rsidRPr="00C40609">
        <w:rPr>
          <w:rFonts w:ascii="標楷體" w:eastAsia="標楷體" w:hAnsi="標楷體" w:hint="eastAsia"/>
          <w:sz w:val="24"/>
          <w:szCs w:val="26"/>
        </w:rPr>
        <w:t>講，青林書院。</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◎中村睦男</w:t>
      </w:r>
      <w:r w:rsidRPr="00C40609">
        <w:rPr>
          <w:rFonts w:ascii="標楷體" w:eastAsia="標楷體" w:hAnsi="標楷體"/>
          <w:sz w:val="24"/>
          <w:szCs w:val="26"/>
        </w:rPr>
        <w:t>(1992)</w:t>
      </w:r>
      <w:r w:rsidRPr="00C40609">
        <w:rPr>
          <w:rFonts w:ascii="標楷體" w:eastAsia="標楷體" w:hAnsi="標楷體" w:hint="eastAsia"/>
          <w:sz w:val="24"/>
          <w:szCs w:val="26"/>
        </w:rPr>
        <w:t>，居住移転の自由，收於氏著憲法</w:t>
      </w:r>
      <w:r w:rsidRPr="00C40609">
        <w:rPr>
          <w:rFonts w:ascii="標楷體" w:eastAsia="標楷體" w:hAnsi="標楷體"/>
          <w:sz w:val="24"/>
          <w:szCs w:val="26"/>
        </w:rPr>
        <w:t>30</w:t>
      </w:r>
      <w:r w:rsidRPr="00C40609">
        <w:rPr>
          <w:rFonts w:ascii="標楷體" w:eastAsia="標楷體" w:hAnsi="標楷體" w:hint="eastAsia"/>
          <w:sz w:val="24"/>
          <w:szCs w:val="26"/>
        </w:rPr>
        <w:t>講，青林書院。</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◎中村睦男</w:t>
      </w:r>
      <w:r w:rsidRPr="00C40609">
        <w:rPr>
          <w:rFonts w:ascii="標楷體" w:eastAsia="標楷體" w:hAnsi="標楷體"/>
          <w:sz w:val="24"/>
          <w:szCs w:val="26"/>
        </w:rPr>
        <w:t>(1993)</w:t>
      </w:r>
      <w:r w:rsidRPr="00C40609">
        <w:rPr>
          <w:rFonts w:ascii="標楷體" w:eastAsia="標楷體" w:hAnsi="標楷體" w:hint="eastAsia"/>
          <w:sz w:val="24"/>
          <w:szCs w:val="26"/>
        </w:rPr>
        <w:t>，外國人の地方參政權，ジュリスト</w:t>
      </w:r>
      <w:r w:rsidRPr="00C40609">
        <w:rPr>
          <w:rFonts w:ascii="標楷體" w:eastAsia="標楷體" w:hAnsi="標楷體"/>
          <w:sz w:val="24"/>
          <w:szCs w:val="26"/>
        </w:rPr>
        <w:t xml:space="preserve"> </w:t>
      </w:r>
      <w:r w:rsidRPr="00C40609">
        <w:rPr>
          <w:rFonts w:ascii="標楷體" w:eastAsia="標楷體" w:hAnsi="標楷體" w:hint="eastAsia"/>
          <w:sz w:val="24"/>
          <w:szCs w:val="26"/>
        </w:rPr>
        <w:t>ＮＯ</w:t>
      </w:r>
      <w:r w:rsidRPr="00C40609">
        <w:rPr>
          <w:rFonts w:ascii="標楷體" w:eastAsia="標楷體" w:hAnsi="標楷體"/>
          <w:sz w:val="24"/>
          <w:szCs w:val="26"/>
        </w:rPr>
        <w:t>1036</w:t>
      </w:r>
      <w:r w:rsidRPr="00C40609">
        <w:rPr>
          <w:rFonts w:ascii="標楷體" w:eastAsia="標楷體" w:hAnsi="標楷體" w:hint="eastAsia"/>
          <w:sz w:val="24"/>
          <w:szCs w:val="26"/>
        </w:rPr>
        <w:t>，下級審時の判例。</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◎中村睦男、常本照樹(1997)，憲法裁判五十年，株式會社 悠悠社。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lastRenderedPageBreak/>
        <w:t>◎中村睦男等編著</w:t>
      </w:r>
      <w:r w:rsidRPr="00C40609">
        <w:rPr>
          <w:rFonts w:ascii="標楷體" w:eastAsia="標楷體" w:hAnsi="標楷體"/>
          <w:sz w:val="24"/>
          <w:szCs w:val="26"/>
        </w:rPr>
        <w:t>(1990)</w:t>
      </w:r>
      <w:r w:rsidRPr="00C40609">
        <w:rPr>
          <w:rFonts w:ascii="標楷體" w:eastAsia="標楷體" w:hAnsi="標楷體" w:hint="eastAsia"/>
          <w:sz w:val="24"/>
          <w:szCs w:val="26"/>
        </w:rPr>
        <w:t>，外国人の人権，教材憲法判例</w:t>
      </w:r>
      <w:r w:rsidRPr="00C40609">
        <w:rPr>
          <w:rFonts w:ascii="標楷體" w:eastAsia="標楷體" w:hAnsi="標楷體"/>
          <w:sz w:val="24"/>
          <w:szCs w:val="26"/>
        </w:rPr>
        <w:t>(</w:t>
      </w:r>
      <w:r w:rsidRPr="00C40609">
        <w:rPr>
          <w:rFonts w:ascii="標楷體" w:eastAsia="標楷體" w:hAnsi="標楷體" w:hint="eastAsia"/>
          <w:sz w:val="24"/>
          <w:szCs w:val="26"/>
        </w:rPr>
        <w:t>第</w:t>
      </w:r>
      <w:r w:rsidRPr="00C40609">
        <w:rPr>
          <w:rFonts w:ascii="標楷體" w:eastAsia="標楷體" w:hAnsi="標楷體"/>
          <w:sz w:val="24"/>
          <w:szCs w:val="26"/>
        </w:rPr>
        <w:t>3</w:t>
      </w:r>
      <w:r w:rsidRPr="00C40609">
        <w:rPr>
          <w:rFonts w:ascii="標楷體" w:eastAsia="標楷體" w:hAnsi="標楷體" w:hint="eastAsia"/>
          <w:sz w:val="24"/>
          <w:szCs w:val="26"/>
        </w:rPr>
        <w:t>版</w:t>
      </w:r>
      <w:r w:rsidRPr="00C40609">
        <w:rPr>
          <w:rFonts w:ascii="標楷體" w:eastAsia="標楷體" w:hAnsi="標楷體"/>
          <w:sz w:val="24"/>
          <w:szCs w:val="26"/>
        </w:rPr>
        <w:t>)</w:t>
      </w:r>
      <w:r w:rsidRPr="00C40609">
        <w:rPr>
          <w:rFonts w:ascii="標楷體" w:eastAsia="標楷體" w:hAnsi="標楷體" w:hint="eastAsia"/>
          <w:sz w:val="24"/>
          <w:szCs w:val="26"/>
        </w:rPr>
        <w:t>，北海道大學図書刊行会。</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◎中村義幸</w:t>
      </w:r>
      <w:r w:rsidRPr="00C40609">
        <w:rPr>
          <w:rFonts w:ascii="標楷體" w:eastAsia="標楷體" w:hAnsi="標楷體"/>
          <w:sz w:val="24"/>
          <w:szCs w:val="26"/>
        </w:rPr>
        <w:t>(2004)</w:t>
      </w:r>
      <w:r w:rsidRPr="00C40609">
        <w:rPr>
          <w:rFonts w:ascii="標楷體" w:eastAsia="標楷體" w:hAnsi="標楷體" w:hint="eastAsia"/>
          <w:sz w:val="24"/>
          <w:szCs w:val="26"/>
        </w:rPr>
        <w:t>，入国管理と難民保護，法学セミナー</w:t>
      </w:r>
      <w:r w:rsidRPr="00C40609">
        <w:rPr>
          <w:rFonts w:ascii="標楷體" w:eastAsia="標楷體" w:hAnsi="標楷體"/>
          <w:sz w:val="24"/>
          <w:szCs w:val="26"/>
        </w:rPr>
        <w:t>.No.600</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◎中谷實</w:t>
      </w:r>
      <w:r w:rsidRPr="00C40609">
        <w:rPr>
          <w:rFonts w:ascii="標楷體" w:eastAsia="標楷體" w:hAnsi="標楷體"/>
          <w:sz w:val="24"/>
          <w:szCs w:val="26"/>
        </w:rPr>
        <w:t>(1999)</w:t>
      </w:r>
      <w:r w:rsidRPr="00C40609">
        <w:rPr>
          <w:rFonts w:ascii="標楷體" w:eastAsia="標楷體" w:hAnsi="標楷體" w:hint="eastAsia"/>
          <w:sz w:val="24"/>
          <w:szCs w:val="26"/>
        </w:rPr>
        <w:t>，正当な補償，收於憲法の爭点</w:t>
      </w:r>
      <w:r w:rsidRPr="00C40609">
        <w:rPr>
          <w:rFonts w:ascii="標楷體" w:eastAsia="標楷體" w:hAnsi="標楷體"/>
          <w:sz w:val="24"/>
          <w:szCs w:val="26"/>
        </w:rPr>
        <w:t>(</w:t>
      </w:r>
      <w:r w:rsidRPr="00C40609">
        <w:rPr>
          <w:rFonts w:ascii="標楷體" w:eastAsia="標楷體" w:hAnsi="標楷體" w:hint="eastAsia"/>
          <w:sz w:val="24"/>
          <w:szCs w:val="26"/>
        </w:rPr>
        <w:t>第三版</w:t>
      </w:r>
      <w:r w:rsidRPr="00C40609">
        <w:rPr>
          <w:rFonts w:ascii="標楷體" w:eastAsia="標楷體" w:hAnsi="標楷體"/>
          <w:sz w:val="24"/>
          <w:szCs w:val="26"/>
        </w:rPr>
        <w:t>)</w:t>
      </w:r>
      <w:r w:rsidRPr="00C40609">
        <w:rPr>
          <w:rFonts w:ascii="標楷體" w:eastAsia="標楷體" w:hAnsi="標楷體" w:hint="eastAsia"/>
          <w:sz w:val="24"/>
          <w:szCs w:val="26"/>
        </w:rPr>
        <w:t>，有斐閣。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◎中野昌治</w:t>
      </w:r>
      <w:r w:rsidRPr="00C40609">
        <w:rPr>
          <w:rFonts w:ascii="標楷體" w:eastAsia="標楷體" w:hAnsi="標楷體"/>
          <w:sz w:val="24"/>
          <w:szCs w:val="26"/>
        </w:rPr>
        <w:t>(1988)</w:t>
      </w:r>
      <w:r w:rsidRPr="00C40609">
        <w:rPr>
          <w:rFonts w:ascii="標楷體" w:eastAsia="標楷體" w:hAnsi="標楷體" w:hint="eastAsia"/>
          <w:sz w:val="24"/>
          <w:szCs w:val="26"/>
        </w:rPr>
        <w:t>，外國人の人権享有主体性，收錄於蘆部信喜．高橋和之編，憲法判例百選Ⅰ</w:t>
      </w:r>
      <w:r w:rsidRPr="00C40609">
        <w:rPr>
          <w:rFonts w:ascii="標楷體" w:eastAsia="標楷體" w:hAnsi="標楷體"/>
          <w:sz w:val="24"/>
          <w:szCs w:val="26"/>
        </w:rPr>
        <w:t>(</w:t>
      </w:r>
      <w:r w:rsidRPr="00C40609">
        <w:rPr>
          <w:rFonts w:ascii="標楷體" w:eastAsia="標楷體" w:hAnsi="標楷體" w:hint="eastAsia"/>
          <w:sz w:val="24"/>
          <w:szCs w:val="26"/>
        </w:rPr>
        <w:t>第二版</w:t>
      </w:r>
      <w:r w:rsidRPr="00C40609">
        <w:rPr>
          <w:rFonts w:ascii="標楷體" w:eastAsia="標楷體" w:hAnsi="標楷體"/>
          <w:sz w:val="24"/>
          <w:szCs w:val="26"/>
        </w:rPr>
        <w:t>)</w:t>
      </w:r>
      <w:r w:rsidRPr="00C40609">
        <w:rPr>
          <w:rFonts w:ascii="標楷體" w:eastAsia="標楷體" w:hAnsi="標楷體" w:hint="eastAsia"/>
          <w:sz w:val="24"/>
          <w:szCs w:val="26"/>
        </w:rPr>
        <w:t>。</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◎丹羽雅雄</w:t>
      </w:r>
      <w:r w:rsidRPr="00C40609">
        <w:rPr>
          <w:rFonts w:ascii="標楷體" w:eastAsia="標楷體" w:hAnsi="標楷體"/>
          <w:sz w:val="24"/>
          <w:szCs w:val="26"/>
        </w:rPr>
        <w:t>(1998)</w:t>
      </w:r>
      <w:r w:rsidRPr="00C40609">
        <w:rPr>
          <w:rFonts w:ascii="標楷體" w:eastAsia="標楷體" w:hAnsi="標楷體" w:hint="eastAsia"/>
          <w:sz w:val="24"/>
          <w:szCs w:val="26"/>
        </w:rPr>
        <w:t>，知っていますか</w:t>
      </w:r>
      <w:r w:rsidRPr="00C40609">
        <w:rPr>
          <w:rFonts w:ascii="標楷體" w:eastAsia="標楷體" w:hAnsi="標楷體"/>
          <w:sz w:val="24"/>
          <w:szCs w:val="26"/>
        </w:rPr>
        <w:t xml:space="preserve">? </w:t>
      </w:r>
      <w:r w:rsidRPr="00C40609">
        <w:rPr>
          <w:rFonts w:ascii="標楷體" w:eastAsia="標楷體" w:hAnsi="標楷體" w:hint="eastAsia"/>
          <w:sz w:val="24"/>
          <w:szCs w:val="26"/>
        </w:rPr>
        <w:t>：外囯人労働者とその家族の人権一問一答，大阪市：解放出版社。</w:t>
      </w:r>
      <w:r w:rsidRPr="00C40609">
        <w:rPr>
          <w:rFonts w:ascii="標楷體" w:eastAsia="標楷體" w:hAnsi="標楷體"/>
          <w:sz w:val="24"/>
          <w:szCs w:val="26"/>
        </w:rPr>
        <w:t xml:space="preserve"> </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◎丹羽雅雄</w:t>
      </w:r>
      <w:r w:rsidRPr="00C40609">
        <w:rPr>
          <w:rFonts w:ascii="標楷體" w:eastAsia="標楷體" w:hAnsi="標楷體"/>
          <w:sz w:val="24"/>
          <w:szCs w:val="26"/>
        </w:rPr>
        <w:t>(2003)</w:t>
      </w:r>
      <w:r w:rsidRPr="00C40609">
        <w:rPr>
          <w:rFonts w:ascii="標楷體" w:eastAsia="標楷體" w:hAnsi="標楷體" w:hint="eastAsia"/>
          <w:sz w:val="24"/>
          <w:szCs w:val="26"/>
        </w:rPr>
        <w:t>，マイノリティと多民族社会</w:t>
      </w:r>
      <w:r w:rsidRPr="00C40609">
        <w:rPr>
          <w:rFonts w:ascii="標楷體" w:eastAsia="標楷體" w:hAnsi="標楷體"/>
          <w:sz w:val="24"/>
          <w:szCs w:val="26"/>
        </w:rPr>
        <w:t>---</w:t>
      </w:r>
      <w:r w:rsidRPr="00C40609">
        <w:rPr>
          <w:rFonts w:ascii="標楷體" w:eastAsia="標楷體" w:hAnsi="標楷體" w:hint="eastAsia"/>
          <w:sz w:val="24"/>
          <w:szCs w:val="26"/>
        </w:rPr>
        <w:t>国際人権時代の日本を問う，初版，大板巿：解放出版社。</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◎井上薫</w:t>
      </w:r>
      <w:r w:rsidRPr="00C40609">
        <w:rPr>
          <w:rFonts w:ascii="標楷體" w:eastAsia="標楷體" w:hAnsi="標楷體"/>
          <w:sz w:val="24"/>
          <w:szCs w:val="26"/>
        </w:rPr>
        <w:t>(2010)</w:t>
      </w:r>
      <w:r w:rsidRPr="00C40609">
        <w:rPr>
          <w:rFonts w:ascii="標楷體" w:eastAsia="標楷體" w:hAnsi="標楷體" w:hint="eastAsia"/>
          <w:sz w:val="24"/>
          <w:szCs w:val="26"/>
        </w:rPr>
        <w:t>，ここがおかしい、外国人参政権，日本：文藝春秋出版社。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◎內野正幸</w:t>
      </w:r>
      <w:r w:rsidRPr="00C40609">
        <w:rPr>
          <w:rFonts w:ascii="標楷體" w:eastAsia="標楷體" w:hAnsi="標楷體"/>
          <w:sz w:val="24"/>
          <w:szCs w:val="26"/>
        </w:rPr>
        <w:t>(1986)</w:t>
      </w:r>
      <w:r w:rsidRPr="00C40609">
        <w:rPr>
          <w:rFonts w:ascii="標楷體" w:eastAsia="標楷體" w:hAnsi="標楷體" w:hint="eastAsia"/>
          <w:sz w:val="24"/>
          <w:szCs w:val="26"/>
        </w:rPr>
        <w:t>，指紋押捺強制と定住外国人，ジュリスト</w:t>
      </w:r>
      <w:r w:rsidRPr="00C40609">
        <w:rPr>
          <w:rFonts w:ascii="標楷體" w:eastAsia="標楷體" w:hAnsi="標楷體"/>
          <w:sz w:val="24"/>
          <w:szCs w:val="26"/>
        </w:rPr>
        <w:t>870</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◎太田益男</w:t>
      </w:r>
      <w:r w:rsidRPr="00C40609">
        <w:rPr>
          <w:rFonts w:ascii="標楷體" w:eastAsia="標楷體" w:hAnsi="標楷體"/>
          <w:sz w:val="24"/>
          <w:szCs w:val="26"/>
        </w:rPr>
        <w:t>(1960)</w:t>
      </w:r>
      <w:r w:rsidRPr="00C40609">
        <w:rPr>
          <w:rFonts w:ascii="標楷體" w:eastAsia="標楷體" w:hAnsi="標楷體" w:hint="eastAsia"/>
          <w:sz w:val="24"/>
          <w:szCs w:val="26"/>
        </w:rPr>
        <w:t>，出入国管理令第二五条の合憲性，公法研究第二十二號。</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◎尹龍澤</w:t>
      </w:r>
      <w:r w:rsidRPr="00C40609">
        <w:rPr>
          <w:rFonts w:ascii="標楷體" w:eastAsia="標楷體" w:hAnsi="標楷體"/>
          <w:sz w:val="24"/>
          <w:szCs w:val="26"/>
        </w:rPr>
        <w:t>(1999)</w:t>
      </w:r>
      <w:r w:rsidRPr="00C40609">
        <w:rPr>
          <w:rFonts w:ascii="標楷體" w:eastAsia="標楷體" w:hAnsi="標楷體" w:hint="eastAsia"/>
          <w:sz w:val="24"/>
          <w:szCs w:val="26"/>
        </w:rPr>
        <w:t>，不服申立書と陳情書，收於行政判例百選Ⅱ</w:t>
      </w:r>
      <w:r w:rsidRPr="00C40609">
        <w:rPr>
          <w:rFonts w:ascii="標楷體" w:eastAsia="標楷體" w:hAnsi="標楷體"/>
          <w:sz w:val="24"/>
          <w:szCs w:val="26"/>
        </w:rPr>
        <w:t>(</w:t>
      </w:r>
      <w:r w:rsidRPr="00C40609">
        <w:rPr>
          <w:rFonts w:ascii="標楷體" w:eastAsia="標楷體" w:hAnsi="標楷體" w:hint="eastAsia"/>
          <w:sz w:val="24"/>
          <w:szCs w:val="26"/>
        </w:rPr>
        <w:t>第四版</w:t>
      </w:r>
      <w:r w:rsidRPr="00C40609">
        <w:rPr>
          <w:rFonts w:ascii="標楷體" w:eastAsia="標楷體" w:hAnsi="標楷體"/>
          <w:sz w:val="24"/>
          <w:szCs w:val="26"/>
        </w:rPr>
        <w:t>)</w:t>
      </w:r>
      <w:r w:rsidRPr="00C40609">
        <w:rPr>
          <w:rFonts w:ascii="標楷體" w:eastAsia="標楷體" w:hAnsi="標楷體" w:hint="eastAsia"/>
          <w:sz w:val="24"/>
          <w:szCs w:val="26"/>
        </w:rPr>
        <w:t>，有斐閣。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◎戶波江二</w:t>
      </w:r>
      <w:r w:rsidRPr="00C40609">
        <w:rPr>
          <w:rFonts w:ascii="標楷體" w:eastAsia="標楷體" w:hAnsi="標楷體"/>
          <w:sz w:val="24"/>
          <w:szCs w:val="26"/>
        </w:rPr>
        <w:t>(1983)</w:t>
      </w:r>
      <w:r w:rsidRPr="00C40609">
        <w:rPr>
          <w:rFonts w:ascii="標楷體" w:eastAsia="標楷體" w:hAnsi="標楷體" w:hint="eastAsia"/>
          <w:sz w:val="24"/>
          <w:szCs w:val="26"/>
        </w:rPr>
        <w:t>，外國人の入國限制，收錄於和田英夫編，憲法</w:t>
      </w:r>
      <w:r w:rsidRPr="00C40609">
        <w:rPr>
          <w:rFonts w:ascii="標楷體" w:eastAsia="標楷體" w:hAnsi="標楷體"/>
          <w:sz w:val="24"/>
          <w:szCs w:val="26"/>
        </w:rPr>
        <w:t>100</w:t>
      </w:r>
      <w:r w:rsidRPr="00C40609">
        <w:rPr>
          <w:rFonts w:ascii="標楷體" w:eastAsia="標楷體" w:hAnsi="標楷體" w:hint="eastAsia"/>
          <w:sz w:val="24"/>
          <w:szCs w:val="26"/>
        </w:rPr>
        <w:t>講，學陽書房。</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◎手島孝(1979)，現代行政國家論，第2刷，東京都：勁草書房。</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◎手塚和彰</w:t>
      </w:r>
      <w:r w:rsidRPr="00C40609">
        <w:rPr>
          <w:rFonts w:ascii="標楷體" w:eastAsia="標楷體" w:hAnsi="標楷體"/>
          <w:sz w:val="24"/>
          <w:szCs w:val="26"/>
        </w:rPr>
        <w:t>(1999)</w:t>
      </w:r>
      <w:r w:rsidRPr="00C40609">
        <w:rPr>
          <w:rFonts w:ascii="標楷體" w:eastAsia="標楷體" w:hAnsi="標楷體" w:hint="eastAsia"/>
          <w:sz w:val="24"/>
          <w:szCs w:val="26"/>
        </w:rPr>
        <w:t>，外国人と法，有斐閣，第</w:t>
      </w:r>
      <w:r w:rsidRPr="00C40609">
        <w:rPr>
          <w:rFonts w:ascii="標楷體" w:eastAsia="標楷體" w:hAnsi="標楷體"/>
          <w:sz w:val="24"/>
          <w:szCs w:val="26"/>
        </w:rPr>
        <w:t>2</w:t>
      </w:r>
      <w:r w:rsidRPr="00C40609">
        <w:rPr>
          <w:rFonts w:ascii="標楷體" w:eastAsia="標楷體" w:hAnsi="標楷體" w:hint="eastAsia"/>
          <w:sz w:val="24"/>
          <w:szCs w:val="26"/>
        </w:rPr>
        <w:t>版。</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◎手塚和彰</w:t>
      </w:r>
      <w:r w:rsidRPr="00C40609">
        <w:rPr>
          <w:rFonts w:ascii="標楷體" w:eastAsia="標楷體" w:hAnsi="標楷體"/>
          <w:sz w:val="24"/>
          <w:szCs w:val="26"/>
        </w:rPr>
        <w:t>(2005)</w:t>
      </w:r>
      <w:r w:rsidRPr="00C40609">
        <w:rPr>
          <w:rFonts w:ascii="標楷體" w:eastAsia="標楷體" w:hAnsi="標楷體" w:hint="eastAsia"/>
          <w:sz w:val="24"/>
          <w:szCs w:val="26"/>
        </w:rPr>
        <w:t>，外國人と法，第</w:t>
      </w:r>
      <w:r w:rsidRPr="00C40609">
        <w:rPr>
          <w:rFonts w:ascii="標楷體" w:eastAsia="標楷體" w:hAnsi="標楷體"/>
          <w:sz w:val="24"/>
          <w:szCs w:val="26"/>
        </w:rPr>
        <w:t>3</w:t>
      </w:r>
      <w:r w:rsidRPr="00C40609">
        <w:rPr>
          <w:rFonts w:ascii="標楷體" w:eastAsia="標楷體" w:hAnsi="標楷體" w:hint="eastAsia"/>
          <w:sz w:val="24"/>
          <w:szCs w:val="26"/>
        </w:rPr>
        <w:t>版第</w:t>
      </w:r>
      <w:r w:rsidRPr="00C40609">
        <w:rPr>
          <w:rFonts w:ascii="標楷體" w:eastAsia="標楷體" w:hAnsi="標楷體"/>
          <w:sz w:val="24"/>
          <w:szCs w:val="26"/>
        </w:rPr>
        <w:t>1</w:t>
      </w:r>
      <w:r w:rsidRPr="00C40609">
        <w:rPr>
          <w:rFonts w:ascii="標楷體" w:eastAsia="標楷體" w:hAnsi="標楷體" w:hint="eastAsia"/>
          <w:sz w:val="24"/>
          <w:szCs w:val="26"/>
        </w:rPr>
        <w:t>刷，東京都：有斐閣。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◎日川倉夫、家正治、戶田五郎、岩本誠吾、末吉洋文(2006)，講義國際法入門，初版第1刷，京都：嵯峨野書院。</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◎日比野勤</w:t>
      </w:r>
      <w:r w:rsidRPr="00C40609">
        <w:rPr>
          <w:rFonts w:ascii="標楷體" w:eastAsia="標楷體" w:hAnsi="標楷體"/>
          <w:sz w:val="24"/>
          <w:szCs w:val="26"/>
        </w:rPr>
        <w:t>(1998)</w:t>
      </w:r>
      <w:r w:rsidRPr="00C40609">
        <w:rPr>
          <w:rFonts w:ascii="標楷體" w:eastAsia="標楷體" w:hAnsi="標楷體" w:hint="eastAsia"/>
          <w:sz w:val="24"/>
          <w:szCs w:val="26"/>
        </w:rPr>
        <w:t>，外国人の人権</w:t>
      </w:r>
      <w:r w:rsidRPr="00C40609">
        <w:rPr>
          <w:rFonts w:ascii="標楷體" w:eastAsia="標楷體" w:hAnsi="標楷體"/>
          <w:sz w:val="24"/>
          <w:szCs w:val="26"/>
        </w:rPr>
        <w:t>(1)</w:t>
      </w:r>
      <w:r w:rsidRPr="00C40609">
        <w:rPr>
          <w:rFonts w:ascii="標楷體" w:eastAsia="標楷體" w:hAnsi="標楷體" w:hint="eastAsia"/>
          <w:sz w:val="24"/>
          <w:szCs w:val="26"/>
        </w:rPr>
        <w:t>，法学教室，</w:t>
      </w:r>
      <w:r w:rsidRPr="00C40609">
        <w:rPr>
          <w:rFonts w:ascii="標楷體" w:eastAsia="標楷體" w:hAnsi="標楷體"/>
          <w:sz w:val="24"/>
          <w:szCs w:val="26"/>
        </w:rPr>
        <w:t>No.210</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◎日比野勤</w:t>
      </w:r>
      <w:r w:rsidRPr="00C40609">
        <w:rPr>
          <w:rFonts w:ascii="標楷體" w:eastAsia="標楷體" w:hAnsi="標楷體"/>
          <w:sz w:val="24"/>
          <w:szCs w:val="26"/>
        </w:rPr>
        <w:t>(1998)</w:t>
      </w:r>
      <w:r w:rsidRPr="00C40609">
        <w:rPr>
          <w:rFonts w:ascii="標楷體" w:eastAsia="標楷體" w:hAnsi="標楷體" w:hint="eastAsia"/>
          <w:sz w:val="24"/>
          <w:szCs w:val="26"/>
        </w:rPr>
        <w:t>，外国人の人権</w:t>
      </w:r>
      <w:r w:rsidRPr="00C40609">
        <w:rPr>
          <w:rFonts w:ascii="標楷體" w:eastAsia="標楷體" w:hAnsi="標楷體"/>
          <w:sz w:val="24"/>
          <w:szCs w:val="26"/>
        </w:rPr>
        <w:t>(2)</w:t>
      </w:r>
      <w:r w:rsidRPr="00C40609">
        <w:rPr>
          <w:rFonts w:ascii="標楷體" w:eastAsia="標楷體" w:hAnsi="標楷體" w:hint="eastAsia"/>
          <w:sz w:val="24"/>
          <w:szCs w:val="26"/>
        </w:rPr>
        <w:t>，法学教室</w:t>
      </w:r>
      <w:r w:rsidRPr="00C40609">
        <w:rPr>
          <w:rFonts w:ascii="標楷體" w:eastAsia="標楷體" w:hAnsi="標楷體"/>
          <w:sz w:val="24"/>
          <w:szCs w:val="26"/>
        </w:rPr>
        <w:t>No.217</w:t>
      </w:r>
      <w:r w:rsidRPr="00C40609">
        <w:rPr>
          <w:rFonts w:ascii="標楷體" w:eastAsia="標楷體" w:hAnsi="標楷體" w:hint="eastAsia"/>
          <w:sz w:val="24"/>
          <w:szCs w:val="26"/>
        </w:rPr>
        <w:t>。</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◎日本弁護士連合会編集委員会編</w:t>
      </w:r>
      <w:r w:rsidRPr="00C40609">
        <w:rPr>
          <w:rFonts w:ascii="標楷體" w:eastAsia="標楷體" w:hAnsi="標楷體"/>
          <w:sz w:val="24"/>
          <w:szCs w:val="26"/>
        </w:rPr>
        <w:t>(1997)</w:t>
      </w:r>
      <w:r w:rsidRPr="00C40609">
        <w:rPr>
          <w:rFonts w:ascii="標楷體" w:eastAsia="標楷體" w:hAnsi="標楷體" w:hint="eastAsia"/>
          <w:sz w:val="24"/>
          <w:szCs w:val="26"/>
        </w:rPr>
        <w:t>，定住化時代の外囯人の人権，東京都：明石書店。</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◎日本弁護士連合會人權擁護委員會</w:t>
      </w:r>
      <w:r w:rsidRPr="00C40609">
        <w:rPr>
          <w:rFonts w:ascii="標楷體" w:eastAsia="標楷體" w:hAnsi="標楷體"/>
          <w:sz w:val="24"/>
          <w:szCs w:val="26"/>
        </w:rPr>
        <w:t>(2005)</w:t>
      </w:r>
      <w:r w:rsidRPr="00C40609">
        <w:rPr>
          <w:rFonts w:ascii="標楷體" w:eastAsia="標楷體" w:hAnsi="標楷體" w:hint="eastAsia"/>
          <w:sz w:val="24"/>
          <w:szCs w:val="26"/>
        </w:rPr>
        <w:t>，日弁連•人權侵犯申立事件警告•勸告•要望例集</w:t>
      </w:r>
      <w:r w:rsidRPr="00C40609">
        <w:rPr>
          <w:rFonts w:ascii="標楷體" w:eastAsia="標楷體" w:hAnsi="標楷體"/>
          <w:sz w:val="24"/>
          <w:szCs w:val="26"/>
        </w:rPr>
        <w:t>4</w:t>
      </w:r>
      <w:r w:rsidRPr="00C40609">
        <w:rPr>
          <w:rFonts w:ascii="標楷體" w:eastAsia="標楷體" w:hAnsi="標楷體" w:hint="eastAsia"/>
          <w:sz w:val="24"/>
          <w:szCs w:val="26"/>
        </w:rPr>
        <w:t>，</w:t>
      </w:r>
      <w:r w:rsidRPr="00C40609">
        <w:rPr>
          <w:rFonts w:ascii="標楷體" w:eastAsia="標楷體" w:hAnsi="標楷體"/>
          <w:sz w:val="24"/>
          <w:szCs w:val="26"/>
        </w:rPr>
        <w:t>1988-2004</w:t>
      </w:r>
      <w:r w:rsidRPr="00C40609">
        <w:rPr>
          <w:rFonts w:ascii="標楷體" w:eastAsia="標楷體" w:hAnsi="標楷體" w:hint="eastAsia"/>
          <w:sz w:val="24"/>
          <w:szCs w:val="26"/>
        </w:rPr>
        <w:t>年度，行政•制度•搜查機關•裁判所•刑務所•拘留所によゐ侵害，初版，東京都：明石書局。</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◎日笠完治，外国人登錄法における登錄事項確認申請制度の合憲性，法学教室，判例セレクト</w:t>
      </w:r>
      <w:r w:rsidRPr="00C40609">
        <w:rPr>
          <w:rFonts w:ascii="標楷體" w:eastAsia="標楷體" w:hAnsi="標楷體"/>
          <w:sz w:val="24"/>
          <w:szCs w:val="26"/>
        </w:rPr>
        <w:t>98(</w:t>
      </w:r>
      <w:r w:rsidRPr="00C40609">
        <w:rPr>
          <w:rFonts w:ascii="標楷體" w:eastAsia="標楷體" w:hAnsi="標楷體" w:hint="eastAsia"/>
          <w:sz w:val="24"/>
          <w:szCs w:val="26"/>
        </w:rPr>
        <w:t>憲法</w:t>
      </w:r>
      <w:r w:rsidRPr="00C40609">
        <w:rPr>
          <w:rFonts w:ascii="標楷體" w:eastAsia="標楷體" w:hAnsi="標楷體"/>
          <w:sz w:val="24"/>
          <w:szCs w:val="26"/>
        </w:rPr>
        <w:t>)</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◎木本博之</w:t>
      </w:r>
      <w:r w:rsidRPr="00C40609">
        <w:rPr>
          <w:rFonts w:ascii="標楷體" w:eastAsia="標楷體" w:hAnsi="標楷體"/>
          <w:sz w:val="24"/>
          <w:szCs w:val="26"/>
        </w:rPr>
        <w:t>(2010)</w:t>
      </w:r>
      <w:r w:rsidRPr="00C40609">
        <w:rPr>
          <w:rFonts w:ascii="標楷體" w:eastAsia="標楷體" w:hAnsi="標楷體" w:hint="eastAsia"/>
          <w:sz w:val="24"/>
          <w:szCs w:val="26"/>
        </w:rPr>
        <w:t>，行政書士の実務</w:t>
      </w:r>
      <w:r w:rsidRPr="00C40609">
        <w:rPr>
          <w:rFonts w:ascii="標楷體" w:eastAsia="標楷體" w:hAnsi="標楷體"/>
          <w:sz w:val="24"/>
          <w:szCs w:val="26"/>
        </w:rPr>
        <w:t xml:space="preserve"> </w:t>
      </w:r>
      <w:r w:rsidRPr="00C40609">
        <w:rPr>
          <w:rFonts w:ascii="標楷體" w:eastAsia="標楷體" w:hAnsi="標楷體" w:hint="eastAsia"/>
          <w:sz w:val="24"/>
          <w:szCs w:val="26"/>
        </w:rPr>
        <w:t>帰化・永住・在留許可申請業務，日本：法学書院。</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◎出入国管理法令研究会</w:t>
      </w:r>
      <w:r w:rsidRPr="00C40609">
        <w:rPr>
          <w:rFonts w:ascii="標楷體" w:eastAsia="標楷體" w:hAnsi="標楷體"/>
          <w:sz w:val="24"/>
          <w:szCs w:val="26"/>
        </w:rPr>
        <w:t>(1998)</w:t>
      </w:r>
      <w:r w:rsidRPr="00C40609">
        <w:rPr>
          <w:rFonts w:ascii="標楷體" w:eastAsia="標楷體" w:hAnsi="標楷體" w:hint="eastAsia"/>
          <w:sz w:val="24"/>
          <w:szCs w:val="26"/>
        </w:rPr>
        <w:t>，出入国管理法令研究会編，新版出入国管理法講義，東京都：日本加除出版，平成</w:t>
      </w:r>
      <w:r w:rsidRPr="00C40609">
        <w:rPr>
          <w:rFonts w:ascii="標楷體" w:eastAsia="標楷體" w:hAnsi="標楷體"/>
          <w:sz w:val="24"/>
          <w:szCs w:val="26"/>
        </w:rPr>
        <w:t>10</w:t>
      </w:r>
      <w:r w:rsidRPr="00C40609">
        <w:rPr>
          <w:rFonts w:ascii="標楷體" w:eastAsia="標楷體" w:hAnsi="標楷體" w:hint="eastAsia"/>
          <w:sz w:val="24"/>
          <w:szCs w:val="26"/>
        </w:rPr>
        <w:t>年</w:t>
      </w:r>
      <w:r w:rsidRPr="00C40609">
        <w:rPr>
          <w:rFonts w:ascii="標楷體" w:eastAsia="標楷體" w:hAnsi="標楷體"/>
          <w:sz w:val="24"/>
          <w:szCs w:val="26"/>
        </w:rPr>
        <w:t>4</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◎出入国管理法令研究会</w:t>
      </w:r>
      <w:r w:rsidRPr="00C40609">
        <w:rPr>
          <w:rFonts w:ascii="標楷體" w:eastAsia="標楷體" w:hAnsi="標楷體"/>
          <w:sz w:val="24"/>
          <w:szCs w:val="26"/>
        </w:rPr>
        <w:t>(2004)</w:t>
      </w:r>
      <w:r w:rsidRPr="00C40609">
        <w:rPr>
          <w:rFonts w:ascii="標楷體" w:eastAsia="標楷體" w:hAnsi="標楷體" w:hint="eastAsia"/>
          <w:sz w:val="24"/>
          <w:szCs w:val="26"/>
        </w:rPr>
        <w:t>，出入国管理．外国人登錄實務六法，東京都：日本加除出版，平成</w:t>
      </w:r>
      <w:r w:rsidRPr="00C40609">
        <w:rPr>
          <w:rFonts w:ascii="標楷體" w:eastAsia="標楷體" w:hAnsi="標楷體"/>
          <w:sz w:val="24"/>
          <w:szCs w:val="26"/>
        </w:rPr>
        <w:t>16</w:t>
      </w:r>
      <w:r w:rsidRPr="00C40609">
        <w:rPr>
          <w:rFonts w:ascii="標楷體" w:eastAsia="標楷體" w:hAnsi="標楷體" w:hint="eastAsia"/>
          <w:sz w:val="24"/>
          <w:szCs w:val="26"/>
        </w:rPr>
        <w:t>年。</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◎出入国管理法令研究会</w:t>
      </w:r>
      <w:r w:rsidRPr="00C40609">
        <w:rPr>
          <w:rFonts w:ascii="標楷體" w:eastAsia="標楷體" w:hAnsi="標楷體"/>
          <w:sz w:val="24"/>
          <w:szCs w:val="26"/>
        </w:rPr>
        <w:t>(2004)</w:t>
      </w:r>
      <w:r w:rsidRPr="00C40609">
        <w:rPr>
          <w:rFonts w:ascii="標楷體" w:eastAsia="標楷體" w:hAnsi="標楷體" w:hint="eastAsia"/>
          <w:sz w:val="24"/>
          <w:szCs w:val="26"/>
        </w:rPr>
        <w:t>，注解・判例出入国管理・外国人登録実務六法，東京都：日本加除出版。</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◎出入国管理法令研究会</w:t>
      </w:r>
      <w:r w:rsidRPr="00C40609">
        <w:rPr>
          <w:rFonts w:ascii="標楷體" w:eastAsia="標楷體" w:hAnsi="標楷體"/>
          <w:sz w:val="24"/>
          <w:szCs w:val="26"/>
        </w:rPr>
        <w:t>(2010)</w:t>
      </w:r>
      <w:r w:rsidRPr="00C40609">
        <w:rPr>
          <w:rFonts w:ascii="標楷體" w:eastAsia="標楷體" w:hAnsi="標楷體" w:hint="eastAsia"/>
          <w:sz w:val="24"/>
          <w:szCs w:val="26"/>
        </w:rPr>
        <w:t>，ひと目でわかる外国人の入国・在留案内</w:t>
      </w:r>
      <w:r w:rsidRPr="00C40609">
        <w:rPr>
          <w:rFonts w:ascii="標楷體" w:eastAsia="標楷體" w:hAnsi="標楷體" w:hint="cs"/>
          <w:sz w:val="24"/>
          <w:szCs w:val="26"/>
        </w:rPr>
        <w:t>―</w:t>
      </w:r>
      <w:r w:rsidRPr="00C40609">
        <w:rPr>
          <w:rFonts w:ascii="標楷體" w:eastAsia="標楷體" w:hAnsi="標楷體" w:hint="eastAsia"/>
          <w:sz w:val="24"/>
          <w:szCs w:val="26"/>
        </w:rPr>
        <w:t>外国人の在留資格一覧，東京都：加除出版社。</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◎出入国管理法令研究会</w:t>
      </w:r>
      <w:r w:rsidRPr="00C40609">
        <w:rPr>
          <w:rFonts w:ascii="標楷體" w:eastAsia="標楷體" w:hAnsi="標楷體"/>
          <w:sz w:val="24"/>
          <w:szCs w:val="26"/>
        </w:rPr>
        <w:t>(2010)</w:t>
      </w:r>
      <w:r w:rsidRPr="00C40609">
        <w:rPr>
          <w:rFonts w:ascii="標楷體" w:eastAsia="標楷體" w:hAnsi="標楷體" w:hint="eastAsia"/>
          <w:sz w:val="24"/>
          <w:szCs w:val="26"/>
        </w:rPr>
        <w:t>，入管法</w:t>
      </w:r>
      <w:r w:rsidRPr="00C40609">
        <w:rPr>
          <w:rFonts w:ascii="標楷體" w:eastAsia="標楷體" w:hAnsi="標楷體"/>
          <w:sz w:val="24"/>
          <w:szCs w:val="26"/>
        </w:rPr>
        <w:t>Q&amp;A</w:t>
      </w:r>
      <w:r w:rsidRPr="00C40609">
        <w:rPr>
          <w:rFonts w:ascii="標楷體" w:eastAsia="標楷體" w:hAnsi="標楷體" w:hint="eastAsia"/>
          <w:sz w:val="24"/>
          <w:szCs w:val="26"/>
        </w:rPr>
        <w:t>，改訂</w:t>
      </w:r>
      <w:r w:rsidRPr="00C40609">
        <w:rPr>
          <w:rFonts w:ascii="標楷體" w:eastAsia="標楷體" w:hAnsi="標楷體"/>
          <w:sz w:val="24"/>
          <w:szCs w:val="26"/>
        </w:rPr>
        <w:t>4</w:t>
      </w:r>
      <w:r w:rsidRPr="00C40609">
        <w:rPr>
          <w:rFonts w:ascii="標楷體" w:eastAsia="標楷體" w:hAnsi="標楷體" w:hint="eastAsia"/>
          <w:sz w:val="24"/>
          <w:szCs w:val="26"/>
        </w:rPr>
        <w:t>版，日本：三協法規出版。</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◎出入国管理法令研究会</w:t>
      </w:r>
      <w:r w:rsidRPr="00C40609">
        <w:rPr>
          <w:rFonts w:ascii="標楷體" w:eastAsia="標楷體" w:hAnsi="標楷體"/>
          <w:sz w:val="24"/>
          <w:szCs w:val="26"/>
        </w:rPr>
        <w:t>(2011)</w:t>
      </w:r>
      <w:r w:rsidRPr="00C40609">
        <w:rPr>
          <w:rFonts w:ascii="標楷體" w:eastAsia="標楷體" w:hAnsi="標楷體" w:hint="eastAsia"/>
          <w:sz w:val="24"/>
          <w:szCs w:val="26"/>
        </w:rPr>
        <w:t>，注解・判例・出入国管理・外国人登録実務六法，東京都：加除出版社。</w:t>
      </w:r>
      <w:r w:rsidRPr="00C40609">
        <w:rPr>
          <w:rFonts w:ascii="標楷體" w:eastAsia="標楷體" w:hAnsi="標楷體"/>
          <w:sz w:val="24"/>
          <w:szCs w:val="26"/>
        </w:rPr>
        <w:t xml:space="preserve">  </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◎出入國管理法令研究會</w:t>
      </w:r>
      <w:r w:rsidRPr="00C40609">
        <w:rPr>
          <w:rFonts w:ascii="標楷體" w:eastAsia="標楷體" w:hAnsi="標楷體"/>
          <w:sz w:val="24"/>
          <w:szCs w:val="26"/>
        </w:rPr>
        <w:t>(2007)</w:t>
      </w:r>
      <w:r w:rsidRPr="00C40609">
        <w:rPr>
          <w:rFonts w:ascii="標楷體" w:eastAsia="標楷體" w:hAnsi="標楷體" w:hint="eastAsia"/>
          <w:sz w:val="24"/>
          <w:szCs w:val="26"/>
        </w:rPr>
        <w:t>，</w:t>
      </w:r>
      <w:r w:rsidRPr="00C40609">
        <w:rPr>
          <w:rFonts w:ascii="標楷體" w:eastAsia="標楷體" w:hAnsi="標楷體"/>
          <w:sz w:val="24"/>
          <w:szCs w:val="26"/>
        </w:rPr>
        <w:t>Q&amp;A</w:t>
      </w:r>
      <w:r w:rsidRPr="00C40609">
        <w:rPr>
          <w:rFonts w:ascii="標楷體" w:eastAsia="標楷體" w:hAnsi="標楷體" w:hint="eastAsia"/>
          <w:sz w:val="24"/>
          <w:szCs w:val="26"/>
        </w:rPr>
        <w:t>改正出入國管理及び難民認定法のポイソト，東京都：</w:t>
      </w:r>
      <w:r w:rsidRPr="00C40609">
        <w:rPr>
          <w:rFonts w:ascii="標楷體" w:eastAsia="標楷體" w:hAnsi="標楷體" w:hint="eastAsia"/>
          <w:sz w:val="24"/>
          <w:szCs w:val="26"/>
        </w:rPr>
        <w:lastRenderedPageBreak/>
        <w:t>日本加除。</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◎北村泰三、山口直也</w:t>
      </w:r>
      <w:r w:rsidRPr="00C40609">
        <w:rPr>
          <w:rFonts w:ascii="標楷體" w:eastAsia="標楷體" w:hAnsi="標楷體"/>
          <w:sz w:val="24"/>
          <w:szCs w:val="26"/>
        </w:rPr>
        <w:t>(2002)</w:t>
      </w:r>
      <w:r w:rsidRPr="00C40609">
        <w:rPr>
          <w:rFonts w:ascii="標楷體" w:eastAsia="標楷體" w:hAnsi="標楷體" w:hint="eastAsia"/>
          <w:sz w:val="24"/>
          <w:szCs w:val="26"/>
        </w:rPr>
        <w:t>，弁護のための國際人權法，初版，東京都：現代人文社。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◎古川純</w:t>
      </w:r>
      <w:r w:rsidRPr="00C40609">
        <w:rPr>
          <w:rFonts w:ascii="標楷體" w:eastAsia="標楷體" w:hAnsi="標楷體"/>
          <w:sz w:val="24"/>
          <w:szCs w:val="26"/>
        </w:rPr>
        <w:t>(1985)</w:t>
      </w:r>
      <w:r w:rsidRPr="00C40609">
        <w:rPr>
          <w:rFonts w:ascii="標楷體" w:eastAsia="標楷體" w:hAnsi="標楷體" w:hint="eastAsia"/>
          <w:sz w:val="24"/>
          <w:szCs w:val="26"/>
        </w:rPr>
        <w:t>，外国人指紋押捺拒否事件，昭和五十九年度重要判例解說，ジュリスト。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◎外国人指紋押捺拒否事件控訴審判決，福岡高裁六０</w:t>
      </w:r>
      <w:r w:rsidRPr="00C40609">
        <w:rPr>
          <w:rFonts w:ascii="標楷體" w:eastAsia="標楷體" w:hAnsi="標楷體"/>
          <w:sz w:val="24"/>
          <w:szCs w:val="26"/>
        </w:rPr>
        <w:t>(</w:t>
      </w:r>
      <w:r w:rsidRPr="00C40609">
        <w:rPr>
          <w:rFonts w:ascii="標楷體" w:eastAsia="標楷體" w:hAnsi="標楷體" w:hint="eastAsia"/>
          <w:sz w:val="24"/>
          <w:szCs w:val="26"/>
        </w:rPr>
        <w:t>う</w:t>
      </w:r>
      <w:r w:rsidRPr="00C40609">
        <w:rPr>
          <w:rFonts w:ascii="標楷體" w:eastAsia="標楷體" w:hAnsi="標楷體"/>
          <w:sz w:val="24"/>
          <w:szCs w:val="26"/>
        </w:rPr>
        <w:t>)</w:t>
      </w:r>
      <w:r w:rsidRPr="00C40609">
        <w:rPr>
          <w:rFonts w:ascii="標楷體" w:eastAsia="標楷體" w:hAnsi="標楷體" w:hint="eastAsia"/>
          <w:sz w:val="24"/>
          <w:szCs w:val="26"/>
        </w:rPr>
        <w:t>第五一九号判決，判例タイムズ，</w:t>
      </w:r>
      <w:r w:rsidRPr="00C40609">
        <w:rPr>
          <w:rFonts w:ascii="標楷體" w:eastAsia="標楷體" w:hAnsi="標楷體"/>
          <w:sz w:val="24"/>
          <w:szCs w:val="26"/>
        </w:rPr>
        <w:t>No.625</w:t>
      </w:r>
      <w:r w:rsidRPr="00C40609">
        <w:rPr>
          <w:rFonts w:ascii="標楷體" w:eastAsia="標楷體" w:hAnsi="標楷體" w:hint="eastAsia"/>
          <w:sz w:val="24"/>
          <w:szCs w:val="26"/>
        </w:rPr>
        <w:t>。</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◎外国人研修生問題ネットワーク編</w:t>
      </w:r>
      <w:r w:rsidRPr="00C40609">
        <w:rPr>
          <w:rFonts w:ascii="標楷體" w:eastAsia="標楷體" w:hAnsi="標楷體"/>
          <w:sz w:val="24"/>
          <w:szCs w:val="26"/>
        </w:rPr>
        <w:t>(2006)</w:t>
      </w:r>
      <w:r w:rsidRPr="00C40609">
        <w:rPr>
          <w:rFonts w:ascii="標楷體" w:eastAsia="標楷體" w:hAnsi="標楷體" w:hint="eastAsia"/>
          <w:sz w:val="24"/>
          <w:szCs w:val="26"/>
        </w:rPr>
        <w:t>，外国人研修生時給</w:t>
      </w:r>
      <w:r w:rsidRPr="00C40609">
        <w:rPr>
          <w:rFonts w:ascii="標楷體" w:eastAsia="標楷體" w:hAnsi="標楷體"/>
          <w:sz w:val="24"/>
          <w:szCs w:val="26"/>
        </w:rPr>
        <w:t>300</w:t>
      </w:r>
      <w:r w:rsidRPr="00C40609">
        <w:rPr>
          <w:rFonts w:ascii="標楷體" w:eastAsia="標楷體" w:hAnsi="標楷體" w:hint="eastAsia"/>
          <w:sz w:val="24"/>
          <w:szCs w:val="26"/>
        </w:rPr>
        <w:t>円の労働者</w:t>
      </w:r>
      <w:r w:rsidRPr="00C40609">
        <w:rPr>
          <w:rFonts w:ascii="標楷體" w:eastAsia="標楷體" w:hAnsi="標楷體"/>
          <w:sz w:val="24"/>
          <w:szCs w:val="26"/>
        </w:rPr>
        <w:t>---</w:t>
      </w:r>
      <w:r w:rsidRPr="00C40609">
        <w:rPr>
          <w:rFonts w:ascii="標楷體" w:eastAsia="標楷體" w:hAnsi="標楷體" w:hint="eastAsia"/>
          <w:sz w:val="24"/>
          <w:szCs w:val="26"/>
        </w:rPr>
        <w:t>壊れる人権と労働基準，東京都：明石書店。</w:t>
      </w:r>
      <w:r w:rsidRPr="00C40609">
        <w:rPr>
          <w:rFonts w:ascii="標楷體" w:eastAsia="標楷體" w:hAnsi="標楷體"/>
          <w:sz w:val="24"/>
          <w:szCs w:val="26"/>
        </w:rPr>
        <w:t xml:space="preserve">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◎外務省條約局法規課法令研究會</w:t>
      </w:r>
      <w:r w:rsidRPr="00C40609">
        <w:rPr>
          <w:rFonts w:ascii="標楷體" w:eastAsia="標楷體" w:hAnsi="標楷體"/>
          <w:sz w:val="24"/>
          <w:szCs w:val="26"/>
        </w:rPr>
        <w:t>(1988)</w:t>
      </w:r>
      <w:r w:rsidRPr="00C40609">
        <w:rPr>
          <w:rFonts w:ascii="標楷體" w:eastAsia="標楷體" w:hAnsi="標楷體" w:hint="eastAsia"/>
          <w:sz w:val="24"/>
          <w:szCs w:val="26"/>
        </w:rPr>
        <w:t>，改訂れが國におけゐ外國人の法的地位，改訂第</w:t>
      </w:r>
      <w:r w:rsidRPr="00C40609">
        <w:rPr>
          <w:rFonts w:ascii="標楷體" w:eastAsia="標楷體" w:hAnsi="標楷體"/>
          <w:sz w:val="24"/>
          <w:szCs w:val="26"/>
        </w:rPr>
        <w:t>1</w:t>
      </w:r>
      <w:r w:rsidRPr="00C40609">
        <w:rPr>
          <w:rFonts w:ascii="標楷體" w:eastAsia="標楷體" w:hAnsi="標楷體" w:hint="eastAsia"/>
          <w:sz w:val="24"/>
          <w:szCs w:val="26"/>
        </w:rPr>
        <w:t>刷，東京都：日本加除。</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◎外國人人權法連絡會</w:t>
      </w:r>
      <w:r w:rsidRPr="00C40609">
        <w:rPr>
          <w:rFonts w:ascii="標楷體" w:eastAsia="標楷體" w:hAnsi="標楷體"/>
          <w:sz w:val="24"/>
          <w:szCs w:val="26"/>
        </w:rPr>
        <w:t>(2007)</w:t>
      </w:r>
      <w:r w:rsidRPr="00C40609">
        <w:rPr>
          <w:rFonts w:ascii="標楷體" w:eastAsia="標楷體" w:hAnsi="標楷體" w:hint="eastAsia"/>
          <w:sz w:val="24"/>
          <w:szCs w:val="26"/>
        </w:rPr>
        <w:t>，外国人・民族的マイノリティ人権白書，初版第</w:t>
      </w:r>
      <w:r w:rsidRPr="00C40609">
        <w:rPr>
          <w:rFonts w:ascii="標楷體" w:eastAsia="標楷體" w:hAnsi="標楷體"/>
          <w:sz w:val="24"/>
          <w:szCs w:val="26"/>
        </w:rPr>
        <w:t>1</w:t>
      </w:r>
      <w:r w:rsidRPr="00C40609">
        <w:rPr>
          <w:rFonts w:ascii="標楷體" w:eastAsia="標楷體" w:hAnsi="標楷體" w:hint="eastAsia"/>
          <w:sz w:val="24"/>
          <w:szCs w:val="26"/>
        </w:rPr>
        <w:t>刷，東京都：明石書店。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◎外國人人權法連絡會</w:t>
      </w:r>
      <w:r w:rsidRPr="00C40609">
        <w:rPr>
          <w:rFonts w:ascii="標楷體" w:eastAsia="標楷體" w:hAnsi="標楷體"/>
          <w:sz w:val="24"/>
          <w:szCs w:val="26"/>
        </w:rPr>
        <w:t>(2012)</w:t>
      </w:r>
      <w:r w:rsidRPr="00C40609">
        <w:rPr>
          <w:rFonts w:ascii="標楷體" w:eastAsia="標楷體" w:hAnsi="標楷體" w:hint="eastAsia"/>
          <w:sz w:val="24"/>
          <w:szCs w:val="26"/>
        </w:rPr>
        <w:t>，日本における外国人・民族的マイノリティ人権白書</w:t>
      </w:r>
      <w:r w:rsidRPr="00C40609">
        <w:rPr>
          <w:rFonts w:ascii="標楷體" w:eastAsia="標楷體" w:hAnsi="標楷體"/>
          <w:sz w:val="24"/>
          <w:szCs w:val="26"/>
        </w:rPr>
        <w:t>2012</w:t>
      </w:r>
      <w:r w:rsidRPr="00C40609">
        <w:rPr>
          <w:rFonts w:ascii="標楷體" w:eastAsia="標楷體" w:hAnsi="標楷體" w:hint="eastAsia"/>
          <w:sz w:val="24"/>
          <w:szCs w:val="26"/>
        </w:rPr>
        <w:t>，初版第</w:t>
      </w:r>
      <w:r w:rsidRPr="00C40609">
        <w:rPr>
          <w:rFonts w:ascii="標楷體" w:eastAsia="標楷體" w:hAnsi="標楷體"/>
          <w:sz w:val="24"/>
          <w:szCs w:val="26"/>
        </w:rPr>
        <w:t>1</w:t>
      </w:r>
      <w:r w:rsidRPr="00C40609">
        <w:rPr>
          <w:rFonts w:ascii="標楷體" w:eastAsia="標楷體" w:hAnsi="標楷體" w:hint="eastAsia"/>
          <w:sz w:val="24"/>
          <w:szCs w:val="26"/>
        </w:rPr>
        <w:t>刷，東京都：明石書店。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◎本間浩</w:t>
      </w:r>
      <w:r w:rsidRPr="00C40609">
        <w:rPr>
          <w:rFonts w:ascii="標楷體" w:eastAsia="標楷體" w:hAnsi="標楷體"/>
          <w:sz w:val="24"/>
          <w:szCs w:val="26"/>
        </w:rPr>
        <w:t>(2004)</w:t>
      </w:r>
      <w:r w:rsidRPr="00C40609">
        <w:rPr>
          <w:rFonts w:ascii="標楷體" w:eastAsia="標楷體" w:hAnsi="標楷體" w:hint="eastAsia"/>
          <w:sz w:val="24"/>
          <w:szCs w:val="26"/>
        </w:rPr>
        <w:t>，国內外における難民保護の最前線，法学セミナー，</w:t>
      </w:r>
      <w:r w:rsidRPr="00C40609">
        <w:rPr>
          <w:rFonts w:ascii="標楷體" w:eastAsia="標楷體" w:hAnsi="標楷體"/>
          <w:sz w:val="24"/>
          <w:szCs w:val="26"/>
        </w:rPr>
        <w:t>No.600</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◎本間浩</w:t>
      </w:r>
      <w:r w:rsidRPr="00C40609">
        <w:rPr>
          <w:rFonts w:ascii="標楷體" w:eastAsia="標楷體" w:hAnsi="標楷體"/>
          <w:sz w:val="24"/>
          <w:szCs w:val="26"/>
        </w:rPr>
        <w:t>(2005)</w:t>
      </w:r>
      <w:r w:rsidRPr="00C40609">
        <w:rPr>
          <w:rFonts w:ascii="標楷體" w:eastAsia="標楷體" w:hAnsi="標楷體" w:hint="eastAsia"/>
          <w:sz w:val="24"/>
          <w:szCs w:val="26"/>
        </w:rPr>
        <w:t>，同性愛者の難民該当性，ジュリスト，</w:t>
      </w:r>
      <w:r w:rsidRPr="00C40609">
        <w:rPr>
          <w:rFonts w:ascii="標楷體" w:eastAsia="標楷體" w:hAnsi="標楷體"/>
          <w:sz w:val="24"/>
          <w:szCs w:val="26"/>
        </w:rPr>
        <w:t>No.1291</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◎田代有嗣（</w:t>
      </w:r>
      <w:r w:rsidRPr="00C40609">
        <w:rPr>
          <w:rFonts w:ascii="標楷體" w:eastAsia="標楷體" w:hAnsi="標楷體"/>
          <w:sz w:val="24"/>
          <w:szCs w:val="26"/>
        </w:rPr>
        <w:t>1974</w:t>
      </w:r>
      <w:r w:rsidRPr="00C40609">
        <w:rPr>
          <w:rFonts w:ascii="標楷體" w:eastAsia="標楷體" w:hAnsi="標楷體" w:hint="eastAsia"/>
          <w:sz w:val="24"/>
          <w:szCs w:val="26"/>
        </w:rPr>
        <w:t>），国籍法逐条解說，日本：加除出版株式会社，昭和</w:t>
      </w:r>
      <w:r w:rsidRPr="00C40609">
        <w:rPr>
          <w:rFonts w:ascii="標楷體" w:eastAsia="標楷體" w:hAnsi="標楷體"/>
          <w:sz w:val="24"/>
          <w:szCs w:val="26"/>
        </w:rPr>
        <w:t>49</w:t>
      </w:r>
      <w:r w:rsidRPr="00C40609">
        <w:rPr>
          <w:rFonts w:ascii="標楷體" w:eastAsia="標楷體" w:hAnsi="標楷體" w:hint="eastAsia"/>
          <w:sz w:val="24"/>
          <w:szCs w:val="26"/>
        </w:rPr>
        <w:t>年</w:t>
      </w:r>
      <w:r w:rsidRPr="00C40609">
        <w:rPr>
          <w:rFonts w:ascii="標楷體" w:eastAsia="標楷體" w:hAnsi="標楷體"/>
          <w:sz w:val="24"/>
          <w:szCs w:val="26"/>
        </w:rPr>
        <w:t>4</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◎田村博，外国人勞動者問題と治安，警察学論集第</w:t>
      </w:r>
      <w:r w:rsidRPr="00C40609">
        <w:rPr>
          <w:rFonts w:ascii="標楷體" w:eastAsia="標楷體" w:hAnsi="標楷體"/>
          <w:sz w:val="24"/>
          <w:szCs w:val="26"/>
        </w:rPr>
        <w:t>45</w:t>
      </w:r>
      <w:r w:rsidRPr="00C40609">
        <w:rPr>
          <w:rFonts w:ascii="標楷體" w:eastAsia="標楷體" w:hAnsi="標楷體" w:hint="eastAsia"/>
          <w:sz w:val="24"/>
          <w:szCs w:val="26"/>
        </w:rPr>
        <w:t>卷第</w:t>
      </w:r>
      <w:r w:rsidRPr="00C40609">
        <w:rPr>
          <w:rFonts w:ascii="標楷體" w:eastAsia="標楷體" w:hAnsi="標楷體"/>
          <w:sz w:val="24"/>
          <w:szCs w:val="26"/>
        </w:rPr>
        <w:t>1</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◎田畑茂二郎</w:t>
      </w:r>
      <w:r w:rsidRPr="00C40609">
        <w:rPr>
          <w:rFonts w:ascii="標楷體" w:eastAsia="標楷體" w:hAnsi="標楷體"/>
          <w:sz w:val="24"/>
          <w:szCs w:val="26"/>
        </w:rPr>
        <w:t>(1989)</w:t>
      </w:r>
      <w:r w:rsidRPr="00C40609">
        <w:rPr>
          <w:rFonts w:ascii="標楷體" w:eastAsia="標楷體" w:hAnsi="標楷體" w:hint="eastAsia"/>
          <w:sz w:val="24"/>
          <w:szCs w:val="26"/>
        </w:rPr>
        <w:t>，國際法講義</w:t>
      </w:r>
      <w:r w:rsidRPr="00C40609">
        <w:rPr>
          <w:rFonts w:ascii="標楷體" w:eastAsia="標楷體" w:hAnsi="標楷體"/>
          <w:sz w:val="24"/>
          <w:szCs w:val="26"/>
        </w:rPr>
        <w:t>(</w:t>
      </w:r>
      <w:r w:rsidRPr="00C40609">
        <w:rPr>
          <w:rFonts w:ascii="標楷體" w:eastAsia="標楷體" w:hAnsi="標楷體" w:hint="eastAsia"/>
          <w:sz w:val="24"/>
          <w:szCs w:val="26"/>
        </w:rPr>
        <w:t>上</w:t>
      </w:r>
      <w:r w:rsidRPr="00C40609">
        <w:rPr>
          <w:rFonts w:ascii="標楷體" w:eastAsia="標楷體" w:hAnsi="標楷體"/>
          <w:sz w:val="24"/>
          <w:szCs w:val="26"/>
        </w:rPr>
        <w:t>)</w:t>
      </w:r>
      <w:r w:rsidRPr="00C40609">
        <w:rPr>
          <w:rFonts w:ascii="標楷體" w:eastAsia="標楷體" w:hAnsi="標楷體" w:hint="eastAsia"/>
          <w:sz w:val="24"/>
          <w:szCs w:val="26"/>
        </w:rPr>
        <w:t>，新版第</w:t>
      </w:r>
      <w:r w:rsidRPr="00C40609">
        <w:rPr>
          <w:rFonts w:ascii="標楷體" w:eastAsia="標楷體" w:hAnsi="標楷體"/>
          <w:sz w:val="24"/>
          <w:szCs w:val="26"/>
        </w:rPr>
        <w:t>13</w:t>
      </w:r>
      <w:r w:rsidRPr="00C40609">
        <w:rPr>
          <w:rFonts w:ascii="標楷體" w:eastAsia="標楷體" w:hAnsi="標楷體" w:hint="eastAsia"/>
          <w:sz w:val="24"/>
          <w:szCs w:val="26"/>
        </w:rPr>
        <w:t>刷，東京都：有信堂高文社。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◎矢野パトリシア（</w:t>
      </w:r>
      <w:r w:rsidRPr="00C40609">
        <w:rPr>
          <w:rFonts w:ascii="標楷體" w:eastAsia="標楷體" w:hAnsi="標楷體"/>
          <w:sz w:val="24"/>
          <w:szCs w:val="26"/>
        </w:rPr>
        <w:t>2007</w:t>
      </w:r>
      <w:r w:rsidRPr="00C40609">
        <w:rPr>
          <w:rFonts w:ascii="標楷體" w:eastAsia="標楷體" w:hAnsi="標楷體" w:hint="eastAsia"/>
          <w:sz w:val="24"/>
          <w:szCs w:val="26"/>
        </w:rPr>
        <w:t>），トナンスナショナルな移住を経験している家族－日系ブラジル人家族の現在状況－，人間文化研究，</w:t>
      </w:r>
      <w:r w:rsidRPr="00C40609">
        <w:rPr>
          <w:rFonts w:ascii="標楷體" w:eastAsia="標楷體" w:hAnsi="標楷體"/>
          <w:sz w:val="24"/>
          <w:szCs w:val="26"/>
        </w:rPr>
        <w:t>8</w:t>
      </w:r>
      <w:r w:rsidRPr="00C40609">
        <w:rPr>
          <w:rFonts w:ascii="標楷體" w:eastAsia="標楷體" w:hAnsi="標楷體" w:hint="eastAsia"/>
          <w:sz w:val="24"/>
          <w:szCs w:val="26"/>
        </w:rPr>
        <w:t>号。</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◎石田武臣</w:t>
      </w:r>
      <w:r w:rsidRPr="00C40609">
        <w:rPr>
          <w:rFonts w:ascii="標楷體" w:eastAsia="標楷體" w:hAnsi="標楷體"/>
          <w:sz w:val="24"/>
          <w:szCs w:val="26"/>
        </w:rPr>
        <w:t>,</w:t>
      </w:r>
      <w:r w:rsidRPr="00C40609">
        <w:rPr>
          <w:rFonts w:ascii="標楷體" w:eastAsia="標楷體" w:hAnsi="標楷體" w:hint="eastAsia"/>
          <w:sz w:val="24"/>
          <w:szCs w:val="26"/>
        </w:rPr>
        <w:t>高山俊吉</w:t>
      </w:r>
      <w:r w:rsidRPr="00C40609">
        <w:rPr>
          <w:rFonts w:ascii="標楷體" w:eastAsia="標楷體" w:hAnsi="標楷體"/>
          <w:sz w:val="24"/>
          <w:szCs w:val="26"/>
        </w:rPr>
        <w:t>(2001)</w:t>
      </w:r>
      <w:r w:rsidRPr="00C40609">
        <w:rPr>
          <w:rFonts w:ascii="標楷體" w:eastAsia="標楷體" w:hAnsi="標楷體" w:hint="eastAsia"/>
          <w:sz w:val="24"/>
          <w:szCs w:val="26"/>
        </w:rPr>
        <w:t>，外囯人、警察と人権，東京都：岩崎書店。</w:t>
      </w:r>
      <w:r w:rsidRPr="00C40609">
        <w:rPr>
          <w:rFonts w:ascii="標楷體" w:eastAsia="標楷體" w:hAnsi="標楷體"/>
          <w:sz w:val="24"/>
          <w:szCs w:val="26"/>
        </w:rPr>
        <w:t xml:space="preserve">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◎石田法子，タイ人在留資格變更処分取消請求上告事件，國際人権法学会</w:t>
      </w:r>
      <w:r w:rsidRPr="00C40609">
        <w:rPr>
          <w:rFonts w:ascii="標楷體" w:eastAsia="標楷體" w:hAnsi="標楷體"/>
          <w:sz w:val="24"/>
          <w:szCs w:val="26"/>
        </w:rPr>
        <w:t>2003</w:t>
      </w:r>
      <w:r w:rsidRPr="00C40609">
        <w:rPr>
          <w:rFonts w:ascii="標楷體" w:eastAsia="標楷體" w:hAnsi="標楷體" w:hint="eastAsia"/>
          <w:sz w:val="24"/>
          <w:szCs w:val="26"/>
        </w:rPr>
        <w:t>年報，第</w:t>
      </w:r>
      <w:r w:rsidRPr="00C40609">
        <w:rPr>
          <w:rFonts w:ascii="標楷體" w:eastAsia="標楷體" w:hAnsi="標楷體"/>
          <w:sz w:val="24"/>
          <w:szCs w:val="26"/>
        </w:rPr>
        <w:t>14</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◎石村修</w:t>
      </w:r>
      <w:r w:rsidRPr="00C40609">
        <w:rPr>
          <w:rFonts w:ascii="標楷體" w:eastAsia="標楷體" w:hAnsi="標楷體"/>
          <w:sz w:val="24"/>
          <w:szCs w:val="26"/>
        </w:rPr>
        <w:t>(1993)</w:t>
      </w:r>
      <w:r w:rsidRPr="00C40609">
        <w:rPr>
          <w:rFonts w:ascii="標楷體" w:eastAsia="標楷體" w:hAnsi="標楷體" w:hint="eastAsia"/>
          <w:sz w:val="24"/>
          <w:szCs w:val="26"/>
        </w:rPr>
        <w:t>，基本論点憲法，法學書院。</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◎吉田善明</w:t>
      </w:r>
      <w:r w:rsidRPr="00C40609">
        <w:rPr>
          <w:rFonts w:ascii="標楷體" w:eastAsia="標楷體" w:hAnsi="標楷體"/>
          <w:sz w:val="24"/>
          <w:szCs w:val="26"/>
        </w:rPr>
        <w:t>(2003)</w:t>
      </w:r>
      <w:r w:rsidRPr="00C40609">
        <w:rPr>
          <w:rFonts w:ascii="標楷體" w:eastAsia="標楷體" w:hAnsi="標楷體" w:hint="eastAsia"/>
          <w:sz w:val="24"/>
          <w:szCs w:val="26"/>
        </w:rPr>
        <w:t>，日本国憲法論，三省堂，第</w:t>
      </w:r>
      <w:r w:rsidRPr="00C40609">
        <w:rPr>
          <w:rFonts w:ascii="標楷體" w:eastAsia="標楷體" w:hAnsi="標楷體"/>
          <w:sz w:val="24"/>
          <w:szCs w:val="26"/>
        </w:rPr>
        <w:t>3</w:t>
      </w:r>
      <w:r w:rsidRPr="00C40609">
        <w:rPr>
          <w:rFonts w:ascii="標楷體" w:eastAsia="標楷體" w:hAnsi="標楷體" w:hint="eastAsia"/>
          <w:sz w:val="24"/>
          <w:szCs w:val="26"/>
        </w:rPr>
        <w:t>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◎吉岡増雄</w:t>
      </w:r>
      <w:r w:rsidRPr="00C40609">
        <w:rPr>
          <w:rFonts w:ascii="標楷體" w:eastAsia="標楷體" w:hAnsi="標楷體"/>
          <w:sz w:val="24"/>
          <w:szCs w:val="26"/>
        </w:rPr>
        <w:t>(1995)</w:t>
      </w:r>
      <w:r w:rsidRPr="00C40609">
        <w:rPr>
          <w:rFonts w:ascii="標楷體" w:eastAsia="標楷體" w:hAnsi="標楷體" w:hint="eastAsia"/>
          <w:sz w:val="24"/>
          <w:szCs w:val="26"/>
        </w:rPr>
        <w:t>，在日外囯人と社会保障</w:t>
      </w:r>
      <w:r w:rsidRPr="00C40609">
        <w:rPr>
          <w:rFonts w:ascii="標楷體" w:eastAsia="標楷體" w:hAnsi="標楷體"/>
          <w:sz w:val="24"/>
          <w:szCs w:val="26"/>
        </w:rPr>
        <w:t xml:space="preserve"> : </w:t>
      </w:r>
      <w:r w:rsidRPr="00C40609">
        <w:rPr>
          <w:rFonts w:ascii="標楷體" w:eastAsia="標楷體" w:hAnsi="標楷體" w:hint="eastAsia"/>
          <w:sz w:val="24"/>
          <w:szCs w:val="26"/>
        </w:rPr>
        <w:t>戦後日本のマイノリティ住民の人権，東京都：社会評論社。</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◎宇賀克也</w:t>
      </w:r>
      <w:r w:rsidRPr="00C40609">
        <w:rPr>
          <w:rFonts w:ascii="標楷體" w:eastAsia="標楷體" w:hAnsi="標楷體"/>
          <w:sz w:val="24"/>
          <w:szCs w:val="26"/>
        </w:rPr>
        <w:t>(1998)</w:t>
      </w:r>
      <w:r w:rsidRPr="00C40609">
        <w:rPr>
          <w:rFonts w:ascii="標楷體" w:eastAsia="標楷體" w:hAnsi="標楷體" w:hint="eastAsia"/>
          <w:sz w:val="24"/>
          <w:szCs w:val="26"/>
        </w:rPr>
        <w:t>，行政手續法の解說，第</w:t>
      </w:r>
      <w:r w:rsidRPr="00C40609">
        <w:rPr>
          <w:rFonts w:ascii="標楷體" w:eastAsia="標楷體" w:hAnsi="標楷體"/>
          <w:sz w:val="24"/>
          <w:szCs w:val="26"/>
        </w:rPr>
        <w:t>2</w:t>
      </w:r>
      <w:r w:rsidRPr="00C40609">
        <w:rPr>
          <w:rFonts w:ascii="標楷體" w:eastAsia="標楷體" w:hAnsi="標楷體" w:hint="eastAsia"/>
          <w:sz w:val="24"/>
          <w:szCs w:val="26"/>
        </w:rPr>
        <w:t>次改訂版，東京：學陽書局。</w:t>
      </w:r>
      <w:r w:rsidRPr="00C40609">
        <w:rPr>
          <w:rFonts w:ascii="標楷體" w:eastAsia="標楷體" w:hAnsi="標楷體"/>
          <w:sz w:val="24"/>
          <w:szCs w:val="26"/>
        </w:rPr>
        <w:t xml:space="preserve">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◎安念潤司</w:t>
      </w:r>
      <w:r w:rsidRPr="00C40609">
        <w:rPr>
          <w:rFonts w:ascii="標楷體" w:eastAsia="標楷體" w:hAnsi="標楷體"/>
          <w:sz w:val="24"/>
          <w:szCs w:val="26"/>
        </w:rPr>
        <w:t>(1993)</w:t>
      </w:r>
      <w:r w:rsidRPr="00C40609">
        <w:rPr>
          <w:rFonts w:ascii="標楷體" w:eastAsia="標楷體" w:hAnsi="標楷體" w:hint="eastAsia"/>
          <w:sz w:val="24"/>
          <w:szCs w:val="26"/>
        </w:rPr>
        <w:t>，外国人の人権再考，收於現代立憲主義の展開上，有斐閣。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◎寺島俊穗</w:t>
      </w:r>
      <w:r w:rsidRPr="00C40609">
        <w:rPr>
          <w:rFonts w:ascii="標楷體" w:eastAsia="標楷體" w:hAnsi="標楷體"/>
          <w:sz w:val="24"/>
          <w:szCs w:val="26"/>
        </w:rPr>
        <w:t>(1998)</w:t>
      </w:r>
      <w:r w:rsidRPr="00C40609">
        <w:rPr>
          <w:rFonts w:ascii="標楷體" w:eastAsia="標楷體" w:hAnsi="標楷體" w:hint="eastAsia"/>
          <w:sz w:val="24"/>
          <w:szCs w:val="26"/>
        </w:rPr>
        <w:t>，国家主權と国藉条項，收於近代国家の再檢討，慶應義塾大學出版。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◎江川英文、山田鐐一、早田芳郎(1989)，國籍法(新版)，有斐閣。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◎江橋崇</w:t>
      </w:r>
      <w:r w:rsidRPr="00C40609">
        <w:rPr>
          <w:rFonts w:ascii="標楷體" w:eastAsia="標楷體" w:hAnsi="標楷體"/>
          <w:sz w:val="24"/>
          <w:szCs w:val="26"/>
        </w:rPr>
        <w:t>(1994)</w:t>
      </w:r>
      <w:r w:rsidRPr="00C40609">
        <w:rPr>
          <w:rFonts w:ascii="標楷體" w:eastAsia="標楷體" w:hAnsi="標楷體" w:hint="eastAsia"/>
          <w:sz w:val="24"/>
          <w:szCs w:val="26"/>
        </w:rPr>
        <w:t>，外國人は住民です自治體の外國人住民施策がイド，初版</w:t>
      </w:r>
      <w:r w:rsidRPr="00C40609">
        <w:rPr>
          <w:rFonts w:ascii="標楷體" w:eastAsia="標楷體" w:hAnsi="標楷體"/>
          <w:sz w:val="24"/>
          <w:szCs w:val="26"/>
        </w:rPr>
        <w:t>2</w:t>
      </w:r>
      <w:r w:rsidRPr="00C40609">
        <w:rPr>
          <w:rFonts w:ascii="標楷體" w:eastAsia="標楷體" w:hAnsi="標楷體" w:hint="eastAsia"/>
          <w:sz w:val="24"/>
          <w:szCs w:val="26"/>
        </w:rPr>
        <w:t>刷，東京都：學院書房。</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 xml:space="preserve">◎竹內昭太郎(1995)，出入國管理行政論，初版，東京都：信山社。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◎米山裕、河原典史（</w:t>
      </w:r>
      <w:r w:rsidRPr="00C40609">
        <w:rPr>
          <w:rFonts w:ascii="標楷體" w:eastAsia="標楷體" w:hAnsi="標楷體"/>
          <w:sz w:val="24"/>
          <w:szCs w:val="26"/>
        </w:rPr>
        <w:t>2007</w:t>
      </w:r>
      <w:r w:rsidRPr="00C40609">
        <w:rPr>
          <w:rFonts w:ascii="標楷體" w:eastAsia="標楷體" w:hAnsi="標楷體" w:hint="eastAsia"/>
          <w:sz w:val="24"/>
          <w:szCs w:val="26"/>
        </w:rPr>
        <w:t>），日系人の経験と国際移動</w:t>
      </w:r>
      <w:r w:rsidRPr="00C40609">
        <w:rPr>
          <w:rFonts w:ascii="標楷體" w:eastAsia="標楷體" w:hAnsi="標楷體" w:hint="cs"/>
          <w:sz w:val="24"/>
          <w:szCs w:val="26"/>
        </w:rPr>
        <w:t>―</w:t>
      </w:r>
      <w:r w:rsidRPr="00C40609">
        <w:rPr>
          <w:rFonts w:ascii="標楷體" w:eastAsia="標楷體" w:hAnsi="標楷體" w:hint="eastAsia"/>
          <w:sz w:val="24"/>
          <w:szCs w:val="26"/>
        </w:rPr>
        <w:t>在外日本人・移民の近現代史，京都：人文書院。</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◎行政情報システム研究所編</w:t>
      </w:r>
      <w:r w:rsidRPr="00C40609">
        <w:rPr>
          <w:rFonts w:ascii="標楷體" w:eastAsia="標楷體" w:hAnsi="標楷體"/>
          <w:sz w:val="24"/>
          <w:szCs w:val="26"/>
        </w:rPr>
        <w:t>(2005)</w:t>
      </w:r>
      <w:r w:rsidRPr="00C40609">
        <w:rPr>
          <w:rFonts w:ascii="標楷體" w:eastAsia="標楷體" w:hAnsi="標楷體" w:hint="eastAsia"/>
          <w:sz w:val="24"/>
          <w:szCs w:val="26"/>
        </w:rPr>
        <w:t>，行政機関等個人情報保護法の解說，株式会社ぎょうせい，平成</w:t>
      </w:r>
      <w:r w:rsidRPr="00C40609">
        <w:rPr>
          <w:rFonts w:ascii="標楷體" w:eastAsia="標楷體" w:hAnsi="標楷體"/>
          <w:sz w:val="24"/>
          <w:szCs w:val="26"/>
        </w:rPr>
        <w:t>17</w:t>
      </w:r>
      <w:r w:rsidRPr="00C40609">
        <w:rPr>
          <w:rFonts w:ascii="標楷體" w:eastAsia="標楷體" w:hAnsi="標楷體" w:hint="eastAsia"/>
          <w:sz w:val="24"/>
          <w:szCs w:val="26"/>
        </w:rPr>
        <w:t>年</w:t>
      </w:r>
      <w:r w:rsidRPr="00C40609">
        <w:rPr>
          <w:rFonts w:ascii="標楷體" w:eastAsia="標楷體" w:hAnsi="標楷體"/>
          <w:sz w:val="24"/>
          <w:szCs w:val="26"/>
        </w:rPr>
        <w:t>3</w:t>
      </w:r>
      <w:r w:rsidRPr="00C40609">
        <w:rPr>
          <w:rFonts w:ascii="標楷體" w:eastAsia="標楷體" w:hAnsi="標楷體" w:hint="eastAsia"/>
          <w:sz w:val="24"/>
          <w:szCs w:val="26"/>
        </w:rPr>
        <w:t>月。</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◎西川潤</w:t>
      </w:r>
      <w:r w:rsidRPr="00C40609">
        <w:rPr>
          <w:rFonts w:ascii="標楷體" w:eastAsia="標楷體" w:hAnsi="標楷體"/>
          <w:sz w:val="24"/>
          <w:szCs w:val="26"/>
        </w:rPr>
        <w:t>(2005)</w:t>
      </w:r>
      <w:r w:rsidRPr="00C40609">
        <w:rPr>
          <w:rFonts w:ascii="標楷體" w:eastAsia="標楷體" w:hAnsi="標楷體" w:hint="eastAsia"/>
          <w:sz w:val="24"/>
          <w:szCs w:val="26"/>
        </w:rPr>
        <w:t>，グローバル化時代の外囯人．少数者の人権</w:t>
      </w:r>
      <w:r w:rsidRPr="00C40609">
        <w:rPr>
          <w:rFonts w:ascii="標楷體" w:eastAsia="標楷體" w:hAnsi="標楷體"/>
          <w:sz w:val="24"/>
          <w:szCs w:val="26"/>
        </w:rPr>
        <w:t xml:space="preserve"> : </w:t>
      </w:r>
      <w:r w:rsidRPr="00C40609">
        <w:rPr>
          <w:rFonts w:ascii="標楷體" w:eastAsia="標楷體" w:hAnsi="標楷體" w:hint="eastAsia"/>
          <w:sz w:val="24"/>
          <w:szCs w:val="26"/>
        </w:rPr>
        <w:t>日本をどうひらくか，東京都：明石書店。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lastRenderedPageBreak/>
        <w:t>◎西井正弘</w:t>
      </w:r>
      <w:r w:rsidRPr="00C40609">
        <w:rPr>
          <w:rFonts w:ascii="標楷體" w:eastAsia="標楷體" w:hAnsi="標楷體"/>
          <w:sz w:val="24"/>
          <w:szCs w:val="26"/>
        </w:rPr>
        <w:t>(1985)</w:t>
      </w:r>
      <w:r w:rsidRPr="00C40609">
        <w:rPr>
          <w:rFonts w:ascii="標楷體" w:eastAsia="標楷體" w:hAnsi="標楷體" w:hint="eastAsia"/>
          <w:sz w:val="24"/>
          <w:szCs w:val="26"/>
        </w:rPr>
        <w:t>，外國人指紋押捺拒否事件，昭和五十九年重要判例解說，ジュリスト。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◎西井正弘</w:t>
      </w:r>
      <w:r w:rsidRPr="00C40609">
        <w:rPr>
          <w:rFonts w:ascii="標楷體" w:eastAsia="標楷體" w:hAnsi="標楷體"/>
          <w:sz w:val="24"/>
          <w:szCs w:val="26"/>
        </w:rPr>
        <w:t>(1986)</w:t>
      </w:r>
      <w:r w:rsidRPr="00C40609">
        <w:rPr>
          <w:rFonts w:ascii="標楷體" w:eastAsia="標楷體" w:hAnsi="標楷體" w:hint="eastAsia"/>
          <w:sz w:val="24"/>
          <w:szCs w:val="26"/>
        </w:rPr>
        <w:t>，昭和五九年度重要判例解說，國際外交法雜誌</w:t>
      </w:r>
      <w:r w:rsidRPr="00C40609">
        <w:rPr>
          <w:rFonts w:ascii="標楷體" w:eastAsia="標楷體" w:hAnsi="標楷體"/>
          <w:sz w:val="24"/>
          <w:szCs w:val="26"/>
        </w:rPr>
        <w:t>85</w:t>
      </w:r>
      <w:r w:rsidRPr="00C40609">
        <w:rPr>
          <w:rFonts w:ascii="標楷體" w:eastAsia="標楷體" w:hAnsi="標楷體" w:hint="eastAsia"/>
          <w:sz w:val="24"/>
          <w:szCs w:val="26"/>
        </w:rPr>
        <w:t>卷</w:t>
      </w:r>
      <w:r w:rsidRPr="00C40609">
        <w:rPr>
          <w:rFonts w:ascii="標楷體" w:eastAsia="標楷體" w:hAnsi="標楷體"/>
          <w:sz w:val="24"/>
          <w:szCs w:val="26"/>
        </w:rPr>
        <w:t>5</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◎西井正弘(1998)，圖說國際法，初版第2刷，東京都：有斐閣。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◎佐藤幸治(1990)，憲法Ⅱ基本的人權，大學講義叢書，成文堂。</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◎佐藤幸治</w:t>
      </w:r>
      <w:r w:rsidRPr="00C40609">
        <w:rPr>
          <w:rFonts w:ascii="標楷體" w:eastAsia="標楷體" w:hAnsi="標楷體"/>
          <w:sz w:val="24"/>
          <w:szCs w:val="26"/>
        </w:rPr>
        <w:t>(1992)</w:t>
      </w:r>
      <w:r w:rsidRPr="00C40609">
        <w:rPr>
          <w:rFonts w:ascii="標楷體" w:eastAsia="標楷體" w:hAnsi="標楷體" w:hint="eastAsia"/>
          <w:sz w:val="24"/>
          <w:szCs w:val="26"/>
        </w:rPr>
        <w:t>，憲法Ⅱ基本的人権，成文堂。</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◎佐藤潤一</w:t>
      </w:r>
      <w:r w:rsidRPr="00C40609">
        <w:rPr>
          <w:rFonts w:ascii="標楷體" w:eastAsia="標楷體" w:hAnsi="標楷體"/>
          <w:sz w:val="24"/>
          <w:szCs w:val="26"/>
        </w:rPr>
        <w:t>(2004)</w:t>
      </w:r>
      <w:r w:rsidRPr="00C40609">
        <w:rPr>
          <w:rFonts w:ascii="標楷體" w:eastAsia="標楷體" w:hAnsi="標楷體" w:hint="eastAsia"/>
          <w:sz w:val="24"/>
          <w:szCs w:val="26"/>
        </w:rPr>
        <w:t>，日本国憲法における国民概念の限界と市民概念の可能性─外国人法制の憲法的統制に向けて，専修大学出版局。</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◎作間忠雄</w:t>
      </w:r>
      <w:r w:rsidRPr="00C40609">
        <w:rPr>
          <w:rFonts w:ascii="標楷體" w:eastAsia="標楷體" w:hAnsi="標楷體"/>
          <w:sz w:val="24"/>
          <w:szCs w:val="26"/>
        </w:rPr>
        <w:t>(1985)</w:t>
      </w:r>
      <w:r w:rsidRPr="00C40609">
        <w:rPr>
          <w:rFonts w:ascii="標楷體" w:eastAsia="標楷體" w:hAnsi="標楷體" w:hint="eastAsia"/>
          <w:sz w:val="24"/>
          <w:szCs w:val="26"/>
        </w:rPr>
        <w:t>，外国人の基本的人権，收於小嶋和司編，憲法の爭点</w:t>
      </w:r>
      <w:r w:rsidRPr="00C40609">
        <w:rPr>
          <w:rFonts w:ascii="標楷體" w:eastAsia="標楷體" w:hAnsi="標楷體"/>
          <w:sz w:val="24"/>
          <w:szCs w:val="26"/>
        </w:rPr>
        <w:t>(</w:t>
      </w:r>
      <w:r w:rsidRPr="00C40609">
        <w:rPr>
          <w:rFonts w:ascii="標楷體" w:eastAsia="標楷體" w:hAnsi="標楷體" w:hint="eastAsia"/>
          <w:sz w:val="24"/>
          <w:szCs w:val="26"/>
        </w:rPr>
        <w:t>新版</w:t>
      </w:r>
      <w:r w:rsidRPr="00C40609">
        <w:rPr>
          <w:rFonts w:ascii="標楷體" w:eastAsia="標楷體" w:hAnsi="標楷體"/>
          <w:sz w:val="24"/>
          <w:szCs w:val="26"/>
        </w:rPr>
        <w:t>)</w:t>
      </w:r>
      <w:r w:rsidRPr="00C40609">
        <w:rPr>
          <w:rFonts w:ascii="標楷體" w:eastAsia="標楷體" w:hAnsi="標楷體" w:hint="eastAsia"/>
          <w:sz w:val="24"/>
          <w:szCs w:val="26"/>
        </w:rPr>
        <w:t>，有斐閣，昭和</w:t>
      </w:r>
      <w:r w:rsidRPr="00C40609">
        <w:rPr>
          <w:rFonts w:ascii="標楷體" w:eastAsia="標楷體" w:hAnsi="標楷體"/>
          <w:sz w:val="24"/>
          <w:szCs w:val="26"/>
        </w:rPr>
        <w:t>60</w:t>
      </w:r>
      <w:r w:rsidRPr="00C40609">
        <w:rPr>
          <w:rFonts w:ascii="標楷體" w:eastAsia="標楷體" w:hAnsi="標楷體" w:hint="eastAsia"/>
          <w:sz w:val="24"/>
          <w:szCs w:val="26"/>
        </w:rPr>
        <w:t>年</w:t>
      </w:r>
      <w:r w:rsidRPr="00C40609">
        <w:rPr>
          <w:rFonts w:ascii="標楷體" w:eastAsia="標楷體" w:hAnsi="標楷體"/>
          <w:sz w:val="24"/>
          <w:szCs w:val="26"/>
        </w:rPr>
        <w:t>8</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◎利光大一</w:t>
      </w:r>
      <w:r w:rsidRPr="00C40609">
        <w:rPr>
          <w:rFonts w:ascii="標楷體" w:eastAsia="標楷體" w:hAnsi="標楷體"/>
          <w:sz w:val="24"/>
          <w:szCs w:val="26"/>
        </w:rPr>
        <w:t>(1989)</w:t>
      </w:r>
      <w:r w:rsidRPr="00C40609">
        <w:rPr>
          <w:rFonts w:ascii="標楷體" w:eastAsia="標楷體" w:hAnsi="標楷體" w:hint="eastAsia"/>
          <w:sz w:val="24"/>
          <w:szCs w:val="26"/>
        </w:rPr>
        <w:t>，仮の救濟，收於雄川一郎、塩野宏、園部逸夫編，現代行政法大系</w:t>
      </w:r>
      <w:r w:rsidRPr="00C40609">
        <w:rPr>
          <w:rFonts w:ascii="標楷體" w:eastAsia="標楷體" w:hAnsi="標楷體"/>
          <w:sz w:val="24"/>
          <w:szCs w:val="26"/>
        </w:rPr>
        <w:t>5</w:t>
      </w:r>
      <w:r w:rsidRPr="00C40609">
        <w:rPr>
          <w:rFonts w:ascii="標楷體" w:eastAsia="標楷體" w:hAnsi="標楷體" w:hint="eastAsia"/>
          <w:sz w:val="24"/>
          <w:szCs w:val="26"/>
        </w:rPr>
        <w:t>，行政訴訟Ⅱ，有斐閣。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◎坂中英徳、齋藤利男</w:t>
      </w:r>
      <w:r w:rsidRPr="00C40609">
        <w:rPr>
          <w:rFonts w:ascii="標楷體" w:eastAsia="標楷體" w:hAnsi="標楷體"/>
          <w:sz w:val="24"/>
          <w:szCs w:val="26"/>
        </w:rPr>
        <w:t>(2007)</w:t>
      </w:r>
      <w:r w:rsidRPr="00C40609">
        <w:rPr>
          <w:rFonts w:ascii="標楷體" w:eastAsia="標楷體" w:hAnsi="標楷體" w:hint="eastAsia"/>
          <w:sz w:val="24"/>
          <w:szCs w:val="26"/>
        </w:rPr>
        <w:t>，全訂出入国管理及び難民認定法逐条解説，改訂第三版，東京都：加除出版社。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◎坂中英德</w:t>
      </w:r>
      <w:r w:rsidRPr="00C40609">
        <w:rPr>
          <w:rFonts w:ascii="標楷體" w:eastAsia="標楷體" w:hAnsi="標楷體"/>
          <w:sz w:val="24"/>
          <w:szCs w:val="26"/>
        </w:rPr>
        <w:t>(1989)</w:t>
      </w:r>
      <w:r w:rsidRPr="00C40609">
        <w:rPr>
          <w:rFonts w:ascii="標楷體" w:eastAsia="標楷體" w:hAnsi="標楷體" w:hint="eastAsia"/>
          <w:sz w:val="24"/>
          <w:szCs w:val="26"/>
        </w:rPr>
        <w:t>，今後の出入国管理行政のあり方について，日本加除出版株式会社，平成元年</w:t>
      </w:r>
      <w:r w:rsidRPr="00C40609">
        <w:rPr>
          <w:rFonts w:ascii="標楷體" w:eastAsia="標楷體" w:hAnsi="標楷體"/>
          <w:sz w:val="24"/>
          <w:szCs w:val="26"/>
        </w:rPr>
        <w:t>2</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◎坂中英德</w:t>
      </w:r>
      <w:r w:rsidRPr="00C40609">
        <w:rPr>
          <w:rFonts w:ascii="標楷體" w:eastAsia="標楷體" w:hAnsi="標楷體"/>
          <w:sz w:val="24"/>
          <w:szCs w:val="26"/>
        </w:rPr>
        <w:t>(2001)</w:t>
      </w:r>
      <w:r w:rsidRPr="00C40609">
        <w:rPr>
          <w:rFonts w:ascii="標楷體" w:eastAsia="標楷體" w:hAnsi="標楷體" w:hint="eastAsia"/>
          <w:sz w:val="24"/>
          <w:szCs w:val="26"/>
        </w:rPr>
        <w:t>，日本の外国人政策の構想，日本加除出版株式会社，平成</w:t>
      </w:r>
      <w:r w:rsidRPr="00C40609">
        <w:rPr>
          <w:rFonts w:ascii="標楷體" w:eastAsia="標楷體" w:hAnsi="標楷體"/>
          <w:sz w:val="24"/>
          <w:szCs w:val="26"/>
        </w:rPr>
        <w:t>13</w:t>
      </w:r>
      <w:r w:rsidRPr="00C40609">
        <w:rPr>
          <w:rFonts w:ascii="標楷體" w:eastAsia="標楷體" w:hAnsi="標楷體" w:hint="eastAsia"/>
          <w:sz w:val="24"/>
          <w:szCs w:val="26"/>
        </w:rPr>
        <w:t>年</w:t>
      </w:r>
      <w:r w:rsidRPr="00C40609">
        <w:rPr>
          <w:rFonts w:ascii="標楷體" w:eastAsia="標楷體" w:hAnsi="標楷體"/>
          <w:sz w:val="24"/>
          <w:szCs w:val="26"/>
        </w:rPr>
        <w:t>3</w:t>
      </w:r>
      <w:r w:rsidRPr="00C40609">
        <w:rPr>
          <w:rFonts w:ascii="標楷體" w:eastAsia="標楷體" w:hAnsi="標楷體" w:hint="eastAsia"/>
          <w:sz w:val="24"/>
          <w:szCs w:val="26"/>
        </w:rPr>
        <w:t>月。</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◎坂中英德</w:t>
      </w:r>
      <w:r w:rsidRPr="00C40609">
        <w:rPr>
          <w:rFonts w:ascii="標楷體" w:eastAsia="標楷體" w:hAnsi="標楷體"/>
          <w:sz w:val="24"/>
          <w:szCs w:val="26"/>
        </w:rPr>
        <w:t>(2004)</w:t>
      </w:r>
      <w:r w:rsidRPr="00C40609">
        <w:rPr>
          <w:rFonts w:ascii="標楷體" w:eastAsia="標楷體" w:hAnsi="標楷體" w:hint="eastAsia"/>
          <w:sz w:val="24"/>
          <w:szCs w:val="26"/>
        </w:rPr>
        <w:t>，外囯人に夢を与える社会を作る：縮小してゆく日本の外囯人政策，東京都：日本僑報社。</w:t>
      </w:r>
      <w:r w:rsidRPr="00C40609">
        <w:rPr>
          <w:rFonts w:ascii="標楷體" w:eastAsia="標楷體" w:hAnsi="標楷體"/>
          <w:sz w:val="24"/>
          <w:szCs w:val="26"/>
        </w:rPr>
        <w:t xml:space="preserve">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◎坂中英德、齋藤利男</w:t>
      </w:r>
      <w:r w:rsidRPr="00C40609">
        <w:rPr>
          <w:rFonts w:ascii="標楷體" w:eastAsia="標楷體" w:hAnsi="標楷體"/>
          <w:sz w:val="24"/>
          <w:szCs w:val="26"/>
        </w:rPr>
        <w:t>(1997)</w:t>
      </w:r>
      <w:r w:rsidRPr="00C40609">
        <w:rPr>
          <w:rFonts w:ascii="標楷體" w:eastAsia="標楷體" w:hAnsi="標楷體" w:hint="eastAsia"/>
          <w:sz w:val="24"/>
          <w:szCs w:val="26"/>
        </w:rPr>
        <w:t>，新版出入國管理及び難民認定法逐條解說，日本加除出版，平成</w:t>
      </w:r>
      <w:r w:rsidRPr="00C40609">
        <w:rPr>
          <w:rFonts w:ascii="標楷體" w:eastAsia="標楷體" w:hAnsi="標楷體"/>
          <w:sz w:val="24"/>
          <w:szCs w:val="26"/>
        </w:rPr>
        <w:t>9</w:t>
      </w:r>
      <w:r w:rsidRPr="00C40609">
        <w:rPr>
          <w:rFonts w:ascii="標楷體" w:eastAsia="標楷體" w:hAnsi="標楷體" w:hint="eastAsia"/>
          <w:sz w:val="24"/>
          <w:szCs w:val="26"/>
        </w:rPr>
        <w:t>年</w:t>
      </w:r>
      <w:r w:rsidRPr="00C40609">
        <w:rPr>
          <w:rFonts w:ascii="標楷體" w:eastAsia="標楷體" w:hAnsi="標楷體"/>
          <w:sz w:val="24"/>
          <w:szCs w:val="26"/>
        </w:rPr>
        <w:t>8</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◎尾吹善人</w:t>
      </w:r>
      <w:r w:rsidRPr="00C40609">
        <w:rPr>
          <w:rFonts w:ascii="標楷體" w:eastAsia="標楷體" w:hAnsi="標楷體"/>
          <w:sz w:val="24"/>
          <w:szCs w:val="26"/>
        </w:rPr>
        <w:t>(1971)</w:t>
      </w:r>
      <w:r w:rsidRPr="00C40609">
        <w:rPr>
          <w:rFonts w:ascii="標楷體" w:eastAsia="標楷體" w:hAnsi="標楷體" w:hint="eastAsia"/>
          <w:sz w:val="24"/>
          <w:szCs w:val="26"/>
        </w:rPr>
        <w:t>，外国人の基本的人権，ジュリスト，</w:t>
      </w:r>
      <w:r w:rsidRPr="00C40609">
        <w:rPr>
          <w:rFonts w:ascii="標楷體" w:eastAsia="標楷體" w:hAnsi="標楷體"/>
          <w:sz w:val="24"/>
          <w:szCs w:val="26"/>
        </w:rPr>
        <w:t>No.483</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◎尾吹善人</w:t>
      </w:r>
      <w:r w:rsidRPr="00C40609">
        <w:rPr>
          <w:rFonts w:ascii="標楷體" w:eastAsia="標楷體" w:hAnsi="標楷體"/>
          <w:sz w:val="24"/>
          <w:szCs w:val="26"/>
        </w:rPr>
        <w:t>(1986)</w:t>
      </w:r>
      <w:r w:rsidRPr="00C40609">
        <w:rPr>
          <w:rFonts w:ascii="標楷體" w:eastAsia="標楷體" w:hAnsi="標楷體" w:hint="eastAsia"/>
          <w:sz w:val="24"/>
          <w:szCs w:val="26"/>
        </w:rPr>
        <w:t>，解説憲法基本判例，有斐閣。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◎杉原高嶺(2008)，國際法學講義，初版第1刷，東京都：有斐閣。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◎杉原高嶺、水上千之、臼杵知史、吉井淳、加藤信行、高田映(2007)，現代國際法講義，第4版第1刷，東京都：有斐閣。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◎李洙任、田中宏（</w:t>
      </w:r>
      <w:r w:rsidRPr="00C40609">
        <w:rPr>
          <w:rFonts w:ascii="標楷體" w:eastAsia="標楷體" w:hAnsi="標楷體"/>
          <w:sz w:val="24"/>
          <w:szCs w:val="26"/>
        </w:rPr>
        <w:t>2007</w:t>
      </w:r>
      <w:r w:rsidRPr="00C40609">
        <w:rPr>
          <w:rFonts w:ascii="標楷體" w:eastAsia="標楷體" w:hAnsi="標楷體" w:hint="eastAsia"/>
          <w:sz w:val="24"/>
          <w:szCs w:val="26"/>
        </w:rPr>
        <w:t>），グロ－バル時代の日本社会と国籍，東京：明石書店株式会社。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◎村上裕章</w:t>
      </w:r>
      <w:r w:rsidRPr="00C40609">
        <w:rPr>
          <w:rFonts w:ascii="標楷體" w:eastAsia="標楷體" w:hAnsi="標楷體"/>
          <w:sz w:val="24"/>
          <w:szCs w:val="26"/>
        </w:rPr>
        <w:t>(2002)</w:t>
      </w:r>
      <w:r w:rsidRPr="00C40609">
        <w:rPr>
          <w:rFonts w:ascii="標楷體" w:eastAsia="標楷體" w:hAnsi="標楷體" w:hint="eastAsia"/>
          <w:sz w:val="24"/>
          <w:szCs w:val="26"/>
        </w:rPr>
        <w:t>，国境を越えるデ</w:t>
      </w:r>
      <w:r w:rsidRPr="00C40609">
        <w:rPr>
          <w:rFonts w:ascii="標楷體" w:eastAsia="標楷體" w:hAnsi="標楷體"/>
          <w:sz w:val="24"/>
          <w:szCs w:val="26"/>
        </w:rPr>
        <w:t>-</w:t>
      </w:r>
      <w:r w:rsidRPr="00C40609">
        <w:rPr>
          <w:rFonts w:ascii="標楷體" w:eastAsia="標楷體" w:hAnsi="標楷體" w:hint="eastAsia"/>
          <w:sz w:val="24"/>
          <w:szCs w:val="26"/>
        </w:rPr>
        <w:t>タ流通と個人情報保護，收於情報社会の公法学─川上宏二郎先生古稀記念論文集，信山社。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◎阪本昌成(1994)，憲法理論Ⅱ，成文堂。</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◎依光正哲（</w:t>
      </w:r>
      <w:r w:rsidRPr="00C40609">
        <w:rPr>
          <w:rFonts w:ascii="標楷體" w:eastAsia="標楷體" w:hAnsi="標楷體"/>
          <w:sz w:val="24"/>
          <w:szCs w:val="26"/>
        </w:rPr>
        <w:t>2009</w:t>
      </w:r>
      <w:r w:rsidRPr="00C40609">
        <w:rPr>
          <w:rFonts w:ascii="標楷體" w:eastAsia="標楷體" w:hAnsi="標楷體" w:hint="eastAsia"/>
          <w:sz w:val="24"/>
          <w:szCs w:val="26"/>
        </w:rPr>
        <w:t>），日本の移民政策を考える－人口減少社会の課題，東京：明石書店株式会社。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◎依光正哲</w:t>
      </w:r>
      <w:r w:rsidRPr="00C40609">
        <w:rPr>
          <w:rFonts w:ascii="標楷體" w:eastAsia="標楷體" w:hAnsi="標楷體"/>
          <w:sz w:val="24"/>
          <w:szCs w:val="26"/>
        </w:rPr>
        <w:t>(2009)</w:t>
      </w:r>
      <w:r w:rsidRPr="00C40609">
        <w:rPr>
          <w:rFonts w:ascii="標楷體" w:eastAsia="標楷體" w:hAnsi="標楷體" w:hint="eastAsia"/>
          <w:sz w:val="24"/>
          <w:szCs w:val="26"/>
        </w:rPr>
        <w:t>，日本の移民政策を考えゐ──人口減少社會の課題，初版第</w:t>
      </w:r>
      <w:r w:rsidRPr="00C40609">
        <w:rPr>
          <w:rFonts w:ascii="標楷體" w:eastAsia="標楷體" w:hAnsi="標楷體"/>
          <w:sz w:val="24"/>
          <w:szCs w:val="26"/>
        </w:rPr>
        <w:t>3</w:t>
      </w:r>
      <w:r w:rsidRPr="00C40609">
        <w:rPr>
          <w:rFonts w:ascii="標楷體" w:eastAsia="標楷體" w:hAnsi="標楷體" w:hint="eastAsia"/>
          <w:sz w:val="24"/>
          <w:szCs w:val="26"/>
        </w:rPr>
        <w:t>刷，東京都：明石書店。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◎初宿正典</w:t>
      </w:r>
      <w:r w:rsidRPr="00C40609">
        <w:rPr>
          <w:rFonts w:ascii="標楷體" w:eastAsia="標楷體" w:hAnsi="標楷體"/>
          <w:sz w:val="24"/>
          <w:szCs w:val="26"/>
        </w:rPr>
        <w:t>(2001)</w:t>
      </w:r>
      <w:r w:rsidRPr="00C40609">
        <w:rPr>
          <w:rFonts w:ascii="標楷體" w:eastAsia="標楷體" w:hAnsi="標楷體" w:hint="eastAsia"/>
          <w:sz w:val="24"/>
          <w:szCs w:val="26"/>
        </w:rPr>
        <w:t>，憲法</w:t>
      </w:r>
      <w:r w:rsidRPr="00C40609">
        <w:rPr>
          <w:rFonts w:ascii="標楷體" w:eastAsia="標楷體" w:hAnsi="標楷體"/>
          <w:sz w:val="24"/>
          <w:szCs w:val="26"/>
        </w:rPr>
        <w:t xml:space="preserve">2 </w:t>
      </w:r>
      <w:r w:rsidRPr="00C40609">
        <w:rPr>
          <w:rFonts w:ascii="標楷體" w:eastAsia="標楷體" w:hAnsi="標楷體" w:hint="eastAsia"/>
          <w:sz w:val="24"/>
          <w:szCs w:val="26"/>
        </w:rPr>
        <w:t>基本権，成文堂，第</w:t>
      </w:r>
      <w:r w:rsidRPr="00C40609">
        <w:rPr>
          <w:rFonts w:ascii="標楷體" w:eastAsia="標楷體" w:hAnsi="標楷體"/>
          <w:sz w:val="24"/>
          <w:szCs w:val="26"/>
        </w:rPr>
        <w:t>2</w:t>
      </w:r>
      <w:r w:rsidRPr="00C40609">
        <w:rPr>
          <w:rFonts w:ascii="標楷體" w:eastAsia="標楷體" w:hAnsi="標楷體" w:hint="eastAsia"/>
          <w:sz w:val="24"/>
          <w:szCs w:val="26"/>
        </w:rPr>
        <w:t>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◎和田英夫</w:t>
      </w:r>
      <w:r w:rsidRPr="00C40609">
        <w:rPr>
          <w:rFonts w:ascii="標楷體" w:eastAsia="標楷體" w:hAnsi="標楷體"/>
          <w:sz w:val="24"/>
          <w:szCs w:val="26"/>
        </w:rPr>
        <w:t>(1968)</w:t>
      </w:r>
      <w:r w:rsidRPr="00C40609">
        <w:rPr>
          <w:rFonts w:ascii="標楷體" w:eastAsia="標楷體" w:hAnsi="標楷體" w:hint="eastAsia"/>
          <w:sz w:val="24"/>
          <w:szCs w:val="26"/>
        </w:rPr>
        <w:t>，強制送還と入管行政─国際政治的自由裁量の盲点，ジュリスト，</w:t>
      </w:r>
      <w:r w:rsidRPr="00C40609">
        <w:rPr>
          <w:rFonts w:ascii="標楷體" w:eastAsia="標楷體" w:hAnsi="標楷體"/>
          <w:sz w:val="24"/>
          <w:szCs w:val="26"/>
        </w:rPr>
        <w:t>No.401</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◎岡本雅享（</w:t>
      </w:r>
      <w:r w:rsidRPr="00C40609">
        <w:rPr>
          <w:rFonts w:ascii="標楷體" w:eastAsia="標楷體" w:hAnsi="標楷體"/>
          <w:sz w:val="24"/>
          <w:szCs w:val="26"/>
        </w:rPr>
        <w:t>2008</w:t>
      </w:r>
      <w:r w:rsidRPr="00C40609">
        <w:rPr>
          <w:rFonts w:ascii="標楷體" w:eastAsia="標楷體" w:hAnsi="標楷體" w:hint="eastAsia"/>
          <w:sz w:val="24"/>
          <w:szCs w:val="26"/>
        </w:rPr>
        <w:t>），永住者の帰国権をめぐる国際的潮流と再入国許可制度，法律時報，</w:t>
      </w:r>
      <w:r w:rsidRPr="00C40609">
        <w:rPr>
          <w:rFonts w:ascii="標楷體" w:eastAsia="標楷體" w:hAnsi="標楷體"/>
          <w:sz w:val="24"/>
          <w:szCs w:val="26"/>
        </w:rPr>
        <w:t>80</w:t>
      </w:r>
      <w:r w:rsidRPr="00C40609">
        <w:rPr>
          <w:rFonts w:ascii="標楷體" w:eastAsia="標楷體" w:hAnsi="標楷體" w:hint="eastAsia"/>
          <w:sz w:val="24"/>
          <w:szCs w:val="26"/>
        </w:rPr>
        <w:t>卷</w:t>
      </w:r>
      <w:r w:rsidRPr="00C40609">
        <w:rPr>
          <w:rFonts w:ascii="標楷體" w:eastAsia="標楷體" w:hAnsi="標楷體"/>
          <w:sz w:val="24"/>
          <w:szCs w:val="26"/>
        </w:rPr>
        <w:t>2</w:t>
      </w:r>
      <w:r w:rsidRPr="00C40609">
        <w:rPr>
          <w:rFonts w:ascii="標楷體" w:eastAsia="標楷體" w:hAnsi="標楷體" w:hint="eastAsia"/>
          <w:sz w:val="24"/>
          <w:szCs w:val="26"/>
        </w:rPr>
        <w:t>號。</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◎岡田照彥</w:t>
      </w:r>
      <w:r w:rsidRPr="00C40609">
        <w:rPr>
          <w:rFonts w:ascii="標楷體" w:eastAsia="標楷體" w:hAnsi="標楷體"/>
          <w:sz w:val="24"/>
          <w:szCs w:val="26"/>
        </w:rPr>
        <w:t>(1970)</w:t>
      </w:r>
      <w:r w:rsidRPr="00C40609">
        <w:rPr>
          <w:rFonts w:ascii="標楷體" w:eastAsia="標楷體" w:hAnsi="標楷體" w:hint="eastAsia"/>
          <w:sz w:val="24"/>
          <w:szCs w:val="26"/>
        </w:rPr>
        <w:t>，外国人の法的地位─その在留管理を中心に─，ジュリスト，</w:t>
      </w:r>
      <w:r w:rsidRPr="00C40609">
        <w:rPr>
          <w:rFonts w:ascii="標楷體" w:eastAsia="標楷體" w:hAnsi="標楷體"/>
          <w:sz w:val="24"/>
          <w:szCs w:val="26"/>
        </w:rPr>
        <w:t>No.451</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◎岡村堯</w:t>
      </w:r>
      <w:r w:rsidRPr="00C40609">
        <w:rPr>
          <w:rFonts w:ascii="標楷體" w:eastAsia="標楷體" w:hAnsi="標楷體"/>
          <w:sz w:val="24"/>
          <w:szCs w:val="26"/>
        </w:rPr>
        <w:t>(1996)</w:t>
      </w:r>
      <w:r w:rsidRPr="00C40609">
        <w:rPr>
          <w:rFonts w:ascii="標楷體" w:eastAsia="標楷體" w:hAnsi="標楷體" w:hint="eastAsia"/>
          <w:sz w:val="24"/>
          <w:szCs w:val="26"/>
        </w:rPr>
        <w:t>，ヨーロッパ連合</w:t>
      </w:r>
      <w:r w:rsidRPr="00C40609">
        <w:rPr>
          <w:rFonts w:ascii="標楷體" w:eastAsia="標楷體" w:hAnsi="標楷體"/>
          <w:sz w:val="24"/>
          <w:szCs w:val="26"/>
        </w:rPr>
        <w:t>(EU</w:t>
      </w:r>
      <w:r w:rsidR="008B5124">
        <w:rPr>
          <w:rFonts w:ascii="標楷體" w:eastAsia="標楷體" w:hAnsi="標楷體"/>
          <w:sz w:val="24"/>
          <w:szCs w:val="26"/>
        </w:rPr>
        <w:t>)</w:t>
      </w:r>
      <w:r w:rsidRPr="00C40609">
        <w:rPr>
          <w:rFonts w:ascii="標楷體" w:eastAsia="標楷體" w:hAnsi="標楷體" w:hint="eastAsia"/>
          <w:sz w:val="24"/>
          <w:szCs w:val="26"/>
        </w:rPr>
        <w:t>における連合市民権と国籍，ジュリスト</w:t>
      </w:r>
      <w:r w:rsidRPr="00C40609">
        <w:rPr>
          <w:rFonts w:ascii="標楷體" w:eastAsia="標楷體" w:hAnsi="標楷體"/>
          <w:sz w:val="24"/>
          <w:szCs w:val="26"/>
        </w:rPr>
        <w:t xml:space="preserve"> No.1101</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lastRenderedPageBreak/>
        <w:t>◎岩澤雄司</w:t>
      </w:r>
      <w:r w:rsidRPr="00C40609">
        <w:rPr>
          <w:rFonts w:ascii="標楷體" w:eastAsia="標楷體" w:hAnsi="標楷體"/>
          <w:sz w:val="24"/>
          <w:szCs w:val="26"/>
        </w:rPr>
        <w:t>(1999)</w:t>
      </w:r>
      <w:r w:rsidRPr="00C40609">
        <w:rPr>
          <w:rFonts w:ascii="標楷體" w:eastAsia="標楷體" w:hAnsi="標楷體" w:hint="eastAsia"/>
          <w:sz w:val="24"/>
          <w:szCs w:val="26"/>
        </w:rPr>
        <w:t>，在外国民の外交的保護，收於寺澤一、山本草二、広部和也，標準国際法</w:t>
      </w:r>
      <w:r w:rsidRPr="00C40609">
        <w:rPr>
          <w:rFonts w:ascii="標楷體" w:eastAsia="標楷體" w:hAnsi="標楷體"/>
          <w:sz w:val="24"/>
          <w:szCs w:val="26"/>
        </w:rPr>
        <w:t>(</w:t>
      </w:r>
      <w:r w:rsidRPr="00C40609">
        <w:rPr>
          <w:rFonts w:ascii="標楷體" w:eastAsia="標楷體" w:hAnsi="標楷體" w:hint="eastAsia"/>
          <w:sz w:val="24"/>
          <w:szCs w:val="26"/>
        </w:rPr>
        <w:t>新版</w:t>
      </w:r>
      <w:r w:rsidRPr="00C40609">
        <w:rPr>
          <w:rFonts w:ascii="標楷體" w:eastAsia="標楷體" w:hAnsi="標楷體"/>
          <w:sz w:val="24"/>
          <w:szCs w:val="26"/>
        </w:rPr>
        <w:t>)</w:t>
      </w:r>
      <w:r w:rsidRPr="00C40609">
        <w:rPr>
          <w:rFonts w:ascii="標楷體" w:eastAsia="標楷體" w:hAnsi="標楷體" w:hint="eastAsia"/>
          <w:sz w:val="24"/>
          <w:szCs w:val="26"/>
        </w:rPr>
        <w:t>，青林書院。</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◎東京弁護士会外国人の権利に関する委員会</w:t>
      </w:r>
      <w:r w:rsidRPr="00C40609">
        <w:rPr>
          <w:rFonts w:ascii="標楷體" w:eastAsia="標楷體" w:hAnsi="標楷體"/>
          <w:sz w:val="24"/>
          <w:szCs w:val="26"/>
        </w:rPr>
        <w:t>(2009)</w:t>
      </w:r>
      <w:r w:rsidRPr="00C40609">
        <w:rPr>
          <w:rFonts w:ascii="標楷體" w:eastAsia="標楷體" w:hAnsi="標楷體" w:hint="eastAsia"/>
          <w:sz w:val="24"/>
          <w:szCs w:val="26"/>
        </w:rPr>
        <w:t>，実務家のための入管法入門，改訂第</w:t>
      </w:r>
      <w:r w:rsidRPr="00C40609">
        <w:rPr>
          <w:rFonts w:ascii="標楷體" w:eastAsia="標楷體" w:hAnsi="標楷體"/>
          <w:sz w:val="24"/>
          <w:szCs w:val="26"/>
        </w:rPr>
        <w:t>2</w:t>
      </w:r>
      <w:r w:rsidRPr="00C40609">
        <w:rPr>
          <w:rFonts w:ascii="標楷體" w:eastAsia="標楷體" w:hAnsi="標楷體" w:hint="eastAsia"/>
          <w:sz w:val="24"/>
          <w:szCs w:val="26"/>
        </w:rPr>
        <w:t>版，東京都：現代人文社。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◎東京弁護士会編</w:t>
      </w:r>
      <w:r w:rsidRPr="00C40609">
        <w:rPr>
          <w:rFonts w:ascii="標楷體" w:eastAsia="標楷體" w:hAnsi="標楷體"/>
          <w:sz w:val="24"/>
          <w:szCs w:val="26"/>
        </w:rPr>
        <w:t>(1998)</w:t>
      </w:r>
      <w:r w:rsidRPr="00C40609">
        <w:rPr>
          <w:rFonts w:ascii="標楷體" w:eastAsia="標楷體" w:hAnsi="標楷體" w:hint="eastAsia"/>
          <w:sz w:val="24"/>
          <w:szCs w:val="26"/>
        </w:rPr>
        <w:t>，外国人人権救濟實例第二集，明石書店。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◎東京弁護士會外國人人權救濟センター運營委員會</w:t>
      </w:r>
      <w:r w:rsidRPr="00C40609">
        <w:rPr>
          <w:rFonts w:ascii="標楷體" w:eastAsia="標楷體" w:hAnsi="標楷體"/>
          <w:sz w:val="24"/>
          <w:szCs w:val="26"/>
        </w:rPr>
        <w:t>(1996)</w:t>
      </w:r>
      <w:r w:rsidRPr="00C40609">
        <w:rPr>
          <w:rFonts w:ascii="標楷體" w:eastAsia="標楷體" w:hAnsi="標楷體" w:hint="eastAsia"/>
          <w:sz w:val="24"/>
          <w:szCs w:val="26"/>
        </w:rPr>
        <w:t>，ハンドブック外國人法律相談，初版第</w:t>
      </w:r>
      <w:r w:rsidRPr="00C40609">
        <w:rPr>
          <w:rFonts w:ascii="標楷體" w:eastAsia="標楷體" w:hAnsi="標楷體"/>
          <w:sz w:val="24"/>
          <w:szCs w:val="26"/>
        </w:rPr>
        <w:t>2</w:t>
      </w:r>
      <w:r w:rsidRPr="00C40609">
        <w:rPr>
          <w:rFonts w:ascii="標楷體" w:eastAsia="標楷體" w:hAnsi="標楷體" w:hint="eastAsia"/>
          <w:sz w:val="24"/>
          <w:szCs w:val="26"/>
        </w:rPr>
        <w:t>刷，東京都：明石書局。</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◎東京弁護士會外國人人權救濟センター運營委員會</w:t>
      </w:r>
      <w:r w:rsidRPr="00C40609">
        <w:rPr>
          <w:rFonts w:ascii="標楷體" w:eastAsia="標楷體" w:hAnsi="標楷體"/>
          <w:sz w:val="24"/>
          <w:szCs w:val="26"/>
        </w:rPr>
        <w:t>(1998)</w:t>
      </w:r>
      <w:r w:rsidRPr="00C40609">
        <w:rPr>
          <w:rFonts w:ascii="標楷體" w:eastAsia="標楷體" w:hAnsi="標楷體" w:hint="eastAsia"/>
          <w:sz w:val="24"/>
          <w:szCs w:val="26"/>
        </w:rPr>
        <w:t>，弁護士によゐ外國人人權救濟實例第</w:t>
      </w:r>
      <w:r w:rsidRPr="00C40609">
        <w:rPr>
          <w:rFonts w:ascii="標楷體" w:eastAsia="標楷體" w:hAnsi="標楷體"/>
          <w:sz w:val="24"/>
          <w:szCs w:val="26"/>
        </w:rPr>
        <w:t>2</w:t>
      </w:r>
      <w:r w:rsidRPr="00C40609">
        <w:rPr>
          <w:rFonts w:ascii="標楷體" w:eastAsia="標楷體" w:hAnsi="標楷體" w:hint="eastAsia"/>
          <w:sz w:val="24"/>
          <w:szCs w:val="26"/>
        </w:rPr>
        <w:t>集：外國人の人權保障を目指して，初版第</w:t>
      </w:r>
      <w:r w:rsidRPr="00C40609">
        <w:rPr>
          <w:rFonts w:ascii="標楷體" w:eastAsia="標楷體" w:hAnsi="標楷體"/>
          <w:sz w:val="24"/>
          <w:szCs w:val="26"/>
        </w:rPr>
        <w:t>1</w:t>
      </w:r>
      <w:r w:rsidRPr="00C40609">
        <w:rPr>
          <w:rFonts w:ascii="標楷體" w:eastAsia="標楷體" w:hAnsi="標楷體" w:hint="eastAsia"/>
          <w:sz w:val="24"/>
          <w:szCs w:val="26"/>
        </w:rPr>
        <w:t>刷，東京都：明石書店。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◎東京辯護士會(1997)，Q&amp;A外國人的法律導覽。</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◎松本祥志</w:t>
      </w:r>
      <w:r w:rsidRPr="00C40609">
        <w:rPr>
          <w:rFonts w:ascii="標楷體" w:eastAsia="標楷體" w:hAnsi="標楷體"/>
          <w:sz w:val="24"/>
          <w:szCs w:val="26"/>
        </w:rPr>
        <w:t>(1996)</w:t>
      </w:r>
      <w:r w:rsidRPr="00C40609">
        <w:rPr>
          <w:rFonts w:ascii="標楷體" w:eastAsia="標楷體" w:hAnsi="標楷體" w:hint="eastAsia"/>
          <w:sz w:val="24"/>
          <w:szCs w:val="26"/>
        </w:rPr>
        <w:t>，外国人の人権，收於中村義孝等編，憲法と人権，晃洋書房。</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◎松林高樹</w:t>
      </w:r>
      <w:r w:rsidRPr="00C40609">
        <w:rPr>
          <w:rFonts w:ascii="標楷體" w:eastAsia="標楷體" w:hAnsi="標楷體"/>
          <w:sz w:val="24"/>
          <w:szCs w:val="26"/>
        </w:rPr>
        <w:t>(2004)</w:t>
      </w:r>
      <w:r w:rsidRPr="00C40609">
        <w:rPr>
          <w:rFonts w:ascii="標楷體" w:eastAsia="標楷體" w:hAnsi="標楷體" w:hint="eastAsia"/>
          <w:sz w:val="24"/>
          <w:szCs w:val="26"/>
        </w:rPr>
        <w:t>，米国における移民関連法制の概要と治安問題との関連について</w:t>
      </w:r>
      <w:r w:rsidRPr="00C40609">
        <w:rPr>
          <w:rFonts w:ascii="標楷體" w:eastAsia="標楷體" w:hAnsi="標楷體"/>
          <w:sz w:val="24"/>
          <w:szCs w:val="26"/>
        </w:rPr>
        <w:t>(</w:t>
      </w:r>
      <w:r w:rsidRPr="00C40609">
        <w:rPr>
          <w:rFonts w:ascii="標楷體" w:eastAsia="標楷體" w:hAnsi="標楷體" w:hint="eastAsia"/>
          <w:sz w:val="24"/>
          <w:szCs w:val="26"/>
        </w:rPr>
        <w:t>上</w:t>
      </w:r>
      <w:r w:rsidRPr="00C40609">
        <w:rPr>
          <w:rFonts w:ascii="標楷體" w:eastAsia="標楷體" w:hAnsi="標楷體"/>
          <w:sz w:val="24"/>
          <w:szCs w:val="26"/>
        </w:rPr>
        <w:t>)</w:t>
      </w:r>
      <w:r w:rsidRPr="00C40609">
        <w:rPr>
          <w:rFonts w:ascii="標楷體" w:eastAsia="標楷體" w:hAnsi="標楷體" w:hint="eastAsia"/>
          <w:sz w:val="24"/>
          <w:szCs w:val="26"/>
        </w:rPr>
        <w:t>，警察学論集第</w:t>
      </w:r>
      <w:r w:rsidRPr="00C40609">
        <w:rPr>
          <w:rFonts w:ascii="標楷體" w:eastAsia="標楷體" w:hAnsi="標楷體"/>
          <w:sz w:val="24"/>
          <w:szCs w:val="26"/>
        </w:rPr>
        <w:t>57</w:t>
      </w:r>
      <w:r w:rsidRPr="00C40609">
        <w:rPr>
          <w:rFonts w:ascii="標楷體" w:eastAsia="標楷體" w:hAnsi="標楷體" w:hint="eastAsia"/>
          <w:sz w:val="24"/>
          <w:szCs w:val="26"/>
        </w:rPr>
        <w:t>卷第</w:t>
      </w:r>
      <w:r w:rsidRPr="00C40609">
        <w:rPr>
          <w:rFonts w:ascii="標楷體" w:eastAsia="標楷體" w:hAnsi="標楷體"/>
          <w:sz w:val="24"/>
          <w:szCs w:val="26"/>
        </w:rPr>
        <w:t>2</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◎松隈清(2000)，國際法概論，初版第5刷，東京：酒井。</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◎板垣千嘉子（</w:t>
      </w:r>
      <w:r w:rsidRPr="00C40609">
        <w:rPr>
          <w:rFonts w:ascii="標楷體" w:eastAsia="標楷體" w:hAnsi="標楷體"/>
          <w:sz w:val="24"/>
          <w:szCs w:val="26"/>
        </w:rPr>
        <w:t>2005</w:t>
      </w:r>
      <w:r w:rsidRPr="00C40609">
        <w:rPr>
          <w:rFonts w:ascii="標楷體" w:eastAsia="標楷體" w:hAnsi="標楷體" w:hint="eastAsia"/>
          <w:sz w:val="24"/>
          <w:szCs w:val="26"/>
        </w:rPr>
        <w:t>），日系フィリピ－ノ－外国人労働者の子どもの人権，收錄於西川潤編著，グロ－バル化時代の外国人．少数者の人権－日本をどうひらくか，東京：明石書店株式会社。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◎武市周作</w:t>
      </w:r>
      <w:r w:rsidRPr="00C40609">
        <w:rPr>
          <w:rFonts w:ascii="標楷體" w:eastAsia="標楷體" w:hAnsi="標楷體"/>
          <w:sz w:val="24"/>
          <w:szCs w:val="26"/>
        </w:rPr>
        <w:t>(2002)</w:t>
      </w:r>
      <w:r w:rsidRPr="00C40609">
        <w:rPr>
          <w:rFonts w:ascii="標楷體" w:eastAsia="標楷體" w:hAnsi="標楷體" w:hint="eastAsia"/>
          <w:sz w:val="24"/>
          <w:szCs w:val="26"/>
        </w:rPr>
        <w:t>，公法判例研究</w:t>
      </w:r>
      <w:r w:rsidRPr="00C40609">
        <w:rPr>
          <w:rFonts w:ascii="標楷體" w:eastAsia="標楷體" w:hAnsi="標楷體"/>
          <w:sz w:val="24"/>
          <w:szCs w:val="26"/>
        </w:rPr>
        <w:t>(3)</w:t>
      </w:r>
      <w:r w:rsidRPr="00C40609">
        <w:rPr>
          <w:rFonts w:ascii="標楷體" w:eastAsia="標楷體" w:hAnsi="標楷體" w:hint="eastAsia"/>
          <w:sz w:val="24"/>
          <w:szCs w:val="26"/>
        </w:rPr>
        <w:t>，法学新報第</w:t>
      </w:r>
      <w:r w:rsidRPr="00C40609">
        <w:rPr>
          <w:rFonts w:ascii="標楷體" w:eastAsia="標楷體" w:hAnsi="標楷體"/>
          <w:sz w:val="24"/>
          <w:szCs w:val="26"/>
        </w:rPr>
        <w:t>108</w:t>
      </w:r>
      <w:r w:rsidRPr="00C40609">
        <w:rPr>
          <w:rFonts w:ascii="標楷體" w:eastAsia="標楷體" w:hAnsi="標楷體" w:hint="eastAsia"/>
          <w:sz w:val="24"/>
          <w:szCs w:val="26"/>
        </w:rPr>
        <w:t>卷第</w:t>
      </w:r>
      <w:r w:rsidRPr="00C40609">
        <w:rPr>
          <w:rFonts w:ascii="標楷體" w:eastAsia="標楷體" w:hAnsi="標楷體"/>
          <w:sz w:val="24"/>
          <w:szCs w:val="26"/>
        </w:rPr>
        <w:t>11</w:t>
      </w:r>
      <w:r w:rsidRPr="00C40609">
        <w:rPr>
          <w:rFonts w:ascii="標楷體" w:eastAsia="標楷體" w:hAnsi="標楷體" w:hint="eastAsia"/>
          <w:sz w:val="24"/>
          <w:szCs w:val="26"/>
        </w:rPr>
        <w:t>．</w:t>
      </w:r>
      <w:r w:rsidRPr="00C40609">
        <w:rPr>
          <w:rFonts w:ascii="標楷體" w:eastAsia="標楷體" w:hAnsi="標楷體"/>
          <w:sz w:val="24"/>
          <w:szCs w:val="26"/>
        </w:rPr>
        <w:t>12</w:t>
      </w:r>
      <w:r w:rsidRPr="00C40609">
        <w:rPr>
          <w:rFonts w:ascii="標楷體" w:eastAsia="標楷體" w:hAnsi="標楷體" w:hint="eastAsia"/>
          <w:sz w:val="24"/>
          <w:szCs w:val="26"/>
        </w:rPr>
        <w:t>号，中央大学法学会。</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◎法務省入國管理局</w:t>
      </w:r>
      <w:r w:rsidRPr="00C40609">
        <w:rPr>
          <w:rFonts w:ascii="標楷體" w:eastAsia="標楷體" w:hAnsi="標楷體"/>
          <w:sz w:val="24"/>
          <w:szCs w:val="26"/>
        </w:rPr>
        <w:t>(2011)</w:t>
      </w:r>
      <w:r w:rsidRPr="00C40609">
        <w:rPr>
          <w:rFonts w:ascii="標楷體" w:eastAsia="標楷體" w:hAnsi="標楷體" w:hint="eastAsia"/>
          <w:sz w:val="24"/>
          <w:szCs w:val="26"/>
        </w:rPr>
        <w:t>，外国人の退去強制と出国命令</w:t>
      </w:r>
      <w:r w:rsidRPr="00C40609">
        <w:rPr>
          <w:rFonts w:ascii="標楷體" w:eastAsia="標楷體" w:hAnsi="標楷體"/>
          <w:sz w:val="24"/>
          <w:szCs w:val="26"/>
        </w:rPr>
        <w:t>Q</w:t>
      </w:r>
      <w:r w:rsidRPr="00C40609">
        <w:rPr>
          <w:rFonts w:ascii="標楷體" w:eastAsia="標楷體" w:hAnsi="標楷體" w:hint="eastAsia"/>
          <w:sz w:val="24"/>
          <w:szCs w:val="26"/>
        </w:rPr>
        <w:t>＆</w:t>
      </w:r>
      <w:r w:rsidRPr="00C40609">
        <w:rPr>
          <w:rFonts w:ascii="標楷體" w:eastAsia="標楷體" w:hAnsi="標楷體"/>
          <w:sz w:val="24"/>
          <w:szCs w:val="26"/>
        </w:rPr>
        <w:t>A</w:t>
      </w:r>
      <w:r w:rsidRPr="00C40609">
        <w:rPr>
          <w:rFonts w:ascii="標楷體" w:eastAsia="標楷體" w:hAnsi="標楷體" w:hint="eastAsia"/>
          <w:sz w:val="24"/>
          <w:szCs w:val="26"/>
        </w:rPr>
        <w:t>，上網瀏覽時間</w:t>
      </w:r>
      <w:r w:rsidRPr="00C40609">
        <w:rPr>
          <w:rFonts w:ascii="標楷體" w:eastAsia="標楷體" w:hAnsi="標楷體"/>
          <w:sz w:val="24"/>
          <w:szCs w:val="26"/>
        </w:rPr>
        <w:t>2012</w:t>
      </w:r>
      <w:r w:rsidRPr="00C40609">
        <w:rPr>
          <w:rFonts w:ascii="標楷體" w:eastAsia="標楷體" w:hAnsi="標楷體" w:hint="eastAsia"/>
          <w:sz w:val="24"/>
          <w:szCs w:val="26"/>
        </w:rPr>
        <w:t>年</w:t>
      </w:r>
      <w:r w:rsidRPr="00C40609">
        <w:rPr>
          <w:rFonts w:ascii="標楷體" w:eastAsia="標楷體" w:hAnsi="標楷體"/>
          <w:sz w:val="24"/>
          <w:szCs w:val="26"/>
        </w:rPr>
        <w:t>3</w:t>
      </w:r>
      <w:r w:rsidRPr="00C40609">
        <w:rPr>
          <w:rFonts w:ascii="標楷體" w:eastAsia="標楷體" w:hAnsi="標楷體" w:hint="eastAsia"/>
          <w:sz w:val="24"/>
          <w:szCs w:val="26"/>
        </w:rPr>
        <w:t>月</w:t>
      </w:r>
      <w:r w:rsidRPr="00C40609">
        <w:rPr>
          <w:rFonts w:ascii="標楷體" w:eastAsia="標楷體" w:hAnsi="標楷體"/>
          <w:sz w:val="24"/>
          <w:szCs w:val="26"/>
        </w:rPr>
        <w:t>15</w:t>
      </w:r>
      <w:r w:rsidRPr="00C40609">
        <w:rPr>
          <w:rFonts w:ascii="標楷體" w:eastAsia="標楷體" w:hAnsi="標楷體" w:hint="eastAsia"/>
          <w:sz w:val="24"/>
          <w:szCs w:val="26"/>
        </w:rPr>
        <w:t>日，</w:t>
      </w:r>
      <w:hyperlink r:id="rId229" w:history="1">
        <w:r w:rsidRPr="00ED3A57">
          <w:rPr>
            <w:rStyle w:val="a7"/>
            <w:rFonts w:ascii="標楷體" w:eastAsia="標楷體" w:hAnsi="標楷體"/>
            <w:sz w:val="24"/>
            <w:szCs w:val="26"/>
          </w:rPr>
          <w:t>http://www.immi-moj.go.jp/</w:t>
        </w:r>
      </w:hyperlink>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◎法務省入國管理局</w:t>
      </w:r>
      <w:r w:rsidRPr="00C40609">
        <w:rPr>
          <w:rFonts w:ascii="標楷體" w:eastAsia="標楷體" w:hAnsi="標楷體"/>
          <w:sz w:val="24"/>
          <w:szCs w:val="26"/>
        </w:rPr>
        <w:t>(2011)</w:t>
      </w:r>
      <w:r w:rsidRPr="00C40609">
        <w:rPr>
          <w:rFonts w:ascii="標楷體" w:eastAsia="標楷體" w:hAnsi="標楷體" w:hint="eastAsia"/>
          <w:sz w:val="24"/>
          <w:szCs w:val="26"/>
        </w:rPr>
        <w:t>，退去強制手続及びの出国命令手続きの流れ，上網瀏覽時間</w:t>
      </w:r>
      <w:r w:rsidRPr="00C40609">
        <w:rPr>
          <w:rFonts w:ascii="標楷體" w:eastAsia="標楷體" w:hAnsi="標楷體"/>
          <w:sz w:val="24"/>
          <w:szCs w:val="26"/>
        </w:rPr>
        <w:t>2012</w:t>
      </w:r>
      <w:r w:rsidRPr="00C40609">
        <w:rPr>
          <w:rFonts w:ascii="標楷體" w:eastAsia="標楷體" w:hAnsi="標楷體" w:hint="eastAsia"/>
          <w:sz w:val="24"/>
          <w:szCs w:val="26"/>
        </w:rPr>
        <w:t>年</w:t>
      </w:r>
      <w:r w:rsidRPr="00C40609">
        <w:rPr>
          <w:rFonts w:ascii="標楷體" w:eastAsia="標楷體" w:hAnsi="標楷體"/>
          <w:sz w:val="24"/>
          <w:szCs w:val="26"/>
        </w:rPr>
        <w:t>6</w:t>
      </w:r>
      <w:r w:rsidRPr="00C40609">
        <w:rPr>
          <w:rFonts w:ascii="標楷體" w:eastAsia="標楷體" w:hAnsi="標楷體" w:hint="eastAsia"/>
          <w:sz w:val="24"/>
          <w:szCs w:val="26"/>
        </w:rPr>
        <w:t>月</w:t>
      </w:r>
      <w:r w:rsidRPr="00C40609">
        <w:rPr>
          <w:rFonts w:ascii="標楷體" w:eastAsia="標楷體" w:hAnsi="標楷體"/>
          <w:sz w:val="24"/>
          <w:szCs w:val="26"/>
        </w:rPr>
        <w:t>26</w:t>
      </w:r>
      <w:r w:rsidRPr="00C40609">
        <w:rPr>
          <w:rFonts w:ascii="標楷體" w:eastAsia="標楷體" w:hAnsi="標楷體" w:hint="eastAsia"/>
          <w:sz w:val="24"/>
          <w:szCs w:val="26"/>
        </w:rPr>
        <w:t>日，</w:t>
      </w:r>
      <w:hyperlink r:id="rId230" w:history="1">
        <w:r w:rsidRPr="00ED3A57">
          <w:rPr>
            <w:rStyle w:val="a7"/>
            <w:rFonts w:ascii="標楷體" w:eastAsia="標楷體" w:hAnsi="標楷體"/>
            <w:sz w:val="24"/>
            <w:szCs w:val="26"/>
          </w:rPr>
          <w:t>http://www.immi-moj.go.jp/tetuduki/taikyo/taikyo_flow.html</w:t>
        </w:r>
      </w:hyperlink>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◎法務省民事局第五課職員編（</w:t>
      </w:r>
      <w:r w:rsidRPr="00C40609">
        <w:rPr>
          <w:rFonts w:ascii="標楷體" w:eastAsia="標楷體" w:hAnsi="標楷體"/>
          <w:sz w:val="24"/>
          <w:szCs w:val="26"/>
        </w:rPr>
        <w:t>1985</w:t>
      </w:r>
      <w:r w:rsidRPr="00C40609">
        <w:rPr>
          <w:rFonts w:ascii="標楷體" w:eastAsia="標楷體" w:hAnsi="標楷體" w:hint="eastAsia"/>
          <w:sz w:val="24"/>
          <w:szCs w:val="26"/>
        </w:rPr>
        <w:t>），一問一答新しぃ国籍法、戶籍法，日本：加除出版株式会社，昭和</w:t>
      </w:r>
      <w:r w:rsidRPr="00C40609">
        <w:rPr>
          <w:rFonts w:ascii="標楷體" w:eastAsia="標楷體" w:hAnsi="標楷體"/>
          <w:sz w:val="24"/>
          <w:szCs w:val="26"/>
        </w:rPr>
        <w:t>60</w:t>
      </w:r>
      <w:r w:rsidRPr="00C40609">
        <w:rPr>
          <w:rFonts w:ascii="標楷體" w:eastAsia="標楷體" w:hAnsi="標楷體" w:hint="eastAsia"/>
          <w:sz w:val="24"/>
          <w:szCs w:val="26"/>
        </w:rPr>
        <w:t>年。</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◎波多野裏望、小川芳彥(1990)，國際法講義，初版第１４刷，東京都：有斐閣。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◎芝池義一</w:t>
      </w:r>
      <w:r w:rsidRPr="00C40609">
        <w:rPr>
          <w:rFonts w:ascii="標楷體" w:eastAsia="標楷體" w:hAnsi="標楷體"/>
          <w:sz w:val="24"/>
          <w:szCs w:val="26"/>
        </w:rPr>
        <w:t>(2004)</w:t>
      </w:r>
      <w:r w:rsidRPr="00C40609">
        <w:rPr>
          <w:rFonts w:ascii="標楷體" w:eastAsia="標楷體" w:hAnsi="標楷體" w:hint="eastAsia"/>
          <w:sz w:val="24"/>
          <w:szCs w:val="26"/>
        </w:rPr>
        <w:t>，行政救済法講義，有斐閣，第</w:t>
      </w:r>
      <w:r w:rsidRPr="00C40609">
        <w:rPr>
          <w:rFonts w:ascii="標楷體" w:eastAsia="標楷體" w:hAnsi="標楷體"/>
          <w:sz w:val="24"/>
          <w:szCs w:val="26"/>
        </w:rPr>
        <w:t>2</w:t>
      </w:r>
      <w:r w:rsidRPr="00C40609">
        <w:rPr>
          <w:rFonts w:ascii="標楷體" w:eastAsia="標楷體" w:hAnsi="標楷體" w:hint="eastAsia"/>
          <w:sz w:val="24"/>
          <w:szCs w:val="26"/>
        </w:rPr>
        <w:t>版補訂増補版。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◎芦部信喜</w:t>
      </w:r>
      <w:r w:rsidRPr="00C40609">
        <w:rPr>
          <w:rFonts w:ascii="標楷體" w:eastAsia="標楷體" w:hAnsi="標楷體"/>
          <w:sz w:val="24"/>
          <w:szCs w:val="26"/>
        </w:rPr>
        <w:t>(2000)</w:t>
      </w:r>
      <w:r w:rsidRPr="00C40609">
        <w:rPr>
          <w:rFonts w:ascii="標楷體" w:eastAsia="標楷體" w:hAnsi="標楷體" w:hint="eastAsia"/>
          <w:sz w:val="24"/>
          <w:szCs w:val="26"/>
        </w:rPr>
        <w:t>，憲法学Ⅱ</w:t>
      </w:r>
      <w:r w:rsidRPr="00C40609">
        <w:rPr>
          <w:rFonts w:ascii="標楷體" w:eastAsia="標楷體" w:hAnsi="標楷體"/>
          <w:sz w:val="24"/>
          <w:szCs w:val="26"/>
        </w:rPr>
        <w:t>(</w:t>
      </w:r>
      <w:r w:rsidRPr="00C40609">
        <w:rPr>
          <w:rFonts w:ascii="標楷體" w:eastAsia="標楷體" w:hAnsi="標楷體" w:hint="eastAsia"/>
          <w:sz w:val="24"/>
          <w:szCs w:val="26"/>
        </w:rPr>
        <w:t>人権総論</w:t>
      </w:r>
      <w:r w:rsidRPr="00C40609">
        <w:rPr>
          <w:rFonts w:ascii="標楷體" w:eastAsia="標楷體" w:hAnsi="標楷體"/>
          <w:sz w:val="24"/>
          <w:szCs w:val="26"/>
        </w:rPr>
        <w:t xml:space="preserve"> )</w:t>
      </w:r>
      <w:r w:rsidRPr="00C40609">
        <w:rPr>
          <w:rFonts w:ascii="標楷體" w:eastAsia="標楷體" w:hAnsi="標楷體" w:hint="eastAsia"/>
          <w:sz w:val="24"/>
          <w:szCs w:val="26"/>
        </w:rPr>
        <w:t>，有斐閣。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◎芹母健太郎</w:t>
      </w:r>
      <w:r w:rsidRPr="00C40609">
        <w:rPr>
          <w:rFonts w:ascii="標楷體" w:eastAsia="標楷體" w:hAnsi="標楷體"/>
          <w:sz w:val="24"/>
          <w:szCs w:val="26"/>
        </w:rPr>
        <w:t>(1995)</w:t>
      </w:r>
      <w:r w:rsidRPr="00C40609">
        <w:rPr>
          <w:rFonts w:ascii="標楷體" w:eastAsia="標楷體" w:hAnsi="標楷體" w:hint="eastAsia"/>
          <w:sz w:val="24"/>
          <w:szCs w:val="26"/>
        </w:rPr>
        <w:t>，永住の權利，初版第</w:t>
      </w:r>
      <w:r w:rsidRPr="00C40609">
        <w:rPr>
          <w:rFonts w:ascii="標楷體" w:eastAsia="標楷體" w:hAnsi="標楷體"/>
          <w:sz w:val="24"/>
          <w:szCs w:val="26"/>
        </w:rPr>
        <w:t>2</w:t>
      </w:r>
      <w:r w:rsidRPr="00C40609">
        <w:rPr>
          <w:rFonts w:ascii="標楷體" w:eastAsia="標楷體" w:hAnsi="標楷體" w:hint="eastAsia"/>
          <w:sz w:val="24"/>
          <w:szCs w:val="26"/>
        </w:rPr>
        <w:t>刷，東京都：信山社。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◎芹田健太郎</w:t>
      </w:r>
      <w:r w:rsidRPr="00C40609">
        <w:rPr>
          <w:rFonts w:ascii="標楷體" w:eastAsia="標楷體" w:hAnsi="標楷體"/>
          <w:sz w:val="24"/>
          <w:szCs w:val="26"/>
        </w:rPr>
        <w:t>(1987)</w:t>
      </w:r>
      <w:r w:rsidRPr="00C40609">
        <w:rPr>
          <w:rFonts w:ascii="標楷體" w:eastAsia="標楷體" w:hAnsi="標楷體" w:hint="eastAsia"/>
          <w:sz w:val="24"/>
          <w:szCs w:val="26"/>
        </w:rPr>
        <w:t>，日本における外国人の国際法上の権利と義務，ジュリスト，</w:t>
      </w:r>
      <w:r w:rsidRPr="00C40609">
        <w:rPr>
          <w:rFonts w:ascii="標楷體" w:eastAsia="標楷體" w:hAnsi="標楷體"/>
          <w:sz w:val="24"/>
          <w:szCs w:val="26"/>
        </w:rPr>
        <w:t>No.877</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◎芹田健太郎</w:t>
      </w:r>
      <w:r w:rsidRPr="00C40609">
        <w:rPr>
          <w:rFonts w:ascii="標楷體" w:eastAsia="標楷體" w:hAnsi="標楷體"/>
          <w:sz w:val="24"/>
          <w:szCs w:val="26"/>
        </w:rPr>
        <w:t>(1991)</w:t>
      </w:r>
      <w:r w:rsidRPr="00C40609">
        <w:rPr>
          <w:rFonts w:ascii="標楷體" w:eastAsia="標楷體" w:hAnsi="標楷體" w:hint="eastAsia"/>
          <w:sz w:val="24"/>
          <w:szCs w:val="26"/>
        </w:rPr>
        <w:t>，永住者の権利，信山社。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◎芹田健太郎、薬師寺公夫、坂元茂樹</w:t>
      </w:r>
      <w:r w:rsidRPr="00C40609">
        <w:rPr>
          <w:rFonts w:ascii="標楷體" w:eastAsia="標楷體" w:hAnsi="標楷體"/>
          <w:sz w:val="24"/>
          <w:szCs w:val="26"/>
        </w:rPr>
        <w:t>(2008)</w:t>
      </w:r>
      <w:r w:rsidRPr="00C40609">
        <w:rPr>
          <w:rFonts w:ascii="標楷體" w:eastAsia="標楷體" w:hAnsi="標楷體" w:hint="eastAsia"/>
          <w:sz w:val="24"/>
          <w:szCs w:val="26"/>
        </w:rPr>
        <w:t>，ブリッジブック国際人権法，東京都：信山社。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◎近藤敏夫（</w:t>
      </w:r>
      <w:r w:rsidRPr="00C40609">
        <w:rPr>
          <w:rFonts w:ascii="標楷體" w:eastAsia="標楷體" w:hAnsi="標楷體"/>
          <w:sz w:val="24"/>
          <w:szCs w:val="26"/>
        </w:rPr>
        <w:t>2005</w:t>
      </w:r>
      <w:r w:rsidRPr="00C40609">
        <w:rPr>
          <w:rFonts w:ascii="標楷體" w:eastAsia="標楷體" w:hAnsi="標楷體" w:hint="eastAsia"/>
          <w:sz w:val="24"/>
          <w:szCs w:val="26"/>
        </w:rPr>
        <w:t>），日系ブラジル人の就労と生活，社会学部論集，</w:t>
      </w:r>
      <w:r w:rsidRPr="00C40609">
        <w:rPr>
          <w:rFonts w:ascii="標楷體" w:eastAsia="標楷體" w:hAnsi="標楷體"/>
          <w:sz w:val="24"/>
          <w:szCs w:val="26"/>
        </w:rPr>
        <w:t>40</w:t>
      </w:r>
      <w:r w:rsidRPr="00C40609">
        <w:rPr>
          <w:rFonts w:ascii="標楷體" w:eastAsia="標楷體" w:hAnsi="標楷體" w:hint="eastAsia"/>
          <w:sz w:val="24"/>
          <w:szCs w:val="26"/>
        </w:rPr>
        <w:t>号。</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◎近藤敦</w:t>
      </w:r>
      <w:r w:rsidRPr="00C40609">
        <w:rPr>
          <w:rFonts w:ascii="標楷體" w:eastAsia="標楷體" w:hAnsi="標楷體"/>
          <w:sz w:val="24"/>
          <w:szCs w:val="26"/>
        </w:rPr>
        <w:t>(2001)</w:t>
      </w:r>
      <w:r w:rsidRPr="00C40609">
        <w:rPr>
          <w:rFonts w:ascii="標楷體" w:eastAsia="標楷體" w:hAnsi="標楷體" w:hint="eastAsia"/>
          <w:sz w:val="24"/>
          <w:szCs w:val="26"/>
        </w:rPr>
        <w:t>，外囯人の人権と市民権，東京都：明石書店。</w:t>
      </w:r>
      <w:r w:rsidRPr="00C40609">
        <w:rPr>
          <w:rFonts w:ascii="標楷體" w:eastAsia="標楷體" w:hAnsi="標楷體"/>
          <w:sz w:val="24"/>
          <w:szCs w:val="26"/>
        </w:rPr>
        <w:t xml:space="preserve"> </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◎近藤敦</w:t>
      </w:r>
      <w:r w:rsidRPr="00C40609">
        <w:rPr>
          <w:rFonts w:ascii="標楷體" w:eastAsia="標楷體" w:hAnsi="標楷體"/>
          <w:sz w:val="24"/>
          <w:szCs w:val="26"/>
        </w:rPr>
        <w:t>(2002)</w:t>
      </w:r>
      <w:r w:rsidRPr="00C40609">
        <w:rPr>
          <w:rFonts w:ascii="標楷體" w:eastAsia="標楷體" w:hAnsi="標楷體" w:hint="eastAsia"/>
          <w:sz w:val="24"/>
          <w:szCs w:val="26"/>
        </w:rPr>
        <w:t>，外囯人の法的地位と人権擁護，東京都：明石書店。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◎近藤敦</w:t>
      </w:r>
      <w:r w:rsidRPr="00C40609">
        <w:rPr>
          <w:rFonts w:ascii="標楷體" w:eastAsia="標楷體" w:hAnsi="標楷體"/>
          <w:sz w:val="24"/>
          <w:szCs w:val="26"/>
        </w:rPr>
        <w:t>(2002)</w:t>
      </w:r>
      <w:r w:rsidRPr="00C40609">
        <w:rPr>
          <w:rFonts w:ascii="標楷體" w:eastAsia="標楷體" w:hAnsi="標楷體" w:hint="eastAsia"/>
          <w:sz w:val="24"/>
          <w:szCs w:val="26"/>
        </w:rPr>
        <w:t>，講座グローバル化すゐ日本と移民問題第</w:t>
      </w:r>
      <w:r w:rsidRPr="00C40609">
        <w:rPr>
          <w:rFonts w:ascii="標楷體" w:eastAsia="標楷體" w:hAnsi="標楷體"/>
          <w:sz w:val="24"/>
          <w:szCs w:val="26"/>
        </w:rPr>
        <w:t>I</w:t>
      </w:r>
      <w:r w:rsidRPr="00C40609">
        <w:rPr>
          <w:rFonts w:ascii="標楷體" w:eastAsia="標楷體" w:hAnsi="標楷體" w:hint="eastAsia"/>
          <w:sz w:val="24"/>
          <w:szCs w:val="26"/>
        </w:rPr>
        <w:t>期第</w:t>
      </w:r>
      <w:r w:rsidRPr="00C40609">
        <w:rPr>
          <w:rFonts w:ascii="標楷體" w:eastAsia="標楷體" w:hAnsi="標楷體"/>
          <w:sz w:val="24"/>
          <w:szCs w:val="26"/>
        </w:rPr>
        <w:t>2</w:t>
      </w:r>
      <w:r w:rsidRPr="00C40609">
        <w:rPr>
          <w:rFonts w:ascii="標楷體" w:eastAsia="標楷體" w:hAnsi="標楷體" w:hint="eastAsia"/>
          <w:sz w:val="24"/>
          <w:szCs w:val="26"/>
        </w:rPr>
        <w:t>卷：外國人の法的地位と人權擁護，初版第</w:t>
      </w:r>
      <w:r w:rsidRPr="00C40609">
        <w:rPr>
          <w:rFonts w:ascii="標楷體" w:eastAsia="標楷體" w:hAnsi="標楷體"/>
          <w:sz w:val="24"/>
          <w:szCs w:val="26"/>
        </w:rPr>
        <w:t>1</w:t>
      </w:r>
      <w:r w:rsidRPr="00C40609">
        <w:rPr>
          <w:rFonts w:ascii="標楷體" w:eastAsia="標楷體" w:hAnsi="標楷體" w:hint="eastAsia"/>
          <w:sz w:val="24"/>
          <w:szCs w:val="26"/>
        </w:rPr>
        <w:t>刷，東京都：明石書店，頁</w:t>
      </w:r>
      <w:r w:rsidRPr="00C40609">
        <w:rPr>
          <w:rFonts w:ascii="標楷體" w:eastAsia="標楷體" w:hAnsi="標楷體"/>
          <w:sz w:val="24"/>
          <w:szCs w:val="26"/>
        </w:rPr>
        <w:t>18-251</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◎近藤敦</w:t>
      </w:r>
      <w:r w:rsidRPr="00C40609">
        <w:rPr>
          <w:rFonts w:ascii="標楷體" w:eastAsia="標楷體" w:hAnsi="標楷體"/>
          <w:sz w:val="24"/>
          <w:szCs w:val="26"/>
        </w:rPr>
        <w:t>(2003)</w:t>
      </w:r>
      <w:r w:rsidRPr="00C40609">
        <w:rPr>
          <w:rFonts w:ascii="標楷體" w:eastAsia="標楷體" w:hAnsi="標楷體" w:hint="eastAsia"/>
          <w:sz w:val="24"/>
          <w:szCs w:val="26"/>
        </w:rPr>
        <w:t>，外国人の人権と市民権，明石書店。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◎近藤敦</w:t>
      </w:r>
      <w:r w:rsidRPr="00C40609">
        <w:rPr>
          <w:rFonts w:ascii="標楷體" w:eastAsia="標楷體" w:hAnsi="標楷體"/>
          <w:sz w:val="24"/>
          <w:szCs w:val="26"/>
        </w:rPr>
        <w:t>(2005)</w:t>
      </w:r>
      <w:r w:rsidRPr="00C40609">
        <w:rPr>
          <w:rFonts w:ascii="標楷體" w:eastAsia="標楷體" w:hAnsi="標楷體" w:hint="eastAsia"/>
          <w:sz w:val="24"/>
          <w:szCs w:val="26"/>
        </w:rPr>
        <w:t>，外囯人の人権保障</w:t>
      </w:r>
      <w:r w:rsidRPr="00C40609">
        <w:rPr>
          <w:rFonts w:ascii="標楷體" w:eastAsia="標楷體" w:hAnsi="標楷體"/>
          <w:sz w:val="24"/>
          <w:szCs w:val="26"/>
        </w:rPr>
        <w:t xml:space="preserve"> : </w:t>
      </w:r>
      <w:r w:rsidRPr="00C40609">
        <w:rPr>
          <w:rFonts w:ascii="標楷體" w:eastAsia="標楷體" w:hAnsi="標楷體" w:hint="eastAsia"/>
          <w:sz w:val="24"/>
          <w:szCs w:val="26"/>
        </w:rPr>
        <w:t>コンメンタール風に</w:t>
      </w:r>
      <w:r w:rsidRPr="00C40609">
        <w:rPr>
          <w:rFonts w:ascii="標楷體" w:eastAsia="標楷體" w:hAnsi="標楷體"/>
          <w:sz w:val="24"/>
          <w:szCs w:val="26"/>
        </w:rPr>
        <w:t>---</w:t>
      </w:r>
      <w:r w:rsidRPr="00C40609">
        <w:rPr>
          <w:rFonts w:ascii="標楷體" w:eastAsia="標楷體" w:hAnsi="標楷體" w:hint="eastAsia"/>
          <w:sz w:val="24"/>
          <w:szCs w:val="26"/>
        </w:rPr>
        <w:t>近藤敦教授講演録，東京都：自由人権協会。</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lastRenderedPageBreak/>
        <w:t>◎近藤敦，外国人の人權，收於中川義朗編，現代の人權と法を考える，法律文化社。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◎近藤敦，在留特別の展望と課題─性質說から立憲性質說ヘ─</w:t>
      </w:r>
      <w:r w:rsidRPr="00C40609">
        <w:rPr>
          <w:rFonts w:ascii="標楷體" w:eastAsia="標楷體" w:hAnsi="標楷體"/>
          <w:sz w:val="24"/>
          <w:szCs w:val="26"/>
        </w:rPr>
        <w:t xml:space="preserve"> </w:t>
      </w:r>
      <w:r w:rsidRPr="00C40609">
        <w:rPr>
          <w:rFonts w:ascii="標楷體" w:eastAsia="標楷體" w:hAnsi="標楷體" w:hint="eastAsia"/>
          <w:sz w:val="24"/>
          <w:szCs w:val="26"/>
        </w:rPr>
        <w:t>法政研究，九州大学法政学會，第</w:t>
      </w:r>
      <w:r w:rsidRPr="00C40609">
        <w:rPr>
          <w:rFonts w:ascii="標楷體" w:eastAsia="標楷體" w:hAnsi="標楷體"/>
          <w:sz w:val="24"/>
          <w:szCs w:val="26"/>
        </w:rPr>
        <w:t>68</w:t>
      </w:r>
      <w:r w:rsidRPr="00C40609">
        <w:rPr>
          <w:rFonts w:ascii="標楷體" w:eastAsia="標楷體" w:hAnsi="標楷體" w:hint="eastAsia"/>
          <w:sz w:val="24"/>
          <w:szCs w:val="26"/>
        </w:rPr>
        <w:t>卷第</w:t>
      </w:r>
      <w:r w:rsidRPr="00C40609">
        <w:rPr>
          <w:rFonts w:ascii="標楷體" w:eastAsia="標楷體" w:hAnsi="標楷體"/>
          <w:sz w:val="24"/>
          <w:szCs w:val="26"/>
        </w:rPr>
        <w:t>1</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◎金子正史</w:t>
      </w:r>
      <w:r w:rsidRPr="00C40609">
        <w:rPr>
          <w:rFonts w:ascii="標楷體" w:eastAsia="標楷體" w:hAnsi="標楷體"/>
          <w:sz w:val="24"/>
          <w:szCs w:val="26"/>
        </w:rPr>
        <w:t>(1990)</w:t>
      </w:r>
      <w:r w:rsidRPr="00C40609">
        <w:rPr>
          <w:rFonts w:ascii="標楷體" w:eastAsia="標楷體" w:hAnsi="標楷體" w:hint="eastAsia"/>
          <w:sz w:val="24"/>
          <w:szCs w:val="26"/>
        </w:rPr>
        <w:t>，抗告訴訟の対象となる行政処分の範囲，收於成田賴明編，行政法の爭点</w:t>
      </w:r>
      <w:r w:rsidRPr="00C40609">
        <w:rPr>
          <w:rFonts w:ascii="標楷體" w:eastAsia="標楷體" w:hAnsi="標楷體"/>
          <w:sz w:val="24"/>
          <w:szCs w:val="26"/>
        </w:rPr>
        <w:t>(</w:t>
      </w:r>
      <w:r w:rsidRPr="00C40609">
        <w:rPr>
          <w:rFonts w:ascii="標楷體" w:eastAsia="標楷體" w:hAnsi="標楷體" w:hint="eastAsia"/>
          <w:sz w:val="24"/>
          <w:szCs w:val="26"/>
        </w:rPr>
        <w:t>新版</w:t>
      </w:r>
      <w:r w:rsidRPr="00C40609">
        <w:rPr>
          <w:rFonts w:ascii="標楷體" w:eastAsia="標楷體" w:hAnsi="標楷體"/>
          <w:sz w:val="24"/>
          <w:szCs w:val="26"/>
        </w:rPr>
        <w:t>)</w:t>
      </w:r>
      <w:r w:rsidRPr="00C40609">
        <w:rPr>
          <w:rFonts w:ascii="標楷體" w:eastAsia="標楷體" w:hAnsi="標楷體" w:hint="eastAsia"/>
          <w:sz w:val="24"/>
          <w:szCs w:val="26"/>
        </w:rPr>
        <w:t>，有斐閣。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◎金東勲</w:t>
      </w:r>
      <w:r w:rsidRPr="00C40609">
        <w:rPr>
          <w:rFonts w:ascii="標楷體" w:eastAsia="標楷體" w:hAnsi="標楷體"/>
          <w:sz w:val="24"/>
          <w:szCs w:val="26"/>
        </w:rPr>
        <w:t>(1994)</w:t>
      </w:r>
      <w:r w:rsidRPr="00C40609">
        <w:rPr>
          <w:rFonts w:ascii="標楷體" w:eastAsia="標楷體" w:hAnsi="標楷體" w:hint="eastAsia"/>
          <w:sz w:val="24"/>
          <w:szCs w:val="26"/>
        </w:rPr>
        <w:t>，外国人住民の参政権</w:t>
      </w:r>
      <w:r w:rsidRPr="00C40609">
        <w:rPr>
          <w:rFonts w:ascii="標楷體" w:eastAsia="標楷體" w:hAnsi="標楷體"/>
          <w:sz w:val="24"/>
          <w:szCs w:val="26"/>
        </w:rPr>
        <w:t>(</w:t>
      </w:r>
      <w:r w:rsidRPr="00C40609">
        <w:rPr>
          <w:rFonts w:ascii="標楷體" w:eastAsia="標楷體" w:hAnsi="標楷體" w:hint="eastAsia"/>
          <w:sz w:val="24"/>
          <w:szCs w:val="26"/>
        </w:rPr>
        <w:t>講座制民族大学ブックレット</w:t>
      </w:r>
      <w:r w:rsidRPr="00C40609">
        <w:rPr>
          <w:rFonts w:ascii="標楷體" w:eastAsia="標楷體" w:hAnsi="標楷體"/>
          <w:sz w:val="24"/>
          <w:szCs w:val="26"/>
        </w:rPr>
        <w:t>)</w:t>
      </w:r>
      <w:r w:rsidRPr="00C40609">
        <w:rPr>
          <w:rFonts w:ascii="標楷體" w:eastAsia="標楷體" w:hAnsi="標楷體" w:hint="eastAsia"/>
          <w:sz w:val="24"/>
          <w:szCs w:val="26"/>
        </w:rPr>
        <w:t>，東京都：明石書店。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◎金東勳</w:t>
      </w:r>
      <w:r w:rsidRPr="00C40609">
        <w:rPr>
          <w:rFonts w:ascii="標楷體" w:eastAsia="標楷體" w:hAnsi="標楷體"/>
          <w:sz w:val="24"/>
          <w:szCs w:val="26"/>
        </w:rPr>
        <w:t>(2003)</w:t>
      </w:r>
      <w:r w:rsidRPr="00C40609">
        <w:rPr>
          <w:rFonts w:ascii="標楷體" w:eastAsia="標楷體" w:hAnsi="標楷體" w:hint="eastAsia"/>
          <w:sz w:val="24"/>
          <w:szCs w:val="26"/>
        </w:rPr>
        <w:t>，現代国際法における外国人の法的地位—西ヨーロッパにおける發展，收於国際人権法とマイノリティの地位，東信堂。</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◎金東勳、芹田健太郎、藤田久ー</w:t>
      </w:r>
      <w:r w:rsidRPr="00C40609">
        <w:rPr>
          <w:rFonts w:ascii="標楷體" w:eastAsia="標楷體" w:hAnsi="標楷體"/>
          <w:sz w:val="24"/>
          <w:szCs w:val="26"/>
        </w:rPr>
        <w:t>(1989)</w:t>
      </w:r>
      <w:r w:rsidRPr="00C40609">
        <w:rPr>
          <w:rFonts w:ascii="標楷體" w:eastAsia="標楷體" w:hAnsi="標楷體" w:hint="eastAsia"/>
          <w:sz w:val="24"/>
          <w:szCs w:val="26"/>
        </w:rPr>
        <w:t>，ホーンブック國際法，新版第</w:t>
      </w:r>
      <w:r w:rsidRPr="00C40609">
        <w:rPr>
          <w:rFonts w:ascii="標楷體" w:eastAsia="標楷體" w:hAnsi="標楷體"/>
          <w:sz w:val="24"/>
          <w:szCs w:val="26"/>
        </w:rPr>
        <w:t>3</w:t>
      </w:r>
      <w:r w:rsidRPr="00C40609">
        <w:rPr>
          <w:rFonts w:ascii="標楷體" w:eastAsia="標楷體" w:hAnsi="標楷體" w:hint="eastAsia"/>
          <w:sz w:val="24"/>
          <w:szCs w:val="26"/>
        </w:rPr>
        <w:t>刷，東京都：北樹出版。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◎金竜介</w:t>
      </w:r>
      <w:r w:rsidRPr="00C40609">
        <w:rPr>
          <w:rFonts w:ascii="標楷體" w:eastAsia="標楷體" w:hAnsi="標楷體"/>
          <w:sz w:val="24"/>
          <w:szCs w:val="26"/>
        </w:rPr>
        <w:t>(2008)</w:t>
      </w:r>
      <w:r w:rsidRPr="00C40609">
        <w:rPr>
          <w:rFonts w:ascii="標楷體" w:eastAsia="標楷體" w:hAnsi="標楷體" w:hint="eastAsia"/>
          <w:sz w:val="24"/>
          <w:szCs w:val="26"/>
        </w:rPr>
        <w:t>，初めての外国人事件</w:t>
      </w:r>
      <w:r w:rsidRPr="00C40609">
        <w:rPr>
          <w:rFonts w:ascii="標楷體" w:eastAsia="標楷體" w:hAnsi="標楷體" w:hint="cs"/>
          <w:sz w:val="24"/>
          <w:szCs w:val="26"/>
        </w:rPr>
        <w:t>―</w:t>
      </w:r>
      <w:r w:rsidRPr="00C40609">
        <w:rPr>
          <w:rFonts w:ascii="標楷體" w:eastAsia="標楷體" w:hAnsi="標楷體" w:hint="eastAsia"/>
          <w:sz w:val="24"/>
          <w:szCs w:val="26"/>
        </w:rPr>
        <w:t>行政・家事，上網瀏覽時間</w:t>
      </w:r>
      <w:r w:rsidRPr="00C40609">
        <w:rPr>
          <w:rFonts w:ascii="標楷體" w:eastAsia="標楷體" w:hAnsi="標楷體"/>
          <w:sz w:val="24"/>
          <w:szCs w:val="26"/>
        </w:rPr>
        <w:t>2012</w:t>
      </w:r>
      <w:r w:rsidRPr="00C40609">
        <w:rPr>
          <w:rFonts w:ascii="標楷體" w:eastAsia="標楷體" w:hAnsi="標楷體" w:hint="eastAsia"/>
          <w:sz w:val="24"/>
          <w:szCs w:val="26"/>
        </w:rPr>
        <w:t>年</w:t>
      </w:r>
      <w:r w:rsidRPr="00C40609">
        <w:rPr>
          <w:rFonts w:ascii="標楷體" w:eastAsia="標楷體" w:hAnsi="標楷體"/>
          <w:sz w:val="24"/>
          <w:szCs w:val="26"/>
        </w:rPr>
        <w:t>2</w:t>
      </w:r>
      <w:r w:rsidRPr="00C40609">
        <w:rPr>
          <w:rFonts w:ascii="標楷體" w:eastAsia="標楷體" w:hAnsi="標楷體" w:hint="eastAsia"/>
          <w:sz w:val="24"/>
          <w:szCs w:val="26"/>
        </w:rPr>
        <w:t>月</w:t>
      </w:r>
      <w:r w:rsidRPr="00C40609">
        <w:rPr>
          <w:rFonts w:ascii="標楷體" w:eastAsia="標楷體" w:hAnsi="標楷體"/>
          <w:sz w:val="24"/>
          <w:szCs w:val="26"/>
        </w:rPr>
        <w:t>15</w:t>
      </w:r>
      <w:r w:rsidRPr="00C40609">
        <w:rPr>
          <w:rFonts w:ascii="標楷體" w:eastAsia="標楷體" w:hAnsi="標楷體" w:hint="eastAsia"/>
          <w:sz w:val="24"/>
          <w:szCs w:val="26"/>
        </w:rPr>
        <w:t>日，</w:t>
      </w:r>
      <w:hyperlink r:id="rId231" w:history="1">
        <w:r w:rsidRPr="00ED3A57">
          <w:rPr>
            <w:rStyle w:val="a7"/>
            <w:rFonts w:ascii="標楷體" w:eastAsia="標楷體" w:hAnsi="標楷體"/>
            <w:sz w:val="24"/>
            <w:szCs w:val="26"/>
          </w:rPr>
          <w:t>http://www.toben.or.jp/message/libra/pdf/2008_04/p02-17.pdf</w:t>
        </w:r>
      </w:hyperlink>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◎長谷部恭男</w:t>
      </w:r>
      <w:r w:rsidRPr="00C40609">
        <w:rPr>
          <w:rFonts w:ascii="標楷體" w:eastAsia="標楷體" w:hAnsi="標楷體"/>
          <w:sz w:val="24"/>
          <w:szCs w:val="26"/>
        </w:rPr>
        <w:t>(2001)</w:t>
      </w:r>
      <w:r w:rsidRPr="00C40609">
        <w:rPr>
          <w:rFonts w:ascii="標楷體" w:eastAsia="標楷體" w:hAnsi="標楷體" w:hint="eastAsia"/>
          <w:sz w:val="24"/>
          <w:szCs w:val="26"/>
        </w:rPr>
        <w:t>，外国人の人権に関する覺書─普遍性と特殊性の間─，收於小早川光郎、宇賀克也編，行政法の發展と變革上卷，有斐閣，平成</w:t>
      </w:r>
      <w:r w:rsidRPr="00C40609">
        <w:rPr>
          <w:rFonts w:ascii="標楷體" w:eastAsia="標楷體" w:hAnsi="標楷體"/>
          <w:sz w:val="24"/>
          <w:szCs w:val="26"/>
        </w:rPr>
        <w:t>13</w:t>
      </w:r>
      <w:r w:rsidRPr="00C40609">
        <w:rPr>
          <w:rFonts w:ascii="標楷體" w:eastAsia="標楷體" w:hAnsi="標楷體" w:hint="eastAsia"/>
          <w:sz w:val="24"/>
          <w:szCs w:val="26"/>
        </w:rPr>
        <w:t>年</w:t>
      </w:r>
      <w:r w:rsidRPr="00C40609">
        <w:rPr>
          <w:rFonts w:ascii="標楷體" w:eastAsia="標楷體" w:hAnsi="標楷體"/>
          <w:sz w:val="24"/>
          <w:szCs w:val="26"/>
        </w:rPr>
        <w:t>6</w:t>
      </w:r>
      <w:r w:rsidRPr="00C40609">
        <w:rPr>
          <w:rFonts w:ascii="標楷體" w:eastAsia="標楷體" w:hAnsi="標楷體" w:hint="eastAsia"/>
          <w:sz w:val="24"/>
          <w:szCs w:val="26"/>
        </w:rPr>
        <w:t>月。</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◎長野秀幸、川崎政司</w:t>
      </w:r>
      <w:r w:rsidRPr="00C40609">
        <w:rPr>
          <w:rFonts w:ascii="標楷體" w:eastAsia="標楷體" w:hAnsi="標楷體"/>
          <w:sz w:val="24"/>
          <w:szCs w:val="26"/>
        </w:rPr>
        <w:t>(2007)</w:t>
      </w:r>
      <w:r w:rsidRPr="00C40609">
        <w:rPr>
          <w:rFonts w:ascii="標楷體" w:eastAsia="標楷體" w:hAnsi="標楷體" w:hint="eastAsia"/>
          <w:sz w:val="24"/>
          <w:szCs w:val="26"/>
        </w:rPr>
        <w:t>，行政法がわかつた，改訂第</w:t>
      </w:r>
      <w:r w:rsidRPr="00C40609">
        <w:rPr>
          <w:rFonts w:ascii="標楷體" w:eastAsia="標楷體" w:hAnsi="標楷體"/>
          <w:sz w:val="24"/>
          <w:szCs w:val="26"/>
        </w:rPr>
        <w:t>6</w:t>
      </w:r>
      <w:r w:rsidRPr="00C40609">
        <w:rPr>
          <w:rFonts w:ascii="標楷體" w:eastAsia="標楷體" w:hAnsi="標楷體" w:hint="eastAsia"/>
          <w:sz w:val="24"/>
          <w:szCs w:val="26"/>
        </w:rPr>
        <w:t>版，東京：法學書院。</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◎門田孝</w:t>
      </w:r>
      <w:r w:rsidRPr="00C40609">
        <w:rPr>
          <w:rFonts w:ascii="標楷體" w:eastAsia="標楷體" w:hAnsi="標楷體"/>
          <w:sz w:val="24"/>
          <w:szCs w:val="26"/>
        </w:rPr>
        <w:t>(2002)</w:t>
      </w:r>
      <w:r w:rsidRPr="00C40609">
        <w:rPr>
          <w:rFonts w:ascii="標楷體" w:eastAsia="標楷體" w:hAnsi="標楷體" w:hint="eastAsia"/>
          <w:sz w:val="24"/>
          <w:szCs w:val="26"/>
        </w:rPr>
        <w:t>，在留権，收於近藤敦編，外国人の法的地位と人権擁護，明石書店。</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◎阿部浩己等著、宮川成雄編</w:t>
      </w:r>
      <w:r w:rsidRPr="00C40609">
        <w:rPr>
          <w:rFonts w:ascii="標楷體" w:eastAsia="標楷體" w:hAnsi="標楷體"/>
          <w:sz w:val="24"/>
          <w:szCs w:val="26"/>
        </w:rPr>
        <w:t>(2005)</w:t>
      </w:r>
      <w:r w:rsidRPr="00C40609">
        <w:rPr>
          <w:rFonts w:ascii="標楷體" w:eastAsia="標楷體" w:hAnsi="標楷體" w:hint="eastAsia"/>
          <w:sz w:val="24"/>
          <w:szCs w:val="26"/>
        </w:rPr>
        <w:t>，外囯人法とロ</w:t>
      </w:r>
      <w:r w:rsidRPr="00C40609">
        <w:rPr>
          <w:rFonts w:ascii="標楷體" w:eastAsia="標楷體" w:hAnsi="標楷體"/>
          <w:sz w:val="24"/>
          <w:szCs w:val="26"/>
        </w:rPr>
        <w:t>-</w:t>
      </w:r>
      <w:r w:rsidRPr="00C40609">
        <w:rPr>
          <w:rFonts w:ascii="標楷體" w:eastAsia="標楷體" w:hAnsi="標楷體" w:hint="eastAsia"/>
          <w:sz w:val="24"/>
          <w:szCs w:val="26"/>
        </w:rPr>
        <w:t>ヤリング：理論と実務の架橋をめざして</w:t>
      </w:r>
      <w:r w:rsidRPr="00C40609">
        <w:rPr>
          <w:rFonts w:ascii="標楷體" w:eastAsia="標楷體" w:hAnsi="標楷體"/>
          <w:sz w:val="24"/>
          <w:szCs w:val="26"/>
        </w:rPr>
        <w:t>(Alien law and challenges in lawyering)</w:t>
      </w:r>
      <w:r w:rsidRPr="00C40609">
        <w:rPr>
          <w:rFonts w:ascii="標楷體" w:eastAsia="標楷體" w:hAnsi="標楷體" w:hint="eastAsia"/>
          <w:sz w:val="24"/>
          <w:szCs w:val="26"/>
        </w:rPr>
        <w:t>，東京都：学陽書房。</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◎阿部照哉</w:t>
      </w:r>
      <w:r w:rsidRPr="00C40609">
        <w:rPr>
          <w:rFonts w:ascii="標楷體" w:eastAsia="標楷體" w:hAnsi="標楷體"/>
          <w:sz w:val="24"/>
          <w:szCs w:val="26"/>
        </w:rPr>
        <w:t>(1985)</w:t>
      </w:r>
      <w:r w:rsidRPr="00C40609">
        <w:rPr>
          <w:rFonts w:ascii="標楷體" w:eastAsia="標楷體" w:hAnsi="標楷體" w:hint="eastAsia"/>
          <w:sz w:val="24"/>
          <w:szCs w:val="26"/>
        </w:rPr>
        <w:t>，法の下の平等の保障の効果，收於小嶋和司編，憲法の爭点</w:t>
      </w:r>
      <w:r w:rsidRPr="00C40609">
        <w:rPr>
          <w:rFonts w:ascii="標楷體" w:eastAsia="標楷體" w:hAnsi="標楷體"/>
          <w:sz w:val="24"/>
          <w:szCs w:val="26"/>
        </w:rPr>
        <w:t>(</w:t>
      </w:r>
      <w:r w:rsidRPr="00C40609">
        <w:rPr>
          <w:rFonts w:ascii="標楷體" w:eastAsia="標楷體" w:hAnsi="標楷體" w:hint="eastAsia"/>
          <w:sz w:val="24"/>
          <w:szCs w:val="26"/>
        </w:rPr>
        <w:t>新版</w:t>
      </w:r>
      <w:r w:rsidRPr="00C40609">
        <w:rPr>
          <w:rFonts w:ascii="標楷體" w:eastAsia="標楷體" w:hAnsi="標楷體"/>
          <w:sz w:val="24"/>
          <w:szCs w:val="26"/>
        </w:rPr>
        <w:t>)</w:t>
      </w:r>
      <w:r w:rsidRPr="00C40609">
        <w:rPr>
          <w:rFonts w:ascii="標楷體" w:eastAsia="標楷體" w:hAnsi="標楷體" w:hint="eastAsia"/>
          <w:sz w:val="24"/>
          <w:szCs w:val="26"/>
        </w:rPr>
        <w:t>，ジュリスト增刊，昭和</w:t>
      </w:r>
      <w:r w:rsidRPr="00C40609">
        <w:rPr>
          <w:rFonts w:ascii="標楷體" w:eastAsia="標楷體" w:hAnsi="標楷體"/>
          <w:sz w:val="24"/>
          <w:szCs w:val="26"/>
        </w:rPr>
        <w:t>60</w:t>
      </w:r>
      <w:r w:rsidRPr="00C40609">
        <w:rPr>
          <w:rFonts w:ascii="標楷體" w:eastAsia="標楷體" w:hAnsi="標楷體" w:hint="eastAsia"/>
          <w:sz w:val="24"/>
          <w:szCs w:val="26"/>
        </w:rPr>
        <w:t>年</w:t>
      </w:r>
      <w:r w:rsidRPr="00C40609">
        <w:rPr>
          <w:rFonts w:ascii="標楷體" w:eastAsia="標楷體" w:hAnsi="標楷體"/>
          <w:sz w:val="24"/>
          <w:szCs w:val="26"/>
        </w:rPr>
        <w:t>8</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◎阿部照哉、野中俊彥</w:t>
      </w:r>
      <w:r w:rsidRPr="00C40609">
        <w:rPr>
          <w:rFonts w:ascii="標楷體" w:eastAsia="標楷體" w:hAnsi="標楷體"/>
          <w:sz w:val="24"/>
          <w:szCs w:val="26"/>
        </w:rPr>
        <w:t>(1984)</w:t>
      </w:r>
      <w:r w:rsidRPr="00C40609">
        <w:rPr>
          <w:rFonts w:ascii="標楷體" w:eastAsia="標楷體" w:hAnsi="標楷體" w:hint="eastAsia"/>
          <w:sz w:val="24"/>
          <w:szCs w:val="26"/>
        </w:rPr>
        <w:t>，平等の権利，現代憲法大系</w:t>
      </w:r>
      <w:r w:rsidRPr="00C40609">
        <w:rPr>
          <w:rFonts w:ascii="標楷體" w:eastAsia="標楷體" w:hAnsi="標楷體"/>
          <w:sz w:val="24"/>
          <w:szCs w:val="26"/>
        </w:rPr>
        <w:t>3</w:t>
      </w:r>
      <w:r w:rsidRPr="00C40609">
        <w:rPr>
          <w:rFonts w:ascii="標楷體" w:eastAsia="標楷體" w:hAnsi="標楷體" w:hint="eastAsia"/>
          <w:sz w:val="24"/>
          <w:szCs w:val="26"/>
        </w:rPr>
        <w:t>，法律文化社。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◎南博方</w:t>
      </w:r>
      <w:r w:rsidRPr="00C40609">
        <w:rPr>
          <w:rFonts w:ascii="標楷體" w:eastAsia="標楷體" w:hAnsi="標楷體"/>
          <w:sz w:val="24"/>
          <w:szCs w:val="26"/>
        </w:rPr>
        <w:t>(1989)</w:t>
      </w:r>
      <w:r w:rsidRPr="00C40609">
        <w:rPr>
          <w:rFonts w:ascii="標楷體" w:eastAsia="標楷體" w:hAnsi="標楷體" w:hint="eastAsia"/>
          <w:sz w:val="24"/>
          <w:szCs w:val="26"/>
        </w:rPr>
        <w:t>，行政爭訟総說，收於雄川一郎、塩野宏、園部逸夫編，現代行政法大系</w:t>
      </w:r>
      <w:r w:rsidRPr="00C40609">
        <w:rPr>
          <w:rFonts w:ascii="標楷體" w:eastAsia="標楷體" w:hAnsi="標楷體"/>
          <w:sz w:val="24"/>
          <w:szCs w:val="26"/>
        </w:rPr>
        <w:t>4</w:t>
      </w:r>
      <w:r w:rsidRPr="00C40609">
        <w:rPr>
          <w:rFonts w:ascii="標楷體" w:eastAsia="標楷體" w:hAnsi="標楷體" w:hint="eastAsia"/>
          <w:sz w:val="24"/>
          <w:szCs w:val="26"/>
        </w:rPr>
        <w:t>，行政訴訟Ⅰ，有斐閣。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◎室井力</w:t>
      </w:r>
      <w:r w:rsidRPr="00C40609">
        <w:rPr>
          <w:rFonts w:ascii="標楷體" w:eastAsia="標楷體" w:hAnsi="標楷體"/>
          <w:sz w:val="24"/>
          <w:szCs w:val="26"/>
        </w:rPr>
        <w:t>(1990)</w:t>
      </w:r>
      <w:r w:rsidRPr="00C40609">
        <w:rPr>
          <w:rFonts w:ascii="標楷體" w:eastAsia="標楷體" w:hAnsi="標楷體" w:hint="eastAsia"/>
          <w:sz w:val="24"/>
          <w:szCs w:val="26"/>
        </w:rPr>
        <w:t>，公法と私法との区別，收於成田賴明編，行政法の爭点</w:t>
      </w:r>
      <w:r w:rsidRPr="00C40609">
        <w:rPr>
          <w:rFonts w:ascii="標楷體" w:eastAsia="標楷體" w:hAnsi="標楷體"/>
          <w:sz w:val="24"/>
          <w:szCs w:val="26"/>
        </w:rPr>
        <w:t>(</w:t>
      </w:r>
      <w:r w:rsidRPr="00C40609">
        <w:rPr>
          <w:rFonts w:ascii="標楷體" w:eastAsia="標楷體" w:hAnsi="標楷體" w:hint="eastAsia"/>
          <w:sz w:val="24"/>
          <w:szCs w:val="26"/>
        </w:rPr>
        <w:t>新版</w:t>
      </w:r>
      <w:r w:rsidRPr="00C40609">
        <w:rPr>
          <w:rFonts w:ascii="標楷體" w:eastAsia="標楷體" w:hAnsi="標楷體"/>
          <w:sz w:val="24"/>
          <w:szCs w:val="26"/>
        </w:rPr>
        <w:t>)</w:t>
      </w:r>
      <w:r w:rsidRPr="00C40609">
        <w:rPr>
          <w:rFonts w:ascii="標楷體" w:eastAsia="標楷體" w:hAnsi="標楷體" w:hint="eastAsia"/>
          <w:sz w:val="24"/>
          <w:szCs w:val="26"/>
        </w:rPr>
        <w:t>，有斐閣。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◎後藤光</w:t>
      </w:r>
      <w:r w:rsidRPr="00C40609">
        <w:rPr>
          <w:rFonts w:ascii="標楷體" w:eastAsia="標楷體" w:hAnsi="標楷體"/>
          <w:sz w:val="24"/>
          <w:szCs w:val="26"/>
        </w:rPr>
        <w:t>(1998)</w:t>
      </w:r>
      <w:r w:rsidRPr="00C40609">
        <w:rPr>
          <w:rFonts w:ascii="標楷體" w:eastAsia="標楷體" w:hAnsi="標楷體" w:hint="eastAsia"/>
          <w:sz w:val="24"/>
          <w:szCs w:val="26"/>
        </w:rPr>
        <w:t>，国際化時代の人権，成文堂。</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◎後藤光男</w:t>
      </w:r>
      <w:r w:rsidRPr="00C40609">
        <w:rPr>
          <w:rFonts w:ascii="標楷體" w:eastAsia="標楷體" w:hAnsi="標楷體"/>
          <w:sz w:val="24"/>
          <w:szCs w:val="26"/>
        </w:rPr>
        <w:t>(1999)</w:t>
      </w:r>
      <w:r w:rsidRPr="00C40609">
        <w:rPr>
          <w:rFonts w:ascii="標楷體" w:eastAsia="標楷體" w:hAnsi="標楷體" w:hint="eastAsia"/>
          <w:sz w:val="24"/>
          <w:szCs w:val="26"/>
        </w:rPr>
        <w:t>，外國人の人權，收於憲法の爭點第</w:t>
      </w:r>
      <w:r w:rsidRPr="00C40609">
        <w:rPr>
          <w:rFonts w:ascii="標楷體" w:eastAsia="標楷體" w:hAnsi="標楷體"/>
          <w:sz w:val="24"/>
          <w:szCs w:val="26"/>
        </w:rPr>
        <w:t>3</w:t>
      </w:r>
      <w:r w:rsidRPr="00C40609">
        <w:rPr>
          <w:rFonts w:ascii="標楷體" w:eastAsia="標楷體" w:hAnsi="標楷體" w:hint="eastAsia"/>
          <w:sz w:val="24"/>
          <w:szCs w:val="26"/>
        </w:rPr>
        <w:t>版，有斐閣。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◎柄谷利恵子（</w:t>
      </w:r>
      <w:r w:rsidRPr="00C40609">
        <w:rPr>
          <w:rFonts w:ascii="標楷體" w:eastAsia="標楷體" w:hAnsi="標楷體"/>
          <w:sz w:val="24"/>
          <w:szCs w:val="26"/>
        </w:rPr>
        <w:t>1997</w:t>
      </w:r>
      <w:r w:rsidRPr="00C40609">
        <w:rPr>
          <w:rFonts w:ascii="標楷體" w:eastAsia="標楷體" w:hAnsi="標楷體" w:hint="eastAsia"/>
          <w:sz w:val="24"/>
          <w:szCs w:val="26"/>
        </w:rPr>
        <w:t>），移民政策国民國家－イギリス帝国の衰退一九六二年コモンウェルス移民法をめぐ議論，收錄於小倉充夫編，国際移動論：移民．移動の国際社會学，東京：三嶺書房株式会社。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◎柄谷利恵子（</w:t>
      </w:r>
      <w:r w:rsidRPr="00C40609">
        <w:rPr>
          <w:rFonts w:ascii="標楷體" w:eastAsia="標楷體" w:hAnsi="標楷體"/>
          <w:sz w:val="24"/>
          <w:szCs w:val="26"/>
        </w:rPr>
        <w:t>2008</w:t>
      </w:r>
      <w:r w:rsidRPr="00C40609">
        <w:rPr>
          <w:rFonts w:ascii="標楷體" w:eastAsia="標楷體" w:hAnsi="標楷體" w:hint="eastAsia"/>
          <w:sz w:val="24"/>
          <w:szCs w:val="26"/>
        </w:rPr>
        <w:t>），英国の移民政策と庇護政策の交錯，收錄於小井土彰宏編著，移民政策国際比較，東京：明石書店株式会社。</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◎津田憲司(2001)，國際法判例百選，東京都：精文堂。</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◎畑野勇等著</w:t>
      </w:r>
      <w:r w:rsidRPr="00C40609">
        <w:rPr>
          <w:rFonts w:ascii="標楷體" w:eastAsia="標楷體" w:hAnsi="標楷體"/>
          <w:sz w:val="24"/>
          <w:szCs w:val="26"/>
        </w:rPr>
        <w:t>(2000)</w:t>
      </w:r>
      <w:r w:rsidRPr="00C40609">
        <w:rPr>
          <w:rFonts w:ascii="標楷體" w:eastAsia="標楷體" w:hAnsi="標楷體" w:hint="eastAsia"/>
          <w:sz w:val="24"/>
          <w:szCs w:val="26"/>
        </w:rPr>
        <w:t>，外國人の法的地位──國際化時代と法制度のあり方，東京都：信山社。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◎畑博行、水上千之</w:t>
      </w:r>
      <w:r w:rsidRPr="00C40609">
        <w:rPr>
          <w:rFonts w:ascii="標楷體" w:eastAsia="標楷體" w:hAnsi="標楷體"/>
          <w:sz w:val="24"/>
          <w:szCs w:val="26"/>
        </w:rPr>
        <w:t>(1997)</w:t>
      </w:r>
      <w:r w:rsidRPr="00C40609">
        <w:rPr>
          <w:rFonts w:ascii="標楷體" w:eastAsia="標楷體" w:hAnsi="標楷體" w:hint="eastAsia"/>
          <w:sz w:val="24"/>
          <w:szCs w:val="26"/>
        </w:rPr>
        <w:t>，國際人權法概論，初版第</w:t>
      </w:r>
      <w:r w:rsidRPr="00C40609">
        <w:rPr>
          <w:rFonts w:ascii="標楷體" w:eastAsia="標楷體" w:hAnsi="標楷體"/>
          <w:sz w:val="24"/>
          <w:szCs w:val="26"/>
        </w:rPr>
        <w:t>1</w:t>
      </w:r>
      <w:r w:rsidRPr="00C40609">
        <w:rPr>
          <w:rFonts w:ascii="標楷體" w:eastAsia="標楷體" w:hAnsi="標楷體" w:hint="eastAsia"/>
          <w:sz w:val="24"/>
          <w:szCs w:val="26"/>
        </w:rPr>
        <w:t>刷，東京：有信堂高文社。</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◎香西茂、太壽堂鼎、高林秀雄、山手治之(1988)，國際法概說，第3版第3刷，東京都：有斐閣。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◎兼子仁、関哲夫編著</w:t>
      </w:r>
      <w:r w:rsidRPr="00C40609">
        <w:rPr>
          <w:rFonts w:ascii="標楷體" w:eastAsia="標楷體" w:hAnsi="標楷體"/>
          <w:sz w:val="24"/>
          <w:szCs w:val="26"/>
        </w:rPr>
        <w:t>(1987)</w:t>
      </w:r>
      <w:r w:rsidRPr="00C40609">
        <w:rPr>
          <w:rFonts w:ascii="標楷體" w:eastAsia="標楷體" w:hAnsi="標楷體" w:hint="eastAsia"/>
          <w:sz w:val="24"/>
          <w:szCs w:val="26"/>
        </w:rPr>
        <w:t>，自治体行政法事典，北樹出版，昭和</w:t>
      </w:r>
      <w:r w:rsidRPr="00C40609">
        <w:rPr>
          <w:rFonts w:ascii="標楷體" w:eastAsia="標楷體" w:hAnsi="標楷體"/>
          <w:sz w:val="24"/>
          <w:szCs w:val="26"/>
        </w:rPr>
        <w:t>62</w:t>
      </w:r>
      <w:r w:rsidRPr="00C40609">
        <w:rPr>
          <w:rFonts w:ascii="標楷體" w:eastAsia="標楷體" w:hAnsi="標楷體" w:hint="eastAsia"/>
          <w:sz w:val="24"/>
          <w:szCs w:val="26"/>
        </w:rPr>
        <w:t>年</w:t>
      </w:r>
      <w:r w:rsidRPr="00C40609">
        <w:rPr>
          <w:rFonts w:ascii="標楷體" w:eastAsia="標楷體" w:hAnsi="標楷體"/>
          <w:sz w:val="24"/>
          <w:szCs w:val="26"/>
        </w:rPr>
        <w:t>6</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◎原田尚彥</w:t>
      </w:r>
      <w:r w:rsidRPr="00C40609">
        <w:rPr>
          <w:rFonts w:ascii="標楷體" w:eastAsia="標楷體" w:hAnsi="標楷體"/>
          <w:sz w:val="24"/>
          <w:szCs w:val="26"/>
        </w:rPr>
        <w:t>(1989)</w:t>
      </w:r>
      <w:r w:rsidRPr="00C40609">
        <w:rPr>
          <w:rFonts w:ascii="標楷體" w:eastAsia="標楷體" w:hAnsi="標楷體" w:hint="eastAsia"/>
          <w:sz w:val="24"/>
          <w:szCs w:val="26"/>
        </w:rPr>
        <w:t>，行政訴訟総說，收於雄川一郎、塩野宏、園部逸夫編，現代行政法大系</w:t>
      </w:r>
      <w:r w:rsidRPr="00C40609">
        <w:rPr>
          <w:rFonts w:ascii="標楷體" w:eastAsia="標楷體" w:hAnsi="標楷體"/>
          <w:sz w:val="24"/>
          <w:szCs w:val="26"/>
        </w:rPr>
        <w:t>4</w:t>
      </w:r>
      <w:r w:rsidRPr="00C40609">
        <w:rPr>
          <w:rFonts w:ascii="標楷體" w:eastAsia="標楷體" w:hAnsi="標楷體" w:hint="eastAsia"/>
          <w:sz w:val="24"/>
          <w:szCs w:val="26"/>
        </w:rPr>
        <w:t>，行政訴訟Ⅰ，有斐閣。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lastRenderedPageBreak/>
        <w:t>◎宮崎繁樹</w:t>
      </w:r>
      <w:r w:rsidRPr="00C40609">
        <w:rPr>
          <w:rFonts w:ascii="標楷體" w:eastAsia="標楷體" w:hAnsi="標楷體"/>
          <w:sz w:val="24"/>
          <w:szCs w:val="26"/>
        </w:rPr>
        <w:t>(1970)</w:t>
      </w:r>
      <w:r w:rsidRPr="00C40609">
        <w:rPr>
          <w:rFonts w:ascii="標楷體" w:eastAsia="標楷體" w:hAnsi="標楷體" w:hint="eastAsia"/>
          <w:sz w:val="24"/>
          <w:szCs w:val="26"/>
        </w:rPr>
        <w:t>，人権と国家主権，国際法外交雑誌，第</w:t>
      </w:r>
      <w:r w:rsidRPr="00C40609">
        <w:rPr>
          <w:rFonts w:ascii="標楷體" w:eastAsia="標楷體" w:hAnsi="標楷體"/>
          <w:sz w:val="24"/>
          <w:szCs w:val="26"/>
        </w:rPr>
        <w:t>69</w:t>
      </w:r>
      <w:r w:rsidRPr="00C40609">
        <w:rPr>
          <w:rFonts w:ascii="標楷體" w:eastAsia="標楷體" w:hAnsi="標楷體" w:hint="eastAsia"/>
          <w:sz w:val="24"/>
          <w:szCs w:val="26"/>
        </w:rPr>
        <w:t>卷第</w:t>
      </w:r>
      <w:r w:rsidRPr="00C40609">
        <w:rPr>
          <w:rFonts w:ascii="標楷體" w:eastAsia="標楷體" w:hAnsi="標楷體"/>
          <w:sz w:val="24"/>
          <w:szCs w:val="26"/>
        </w:rPr>
        <w:t>3</w:t>
      </w:r>
      <w:r w:rsidRPr="00C40609">
        <w:rPr>
          <w:rFonts w:ascii="標楷體" w:eastAsia="標楷體" w:hAnsi="標楷體" w:hint="eastAsia"/>
          <w:sz w:val="24"/>
          <w:szCs w:val="26"/>
        </w:rPr>
        <w:t>号，昭和</w:t>
      </w:r>
      <w:r w:rsidRPr="00C40609">
        <w:rPr>
          <w:rFonts w:ascii="標楷體" w:eastAsia="標楷體" w:hAnsi="標楷體"/>
          <w:sz w:val="24"/>
          <w:szCs w:val="26"/>
        </w:rPr>
        <w:t>45</w:t>
      </w:r>
      <w:r w:rsidRPr="00C40609">
        <w:rPr>
          <w:rFonts w:ascii="標楷體" w:eastAsia="標楷體" w:hAnsi="標楷體" w:hint="eastAsia"/>
          <w:sz w:val="24"/>
          <w:szCs w:val="26"/>
        </w:rPr>
        <w:t>年</w:t>
      </w:r>
      <w:r w:rsidRPr="00C40609">
        <w:rPr>
          <w:rFonts w:ascii="標楷體" w:eastAsia="標楷體" w:hAnsi="標楷體"/>
          <w:sz w:val="24"/>
          <w:szCs w:val="26"/>
        </w:rPr>
        <w:t>12</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◎宮崎繁樹</w:t>
      </w:r>
      <w:r w:rsidRPr="00C40609">
        <w:rPr>
          <w:rFonts w:ascii="標楷體" w:eastAsia="標楷體" w:hAnsi="標楷體"/>
          <w:sz w:val="24"/>
          <w:szCs w:val="26"/>
        </w:rPr>
        <w:t>(1993)</w:t>
      </w:r>
      <w:r w:rsidRPr="00C40609">
        <w:rPr>
          <w:rFonts w:ascii="標楷體" w:eastAsia="標楷體" w:hAnsi="標楷體" w:hint="eastAsia"/>
          <w:sz w:val="24"/>
          <w:szCs w:val="26"/>
        </w:rPr>
        <w:t>，国際法綱要，成文堂，平成</w:t>
      </w:r>
      <w:r w:rsidRPr="00C40609">
        <w:rPr>
          <w:rFonts w:ascii="標楷體" w:eastAsia="標楷體" w:hAnsi="標楷體"/>
          <w:sz w:val="24"/>
          <w:szCs w:val="26"/>
        </w:rPr>
        <w:t>5</w:t>
      </w:r>
      <w:r w:rsidRPr="00C40609">
        <w:rPr>
          <w:rFonts w:ascii="標楷體" w:eastAsia="標楷體" w:hAnsi="標楷體" w:hint="eastAsia"/>
          <w:sz w:val="24"/>
          <w:szCs w:val="26"/>
        </w:rPr>
        <w:t>年</w:t>
      </w:r>
      <w:r w:rsidRPr="00C40609">
        <w:rPr>
          <w:rFonts w:ascii="標楷體" w:eastAsia="標楷體" w:hAnsi="標楷體"/>
          <w:sz w:val="24"/>
          <w:szCs w:val="26"/>
        </w:rPr>
        <w:t>3</w:t>
      </w:r>
      <w:r w:rsidRPr="00C40609">
        <w:rPr>
          <w:rFonts w:ascii="標楷體" w:eastAsia="標楷體" w:hAnsi="標楷體" w:hint="eastAsia"/>
          <w:sz w:val="24"/>
          <w:szCs w:val="26"/>
        </w:rPr>
        <w:t>月初版第八刷，第</w:t>
      </w:r>
      <w:r w:rsidRPr="00C40609">
        <w:rPr>
          <w:rFonts w:ascii="標楷體" w:eastAsia="標楷體" w:hAnsi="標楷體"/>
          <w:sz w:val="24"/>
          <w:szCs w:val="26"/>
        </w:rPr>
        <w:t>119</w:t>
      </w:r>
      <w:r w:rsidRPr="00C40609">
        <w:rPr>
          <w:rFonts w:ascii="標楷體" w:eastAsia="標楷體" w:hAnsi="標楷體" w:hint="eastAsia"/>
          <w:sz w:val="24"/>
          <w:szCs w:val="26"/>
        </w:rPr>
        <w:t>頁。</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◎島田征夫</w:t>
      </w:r>
      <w:r w:rsidRPr="00C40609">
        <w:rPr>
          <w:rFonts w:ascii="標楷體" w:eastAsia="標楷體" w:hAnsi="標楷體"/>
          <w:sz w:val="24"/>
          <w:szCs w:val="26"/>
        </w:rPr>
        <w:t>(1983)</w:t>
      </w:r>
      <w:r w:rsidRPr="00C40609">
        <w:rPr>
          <w:rFonts w:ascii="標楷體" w:eastAsia="標楷體" w:hAnsi="標楷體" w:hint="eastAsia"/>
          <w:sz w:val="24"/>
          <w:szCs w:val="26"/>
        </w:rPr>
        <w:t>，庇護權の研究，初版第</w:t>
      </w:r>
      <w:r w:rsidRPr="00C40609">
        <w:rPr>
          <w:rFonts w:ascii="標楷體" w:eastAsia="標楷體" w:hAnsi="標楷體"/>
          <w:sz w:val="24"/>
          <w:szCs w:val="26"/>
        </w:rPr>
        <w:t>1</w:t>
      </w:r>
      <w:r w:rsidRPr="00C40609">
        <w:rPr>
          <w:rFonts w:ascii="標楷體" w:eastAsia="標楷體" w:hAnsi="標楷體" w:hint="eastAsia"/>
          <w:sz w:val="24"/>
          <w:szCs w:val="26"/>
        </w:rPr>
        <w:t>刷，東京都：成文堂。</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◎島田茂</w:t>
      </w:r>
      <w:r w:rsidRPr="00C40609">
        <w:rPr>
          <w:rFonts w:ascii="標楷體" w:eastAsia="標楷體" w:hAnsi="標楷體"/>
          <w:sz w:val="24"/>
          <w:szCs w:val="26"/>
        </w:rPr>
        <w:t>(1995)</w:t>
      </w:r>
      <w:r w:rsidRPr="00C40609">
        <w:rPr>
          <w:rFonts w:ascii="標楷體" w:eastAsia="標楷體" w:hAnsi="標楷體" w:hint="eastAsia"/>
          <w:sz w:val="24"/>
          <w:szCs w:val="26"/>
        </w:rPr>
        <w:t>，ドイッにおける預防警察的情報收集活動と侵害留保論，收於吉川經夫編，各國警察制度の再編，法政大學現代法研究所，初版。</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 xml:space="preserve">◎栗林忠男(2000)，現代國際法，初版第2刷，東京都：慶應義熟大學出版社。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◎栗林忠男（</w:t>
      </w:r>
      <w:r w:rsidRPr="00C40609">
        <w:rPr>
          <w:rFonts w:ascii="標楷體" w:eastAsia="標楷體" w:hAnsi="標楷體"/>
          <w:sz w:val="24"/>
          <w:szCs w:val="26"/>
        </w:rPr>
        <w:t>2002</w:t>
      </w:r>
      <w:r w:rsidRPr="00C40609">
        <w:rPr>
          <w:rFonts w:ascii="標楷體" w:eastAsia="標楷體" w:hAnsi="標楷體" w:hint="eastAsia"/>
          <w:sz w:val="24"/>
          <w:szCs w:val="26"/>
        </w:rPr>
        <w:t>），現代国際法，東京：慶応大学出版会。</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◎桑原靖夫、香川孝三著、坂本恵</w:t>
      </w:r>
      <w:r w:rsidRPr="00C40609">
        <w:rPr>
          <w:rFonts w:ascii="標楷體" w:eastAsia="標楷體" w:hAnsi="標楷體"/>
          <w:sz w:val="24"/>
          <w:szCs w:val="26"/>
        </w:rPr>
        <w:t>(2008)</w:t>
      </w:r>
      <w:r w:rsidRPr="00C40609">
        <w:rPr>
          <w:rFonts w:ascii="標楷體" w:eastAsia="標楷體" w:hAnsi="標楷體" w:hint="eastAsia"/>
          <w:sz w:val="24"/>
          <w:szCs w:val="26"/>
        </w:rPr>
        <w:t>，外国人労働者と地域社会の未来，東京都：公人の友社。</w:t>
      </w:r>
      <w:r w:rsidRPr="00C40609">
        <w:rPr>
          <w:rFonts w:ascii="標楷體" w:eastAsia="標楷體" w:hAnsi="標楷體"/>
          <w:sz w:val="24"/>
          <w:szCs w:val="26"/>
        </w:rPr>
        <w:t xml:space="preserve">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◎浦部法穗(1993)，憲法學教室I，日本評論社。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◎海渡雄一（</w:t>
      </w:r>
      <w:r w:rsidRPr="00C40609">
        <w:rPr>
          <w:rFonts w:ascii="標楷體" w:eastAsia="標楷體" w:hAnsi="標楷體"/>
          <w:sz w:val="24"/>
          <w:szCs w:val="26"/>
        </w:rPr>
        <w:t>2006</w:t>
      </w:r>
      <w:r w:rsidRPr="00C40609">
        <w:rPr>
          <w:rFonts w:ascii="標楷體" w:eastAsia="標楷體" w:hAnsi="標楷體" w:hint="eastAsia"/>
          <w:sz w:val="24"/>
          <w:szCs w:val="26"/>
        </w:rPr>
        <w:t>），国境を超えて移動する者を潜在的犯罪者テロリストとみなす国境管理－監視されているのは誰か，法律時報，</w:t>
      </w:r>
      <w:r w:rsidRPr="00C40609">
        <w:rPr>
          <w:rFonts w:ascii="標楷體" w:eastAsia="標楷體" w:hAnsi="標楷體"/>
          <w:sz w:val="24"/>
          <w:szCs w:val="26"/>
        </w:rPr>
        <w:t>78</w:t>
      </w:r>
      <w:r w:rsidRPr="00C40609">
        <w:rPr>
          <w:rFonts w:ascii="標楷體" w:eastAsia="標楷體" w:hAnsi="標楷體" w:hint="eastAsia"/>
          <w:sz w:val="24"/>
          <w:szCs w:val="26"/>
        </w:rPr>
        <w:t>卷</w:t>
      </w:r>
      <w:r w:rsidRPr="00C40609">
        <w:rPr>
          <w:rFonts w:ascii="標楷體" w:eastAsia="標楷體" w:hAnsi="標楷體"/>
          <w:sz w:val="24"/>
          <w:szCs w:val="26"/>
        </w:rPr>
        <w:t>4</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◎酒井明</w:t>
      </w:r>
      <w:r w:rsidRPr="00C40609">
        <w:rPr>
          <w:rFonts w:ascii="標楷體" w:eastAsia="標楷體" w:hAnsi="標楷體"/>
          <w:sz w:val="24"/>
          <w:szCs w:val="26"/>
        </w:rPr>
        <w:t>(1982)</w:t>
      </w:r>
      <w:r w:rsidRPr="00C40609">
        <w:rPr>
          <w:rFonts w:ascii="標楷體" w:eastAsia="標楷體" w:hAnsi="標楷體" w:hint="eastAsia"/>
          <w:sz w:val="24"/>
          <w:szCs w:val="26"/>
        </w:rPr>
        <w:t>，退去強制手続をめぐる諸問題</w:t>
      </w:r>
      <w:r w:rsidRPr="00C40609">
        <w:rPr>
          <w:rFonts w:ascii="標楷體" w:eastAsia="標楷體" w:hAnsi="標楷體" w:hint="cs"/>
          <w:sz w:val="24"/>
          <w:szCs w:val="26"/>
        </w:rPr>
        <w:t>―</w:t>
      </w:r>
      <w:r w:rsidRPr="00C40609">
        <w:rPr>
          <w:rFonts w:ascii="標楷體" w:eastAsia="標楷體" w:hAnsi="標楷體" w:hint="eastAsia"/>
          <w:sz w:val="24"/>
          <w:szCs w:val="26"/>
        </w:rPr>
        <w:t>米国との比較において，</w:t>
      </w:r>
      <w:r w:rsidRPr="00C40609">
        <w:rPr>
          <w:rFonts w:ascii="標楷體" w:eastAsia="標楷體" w:hAnsi="標楷體"/>
          <w:sz w:val="24"/>
          <w:szCs w:val="26"/>
        </w:rPr>
        <w:t>(1982</w:t>
      </w:r>
      <w:r w:rsidRPr="00C40609">
        <w:rPr>
          <w:rFonts w:ascii="標楷體" w:eastAsia="標楷體" w:hAnsi="標楷體" w:hint="eastAsia"/>
          <w:sz w:val="24"/>
          <w:szCs w:val="26"/>
        </w:rPr>
        <w:t>年法務研究報告書第</w:t>
      </w:r>
      <w:r w:rsidRPr="00C40609">
        <w:rPr>
          <w:rFonts w:ascii="標楷體" w:eastAsia="標楷體" w:hAnsi="標楷體"/>
          <w:sz w:val="24"/>
          <w:szCs w:val="26"/>
        </w:rPr>
        <w:t>70</w:t>
      </w:r>
      <w:r w:rsidRPr="00C40609">
        <w:rPr>
          <w:rFonts w:ascii="標楷體" w:eastAsia="標楷體" w:hAnsi="標楷體" w:hint="eastAsia"/>
          <w:sz w:val="24"/>
          <w:szCs w:val="26"/>
        </w:rPr>
        <w:t>集第</w:t>
      </w:r>
      <w:r w:rsidRPr="00C40609">
        <w:rPr>
          <w:rFonts w:ascii="標楷體" w:eastAsia="標楷體" w:hAnsi="標楷體"/>
          <w:sz w:val="24"/>
          <w:szCs w:val="26"/>
        </w:rPr>
        <w:t>1</w:t>
      </w:r>
      <w:r w:rsidRPr="00C40609">
        <w:rPr>
          <w:rFonts w:ascii="標楷體" w:eastAsia="標楷體" w:hAnsi="標楷體" w:hint="eastAsia"/>
          <w:sz w:val="24"/>
          <w:szCs w:val="26"/>
        </w:rPr>
        <w:t>号</w:t>
      </w:r>
      <w:r w:rsidRPr="00C40609">
        <w:rPr>
          <w:rFonts w:ascii="標楷體" w:eastAsia="標楷體" w:hAnsi="標楷體"/>
          <w:sz w:val="24"/>
          <w:szCs w:val="26"/>
        </w:rPr>
        <w:t>)</w:t>
      </w:r>
      <w:r w:rsidRPr="00C40609">
        <w:rPr>
          <w:rFonts w:ascii="標楷體" w:eastAsia="標楷體" w:hAnsi="標楷體" w:hint="eastAsia"/>
          <w:sz w:val="24"/>
          <w:szCs w:val="26"/>
        </w:rPr>
        <w:t>，日本：法務総合研究所。</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◎高佐智美（</w:t>
      </w:r>
      <w:r w:rsidRPr="00C40609">
        <w:rPr>
          <w:rFonts w:ascii="標楷體" w:eastAsia="標楷體" w:hAnsi="標楷體"/>
          <w:sz w:val="24"/>
          <w:szCs w:val="26"/>
        </w:rPr>
        <w:t>2009</w:t>
      </w:r>
      <w:r w:rsidRPr="00C40609">
        <w:rPr>
          <w:rFonts w:ascii="標楷體" w:eastAsia="標楷體" w:hAnsi="標楷體" w:hint="eastAsia"/>
          <w:sz w:val="24"/>
          <w:szCs w:val="26"/>
        </w:rPr>
        <w:t>），外国人の人権－現代国際社会における出入国管理のあり方，</w:t>
      </w:r>
      <w:r w:rsidRPr="00C40609">
        <w:rPr>
          <w:rFonts w:ascii="標楷體" w:eastAsia="標楷體" w:hAnsi="標楷體"/>
          <w:sz w:val="24"/>
          <w:szCs w:val="26"/>
        </w:rPr>
        <w:t>Jurist(no.1378)</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◎高乘正臣、佐伯宣親</w:t>
      </w:r>
      <w:r w:rsidRPr="00C40609">
        <w:rPr>
          <w:rFonts w:ascii="標楷體" w:eastAsia="標楷體" w:hAnsi="標楷體"/>
          <w:sz w:val="24"/>
          <w:szCs w:val="26"/>
        </w:rPr>
        <w:t>(1996)</w:t>
      </w:r>
      <w:r w:rsidRPr="00C40609">
        <w:rPr>
          <w:rFonts w:ascii="標楷體" w:eastAsia="標楷體" w:hAnsi="標楷體" w:hint="eastAsia"/>
          <w:sz w:val="24"/>
          <w:szCs w:val="26"/>
        </w:rPr>
        <w:t>，現代憲法学の論点─判例から学說へ，成文堂，平成</w:t>
      </w:r>
      <w:r w:rsidRPr="00C40609">
        <w:rPr>
          <w:rFonts w:ascii="標楷體" w:eastAsia="標楷體" w:hAnsi="標楷體"/>
          <w:sz w:val="24"/>
          <w:szCs w:val="26"/>
        </w:rPr>
        <w:t>8</w:t>
      </w:r>
      <w:r w:rsidRPr="00C40609">
        <w:rPr>
          <w:rFonts w:ascii="標楷體" w:eastAsia="標楷體" w:hAnsi="標楷體" w:hint="eastAsia"/>
          <w:sz w:val="24"/>
          <w:szCs w:val="26"/>
        </w:rPr>
        <w:t>年</w:t>
      </w:r>
      <w:r w:rsidRPr="00C40609">
        <w:rPr>
          <w:rFonts w:ascii="標楷體" w:eastAsia="標楷體" w:hAnsi="標楷體"/>
          <w:sz w:val="24"/>
          <w:szCs w:val="26"/>
        </w:rPr>
        <w:t>4</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◎高橋和之</w:t>
      </w:r>
      <w:r w:rsidRPr="00C40609">
        <w:rPr>
          <w:rFonts w:ascii="標楷體" w:eastAsia="標楷體" w:hAnsi="標楷體"/>
          <w:sz w:val="24"/>
          <w:szCs w:val="26"/>
        </w:rPr>
        <w:t>(2005)</w:t>
      </w:r>
      <w:r w:rsidRPr="00C40609">
        <w:rPr>
          <w:rFonts w:ascii="標楷體" w:eastAsia="標楷體" w:hAnsi="標楷體" w:hint="eastAsia"/>
          <w:sz w:val="24"/>
          <w:szCs w:val="26"/>
        </w:rPr>
        <w:t>，現代人権論の基本構造，ジュリスト，</w:t>
      </w:r>
      <w:r w:rsidRPr="00C40609">
        <w:rPr>
          <w:rFonts w:ascii="標楷體" w:eastAsia="標楷體" w:hAnsi="標楷體"/>
          <w:sz w:val="24"/>
          <w:szCs w:val="26"/>
        </w:rPr>
        <w:t>No.1288</w:t>
      </w:r>
      <w:r w:rsidRPr="00C40609">
        <w:rPr>
          <w:rFonts w:ascii="標楷體" w:eastAsia="標楷體" w:hAnsi="標楷體" w:hint="eastAsia"/>
          <w:sz w:val="24"/>
          <w:szCs w:val="26"/>
        </w:rPr>
        <w:t>。</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◎高藤昭</w:t>
      </w:r>
      <w:r w:rsidRPr="00C40609">
        <w:rPr>
          <w:rFonts w:ascii="標楷體" w:eastAsia="標楷體" w:hAnsi="標楷體"/>
          <w:sz w:val="24"/>
          <w:szCs w:val="26"/>
        </w:rPr>
        <w:t>(2001)</w:t>
      </w:r>
      <w:r w:rsidRPr="00C40609">
        <w:rPr>
          <w:rFonts w:ascii="標楷體" w:eastAsia="標楷體" w:hAnsi="標楷體" w:hint="eastAsia"/>
          <w:sz w:val="24"/>
          <w:szCs w:val="26"/>
        </w:rPr>
        <w:t>，外囯人と社会保障法：生存權の囯際的保障法理の構築に向けて，東京都：明石書店。</w:t>
      </w:r>
      <w:r w:rsidRPr="00C40609">
        <w:rPr>
          <w:rFonts w:ascii="標楷體" w:eastAsia="標楷體" w:hAnsi="標楷體"/>
          <w:sz w:val="24"/>
          <w:szCs w:val="26"/>
        </w:rPr>
        <w:t xml:space="preserve">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◎斎藤靖夫</w:t>
      </w:r>
      <w:r w:rsidRPr="00C40609">
        <w:rPr>
          <w:rFonts w:ascii="標楷體" w:eastAsia="標楷體" w:hAnsi="標楷體"/>
          <w:sz w:val="24"/>
          <w:szCs w:val="26"/>
        </w:rPr>
        <w:t>(1987)</w:t>
      </w:r>
      <w:r w:rsidRPr="00C40609">
        <w:rPr>
          <w:rFonts w:ascii="標楷體" w:eastAsia="標楷體" w:hAnsi="標楷體" w:hint="eastAsia"/>
          <w:sz w:val="24"/>
          <w:szCs w:val="26"/>
        </w:rPr>
        <w:t>，外国人の政治活動の自由，收於憲法判例百選Ⅰ</w:t>
      </w:r>
      <w:r w:rsidRPr="00C40609">
        <w:rPr>
          <w:rFonts w:ascii="標楷體" w:eastAsia="標楷體" w:hAnsi="標楷體"/>
          <w:sz w:val="24"/>
          <w:szCs w:val="26"/>
        </w:rPr>
        <w:t>(</w:t>
      </w:r>
      <w:r w:rsidRPr="00C40609">
        <w:rPr>
          <w:rFonts w:ascii="標楷體" w:eastAsia="標楷體" w:hAnsi="標楷體" w:hint="eastAsia"/>
          <w:sz w:val="24"/>
          <w:szCs w:val="26"/>
        </w:rPr>
        <w:t>第二版</w:t>
      </w:r>
      <w:r w:rsidRPr="00C40609">
        <w:rPr>
          <w:rFonts w:ascii="標楷體" w:eastAsia="標楷體" w:hAnsi="標楷體"/>
          <w:sz w:val="24"/>
          <w:szCs w:val="26"/>
        </w:rPr>
        <w:t>)</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◎清水睦</w:t>
      </w:r>
      <w:r w:rsidRPr="00C40609">
        <w:rPr>
          <w:rFonts w:ascii="標楷體" w:eastAsia="標楷體" w:hAnsi="標楷體"/>
          <w:sz w:val="24"/>
          <w:szCs w:val="26"/>
        </w:rPr>
        <w:t>(1979)</w:t>
      </w:r>
      <w:r w:rsidRPr="00C40609">
        <w:rPr>
          <w:rFonts w:ascii="標楷體" w:eastAsia="標楷體" w:hAnsi="標楷體" w:hint="eastAsia"/>
          <w:sz w:val="24"/>
          <w:szCs w:val="26"/>
        </w:rPr>
        <w:t>，基本的人権の指標，現代法選書</w:t>
      </w:r>
      <w:r w:rsidRPr="00C40609">
        <w:rPr>
          <w:rFonts w:ascii="標楷體" w:eastAsia="標楷體" w:hAnsi="標楷體"/>
          <w:sz w:val="24"/>
          <w:szCs w:val="26"/>
        </w:rPr>
        <w:t>7</w:t>
      </w:r>
      <w:r w:rsidRPr="00C40609">
        <w:rPr>
          <w:rFonts w:ascii="標楷體" w:eastAsia="標楷體" w:hAnsi="標楷體" w:hint="eastAsia"/>
          <w:sz w:val="24"/>
          <w:szCs w:val="26"/>
        </w:rPr>
        <w:t>，勁草書房。</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◎経塚作太郎</w:t>
      </w:r>
      <w:r w:rsidRPr="00C40609">
        <w:rPr>
          <w:rFonts w:ascii="標楷體" w:eastAsia="標楷體" w:hAnsi="標楷體"/>
          <w:sz w:val="24"/>
          <w:szCs w:val="26"/>
        </w:rPr>
        <w:t>(1992)</w:t>
      </w:r>
      <w:r w:rsidRPr="00C40609">
        <w:rPr>
          <w:rFonts w:ascii="標楷體" w:eastAsia="標楷體" w:hAnsi="標楷體" w:hint="eastAsia"/>
          <w:sz w:val="24"/>
          <w:szCs w:val="26"/>
        </w:rPr>
        <w:t>，現代国際法要論，中央大学出版部，補訂版。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◎荻上泰男，出入国管理と行政庁の裁量權，法律のひろば，</w:t>
      </w:r>
      <w:r w:rsidRPr="00C40609">
        <w:rPr>
          <w:rFonts w:ascii="標楷體" w:eastAsia="標楷體" w:hAnsi="標楷體"/>
          <w:sz w:val="24"/>
          <w:szCs w:val="26"/>
        </w:rPr>
        <w:t>26</w:t>
      </w:r>
      <w:r w:rsidRPr="00C40609">
        <w:rPr>
          <w:rFonts w:ascii="標楷體" w:eastAsia="標楷體" w:hAnsi="標楷體" w:hint="eastAsia"/>
          <w:sz w:val="24"/>
          <w:szCs w:val="26"/>
        </w:rPr>
        <w:t>卷</w:t>
      </w:r>
      <w:r w:rsidRPr="00C40609">
        <w:rPr>
          <w:rFonts w:ascii="標楷體" w:eastAsia="標楷體" w:hAnsi="標楷體"/>
          <w:sz w:val="24"/>
          <w:szCs w:val="26"/>
        </w:rPr>
        <w:t>11</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◎野口貴公美</w:t>
      </w:r>
      <w:r w:rsidRPr="00C40609">
        <w:rPr>
          <w:rFonts w:ascii="標楷體" w:eastAsia="標楷體" w:hAnsi="標楷體"/>
          <w:sz w:val="24"/>
          <w:szCs w:val="26"/>
        </w:rPr>
        <w:t>(2004)</w:t>
      </w:r>
      <w:r w:rsidRPr="00C40609">
        <w:rPr>
          <w:rFonts w:ascii="標楷體" w:eastAsia="標楷體" w:hAnsi="標楷體" w:hint="eastAsia"/>
          <w:sz w:val="24"/>
          <w:szCs w:val="26"/>
        </w:rPr>
        <w:t>，出入国管理行政における行政事件訴訟法二五条の諸問題，收錄於三辺夏雄等編，法治国家と行政訴訟，有斐閣，平成</w:t>
      </w:r>
      <w:r w:rsidRPr="00C40609">
        <w:rPr>
          <w:rFonts w:ascii="標楷體" w:eastAsia="標楷體" w:hAnsi="標楷體"/>
          <w:sz w:val="24"/>
          <w:szCs w:val="26"/>
        </w:rPr>
        <w:t>16</w:t>
      </w:r>
      <w:r w:rsidRPr="00C40609">
        <w:rPr>
          <w:rFonts w:ascii="標楷體" w:eastAsia="標楷體" w:hAnsi="標楷體" w:hint="eastAsia"/>
          <w:sz w:val="24"/>
          <w:szCs w:val="26"/>
        </w:rPr>
        <w:t>年</w:t>
      </w:r>
      <w:r w:rsidRPr="00C40609">
        <w:rPr>
          <w:rFonts w:ascii="標楷體" w:eastAsia="標楷體" w:hAnsi="標楷體"/>
          <w:sz w:val="24"/>
          <w:szCs w:val="26"/>
        </w:rPr>
        <w:t>8</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◎野村武司</w:t>
      </w:r>
      <w:r w:rsidRPr="00C40609">
        <w:rPr>
          <w:rFonts w:ascii="標楷體" w:eastAsia="標楷體" w:hAnsi="標楷體"/>
          <w:sz w:val="24"/>
          <w:szCs w:val="26"/>
        </w:rPr>
        <w:t>(2005)</w:t>
      </w:r>
      <w:r w:rsidRPr="00C40609">
        <w:rPr>
          <w:rFonts w:ascii="標楷體" w:eastAsia="標楷體" w:hAnsi="標楷體" w:hint="eastAsia"/>
          <w:sz w:val="24"/>
          <w:szCs w:val="26"/>
        </w:rPr>
        <w:t>，情報收集、管理、公開，法学セミナー，</w:t>
      </w:r>
      <w:r w:rsidRPr="00C40609">
        <w:rPr>
          <w:rFonts w:ascii="標楷體" w:eastAsia="標楷體" w:hAnsi="標楷體"/>
          <w:sz w:val="24"/>
          <w:szCs w:val="26"/>
        </w:rPr>
        <w:t>608</w:t>
      </w:r>
      <w:r w:rsidRPr="00C40609">
        <w:rPr>
          <w:rFonts w:ascii="標楷體" w:eastAsia="標楷體" w:hAnsi="標楷體" w:hint="eastAsia"/>
          <w:sz w:val="24"/>
          <w:szCs w:val="26"/>
        </w:rPr>
        <w:t>號。</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◎黒木忠正・細川清</w:t>
      </w:r>
      <w:r w:rsidRPr="00C40609">
        <w:rPr>
          <w:rFonts w:ascii="標楷體" w:eastAsia="標楷體" w:hAnsi="標楷體"/>
          <w:sz w:val="24"/>
          <w:szCs w:val="26"/>
        </w:rPr>
        <w:t>(1988)</w:t>
      </w:r>
      <w:r w:rsidRPr="00C40609">
        <w:rPr>
          <w:rFonts w:ascii="標楷體" w:eastAsia="標楷體" w:hAnsi="標楷體" w:hint="eastAsia"/>
          <w:sz w:val="24"/>
          <w:szCs w:val="26"/>
        </w:rPr>
        <w:t>，外事法・国籍法，現代行政法学全集</w:t>
      </w:r>
      <w:r w:rsidRPr="00C40609">
        <w:rPr>
          <w:rFonts w:ascii="標楷體" w:eastAsia="標楷體" w:hAnsi="標楷體"/>
          <w:sz w:val="24"/>
          <w:szCs w:val="26"/>
        </w:rPr>
        <w:t>17</w:t>
      </w:r>
      <w:r w:rsidRPr="00C40609">
        <w:rPr>
          <w:rFonts w:ascii="標楷體" w:eastAsia="標楷體" w:hAnsi="標楷體" w:hint="eastAsia"/>
          <w:sz w:val="24"/>
          <w:szCs w:val="26"/>
        </w:rPr>
        <w:t>，ぎょうせい。</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◎曾和俊文</w:t>
      </w:r>
      <w:r w:rsidRPr="00C40609">
        <w:rPr>
          <w:rFonts w:ascii="標楷體" w:eastAsia="標楷體" w:hAnsi="標楷體"/>
          <w:sz w:val="24"/>
          <w:szCs w:val="26"/>
        </w:rPr>
        <w:t>(1999)</w:t>
      </w:r>
      <w:r w:rsidRPr="00C40609">
        <w:rPr>
          <w:rFonts w:ascii="標楷體" w:eastAsia="標楷體" w:hAnsi="標楷體" w:hint="eastAsia"/>
          <w:sz w:val="24"/>
          <w:szCs w:val="26"/>
        </w:rPr>
        <w:t>，行政調查，法學教室第</w:t>
      </w:r>
      <w:r w:rsidRPr="00C40609">
        <w:rPr>
          <w:rFonts w:ascii="標楷體" w:eastAsia="標楷體" w:hAnsi="標楷體"/>
          <w:sz w:val="24"/>
          <w:szCs w:val="26"/>
        </w:rPr>
        <w:t>226</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◎棟居快行</w:t>
      </w:r>
      <w:r w:rsidRPr="00C40609">
        <w:rPr>
          <w:rFonts w:ascii="標楷體" w:eastAsia="標楷體" w:hAnsi="標楷體"/>
          <w:sz w:val="24"/>
          <w:szCs w:val="26"/>
        </w:rPr>
        <w:t>(1994)</w:t>
      </w:r>
      <w:r w:rsidRPr="00C40609">
        <w:rPr>
          <w:rFonts w:ascii="標楷體" w:eastAsia="標楷體" w:hAnsi="標楷體" w:hint="eastAsia"/>
          <w:sz w:val="24"/>
          <w:szCs w:val="26"/>
        </w:rPr>
        <w:t>，適正手続と憲法，樋口陽一編，講座．憲法學第四卷，権利の保障</w:t>
      </w:r>
      <w:r w:rsidRPr="00C40609">
        <w:rPr>
          <w:rFonts w:ascii="標楷體" w:eastAsia="標楷體" w:hAnsi="標楷體"/>
          <w:sz w:val="24"/>
          <w:szCs w:val="26"/>
        </w:rPr>
        <w:t>(2)</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◎棟居快行、赤坂正浩、松井茂記、笹田榮司、常本照樹、巿川正人</w:t>
      </w:r>
      <w:r w:rsidRPr="00C40609">
        <w:rPr>
          <w:rFonts w:ascii="標楷體" w:eastAsia="標楷體" w:hAnsi="標楷體"/>
          <w:sz w:val="24"/>
          <w:szCs w:val="26"/>
        </w:rPr>
        <w:t>(2003)</w:t>
      </w:r>
      <w:r w:rsidRPr="00C40609">
        <w:rPr>
          <w:rFonts w:ascii="標楷體" w:eastAsia="標楷體" w:hAnsi="標楷體" w:hint="eastAsia"/>
          <w:sz w:val="24"/>
          <w:szCs w:val="26"/>
        </w:rPr>
        <w:t>，基本的人權の事件簿，第</w:t>
      </w:r>
      <w:r w:rsidRPr="00C40609">
        <w:rPr>
          <w:rFonts w:ascii="標楷體" w:eastAsia="標楷體" w:hAnsi="標楷體"/>
          <w:sz w:val="24"/>
          <w:szCs w:val="26"/>
        </w:rPr>
        <w:t>2</w:t>
      </w:r>
      <w:r w:rsidRPr="00C40609">
        <w:rPr>
          <w:rFonts w:ascii="標楷體" w:eastAsia="標楷體" w:hAnsi="標楷體" w:hint="eastAsia"/>
          <w:sz w:val="24"/>
          <w:szCs w:val="26"/>
        </w:rPr>
        <w:t>版第</w:t>
      </w:r>
      <w:r w:rsidRPr="00C40609">
        <w:rPr>
          <w:rFonts w:ascii="標楷體" w:eastAsia="標楷體" w:hAnsi="標楷體"/>
          <w:sz w:val="24"/>
          <w:szCs w:val="26"/>
        </w:rPr>
        <w:t>2</w:t>
      </w:r>
      <w:r w:rsidRPr="00C40609">
        <w:rPr>
          <w:rFonts w:ascii="標楷體" w:eastAsia="標楷體" w:hAnsi="標楷體" w:hint="eastAsia"/>
          <w:sz w:val="24"/>
          <w:szCs w:val="26"/>
        </w:rPr>
        <w:t>刷，東京都：有斐閣。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◎森本精一</w:t>
      </w:r>
      <w:r w:rsidRPr="00C40609">
        <w:rPr>
          <w:rFonts w:ascii="標楷體" w:eastAsia="標楷體" w:hAnsi="標楷體"/>
          <w:sz w:val="24"/>
          <w:szCs w:val="26"/>
        </w:rPr>
        <w:t>(1996)</w:t>
      </w:r>
      <w:r w:rsidRPr="00C40609">
        <w:rPr>
          <w:rFonts w:ascii="標楷體" w:eastAsia="標楷體" w:hAnsi="標楷體" w:hint="eastAsia"/>
          <w:sz w:val="24"/>
          <w:szCs w:val="26"/>
        </w:rPr>
        <w:t>，憲法解釈ノ－ト</w:t>
      </w:r>
      <w:r w:rsidRPr="00C40609">
        <w:rPr>
          <w:rFonts w:ascii="標楷體" w:eastAsia="標楷體" w:hAnsi="標楷體"/>
          <w:sz w:val="24"/>
          <w:szCs w:val="26"/>
        </w:rPr>
        <w:t xml:space="preserve">( </w:t>
      </w:r>
      <w:r w:rsidRPr="00C40609">
        <w:rPr>
          <w:rFonts w:ascii="標楷體" w:eastAsia="標楷體" w:hAnsi="標楷體" w:hint="eastAsia"/>
          <w:sz w:val="24"/>
          <w:szCs w:val="26"/>
        </w:rPr>
        <w:t>人権</w:t>
      </w:r>
      <w:r w:rsidR="00AC531B">
        <w:rPr>
          <w:rFonts w:ascii="標楷體" w:eastAsia="標楷體" w:hAnsi="標楷體"/>
          <w:sz w:val="24"/>
          <w:szCs w:val="26"/>
        </w:rPr>
        <w:t xml:space="preserve"> )</w:t>
      </w:r>
      <w:r w:rsidRPr="00C40609">
        <w:rPr>
          <w:rFonts w:ascii="標楷體" w:eastAsia="標楷體" w:hAnsi="標楷體" w:hint="eastAsia"/>
          <w:sz w:val="24"/>
          <w:szCs w:val="26"/>
        </w:rPr>
        <w:t>１，法学書院。</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◎植野妙實子</w:t>
      </w:r>
      <w:r w:rsidRPr="00C40609">
        <w:rPr>
          <w:rFonts w:ascii="標楷體" w:eastAsia="標楷體" w:hAnsi="標楷體"/>
          <w:sz w:val="24"/>
          <w:szCs w:val="26"/>
        </w:rPr>
        <w:t>(1998)</w:t>
      </w:r>
      <w:r w:rsidRPr="00C40609">
        <w:rPr>
          <w:rFonts w:ascii="標楷體" w:eastAsia="標楷體" w:hAnsi="標楷體" w:hint="eastAsia"/>
          <w:sz w:val="24"/>
          <w:szCs w:val="26"/>
        </w:rPr>
        <w:t>，外国人登錄原票の登錄事項確認制度の合憲性，平成九年度重要判例解說，ジュリスト，</w:t>
      </w:r>
      <w:r w:rsidRPr="00C40609">
        <w:rPr>
          <w:rFonts w:ascii="標楷體" w:eastAsia="標楷體" w:hAnsi="標楷體"/>
          <w:sz w:val="24"/>
          <w:szCs w:val="26"/>
        </w:rPr>
        <w:t>No.1135</w:t>
      </w:r>
      <w:r w:rsidRPr="00C40609">
        <w:rPr>
          <w:rFonts w:ascii="標楷體" w:eastAsia="標楷體" w:hAnsi="標楷體" w:hint="eastAsia"/>
          <w:sz w:val="24"/>
          <w:szCs w:val="26"/>
        </w:rPr>
        <w:t>，平成</w:t>
      </w:r>
      <w:r w:rsidRPr="00C40609">
        <w:rPr>
          <w:rFonts w:ascii="標楷體" w:eastAsia="標楷體" w:hAnsi="標楷體"/>
          <w:sz w:val="24"/>
          <w:szCs w:val="26"/>
        </w:rPr>
        <w:t>10</w:t>
      </w:r>
      <w:r w:rsidRPr="00C40609">
        <w:rPr>
          <w:rFonts w:ascii="標楷體" w:eastAsia="標楷體" w:hAnsi="標楷體" w:hint="eastAsia"/>
          <w:sz w:val="24"/>
          <w:szCs w:val="26"/>
        </w:rPr>
        <w:t>年</w:t>
      </w:r>
      <w:r w:rsidRPr="00C40609">
        <w:rPr>
          <w:rFonts w:ascii="標楷體" w:eastAsia="標楷體" w:hAnsi="標楷體"/>
          <w:sz w:val="24"/>
          <w:szCs w:val="26"/>
        </w:rPr>
        <w:t>6</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◎渡辺脩</w:t>
      </w:r>
      <w:r w:rsidRPr="00C40609">
        <w:rPr>
          <w:rFonts w:ascii="標楷體" w:eastAsia="標楷體" w:hAnsi="標楷體"/>
          <w:sz w:val="24"/>
          <w:szCs w:val="26"/>
        </w:rPr>
        <w:t>(1988)</w:t>
      </w:r>
      <w:r w:rsidRPr="00C40609">
        <w:rPr>
          <w:rFonts w:ascii="標楷體" w:eastAsia="標楷體" w:hAnsi="標楷體" w:hint="eastAsia"/>
          <w:sz w:val="24"/>
          <w:szCs w:val="26"/>
        </w:rPr>
        <w:t>，行政機関と個人情報，法学セミナー，</w:t>
      </w:r>
      <w:r w:rsidRPr="00C40609">
        <w:rPr>
          <w:rFonts w:ascii="標楷體" w:eastAsia="標楷體" w:hAnsi="標楷體"/>
          <w:sz w:val="24"/>
          <w:szCs w:val="26"/>
        </w:rPr>
        <w:t>404</w:t>
      </w:r>
      <w:r w:rsidRPr="00C40609">
        <w:rPr>
          <w:rFonts w:ascii="標楷體" w:eastAsia="標楷體" w:hAnsi="標楷體" w:hint="eastAsia"/>
          <w:sz w:val="24"/>
          <w:szCs w:val="26"/>
        </w:rPr>
        <w:t>号。</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 xml:space="preserve">◎雄川一郎、鹽野宏、園部逸夫(1984)，現代行政法大系第3卷，初版第3刷，東京：有斐閣。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◎須永隆（</w:t>
      </w:r>
      <w:r w:rsidRPr="00C40609">
        <w:rPr>
          <w:rFonts w:ascii="標楷體" w:eastAsia="標楷體" w:hAnsi="標楷體"/>
          <w:sz w:val="24"/>
          <w:szCs w:val="26"/>
        </w:rPr>
        <w:t>2010</w:t>
      </w:r>
      <w:r w:rsidRPr="00C40609">
        <w:rPr>
          <w:rFonts w:ascii="標楷體" w:eastAsia="標楷體" w:hAnsi="標楷體" w:hint="eastAsia"/>
          <w:sz w:val="24"/>
          <w:szCs w:val="26"/>
        </w:rPr>
        <w:t>），プロテスタント亡命難民の経済史－近世イングランドと外国人移民，京</w:t>
      </w:r>
      <w:r w:rsidRPr="00C40609">
        <w:rPr>
          <w:rFonts w:ascii="標楷體" w:eastAsia="標楷體" w:hAnsi="標楷體" w:hint="eastAsia"/>
          <w:sz w:val="24"/>
          <w:szCs w:val="26"/>
        </w:rPr>
        <w:lastRenderedPageBreak/>
        <w:t>都：昭和堂株式会社。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◎園部逸夫</w:t>
      </w:r>
      <w:r w:rsidRPr="00C40609">
        <w:rPr>
          <w:rFonts w:ascii="標楷體" w:eastAsia="標楷體" w:hAnsi="標楷體"/>
          <w:sz w:val="24"/>
          <w:szCs w:val="26"/>
        </w:rPr>
        <w:t>(1990)</w:t>
      </w:r>
      <w:r w:rsidRPr="00C40609">
        <w:rPr>
          <w:rFonts w:ascii="標楷體" w:eastAsia="標楷體" w:hAnsi="標楷體" w:hint="eastAsia"/>
          <w:sz w:val="24"/>
          <w:szCs w:val="26"/>
        </w:rPr>
        <w:t>，住民參政制度，株式會社ぎょうせい，平成</w:t>
      </w:r>
      <w:r w:rsidRPr="00C40609">
        <w:rPr>
          <w:rFonts w:ascii="標楷體" w:eastAsia="標楷體" w:hAnsi="標楷體"/>
          <w:sz w:val="24"/>
          <w:szCs w:val="26"/>
        </w:rPr>
        <w:t>2</w:t>
      </w:r>
      <w:r w:rsidRPr="00C40609">
        <w:rPr>
          <w:rFonts w:ascii="標楷體" w:eastAsia="標楷體" w:hAnsi="標楷體" w:hint="eastAsia"/>
          <w:sz w:val="24"/>
          <w:szCs w:val="26"/>
        </w:rPr>
        <w:t>年</w:t>
      </w:r>
      <w:r w:rsidRPr="00C40609">
        <w:rPr>
          <w:rFonts w:ascii="標楷體" w:eastAsia="標楷體" w:hAnsi="標楷體"/>
          <w:sz w:val="24"/>
          <w:szCs w:val="26"/>
        </w:rPr>
        <w:t>1</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◎塩野宏</w:t>
      </w:r>
      <w:r w:rsidRPr="00C40609">
        <w:rPr>
          <w:rFonts w:ascii="標楷體" w:eastAsia="標楷體" w:hAnsi="標楷體"/>
          <w:sz w:val="24"/>
          <w:szCs w:val="26"/>
        </w:rPr>
        <w:t>(1999)</w:t>
      </w:r>
      <w:r w:rsidRPr="00C40609">
        <w:rPr>
          <w:rFonts w:ascii="標楷體" w:eastAsia="標楷體" w:hAnsi="標楷體" w:hint="eastAsia"/>
          <w:sz w:val="24"/>
          <w:szCs w:val="26"/>
        </w:rPr>
        <w:t>，在留期間の更新と裁量，行政判例百選Ⅰ</w:t>
      </w:r>
      <w:r w:rsidRPr="00C40609">
        <w:rPr>
          <w:rFonts w:ascii="標楷體" w:eastAsia="標楷體" w:hAnsi="標楷體"/>
          <w:sz w:val="24"/>
          <w:szCs w:val="26"/>
        </w:rPr>
        <w:t>(</w:t>
      </w:r>
      <w:r w:rsidRPr="00C40609">
        <w:rPr>
          <w:rFonts w:ascii="標楷體" w:eastAsia="標楷體" w:hAnsi="標楷體" w:hint="eastAsia"/>
          <w:sz w:val="24"/>
          <w:szCs w:val="26"/>
        </w:rPr>
        <w:t>第四版</w:t>
      </w:r>
      <w:r w:rsidRPr="00C40609">
        <w:rPr>
          <w:rFonts w:ascii="標楷體" w:eastAsia="標楷體" w:hAnsi="標楷體"/>
          <w:sz w:val="24"/>
          <w:szCs w:val="26"/>
        </w:rPr>
        <w:t>)</w:t>
      </w:r>
      <w:r w:rsidRPr="00C40609">
        <w:rPr>
          <w:rFonts w:ascii="標楷體" w:eastAsia="標楷體" w:hAnsi="標楷體" w:hint="eastAsia"/>
          <w:sz w:val="24"/>
          <w:szCs w:val="26"/>
        </w:rPr>
        <w:t>，有斐閣。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◎新井信之</w:t>
      </w:r>
      <w:r w:rsidRPr="00C40609">
        <w:rPr>
          <w:rFonts w:ascii="標楷體" w:eastAsia="標楷體" w:hAnsi="標楷體"/>
          <w:sz w:val="24"/>
          <w:szCs w:val="26"/>
        </w:rPr>
        <w:t>(2008)</w:t>
      </w:r>
      <w:r w:rsidRPr="00C40609">
        <w:rPr>
          <w:rFonts w:ascii="標楷體" w:eastAsia="標楷體" w:hAnsi="標楷體" w:hint="eastAsia"/>
          <w:sz w:val="24"/>
          <w:szCs w:val="26"/>
        </w:rPr>
        <w:t>，外国人の退去強制と合衆国憲法</w:t>
      </w:r>
      <w:r w:rsidRPr="00C40609">
        <w:rPr>
          <w:rFonts w:ascii="標楷體" w:eastAsia="標楷體" w:hAnsi="標楷體"/>
          <w:sz w:val="24"/>
          <w:szCs w:val="26"/>
        </w:rPr>
        <w:t xml:space="preserve"> : </w:t>
      </w:r>
      <w:r w:rsidRPr="00C40609">
        <w:rPr>
          <w:rFonts w:ascii="標楷體" w:eastAsia="標楷體" w:hAnsi="標楷體" w:hint="eastAsia"/>
          <w:sz w:val="24"/>
          <w:szCs w:val="26"/>
        </w:rPr>
        <w:t>国家主権の法理論</w:t>
      </w:r>
      <w:r w:rsidRPr="00C40609">
        <w:rPr>
          <w:rFonts w:ascii="標楷體" w:eastAsia="標楷體" w:hAnsi="標楷體"/>
          <w:sz w:val="24"/>
          <w:szCs w:val="26"/>
        </w:rPr>
        <w:t>.</w:t>
      </w:r>
      <w:r w:rsidRPr="00C40609">
        <w:rPr>
          <w:rFonts w:ascii="標楷體" w:eastAsia="標楷體" w:hAnsi="標楷體" w:hint="eastAsia"/>
          <w:sz w:val="24"/>
          <w:szCs w:val="26"/>
        </w:rPr>
        <w:t>東京都：有信堂高文社。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◎經塚作太郎(1977)，圖解國際公法，補訂第3刷，東京都：立花書房。</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◎經塚作太郎(1984)，現代國際法要論，新版第3刷，東京都：中央大學出版部。</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◎經塚作太郎、杉山茂雄、宮崎繁樹(1989)，新版國際法，新版第2刷，東京都：青林書院。</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◎萩原重夫</w:t>
      </w:r>
      <w:r w:rsidRPr="00C40609">
        <w:rPr>
          <w:rFonts w:ascii="標楷體" w:eastAsia="標楷體" w:hAnsi="標楷體"/>
          <w:sz w:val="24"/>
          <w:szCs w:val="26"/>
        </w:rPr>
        <w:t>(2002)</w:t>
      </w:r>
      <w:r w:rsidRPr="00C40609">
        <w:rPr>
          <w:rFonts w:ascii="標楷體" w:eastAsia="標楷體" w:hAnsi="標楷體" w:hint="eastAsia"/>
          <w:sz w:val="24"/>
          <w:szCs w:val="26"/>
        </w:rPr>
        <w:t>，法と少數者の權利，初版第</w:t>
      </w:r>
      <w:r w:rsidRPr="00C40609">
        <w:rPr>
          <w:rFonts w:ascii="標楷體" w:eastAsia="標楷體" w:hAnsi="標楷體"/>
          <w:sz w:val="24"/>
          <w:szCs w:val="26"/>
        </w:rPr>
        <w:t>1</w:t>
      </w:r>
      <w:r w:rsidRPr="00C40609">
        <w:rPr>
          <w:rFonts w:ascii="標楷體" w:eastAsia="標楷體" w:hAnsi="標楷體" w:hint="eastAsia"/>
          <w:sz w:val="24"/>
          <w:szCs w:val="26"/>
        </w:rPr>
        <w:t>刷，東京都：明石書店。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◎萩野芳夫</w:t>
      </w:r>
      <w:r w:rsidRPr="00C40609">
        <w:rPr>
          <w:rFonts w:ascii="標楷體" w:eastAsia="標楷體" w:hAnsi="標楷體"/>
          <w:sz w:val="24"/>
          <w:szCs w:val="26"/>
        </w:rPr>
        <w:t>(1969)</w:t>
      </w:r>
      <w:r w:rsidRPr="00C40609">
        <w:rPr>
          <w:rFonts w:ascii="標楷體" w:eastAsia="標楷體" w:hAnsi="標楷體" w:hint="eastAsia"/>
          <w:sz w:val="24"/>
          <w:szCs w:val="26"/>
        </w:rPr>
        <w:t>，外国人の出入国の自由，法律時報</w:t>
      </w:r>
      <w:r w:rsidRPr="00C40609">
        <w:rPr>
          <w:rFonts w:ascii="標楷體" w:eastAsia="標楷體" w:hAnsi="標楷體"/>
          <w:sz w:val="24"/>
          <w:szCs w:val="26"/>
        </w:rPr>
        <w:t>41</w:t>
      </w:r>
      <w:r w:rsidRPr="00C40609">
        <w:rPr>
          <w:rFonts w:ascii="標楷體" w:eastAsia="標楷體" w:hAnsi="標楷體" w:hint="eastAsia"/>
          <w:sz w:val="24"/>
          <w:szCs w:val="26"/>
        </w:rPr>
        <w:t>卷</w:t>
      </w:r>
      <w:r w:rsidRPr="00C40609">
        <w:rPr>
          <w:rFonts w:ascii="標楷體" w:eastAsia="標楷體" w:hAnsi="標楷體"/>
          <w:sz w:val="24"/>
          <w:szCs w:val="26"/>
        </w:rPr>
        <w:t>4</w:t>
      </w:r>
      <w:r w:rsidRPr="00C40609">
        <w:rPr>
          <w:rFonts w:ascii="標楷體" w:eastAsia="標楷體" w:hAnsi="標楷體" w:hint="eastAsia"/>
          <w:sz w:val="24"/>
          <w:szCs w:val="26"/>
        </w:rPr>
        <w:t>号。</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◎萩野芳夫</w:t>
      </w:r>
      <w:r w:rsidRPr="00C40609">
        <w:rPr>
          <w:rFonts w:ascii="標楷體" w:eastAsia="標楷體" w:hAnsi="標楷體"/>
          <w:sz w:val="24"/>
          <w:szCs w:val="26"/>
        </w:rPr>
        <w:t>(1979)</w:t>
      </w:r>
      <w:r w:rsidRPr="00C40609">
        <w:rPr>
          <w:rFonts w:ascii="標楷體" w:eastAsia="標楷體" w:hAnsi="標楷體" w:hint="eastAsia"/>
          <w:sz w:val="24"/>
          <w:szCs w:val="26"/>
        </w:rPr>
        <w:t>，外国人の人権，東京都：教育社。</w:t>
      </w:r>
      <w:r w:rsidRPr="00C40609">
        <w:rPr>
          <w:rFonts w:ascii="標楷體" w:eastAsia="標楷體" w:hAnsi="標楷體"/>
          <w:sz w:val="24"/>
          <w:szCs w:val="26"/>
        </w:rPr>
        <w:t xml:space="preserve"> </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◎萩野芳夫</w:t>
      </w:r>
      <w:r w:rsidRPr="00C40609">
        <w:rPr>
          <w:rFonts w:ascii="標楷體" w:eastAsia="標楷體" w:hAnsi="標楷體"/>
          <w:sz w:val="24"/>
          <w:szCs w:val="26"/>
        </w:rPr>
        <w:t>(1980)</w:t>
      </w:r>
      <w:r w:rsidRPr="00C40609">
        <w:rPr>
          <w:rFonts w:ascii="標楷體" w:eastAsia="標楷體" w:hAnsi="標楷體" w:hint="eastAsia"/>
          <w:sz w:val="24"/>
          <w:szCs w:val="26"/>
        </w:rPr>
        <w:t>，基本的人権の研究─日本国憲法と外国人，法律文化社。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◎萩野芳夫</w:t>
      </w:r>
      <w:r w:rsidRPr="00C40609">
        <w:rPr>
          <w:rFonts w:ascii="標楷體" w:eastAsia="標楷體" w:hAnsi="標楷體"/>
          <w:sz w:val="24"/>
          <w:szCs w:val="26"/>
        </w:rPr>
        <w:t>(1982)</w:t>
      </w:r>
      <w:r w:rsidRPr="00C40609">
        <w:rPr>
          <w:rFonts w:ascii="標楷體" w:eastAsia="標楷體" w:hAnsi="標楷體" w:hint="eastAsia"/>
          <w:sz w:val="24"/>
          <w:szCs w:val="26"/>
        </w:rPr>
        <w:t>，国籍．出入國と憲法─アメリカと日本の比較─，勁草書房，</w:t>
      </w:r>
      <w:r w:rsidRPr="00C40609">
        <w:rPr>
          <w:rFonts w:ascii="標楷體" w:eastAsia="標楷體" w:hAnsi="標楷體"/>
          <w:sz w:val="24"/>
          <w:szCs w:val="26"/>
        </w:rPr>
        <w:t>1982</w:t>
      </w:r>
      <w:r w:rsidRPr="00C40609">
        <w:rPr>
          <w:rFonts w:ascii="標楷體" w:eastAsia="標楷體" w:hAnsi="標楷體" w:hint="eastAsia"/>
          <w:sz w:val="24"/>
          <w:szCs w:val="26"/>
        </w:rPr>
        <w:t>年</w:t>
      </w:r>
      <w:r w:rsidRPr="00C40609">
        <w:rPr>
          <w:rFonts w:ascii="標楷體" w:eastAsia="標楷體" w:hAnsi="標楷體"/>
          <w:sz w:val="24"/>
          <w:szCs w:val="26"/>
        </w:rPr>
        <w:t>2</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◎萩野芳夫</w:t>
      </w:r>
      <w:r w:rsidRPr="00C40609">
        <w:rPr>
          <w:rFonts w:ascii="標楷體" w:eastAsia="標楷體" w:hAnsi="標楷體"/>
          <w:sz w:val="24"/>
          <w:szCs w:val="26"/>
        </w:rPr>
        <w:t>(1984)</w:t>
      </w:r>
      <w:r w:rsidRPr="00C40609">
        <w:rPr>
          <w:rFonts w:ascii="標楷體" w:eastAsia="標楷體" w:hAnsi="標楷體" w:hint="eastAsia"/>
          <w:sz w:val="24"/>
          <w:szCs w:val="26"/>
        </w:rPr>
        <w:t>，指紋押捺と憲法判断の基準，ジュリスト</w:t>
      </w:r>
      <w:r w:rsidRPr="00C40609">
        <w:rPr>
          <w:rFonts w:ascii="標楷體" w:eastAsia="標楷體" w:hAnsi="標楷體"/>
          <w:sz w:val="24"/>
          <w:szCs w:val="26"/>
        </w:rPr>
        <w:t>826</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◎萩野芳夫</w:t>
      </w:r>
      <w:r w:rsidRPr="00C40609">
        <w:rPr>
          <w:rFonts w:ascii="標楷體" w:eastAsia="標楷體" w:hAnsi="標楷體"/>
          <w:sz w:val="24"/>
          <w:szCs w:val="26"/>
        </w:rPr>
        <w:t>(1985)</w:t>
      </w:r>
      <w:r w:rsidRPr="00C40609">
        <w:rPr>
          <w:rFonts w:ascii="標楷體" w:eastAsia="標楷體" w:hAnsi="標楷體" w:hint="eastAsia"/>
          <w:sz w:val="24"/>
          <w:szCs w:val="26"/>
        </w:rPr>
        <w:t>，外国人の人権，收於樋口陽一編，別冊法學教室，有斐閣，昭和</w:t>
      </w:r>
      <w:r w:rsidRPr="00C40609">
        <w:rPr>
          <w:rFonts w:ascii="標楷體" w:eastAsia="標楷體" w:hAnsi="標楷體"/>
          <w:sz w:val="24"/>
          <w:szCs w:val="26"/>
        </w:rPr>
        <w:t>60</w:t>
      </w:r>
      <w:r w:rsidRPr="00C40609">
        <w:rPr>
          <w:rFonts w:ascii="標楷體" w:eastAsia="標楷體" w:hAnsi="標楷體" w:hint="eastAsia"/>
          <w:sz w:val="24"/>
          <w:szCs w:val="26"/>
        </w:rPr>
        <w:t>年</w:t>
      </w:r>
      <w:r w:rsidRPr="00C40609">
        <w:rPr>
          <w:rFonts w:ascii="標楷體" w:eastAsia="標楷體" w:hAnsi="標楷體"/>
          <w:sz w:val="24"/>
          <w:szCs w:val="26"/>
        </w:rPr>
        <w:t>12</w:t>
      </w:r>
      <w:r w:rsidRPr="00C40609">
        <w:rPr>
          <w:rFonts w:ascii="標楷體" w:eastAsia="標楷體" w:hAnsi="標楷體" w:hint="eastAsia"/>
          <w:sz w:val="24"/>
          <w:szCs w:val="26"/>
        </w:rPr>
        <w:t>月。</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◎萩野芳夫</w:t>
      </w:r>
      <w:r w:rsidRPr="00C40609">
        <w:rPr>
          <w:rFonts w:ascii="標楷體" w:eastAsia="標楷體" w:hAnsi="標楷體"/>
          <w:sz w:val="24"/>
          <w:szCs w:val="26"/>
        </w:rPr>
        <w:t>(1994)</w:t>
      </w:r>
      <w:r w:rsidRPr="00C40609">
        <w:rPr>
          <w:rFonts w:ascii="標楷體" w:eastAsia="標楷體" w:hAnsi="標楷體" w:hint="eastAsia"/>
          <w:sz w:val="24"/>
          <w:szCs w:val="26"/>
        </w:rPr>
        <w:t>，国際化時代における外国人の人権，判例タイムズ，</w:t>
      </w:r>
      <w:r w:rsidRPr="00C40609">
        <w:rPr>
          <w:rFonts w:ascii="標楷體" w:eastAsia="標楷體" w:hAnsi="標楷體"/>
          <w:sz w:val="24"/>
          <w:szCs w:val="26"/>
        </w:rPr>
        <w:t>No.842</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◎萩野芳夫</w:t>
      </w:r>
      <w:r w:rsidRPr="00C40609">
        <w:rPr>
          <w:rFonts w:ascii="標楷體" w:eastAsia="標楷體" w:hAnsi="標楷體"/>
          <w:sz w:val="24"/>
          <w:szCs w:val="26"/>
        </w:rPr>
        <w:t>(1996)</w:t>
      </w:r>
      <w:r w:rsidRPr="00C40609">
        <w:rPr>
          <w:rFonts w:ascii="標楷體" w:eastAsia="標楷體" w:hAnsi="標楷體" w:hint="eastAsia"/>
          <w:sz w:val="24"/>
          <w:szCs w:val="26"/>
        </w:rPr>
        <w:t>，判例研究</w:t>
      </w:r>
      <w:r w:rsidRPr="00C40609">
        <w:rPr>
          <w:rFonts w:ascii="標楷體" w:eastAsia="標楷體" w:hAnsi="標楷體"/>
          <w:sz w:val="24"/>
          <w:szCs w:val="26"/>
        </w:rPr>
        <w:t xml:space="preserve"> </w:t>
      </w:r>
      <w:r w:rsidRPr="00C40609">
        <w:rPr>
          <w:rFonts w:ascii="標楷體" w:eastAsia="標楷體" w:hAnsi="標楷體" w:hint="eastAsia"/>
          <w:sz w:val="24"/>
          <w:szCs w:val="26"/>
        </w:rPr>
        <w:t>外国人の人権─国籍．出入国．在留．戰後補償，明石書店。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◎萩野芳夫</w:t>
      </w:r>
      <w:r w:rsidRPr="00C40609">
        <w:rPr>
          <w:rFonts w:ascii="標楷體" w:eastAsia="標楷體" w:hAnsi="標楷體"/>
          <w:sz w:val="24"/>
          <w:szCs w:val="26"/>
        </w:rPr>
        <w:t>(2000)</w:t>
      </w:r>
      <w:r w:rsidRPr="00C40609">
        <w:rPr>
          <w:rFonts w:ascii="標楷體" w:eastAsia="標楷體" w:hAnsi="標楷體" w:hint="eastAsia"/>
          <w:sz w:val="24"/>
          <w:szCs w:val="26"/>
        </w:rPr>
        <w:t>，外国人と法．総論，收於氏編，外国人と法，明石書店。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◎萩野芳夫</w:t>
      </w:r>
      <w:r w:rsidRPr="00C40609">
        <w:rPr>
          <w:rFonts w:ascii="標楷體" w:eastAsia="標楷體" w:hAnsi="標楷體"/>
          <w:sz w:val="24"/>
          <w:szCs w:val="26"/>
        </w:rPr>
        <w:t>(2003)</w:t>
      </w:r>
      <w:r w:rsidRPr="00C40609">
        <w:rPr>
          <w:rFonts w:ascii="標楷體" w:eastAsia="標楷體" w:hAnsi="標楷體" w:hint="eastAsia"/>
          <w:sz w:val="24"/>
          <w:szCs w:val="26"/>
        </w:rPr>
        <w:t>，外國人と法，東京都：明石書店。</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◎萩野芳夫、石井昭君</w:t>
      </w:r>
      <w:r w:rsidRPr="00C40609">
        <w:rPr>
          <w:rFonts w:ascii="標楷體" w:eastAsia="標楷體" w:hAnsi="標楷體"/>
          <w:sz w:val="24"/>
          <w:szCs w:val="26"/>
        </w:rPr>
        <w:t>(1996)</w:t>
      </w:r>
      <w:r w:rsidRPr="00C40609">
        <w:rPr>
          <w:rFonts w:ascii="標楷體" w:eastAsia="標楷體" w:hAnsi="標楷體" w:hint="eastAsia"/>
          <w:sz w:val="24"/>
          <w:szCs w:val="26"/>
        </w:rPr>
        <w:t>，判例研究外國人の人權：國籍、出入國、在留、戰後補償，初版第</w:t>
      </w:r>
      <w:r w:rsidRPr="00C40609">
        <w:rPr>
          <w:rFonts w:ascii="標楷體" w:eastAsia="標楷體" w:hAnsi="標楷體"/>
          <w:sz w:val="24"/>
          <w:szCs w:val="26"/>
        </w:rPr>
        <w:t>1</w:t>
      </w:r>
      <w:r w:rsidRPr="00C40609">
        <w:rPr>
          <w:rFonts w:ascii="標楷體" w:eastAsia="標楷體" w:hAnsi="標楷體" w:hint="eastAsia"/>
          <w:sz w:val="24"/>
          <w:szCs w:val="26"/>
        </w:rPr>
        <w:t>刷，東京都：明石書店。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◎増谷英樹</w:t>
      </w:r>
      <w:r w:rsidRPr="00C40609">
        <w:rPr>
          <w:rFonts w:ascii="標楷體" w:eastAsia="標楷體" w:hAnsi="標楷體"/>
          <w:sz w:val="24"/>
          <w:szCs w:val="26"/>
        </w:rPr>
        <w:t>(2009)</w:t>
      </w:r>
      <w:r w:rsidRPr="00C40609">
        <w:rPr>
          <w:rFonts w:ascii="標楷體" w:eastAsia="標楷體" w:hAnsi="標楷體" w:hint="eastAsia"/>
          <w:sz w:val="24"/>
          <w:szCs w:val="26"/>
        </w:rPr>
        <w:t>，移民、難民、外国人労働者と多文化共生</w:t>
      </w:r>
      <w:r w:rsidRPr="00C40609">
        <w:rPr>
          <w:rFonts w:ascii="標楷體" w:eastAsia="標楷體" w:hAnsi="標楷體"/>
          <w:sz w:val="24"/>
          <w:szCs w:val="26"/>
        </w:rPr>
        <w:t xml:space="preserve"> : </w:t>
      </w:r>
      <w:r w:rsidRPr="00C40609">
        <w:rPr>
          <w:rFonts w:ascii="標楷體" w:eastAsia="標楷體" w:hAnsi="標楷體" w:hint="eastAsia"/>
          <w:sz w:val="24"/>
          <w:szCs w:val="26"/>
        </w:rPr>
        <w:t>日本とドイツ</w:t>
      </w:r>
      <w:r w:rsidRPr="00C40609">
        <w:rPr>
          <w:rFonts w:ascii="標楷體" w:eastAsia="標楷體" w:hAnsi="標楷體"/>
          <w:sz w:val="24"/>
          <w:szCs w:val="26"/>
        </w:rPr>
        <w:t>/</w:t>
      </w:r>
      <w:r w:rsidRPr="00C40609">
        <w:rPr>
          <w:rFonts w:ascii="標楷體" w:eastAsia="標楷體" w:hAnsi="標楷體" w:hint="eastAsia"/>
          <w:sz w:val="24"/>
          <w:szCs w:val="26"/>
        </w:rPr>
        <w:t>歴史と現状，東京都：有志舎。</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◎熊本信夫</w:t>
      </w:r>
      <w:r w:rsidRPr="00C40609">
        <w:rPr>
          <w:rFonts w:ascii="標楷體" w:eastAsia="標楷體" w:hAnsi="標楷體"/>
          <w:sz w:val="24"/>
          <w:szCs w:val="26"/>
        </w:rPr>
        <w:t>(1979)</w:t>
      </w:r>
      <w:r w:rsidRPr="00C40609">
        <w:rPr>
          <w:rFonts w:ascii="標楷體" w:eastAsia="標楷體" w:hAnsi="標楷體" w:hint="eastAsia"/>
          <w:sz w:val="24"/>
          <w:szCs w:val="26"/>
        </w:rPr>
        <w:t>，行政手続の課題，北海道大學圖書刊行会。</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◎福王守</w:t>
      </w:r>
      <w:r w:rsidRPr="00C40609">
        <w:rPr>
          <w:rFonts w:ascii="標楷體" w:eastAsia="標楷體" w:hAnsi="標楷體"/>
          <w:sz w:val="24"/>
          <w:szCs w:val="26"/>
        </w:rPr>
        <w:t>(2004)</w:t>
      </w:r>
      <w:r w:rsidRPr="00C40609">
        <w:rPr>
          <w:rFonts w:ascii="標楷體" w:eastAsia="標楷體" w:hAnsi="標楷體" w:hint="eastAsia"/>
          <w:sz w:val="24"/>
          <w:szCs w:val="26"/>
        </w:rPr>
        <w:t>，公法判例研究，法学新報，第</w:t>
      </w:r>
      <w:r w:rsidRPr="00C40609">
        <w:rPr>
          <w:rFonts w:ascii="標楷體" w:eastAsia="標楷體" w:hAnsi="標楷體"/>
          <w:sz w:val="24"/>
          <w:szCs w:val="26"/>
        </w:rPr>
        <w:t>111</w:t>
      </w:r>
      <w:r w:rsidRPr="00C40609">
        <w:rPr>
          <w:rFonts w:ascii="標楷體" w:eastAsia="標楷體" w:hAnsi="標楷體" w:hint="eastAsia"/>
          <w:sz w:val="24"/>
          <w:szCs w:val="26"/>
        </w:rPr>
        <w:t>卷</w:t>
      </w:r>
      <w:r w:rsidRPr="00C40609">
        <w:rPr>
          <w:rFonts w:ascii="標楷體" w:eastAsia="標楷體" w:hAnsi="標楷體"/>
          <w:sz w:val="24"/>
          <w:szCs w:val="26"/>
        </w:rPr>
        <w:t>1-2</w:t>
      </w:r>
      <w:r w:rsidRPr="00C40609">
        <w:rPr>
          <w:rFonts w:ascii="標楷體" w:eastAsia="標楷體" w:hAnsi="標楷體" w:hint="eastAsia"/>
          <w:sz w:val="24"/>
          <w:szCs w:val="26"/>
        </w:rPr>
        <w:t>号，中央大學公法判例研究会。</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◎遠藤比呂通</w:t>
      </w:r>
      <w:r w:rsidRPr="00C40609">
        <w:rPr>
          <w:rFonts w:ascii="標楷體" w:eastAsia="標楷體" w:hAnsi="標楷體"/>
          <w:sz w:val="24"/>
          <w:szCs w:val="26"/>
        </w:rPr>
        <w:t>(2011)</w:t>
      </w:r>
      <w:r w:rsidRPr="00C40609">
        <w:rPr>
          <w:rFonts w:ascii="標楷體" w:eastAsia="標楷體" w:hAnsi="標楷體" w:hint="eastAsia"/>
          <w:sz w:val="24"/>
          <w:szCs w:val="26"/>
        </w:rPr>
        <w:t>，人権という幻：対話と尊厳の憲法學</w:t>
      </w:r>
      <w:r w:rsidRPr="00C40609">
        <w:rPr>
          <w:rFonts w:ascii="標楷體" w:eastAsia="標楷體" w:hAnsi="標楷體"/>
          <w:sz w:val="24"/>
          <w:szCs w:val="26"/>
        </w:rPr>
        <w:t>(A vision named human rights)</w:t>
      </w:r>
      <w:r w:rsidRPr="00C40609">
        <w:rPr>
          <w:rFonts w:ascii="標楷體" w:eastAsia="標楷體" w:hAnsi="標楷體" w:hint="eastAsia"/>
          <w:sz w:val="24"/>
          <w:szCs w:val="26"/>
        </w:rPr>
        <w:t>，第</w:t>
      </w:r>
      <w:r w:rsidRPr="00C40609">
        <w:rPr>
          <w:rFonts w:ascii="標楷體" w:eastAsia="標楷體" w:hAnsi="標楷體"/>
          <w:sz w:val="24"/>
          <w:szCs w:val="26"/>
        </w:rPr>
        <w:t>1</w:t>
      </w:r>
      <w:r w:rsidRPr="00C40609">
        <w:rPr>
          <w:rFonts w:ascii="標楷體" w:eastAsia="標楷體" w:hAnsi="標楷體" w:hint="eastAsia"/>
          <w:sz w:val="24"/>
          <w:szCs w:val="26"/>
        </w:rPr>
        <w:t>版，東京都：勁草書房。</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◎関野昭一</w:t>
      </w:r>
      <w:r w:rsidRPr="00C40609">
        <w:rPr>
          <w:rFonts w:ascii="標楷體" w:eastAsia="標楷體" w:hAnsi="標楷體"/>
          <w:sz w:val="24"/>
          <w:szCs w:val="26"/>
        </w:rPr>
        <w:t>(1971)</w:t>
      </w:r>
      <w:r w:rsidRPr="00C40609">
        <w:rPr>
          <w:rFonts w:ascii="標楷體" w:eastAsia="標楷體" w:hAnsi="標楷體" w:hint="eastAsia"/>
          <w:sz w:val="24"/>
          <w:szCs w:val="26"/>
        </w:rPr>
        <w:t>，出入国管理法制の運用上の問題点，ジュリスト</w:t>
      </w:r>
      <w:r w:rsidRPr="00C40609">
        <w:rPr>
          <w:rFonts w:ascii="標楷體" w:eastAsia="標楷體" w:hAnsi="標楷體"/>
          <w:sz w:val="24"/>
          <w:szCs w:val="26"/>
        </w:rPr>
        <w:t xml:space="preserve"> No.483</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◎関聡介</w:t>
      </w:r>
      <w:r w:rsidRPr="00C40609">
        <w:rPr>
          <w:rFonts w:ascii="標楷體" w:eastAsia="標楷體" w:hAnsi="標楷體"/>
          <w:sz w:val="24"/>
          <w:szCs w:val="26"/>
        </w:rPr>
        <w:t>(1999)</w:t>
      </w:r>
      <w:r w:rsidRPr="00C40609">
        <w:rPr>
          <w:rFonts w:ascii="標楷體" w:eastAsia="標楷體" w:hAnsi="標楷體" w:hint="eastAsia"/>
          <w:sz w:val="24"/>
          <w:szCs w:val="26"/>
        </w:rPr>
        <w:t>，入管手続と国際人権法，法学セミナー</w:t>
      </w:r>
      <w:r w:rsidRPr="00C40609">
        <w:rPr>
          <w:rFonts w:ascii="標楷體" w:eastAsia="標楷體" w:hAnsi="標楷體"/>
          <w:sz w:val="24"/>
          <w:szCs w:val="26"/>
        </w:rPr>
        <w:t>530</w:t>
      </w:r>
      <w:r w:rsidRPr="00C40609">
        <w:rPr>
          <w:rFonts w:ascii="標楷體" w:eastAsia="標楷體" w:hAnsi="標楷體" w:hint="eastAsia"/>
          <w:sz w:val="24"/>
          <w:szCs w:val="26"/>
        </w:rPr>
        <w:t>号。</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◎廣部和也、荒木教夫</w:t>
      </w:r>
      <w:r w:rsidRPr="00C40609">
        <w:rPr>
          <w:rFonts w:ascii="標楷體" w:eastAsia="標楷體" w:hAnsi="標楷體"/>
          <w:sz w:val="24"/>
          <w:szCs w:val="26"/>
        </w:rPr>
        <w:t>(2006)</w:t>
      </w:r>
      <w:r w:rsidRPr="00C40609">
        <w:rPr>
          <w:rFonts w:ascii="標楷體" w:eastAsia="標楷體" w:hAnsi="標楷體" w:hint="eastAsia"/>
          <w:sz w:val="24"/>
          <w:szCs w:val="26"/>
        </w:rPr>
        <w:t>，導入對話にすゐ國際法講義，第</w:t>
      </w:r>
      <w:r w:rsidRPr="00C40609">
        <w:rPr>
          <w:rFonts w:ascii="標楷體" w:eastAsia="標楷體" w:hAnsi="標楷體"/>
          <w:sz w:val="24"/>
          <w:szCs w:val="26"/>
        </w:rPr>
        <w:t>2</w:t>
      </w:r>
      <w:r w:rsidRPr="00C40609">
        <w:rPr>
          <w:rFonts w:ascii="標楷體" w:eastAsia="標楷體" w:hAnsi="標楷體" w:hint="eastAsia"/>
          <w:sz w:val="24"/>
          <w:szCs w:val="26"/>
        </w:rPr>
        <w:t>版第</w:t>
      </w:r>
      <w:r w:rsidRPr="00C40609">
        <w:rPr>
          <w:rFonts w:ascii="標楷體" w:eastAsia="標楷體" w:hAnsi="標楷體"/>
          <w:sz w:val="24"/>
          <w:szCs w:val="26"/>
        </w:rPr>
        <w:t>2</w:t>
      </w:r>
      <w:r w:rsidRPr="00C40609">
        <w:rPr>
          <w:rFonts w:ascii="標楷體" w:eastAsia="標楷體" w:hAnsi="標楷體" w:hint="eastAsia"/>
          <w:sz w:val="24"/>
          <w:szCs w:val="26"/>
        </w:rPr>
        <w:t>刷，東京都：不磨書房。</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◎廣瀨善男</w:t>
      </w:r>
      <w:r w:rsidRPr="00C40609">
        <w:rPr>
          <w:rFonts w:ascii="標楷體" w:eastAsia="標楷體" w:hAnsi="標楷體"/>
          <w:sz w:val="24"/>
          <w:szCs w:val="26"/>
        </w:rPr>
        <w:t>(2009)</w:t>
      </w:r>
      <w:r w:rsidRPr="00C40609">
        <w:rPr>
          <w:rFonts w:ascii="標楷體" w:eastAsia="標楷體" w:hAnsi="標楷體" w:hint="eastAsia"/>
          <w:sz w:val="24"/>
          <w:szCs w:val="26"/>
        </w:rPr>
        <w:t>，外交的保護と國際責任の國際法，初版</w:t>
      </w:r>
      <w:r w:rsidRPr="00C40609">
        <w:rPr>
          <w:rFonts w:ascii="標楷體" w:eastAsia="標楷體" w:hAnsi="標楷體"/>
          <w:sz w:val="24"/>
          <w:szCs w:val="26"/>
        </w:rPr>
        <w:t>1</w:t>
      </w:r>
      <w:r w:rsidRPr="00C40609">
        <w:rPr>
          <w:rFonts w:ascii="標楷體" w:eastAsia="標楷體" w:hAnsi="標楷體" w:hint="eastAsia"/>
          <w:sz w:val="24"/>
          <w:szCs w:val="26"/>
        </w:rPr>
        <w:t>刷，東京都：信山社。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◎德川信治</w:t>
      </w:r>
      <w:r w:rsidRPr="00C40609">
        <w:rPr>
          <w:rFonts w:ascii="標楷體" w:eastAsia="標楷體" w:hAnsi="標楷體"/>
          <w:sz w:val="24"/>
          <w:szCs w:val="26"/>
        </w:rPr>
        <w:t>(1997)</w:t>
      </w:r>
      <w:r w:rsidRPr="00C40609">
        <w:rPr>
          <w:rFonts w:ascii="標楷體" w:eastAsia="標楷體" w:hAnsi="標楷體" w:hint="eastAsia"/>
          <w:sz w:val="24"/>
          <w:szCs w:val="26"/>
        </w:rPr>
        <w:t>，短期滯在變更後の在留期間更新処分の違法性，民商法雜誌。</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◎駒井洋</w:t>
      </w:r>
      <w:r w:rsidRPr="00C40609">
        <w:rPr>
          <w:rFonts w:ascii="標楷體" w:eastAsia="標楷體" w:hAnsi="標楷體"/>
          <w:sz w:val="24"/>
          <w:szCs w:val="26"/>
        </w:rPr>
        <w:t>(1999)</w:t>
      </w:r>
      <w:r w:rsidRPr="00C40609">
        <w:rPr>
          <w:rFonts w:ascii="標楷體" w:eastAsia="標楷體" w:hAnsi="標楷體" w:hint="eastAsia"/>
          <w:sz w:val="24"/>
          <w:szCs w:val="26"/>
        </w:rPr>
        <w:t>，日本の外国人移民，明石書店。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◎駒井洋、近藤敦</w:t>
      </w:r>
      <w:r w:rsidRPr="00C40609">
        <w:rPr>
          <w:rFonts w:ascii="標楷體" w:eastAsia="標楷體" w:hAnsi="標楷體"/>
          <w:sz w:val="24"/>
          <w:szCs w:val="26"/>
        </w:rPr>
        <w:t>(2007)</w:t>
      </w:r>
      <w:r w:rsidRPr="00C40609">
        <w:rPr>
          <w:rFonts w:ascii="標楷體" w:eastAsia="標楷體" w:hAnsi="標楷體" w:hint="eastAsia"/>
          <w:sz w:val="24"/>
          <w:szCs w:val="26"/>
        </w:rPr>
        <w:t>，外国人の法的地位と人権擁護，東京都：明石書店。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◎橋本公亘</w:t>
      </w:r>
      <w:r w:rsidRPr="00C40609">
        <w:rPr>
          <w:rFonts w:ascii="標楷體" w:eastAsia="標楷體" w:hAnsi="標楷體"/>
          <w:sz w:val="24"/>
          <w:szCs w:val="26"/>
        </w:rPr>
        <w:t>(1992)</w:t>
      </w:r>
      <w:r w:rsidRPr="00C40609">
        <w:rPr>
          <w:rFonts w:ascii="標楷體" w:eastAsia="標楷體" w:hAnsi="標楷體" w:hint="eastAsia"/>
          <w:sz w:val="24"/>
          <w:szCs w:val="26"/>
        </w:rPr>
        <w:t>，日本國憲法（改訂版），有斐閣。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◎橋本公亘發言</w:t>
      </w:r>
      <w:r w:rsidRPr="00C40609">
        <w:rPr>
          <w:rFonts w:ascii="標楷體" w:eastAsia="標楷體" w:hAnsi="標楷體"/>
          <w:sz w:val="24"/>
          <w:szCs w:val="26"/>
        </w:rPr>
        <w:t>(1984)</w:t>
      </w:r>
      <w:r w:rsidRPr="00C40609">
        <w:rPr>
          <w:rFonts w:ascii="標楷體" w:eastAsia="標楷體" w:hAnsi="標楷體" w:hint="eastAsia"/>
          <w:sz w:val="24"/>
          <w:szCs w:val="26"/>
        </w:rPr>
        <w:t>，外国人登錄制度と指紋押捺問題，，ジュリスト</w:t>
      </w:r>
      <w:r w:rsidRPr="00C40609">
        <w:rPr>
          <w:rFonts w:ascii="標楷體" w:eastAsia="標楷體" w:hAnsi="標楷體"/>
          <w:sz w:val="24"/>
          <w:szCs w:val="26"/>
        </w:rPr>
        <w:t xml:space="preserve"> N0.826</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◎橫川新</w:t>
      </w:r>
      <w:r w:rsidRPr="00C40609">
        <w:rPr>
          <w:rFonts w:ascii="標楷體" w:eastAsia="標楷體" w:hAnsi="標楷體"/>
          <w:sz w:val="24"/>
          <w:szCs w:val="26"/>
        </w:rPr>
        <w:t>(1986)</w:t>
      </w:r>
      <w:r w:rsidRPr="00C40609">
        <w:rPr>
          <w:rFonts w:ascii="標楷體" w:eastAsia="標楷體" w:hAnsi="標楷體" w:hint="eastAsia"/>
          <w:sz w:val="24"/>
          <w:szCs w:val="26"/>
        </w:rPr>
        <w:t>，国有化と外国人財產の保護，收於国際法の基本問題，有斐閣。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lastRenderedPageBreak/>
        <w:t>◎橫田喜三郎(1972)，國際法II，新版初版第10刷，東京都：有斐閣。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◎橫坂健治</w:t>
      </w:r>
      <w:r w:rsidRPr="00C40609">
        <w:rPr>
          <w:rFonts w:ascii="標楷體" w:eastAsia="標楷體" w:hAnsi="標楷體"/>
          <w:sz w:val="24"/>
          <w:szCs w:val="26"/>
        </w:rPr>
        <w:t>(1990)</w:t>
      </w:r>
      <w:r w:rsidRPr="00C40609">
        <w:rPr>
          <w:rFonts w:ascii="標楷體" w:eastAsia="標楷體" w:hAnsi="標楷體" w:hint="eastAsia"/>
          <w:sz w:val="24"/>
          <w:szCs w:val="26"/>
        </w:rPr>
        <w:t>，法人．外国人と人権，收於杉原泰雄編，憲法學の基礎概念Ⅱ，勁草書房。</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◎戴エイカ（</w:t>
      </w:r>
      <w:r w:rsidRPr="00C40609">
        <w:rPr>
          <w:rFonts w:ascii="標楷體" w:eastAsia="標楷體" w:hAnsi="標楷體"/>
          <w:sz w:val="24"/>
          <w:szCs w:val="26"/>
        </w:rPr>
        <w:t>1999</w:t>
      </w:r>
      <w:r w:rsidRPr="00C40609">
        <w:rPr>
          <w:rFonts w:ascii="標楷體" w:eastAsia="標楷體" w:hAnsi="標楷體" w:hint="eastAsia"/>
          <w:sz w:val="24"/>
          <w:szCs w:val="26"/>
        </w:rPr>
        <w:t>），多文化主義とディアスポラ－</w:t>
      </w:r>
      <w:r w:rsidRPr="00C40609">
        <w:rPr>
          <w:rFonts w:ascii="標楷體" w:eastAsia="標楷體" w:hAnsi="標楷體"/>
          <w:sz w:val="24"/>
          <w:szCs w:val="26"/>
        </w:rPr>
        <w:t>Voices from San Francisco</w:t>
      </w:r>
      <w:r w:rsidRPr="00C40609">
        <w:rPr>
          <w:rFonts w:ascii="標楷體" w:eastAsia="標楷體" w:hAnsi="標楷體" w:hint="eastAsia"/>
          <w:sz w:val="24"/>
          <w:szCs w:val="26"/>
        </w:rPr>
        <w:t>，東京：明石書店株式会社。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◎謝俊哲（</w:t>
      </w:r>
      <w:r w:rsidRPr="00C40609">
        <w:rPr>
          <w:rFonts w:ascii="標楷體" w:eastAsia="標楷體" w:hAnsi="標楷體"/>
          <w:sz w:val="24"/>
          <w:szCs w:val="26"/>
        </w:rPr>
        <w:t>2008</w:t>
      </w:r>
      <w:r w:rsidRPr="00C40609">
        <w:rPr>
          <w:rFonts w:ascii="標楷體" w:eastAsia="標楷體" w:hAnsi="標楷體" w:hint="eastAsia"/>
          <w:sz w:val="24"/>
          <w:szCs w:val="26"/>
        </w:rPr>
        <w:t>），実例でわかる外国人在留資格申請ガイド</w:t>
      </w:r>
      <w:r w:rsidRPr="00C40609">
        <w:rPr>
          <w:rFonts w:ascii="標楷體" w:eastAsia="標楷體" w:hAnsi="標楷體"/>
          <w:sz w:val="24"/>
          <w:szCs w:val="26"/>
        </w:rPr>
        <w:t>2</w:t>
      </w:r>
      <w:r w:rsidRPr="00C40609">
        <w:rPr>
          <w:rFonts w:ascii="標楷體" w:eastAsia="標楷體" w:hAnsi="標楷體" w:hint="eastAsia"/>
          <w:sz w:val="24"/>
          <w:szCs w:val="26"/>
        </w:rPr>
        <w:t>：定住．永住．国際結婚，東京：明石書店株式會社。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◎齋藤靖夫</w:t>
      </w:r>
      <w:r w:rsidRPr="00C40609">
        <w:rPr>
          <w:rFonts w:ascii="標楷體" w:eastAsia="標楷體" w:hAnsi="標楷體"/>
          <w:sz w:val="24"/>
          <w:szCs w:val="26"/>
        </w:rPr>
        <w:t>(1983)</w:t>
      </w:r>
      <w:r w:rsidRPr="00C40609">
        <w:rPr>
          <w:rFonts w:ascii="標楷體" w:eastAsia="標楷體" w:hAnsi="標楷體" w:hint="eastAsia"/>
          <w:sz w:val="24"/>
          <w:szCs w:val="26"/>
        </w:rPr>
        <w:t>，外国人と平等，公法研究第</w:t>
      </w:r>
      <w:r w:rsidRPr="00C40609">
        <w:rPr>
          <w:rFonts w:ascii="標楷體" w:eastAsia="標楷體" w:hAnsi="標楷體"/>
          <w:sz w:val="24"/>
          <w:szCs w:val="26"/>
        </w:rPr>
        <w:t>45</w:t>
      </w:r>
      <w:r w:rsidRPr="00C40609">
        <w:rPr>
          <w:rFonts w:ascii="標楷體" w:eastAsia="標楷體" w:hAnsi="標楷體" w:hint="eastAsia"/>
          <w:sz w:val="24"/>
          <w:szCs w:val="26"/>
        </w:rPr>
        <w:t>号，有斐閣。</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◎藤田久一(1996)，國際法講義II：人權•平和，初版第2刷，東京都：東京大學出版社。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◎藤崎康夫（</w:t>
      </w:r>
      <w:r w:rsidRPr="00C40609">
        <w:rPr>
          <w:rFonts w:ascii="標楷體" w:eastAsia="標楷體" w:hAnsi="標楷體"/>
          <w:sz w:val="24"/>
          <w:szCs w:val="26"/>
        </w:rPr>
        <w:t>1992</w:t>
      </w:r>
      <w:r w:rsidRPr="00C40609">
        <w:rPr>
          <w:rFonts w:ascii="標楷體" w:eastAsia="標楷體" w:hAnsi="標楷體" w:hint="eastAsia"/>
          <w:sz w:val="24"/>
          <w:szCs w:val="26"/>
        </w:rPr>
        <w:t>），出稼ぎ日系外国人労働者，東京：明石書店株式会社。</w:t>
      </w:r>
    </w:p>
    <w:p w:rsidR="00AC531B" w:rsidRDefault="00C40609" w:rsidP="00696C52">
      <w:pPr>
        <w:rPr>
          <w:rFonts w:ascii="標楷體" w:eastAsia="標楷體" w:hAnsi="標楷體"/>
          <w:sz w:val="24"/>
          <w:szCs w:val="26"/>
        </w:rPr>
      </w:pPr>
      <w:r w:rsidRPr="00C40609">
        <w:rPr>
          <w:rFonts w:ascii="標楷體" w:eastAsia="標楷體" w:hAnsi="標楷體" w:hint="eastAsia"/>
          <w:sz w:val="24"/>
          <w:szCs w:val="26"/>
        </w:rPr>
        <w:t>◎藥師寺公夫、小畑郁、村上正直、坂元茂樹</w:t>
      </w:r>
      <w:r w:rsidRPr="00C40609">
        <w:rPr>
          <w:rFonts w:ascii="標楷體" w:eastAsia="標楷體" w:hAnsi="標楷體"/>
          <w:sz w:val="24"/>
          <w:szCs w:val="26"/>
        </w:rPr>
        <w:t>(2006)</w:t>
      </w:r>
      <w:r w:rsidRPr="00C40609">
        <w:rPr>
          <w:rFonts w:ascii="標楷體" w:eastAsia="標楷體" w:hAnsi="標楷體" w:hint="eastAsia"/>
          <w:sz w:val="24"/>
          <w:szCs w:val="26"/>
        </w:rPr>
        <w:t>，國際人權法，初版</w:t>
      </w:r>
      <w:r w:rsidRPr="00C40609">
        <w:rPr>
          <w:rFonts w:ascii="標楷體" w:eastAsia="標楷體" w:hAnsi="標楷體"/>
          <w:sz w:val="24"/>
          <w:szCs w:val="26"/>
        </w:rPr>
        <w:t>1</w:t>
      </w:r>
      <w:r w:rsidRPr="00C40609">
        <w:rPr>
          <w:rFonts w:ascii="標楷體" w:eastAsia="標楷體" w:hAnsi="標楷體" w:hint="eastAsia"/>
          <w:sz w:val="24"/>
          <w:szCs w:val="26"/>
        </w:rPr>
        <w:t>刷，東京都：日本評論社。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◎譚璐美、劉傑（</w:t>
      </w:r>
      <w:r w:rsidRPr="00C40609">
        <w:rPr>
          <w:rFonts w:ascii="標楷體" w:eastAsia="標楷體" w:hAnsi="標楷體"/>
          <w:sz w:val="24"/>
          <w:szCs w:val="26"/>
        </w:rPr>
        <w:t>2008</w:t>
      </w:r>
      <w:r w:rsidRPr="00C40609">
        <w:rPr>
          <w:rFonts w:ascii="標楷體" w:eastAsia="標楷體" w:hAnsi="標楷體" w:hint="eastAsia"/>
          <w:sz w:val="24"/>
          <w:szCs w:val="26"/>
        </w:rPr>
        <w:t>），新華僑</w:t>
      </w:r>
      <w:r w:rsidRPr="00C40609">
        <w:rPr>
          <w:rFonts w:ascii="標楷體" w:eastAsia="標楷體" w:hAnsi="標楷體"/>
          <w:sz w:val="24"/>
          <w:szCs w:val="26"/>
        </w:rPr>
        <w:t xml:space="preserve"> </w:t>
      </w:r>
      <w:r w:rsidRPr="00C40609">
        <w:rPr>
          <w:rFonts w:ascii="標楷體" w:eastAsia="標楷體" w:hAnsi="標楷體" w:hint="eastAsia"/>
          <w:sz w:val="24"/>
          <w:szCs w:val="26"/>
        </w:rPr>
        <w:t>老華僑</w:t>
      </w:r>
      <w:r w:rsidRPr="00C40609">
        <w:rPr>
          <w:rFonts w:ascii="標楷體" w:eastAsia="標楷體" w:hAnsi="標楷體" w:hint="cs"/>
          <w:sz w:val="24"/>
          <w:szCs w:val="26"/>
        </w:rPr>
        <w:t>―</w:t>
      </w:r>
      <w:r w:rsidRPr="00C40609">
        <w:rPr>
          <w:rFonts w:ascii="標楷體" w:eastAsia="標楷體" w:hAnsi="標楷體" w:hint="eastAsia"/>
          <w:sz w:val="24"/>
          <w:szCs w:val="26"/>
        </w:rPr>
        <w:t>変容する日本の中国人社会，東京：文藝春秋株式会社。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◎關野昭一(1989)，國際法概論，改訂版第2刷，東京都：大成出版社。</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◎蘆部信喜</w:t>
      </w:r>
      <w:r w:rsidRPr="00C40609">
        <w:rPr>
          <w:rFonts w:ascii="標楷體" w:eastAsia="標楷體" w:hAnsi="標楷體"/>
          <w:sz w:val="24"/>
          <w:szCs w:val="26"/>
        </w:rPr>
        <w:t>(1989)</w:t>
      </w:r>
      <w:r w:rsidRPr="00C40609">
        <w:rPr>
          <w:rFonts w:ascii="標楷體" w:eastAsia="標楷體" w:hAnsi="標楷體" w:hint="eastAsia"/>
          <w:sz w:val="24"/>
          <w:szCs w:val="26"/>
        </w:rPr>
        <w:t>，人権の享有主體</w:t>
      </w:r>
      <w:r w:rsidRPr="00C40609">
        <w:rPr>
          <w:rFonts w:ascii="標楷體" w:eastAsia="標楷體" w:hAnsi="標楷體"/>
          <w:sz w:val="24"/>
          <w:szCs w:val="26"/>
        </w:rPr>
        <w:t>(2 )</w:t>
      </w:r>
      <w:r w:rsidRPr="00C40609">
        <w:rPr>
          <w:rFonts w:ascii="標楷體" w:eastAsia="標楷體" w:hAnsi="標楷體" w:hint="eastAsia"/>
          <w:sz w:val="24"/>
          <w:szCs w:val="26"/>
        </w:rPr>
        <w:t>，法学教室</w:t>
      </w:r>
      <w:r w:rsidRPr="00C40609">
        <w:rPr>
          <w:rFonts w:ascii="標楷體" w:eastAsia="標楷體" w:hAnsi="標楷體"/>
          <w:sz w:val="24"/>
          <w:szCs w:val="26"/>
        </w:rPr>
        <w:t>No.102</w:t>
      </w:r>
      <w:r w:rsidRPr="00C40609">
        <w:rPr>
          <w:rFonts w:ascii="標楷體" w:eastAsia="標楷體" w:hAnsi="標楷體" w:hint="eastAsia"/>
          <w:sz w:val="24"/>
          <w:szCs w:val="26"/>
        </w:rPr>
        <w:t>。</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◎鐘ヶ江晴彥</w:t>
      </w:r>
      <w:r w:rsidRPr="00C40609">
        <w:rPr>
          <w:rFonts w:ascii="標楷體" w:eastAsia="標楷體" w:hAnsi="標楷體"/>
          <w:sz w:val="24"/>
          <w:szCs w:val="26"/>
        </w:rPr>
        <w:t>(2001)</w:t>
      </w:r>
      <w:r w:rsidRPr="00C40609">
        <w:rPr>
          <w:rFonts w:ascii="標楷體" w:eastAsia="標楷體" w:hAnsi="標楷體" w:hint="eastAsia"/>
          <w:sz w:val="24"/>
          <w:szCs w:val="26"/>
        </w:rPr>
        <w:t>，外囯人労働者の人権と地域社会</w:t>
      </w:r>
      <w:r w:rsidRPr="00C40609">
        <w:rPr>
          <w:rFonts w:ascii="標楷體" w:eastAsia="標楷體" w:hAnsi="標楷體"/>
          <w:sz w:val="24"/>
          <w:szCs w:val="26"/>
        </w:rPr>
        <w:t xml:space="preserve"> : </w:t>
      </w:r>
      <w:r w:rsidRPr="00C40609">
        <w:rPr>
          <w:rFonts w:ascii="標楷體" w:eastAsia="標楷體" w:hAnsi="標楷體" w:hint="eastAsia"/>
          <w:sz w:val="24"/>
          <w:szCs w:val="26"/>
        </w:rPr>
        <w:t>日本の現状と市民の意識活動，東京都：明石書店。</w:t>
      </w:r>
    </w:p>
    <w:p w:rsidR="00C40609" w:rsidRPr="00C40609" w:rsidRDefault="00C40609" w:rsidP="00696C52">
      <w:pPr>
        <w:rPr>
          <w:rFonts w:ascii="標楷體" w:eastAsia="標楷體" w:hAnsi="標楷體"/>
          <w:sz w:val="24"/>
          <w:szCs w:val="26"/>
        </w:rPr>
      </w:pPr>
      <w:r w:rsidRPr="00C40609">
        <w:rPr>
          <w:rFonts w:ascii="標楷體" w:eastAsia="標楷體" w:hAnsi="標楷體" w:hint="eastAsia"/>
          <w:sz w:val="24"/>
          <w:szCs w:val="26"/>
        </w:rPr>
        <w:t>◎鷲見誠一、蔭山宏編</w:t>
      </w:r>
      <w:r w:rsidRPr="00C40609">
        <w:rPr>
          <w:rFonts w:ascii="標楷體" w:eastAsia="標楷體" w:hAnsi="標楷體"/>
          <w:sz w:val="24"/>
          <w:szCs w:val="26"/>
        </w:rPr>
        <w:t>(1998)</w:t>
      </w:r>
      <w:r w:rsidRPr="00C40609">
        <w:rPr>
          <w:rFonts w:ascii="標楷體" w:eastAsia="標楷體" w:hAnsi="標楷體" w:hint="eastAsia"/>
          <w:sz w:val="24"/>
          <w:szCs w:val="26"/>
        </w:rPr>
        <w:t>，國家主権と国籍条項，收於近代国家の再檢討，慶應義塾大學法學部政治學科開設百年紀念論文集。</w:t>
      </w:r>
    </w:p>
    <w:p w:rsidR="002D595A" w:rsidRDefault="00C40609" w:rsidP="00696C52">
      <w:pPr>
        <w:rPr>
          <w:rFonts w:ascii="標楷體" w:eastAsia="標楷體" w:hAnsi="標楷體"/>
          <w:sz w:val="24"/>
          <w:szCs w:val="26"/>
        </w:rPr>
      </w:pPr>
      <w:r w:rsidRPr="00C40609">
        <w:rPr>
          <w:rFonts w:ascii="標楷體" w:eastAsia="標楷體" w:hAnsi="標楷體" w:hint="eastAsia"/>
          <w:sz w:val="24"/>
          <w:szCs w:val="26"/>
        </w:rPr>
        <w:t>◎鹽野宏、高木光(2000)，條解行政手續法，初版1刷，東京：宏文堂。</w:t>
      </w:r>
    </w:p>
    <w:p w:rsidR="004A2955" w:rsidRDefault="004A2955" w:rsidP="00696C52">
      <w:pPr>
        <w:rPr>
          <w:rFonts w:ascii="標楷體" w:eastAsia="標楷體" w:hAnsi="標楷體"/>
          <w:sz w:val="24"/>
          <w:szCs w:val="26"/>
        </w:rPr>
      </w:pPr>
    </w:p>
    <w:p w:rsidR="004A2955" w:rsidRPr="00C40609" w:rsidRDefault="004A2955" w:rsidP="00696C52">
      <w:pPr>
        <w:rPr>
          <w:rFonts w:ascii="標楷體" w:eastAsia="標楷體" w:hAnsi="標楷體"/>
          <w:sz w:val="24"/>
          <w:szCs w:val="26"/>
        </w:rPr>
      </w:pPr>
    </w:p>
    <w:p w:rsidR="002D595A" w:rsidRPr="00947A66" w:rsidRDefault="004A2955" w:rsidP="004A2955">
      <w:pPr>
        <w:jc w:val="right"/>
        <w:rPr>
          <w:rFonts w:ascii="標楷體" w:eastAsia="標楷體" w:hAnsi="標楷體"/>
          <w:sz w:val="26"/>
          <w:szCs w:val="26"/>
        </w:rPr>
      </w:pPr>
      <w:r w:rsidRPr="007775F0">
        <w:rPr>
          <w:rFonts w:ascii="標楷體" w:eastAsia="標楷體" w:hAnsi="標楷體" w:hint="eastAsia"/>
          <w:sz w:val="22"/>
          <w:szCs w:val="22"/>
        </w:rPr>
        <w:t>。。。。。。。。。。。。。。。。。。。。。。。。。</w:t>
      </w:r>
      <w:hyperlink w:anchor="top" w:history="1">
        <w:r w:rsidRPr="007775F0">
          <w:rPr>
            <w:rStyle w:val="a7"/>
            <w:rFonts w:ascii="標楷體" w:eastAsia="標楷體" w:hAnsi="標楷體"/>
            <w:szCs w:val="20"/>
          </w:rPr>
          <w:t>回首頁</w:t>
        </w:r>
      </w:hyperlink>
      <w:r w:rsidRPr="007775F0">
        <w:rPr>
          <w:rFonts w:ascii="標楷體" w:eastAsia="標楷體" w:hAnsi="標楷體"/>
          <w:color w:val="808000"/>
          <w:szCs w:val="20"/>
        </w:rPr>
        <w:t>〉〉</w:t>
      </w:r>
    </w:p>
    <w:sectPr w:rsidR="002D595A" w:rsidRPr="00947A66">
      <w:footerReference w:type="even" r:id="rId232"/>
      <w:footerReference w:type="default" r:id="rId23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8C0" w:rsidRDefault="001178C0">
      <w:r>
        <w:separator/>
      </w:r>
    </w:p>
  </w:endnote>
  <w:endnote w:type="continuationSeparator" w:id="0">
    <w:p w:rsidR="001178C0" w:rsidRDefault="0011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ngti TC">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1" w:usb1="08080000" w:usb2="00000010" w:usb3="00000000" w:csb0="00100000" w:csb1="00000000"/>
  </w:font>
  <w:font w:name="華康細明體">
    <w:altName w:val="Arial Unicode MS"/>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00002FF" w:usb1="6AC7FFFF" w:usb2="0800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simsong">
    <w:altName w:val="Times New Roman"/>
    <w:panose1 w:val="00000000000000000000"/>
    <w:charset w:val="00"/>
    <w:family w:val="roman"/>
    <w:notTrueType/>
    <w:pitch w:val="default"/>
  </w:font>
  <w:font w:name="Futura Book">
    <w:altName w:val="Arial Unicode MS"/>
    <w:panose1 w:val="00000000000000000000"/>
    <w:charset w:val="88"/>
    <w:family w:val="swiss"/>
    <w:notTrueType/>
    <w:pitch w:val="default"/>
    <w:sig w:usb0="00000001" w:usb1="08080000" w:usb2="00000010" w:usb3="00000000" w:csb0="00100000" w:csb1="00000000"/>
  </w:font>
  <w:font w:name="華康細明體(P)">
    <w:altName w:val="Arial Unicode MS"/>
    <w:panose1 w:val="020B0609010101010101"/>
    <w:charset w:val="88"/>
    <w:family w:val="roman"/>
    <w:pitch w:val="variable"/>
    <w:sig w:usb0="00000000"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DA1" w:rsidRDefault="007B2DA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2DA1" w:rsidRDefault="007B2DA1">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DA1" w:rsidRDefault="007B2DA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7B2DA1" w:rsidRPr="008E2E42" w:rsidRDefault="007B2DA1">
    <w:pPr>
      <w:pStyle w:val="ab"/>
      <w:ind w:right="360"/>
      <w:jc w:val="right"/>
      <w:rPr>
        <w:rFonts w:ascii="標楷體" w:eastAsia="標楷體" w:hAnsi="標楷體"/>
      </w:rPr>
    </w:pPr>
    <w:r w:rsidRPr="008E2E42">
      <w:rPr>
        <w:rFonts w:ascii="標楷體" w:eastAsia="標楷體" w:hAnsi="標楷體" w:hint="eastAsia"/>
      </w:rPr>
      <w:t>〈〈</w:t>
    </w:r>
    <w:r w:rsidR="0058677F" w:rsidRPr="0058677F">
      <w:rPr>
        <w:rFonts w:ascii="標楷體" w:eastAsia="標楷體" w:hAnsi="標楷體" w:hint="eastAsia"/>
      </w:rPr>
      <w:t>試論外國人與大陸地區人民收容、驅逐出國及強制出境之司法救濟機制之困境與對策</w:t>
    </w:r>
    <w:r w:rsidRPr="008E2E42">
      <w:rPr>
        <w:rFonts w:ascii="標楷體" w:eastAsia="標楷體" w:hAnsi="標楷體"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8C0" w:rsidRDefault="001178C0">
      <w:r>
        <w:separator/>
      </w:r>
    </w:p>
  </w:footnote>
  <w:footnote w:type="continuationSeparator" w:id="0">
    <w:p w:rsidR="001178C0" w:rsidRDefault="001178C0">
      <w:r>
        <w:continuationSeparator/>
      </w:r>
    </w:p>
  </w:footnote>
  <w:footnote w:id="1">
    <w:p w:rsidR="007B2DA1" w:rsidRPr="00C40609" w:rsidRDefault="007B2DA1" w:rsidP="00C40609">
      <w:pPr>
        <w:pStyle w:val="3"/>
        <w:rPr>
          <w:lang w:eastAsia="zh-TW"/>
        </w:rPr>
      </w:pPr>
      <w:r w:rsidRPr="008F70B2">
        <w:rPr>
          <w:color w:val="FF6600"/>
        </w:rPr>
        <w:footnoteRef/>
      </w:r>
      <w:r w:rsidRPr="00C40609">
        <w:rPr>
          <w:lang w:eastAsia="zh-TW"/>
        </w:rPr>
        <w:t>柯雨瑞（</w:t>
      </w:r>
      <w:r w:rsidRPr="00C40609">
        <w:rPr>
          <w:lang w:eastAsia="zh-TW"/>
        </w:rPr>
        <w:t>Ko ,Jui-Rey</w:t>
      </w:r>
      <w:r w:rsidRPr="00C40609">
        <w:rPr>
          <w:lang w:eastAsia="zh-TW"/>
        </w:rPr>
        <w:t>），中央警察大學犯罪防治研究所法學博士，曾任內政部警政署保安警察第三總隊第二大隊（基隆）分隊長、第一大隊（台北）警務員，中央警察大學助教、講師、副教授，現為中央警察大學國境警察學系暨研究所專任教授。本文特別感謝中央警察大學國境警察學系暨研究所王寬弘教授諸多行政上協助，並感謝匿名審查教授寶貴審核意見，特此誌謝。</w:t>
      </w:r>
    </w:p>
  </w:footnote>
  <w:footnote w:id="2">
    <w:p w:rsidR="007B2DA1" w:rsidRPr="00C40609" w:rsidRDefault="007B2DA1" w:rsidP="00C40609">
      <w:pPr>
        <w:pStyle w:val="3"/>
        <w:rPr>
          <w:lang w:eastAsia="zh-TW"/>
        </w:rPr>
      </w:pPr>
      <w:r w:rsidRPr="008F70B2">
        <w:rPr>
          <w:color w:val="FF6600"/>
          <w:lang w:eastAsia="zh-TW"/>
        </w:rPr>
        <w:t>2</w:t>
      </w:r>
      <w:r w:rsidRPr="00C40609">
        <w:rPr>
          <w:lang w:eastAsia="zh-TW"/>
        </w:rPr>
        <w:t>吳佳霖</w:t>
      </w:r>
      <w:r w:rsidRPr="00C40609">
        <w:rPr>
          <w:lang w:eastAsia="zh-TW"/>
        </w:rPr>
        <w:t>(Wu, Chia Lin)</w:t>
      </w:r>
      <w:r w:rsidRPr="00C40609">
        <w:rPr>
          <w:lang w:eastAsia="zh-TW"/>
        </w:rPr>
        <w:t>，中央警察大學外事警察研究所</w:t>
      </w:r>
      <w:r w:rsidRPr="00C40609">
        <w:rPr>
          <w:lang w:eastAsia="zh-TW"/>
        </w:rPr>
        <w:t>(</w:t>
      </w:r>
      <w:r w:rsidRPr="00C40609">
        <w:rPr>
          <w:lang w:eastAsia="zh-TW"/>
        </w:rPr>
        <w:t>國境組</w:t>
      </w:r>
      <w:r w:rsidRPr="00C40609">
        <w:rPr>
          <w:lang w:eastAsia="zh-TW"/>
        </w:rPr>
        <w:t>)</w:t>
      </w:r>
      <w:r w:rsidRPr="00C40609">
        <w:rPr>
          <w:lang w:eastAsia="zh-TW"/>
        </w:rPr>
        <w:t>法學碩士，曾任高雄市政府警察局新興分局前金分駐所副所長，現任職於臺灣警察專科學校區隊長。</w:t>
      </w:r>
    </w:p>
  </w:footnote>
  <w:footnote w:id="3">
    <w:p w:rsidR="007B2DA1" w:rsidRPr="00C40609" w:rsidRDefault="007B2DA1" w:rsidP="00C40609">
      <w:pPr>
        <w:pStyle w:val="3"/>
        <w:rPr>
          <w:lang w:eastAsia="zh-TW"/>
        </w:rPr>
      </w:pPr>
      <w:r w:rsidRPr="008F70B2">
        <w:rPr>
          <w:color w:val="FF6600"/>
        </w:rPr>
        <w:footnoteRef/>
      </w:r>
      <w:r w:rsidRPr="00C40609">
        <w:rPr>
          <w:lang w:eastAsia="zh-TW"/>
        </w:rPr>
        <w:t>黃翠紋（</w:t>
      </w:r>
      <w:r w:rsidRPr="00C40609">
        <w:rPr>
          <w:lang w:eastAsia="zh-TW"/>
        </w:rPr>
        <w:t>Huang,Cui-Wen</w:t>
      </w:r>
      <w:r w:rsidRPr="00C40609">
        <w:rPr>
          <w:lang w:eastAsia="zh-TW"/>
        </w:rPr>
        <w:t>），中央警察大學犯罪防治研究所法學博士，曾任中央警察大學行政警察學系專任助教、講師、副教授、中央警察大學警政民意調查中心執行秘書、玄奘大學社會福利學系兼任副教授、教授、考試院性別平等委員會委員、行政院人權諮詢小組委員，現職為中央警察大學行政警察學系暨研究所教授兼所長。</w:t>
      </w:r>
    </w:p>
  </w:footnote>
  <w:footnote w:id="4">
    <w:p w:rsidR="007B2DA1" w:rsidRPr="00C40609" w:rsidRDefault="007B2DA1" w:rsidP="00C40609">
      <w:pPr>
        <w:pStyle w:val="3"/>
        <w:rPr>
          <w:lang w:eastAsia="zh-TW"/>
        </w:rPr>
      </w:pPr>
      <w:r w:rsidRPr="00454CCE">
        <w:rPr>
          <w:color w:val="FF6600"/>
        </w:rPr>
        <w:footnoteRef/>
      </w:r>
      <w:r w:rsidRPr="00C40609">
        <w:rPr>
          <w:lang w:eastAsia="zh-TW"/>
        </w:rPr>
        <w:t>「聲請人李</w:t>
      </w:r>
      <w:r w:rsidRPr="00C40609">
        <w:rPr>
          <w:lang w:eastAsia="zh-TW"/>
        </w:rPr>
        <w:t>○○</w:t>
      </w:r>
      <w:r w:rsidRPr="00C40609">
        <w:rPr>
          <w:lang w:eastAsia="zh-TW"/>
        </w:rPr>
        <w:t>因越南國籍人</w:t>
      </w:r>
      <w:r w:rsidRPr="00C40609">
        <w:rPr>
          <w:lang w:eastAsia="zh-TW"/>
        </w:rPr>
        <w:t>MAI○○</w:t>
      </w:r>
      <w:r w:rsidRPr="00C40609">
        <w:rPr>
          <w:lang w:eastAsia="zh-TW"/>
        </w:rPr>
        <w:t>（中文姓名：梅</w:t>
      </w:r>
      <w:r w:rsidRPr="00C40609">
        <w:rPr>
          <w:lang w:eastAsia="zh-TW"/>
        </w:rPr>
        <w:t>○○</w:t>
      </w:r>
      <w:r w:rsidRPr="00C40609">
        <w:rPr>
          <w:lang w:eastAsia="zh-TW"/>
        </w:rPr>
        <w:t>）經收容，聲請提審，裁定臺北收容所執行之收容行為，已非合憲，該院行政訴訟庭於</w:t>
      </w:r>
      <w:r w:rsidRPr="00C40609">
        <w:rPr>
          <w:lang w:eastAsia="zh-TW"/>
        </w:rPr>
        <w:t>103</w:t>
      </w:r>
      <w:r w:rsidRPr="00C40609">
        <w:rPr>
          <w:lang w:eastAsia="zh-TW"/>
        </w:rPr>
        <w:t>年</w:t>
      </w:r>
      <w:r w:rsidRPr="00C40609">
        <w:rPr>
          <w:lang w:eastAsia="zh-TW"/>
        </w:rPr>
        <w:t>7</w:t>
      </w:r>
      <w:r w:rsidRPr="00C40609">
        <w:rPr>
          <w:lang w:eastAsia="zh-TW"/>
        </w:rPr>
        <w:t>月</w:t>
      </w:r>
      <w:r w:rsidRPr="00C40609">
        <w:rPr>
          <w:lang w:eastAsia="zh-TW"/>
        </w:rPr>
        <w:t>14</w:t>
      </w:r>
      <w:r w:rsidRPr="00C40609">
        <w:rPr>
          <w:lang w:eastAsia="zh-TW"/>
        </w:rPr>
        <w:t>日裁定釋放，</w:t>
      </w:r>
      <w:r w:rsidRPr="00C40609">
        <w:rPr>
          <w:lang w:eastAsia="zh-TW"/>
        </w:rPr>
        <w:t>…</w:t>
      </w:r>
      <w:r w:rsidRPr="00C40609">
        <w:rPr>
          <w:lang w:eastAsia="zh-TW"/>
        </w:rPr>
        <w:t>」參見臺灣桃園地方法院新聞稿，</w:t>
      </w:r>
      <w:r w:rsidRPr="00C40609">
        <w:rPr>
          <w:lang w:eastAsia="zh-TW"/>
        </w:rPr>
        <w:t>103</w:t>
      </w:r>
      <w:r w:rsidRPr="00C40609">
        <w:rPr>
          <w:lang w:eastAsia="zh-TW"/>
        </w:rPr>
        <w:t>年</w:t>
      </w:r>
      <w:r w:rsidRPr="00C40609">
        <w:rPr>
          <w:lang w:eastAsia="zh-TW"/>
        </w:rPr>
        <w:t>7</w:t>
      </w:r>
      <w:r w:rsidRPr="00C40609">
        <w:rPr>
          <w:lang w:eastAsia="zh-TW"/>
        </w:rPr>
        <w:t>月</w:t>
      </w:r>
      <w:r w:rsidRPr="00C40609">
        <w:rPr>
          <w:lang w:eastAsia="zh-TW"/>
        </w:rPr>
        <w:t>14</w:t>
      </w:r>
      <w:r w:rsidRPr="00C40609">
        <w:rPr>
          <w:lang w:eastAsia="zh-TW"/>
        </w:rPr>
        <w:t>日。</w:t>
      </w:r>
    </w:p>
  </w:footnote>
  <w:footnote w:id="5">
    <w:p w:rsidR="007B2DA1" w:rsidRPr="00C40609" w:rsidRDefault="007B2DA1" w:rsidP="00C40609">
      <w:pPr>
        <w:pStyle w:val="3"/>
        <w:rPr>
          <w:lang w:eastAsia="zh-TW"/>
        </w:rPr>
      </w:pPr>
      <w:r w:rsidRPr="00454CCE">
        <w:rPr>
          <w:color w:val="FF6600"/>
        </w:rPr>
        <w:footnoteRef/>
      </w:r>
      <w:r w:rsidRPr="00C40609">
        <w:rPr>
          <w:lang w:eastAsia="zh-TW"/>
        </w:rPr>
        <w:t xml:space="preserve"> </w:t>
      </w:r>
      <w:r w:rsidRPr="00C40609">
        <w:rPr>
          <w:lang w:eastAsia="zh-TW"/>
        </w:rPr>
        <w:t>有關於收容此一領域之論述，可進一步參閱：謝立功、張先正、謝文忠、汪毓瑋、柯文麗（</w:t>
      </w:r>
      <w:r w:rsidRPr="00C40609">
        <w:rPr>
          <w:lang w:eastAsia="zh-TW"/>
        </w:rPr>
        <w:t>2015</w:t>
      </w:r>
      <w:r w:rsidRPr="00C40609">
        <w:rPr>
          <w:lang w:eastAsia="zh-TW"/>
        </w:rPr>
        <w:t>）。美國移民政策的發展，新北市：人類智庫數位科技出版公司，頁</w:t>
      </w:r>
      <w:r w:rsidRPr="00C40609">
        <w:rPr>
          <w:lang w:eastAsia="zh-TW"/>
        </w:rPr>
        <w:t>23-150</w:t>
      </w:r>
      <w:r w:rsidRPr="00C40609">
        <w:rPr>
          <w:lang w:eastAsia="zh-TW"/>
        </w:rPr>
        <w:t>。</w:t>
      </w:r>
    </w:p>
  </w:footnote>
  <w:footnote w:id="6">
    <w:p w:rsidR="007B2DA1" w:rsidRPr="00C40609" w:rsidRDefault="007B2DA1" w:rsidP="00C40609">
      <w:pPr>
        <w:pStyle w:val="3"/>
        <w:rPr>
          <w:lang w:eastAsia="zh-TW"/>
        </w:rPr>
      </w:pPr>
      <w:r w:rsidRPr="00454CCE">
        <w:rPr>
          <w:color w:val="FF6600"/>
        </w:rPr>
        <w:footnoteRef/>
      </w:r>
      <w:r w:rsidRPr="00C40609">
        <w:rPr>
          <w:lang w:eastAsia="zh-TW"/>
        </w:rPr>
        <w:t>有關於驅逐出國對於家庭團聚權及兒童福祉最佳利益之影響之相關文獻，尚可進一步參考以下相當重要之著作：許義寶</w:t>
      </w:r>
      <w:r w:rsidRPr="00C40609">
        <w:rPr>
          <w:lang w:eastAsia="zh-TW"/>
        </w:rPr>
        <w:t>(2014)</w:t>
      </w:r>
      <w:r w:rsidRPr="00C40609">
        <w:rPr>
          <w:lang w:eastAsia="zh-TW"/>
        </w:rPr>
        <w:t>，入出國法制與人權保障，台北巿：五南圖書公司，頁</w:t>
      </w:r>
      <w:r w:rsidRPr="00C40609">
        <w:rPr>
          <w:lang w:eastAsia="zh-TW"/>
        </w:rPr>
        <w:t>360-368</w:t>
      </w:r>
      <w:r w:rsidRPr="00C40609">
        <w:rPr>
          <w:lang w:eastAsia="zh-TW"/>
        </w:rPr>
        <w:t>。蔡震榮</w:t>
      </w:r>
      <w:r w:rsidRPr="00C40609">
        <w:rPr>
          <w:lang w:eastAsia="zh-TW"/>
        </w:rPr>
        <w:t>(2009)</w:t>
      </w:r>
      <w:r w:rsidRPr="00C40609">
        <w:rPr>
          <w:lang w:eastAsia="zh-TW"/>
        </w:rPr>
        <w:t>，自外籍配偶家庭基本權之保障論驅逐出國處分</w:t>
      </w:r>
      <w:r w:rsidRPr="00C40609">
        <w:rPr>
          <w:lang w:eastAsia="zh-TW"/>
        </w:rPr>
        <w:t>---</w:t>
      </w:r>
      <w:r w:rsidRPr="00C40609">
        <w:rPr>
          <w:lang w:eastAsia="zh-TW"/>
        </w:rPr>
        <w:t>評台北高等行政法院</w:t>
      </w:r>
      <w:r w:rsidRPr="00C40609">
        <w:rPr>
          <w:lang w:eastAsia="zh-TW"/>
        </w:rPr>
        <w:t>95</w:t>
      </w:r>
      <w:r w:rsidRPr="00C40609">
        <w:rPr>
          <w:lang w:eastAsia="zh-TW"/>
        </w:rPr>
        <w:t>年度訴字第</w:t>
      </w:r>
      <w:r w:rsidRPr="00C40609">
        <w:rPr>
          <w:lang w:eastAsia="zh-TW"/>
        </w:rPr>
        <w:t>2581</w:t>
      </w:r>
      <w:r w:rsidRPr="00C40609">
        <w:rPr>
          <w:lang w:eastAsia="zh-TW"/>
        </w:rPr>
        <w:t>號判決，法令月刊第</w:t>
      </w:r>
      <w:r w:rsidRPr="00C40609">
        <w:rPr>
          <w:lang w:eastAsia="zh-TW"/>
        </w:rPr>
        <w:t>60</w:t>
      </w:r>
      <w:r w:rsidRPr="00C40609">
        <w:rPr>
          <w:lang w:eastAsia="zh-TW"/>
        </w:rPr>
        <w:t>卷第</w:t>
      </w:r>
      <w:r w:rsidRPr="00C40609">
        <w:rPr>
          <w:lang w:eastAsia="zh-TW"/>
        </w:rPr>
        <w:t>8</w:t>
      </w:r>
      <w:r w:rsidRPr="00C40609">
        <w:rPr>
          <w:lang w:eastAsia="zh-TW"/>
        </w:rPr>
        <w:t>期，頁</w:t>
      </w:r>
      <w:r w:rsidRPr="00C40609">
        <w:rPr>
          <w:lang w:eastAsia="zh-TW"/>
        </w:rPr>
        <w:t>21-37</w:t>
      </w:r>
      <w:r w:rsidRPr="00C40609">
        <w:rPr>
          <w:lang w:eastAsia="zh-TW"/>
        </w:rPr>
        <w:t>。刁仁國（</w:t>
      </w:r>
      <w:r w:rsidRPr="00C40609">
        <w:rPr>
          <w:lang w:eastAsia="zh-TW"/>
        </w:rPr>
        <w:t>2000</w:t>
      </w:r>
      <w:r w:rsidRPr="00C40609">
        <w:rPr>
          <w:lang w:eastAsia="zh-TW"/>
        </w:rPr>
        <w:t>），論外國人入出國的權利，中央警察大學學報，第</w:t>
      </w:r>
      <w:r w:rsidRPr="00C40609">
        <w:rPr>
          <w:lang w:eastAsia="zh-TW"/>
        </w:rPr>
        <w:t>37</w:t>
      </w:r>
      <w:r w:rsidRPr="00C40609">
        <w:rPr>
          <w:lang w:eastAsia="zh-TW"/>
        </w:rPr>
        <w:t>期。王寬弘</w:t>
      </w:r>
      <w:r w:rsidRPr="00C40609">
        <w:rPr>
          <w:lang w:eastAsia="zh-TW"/>
        </w:rPr>
        <w:t>(2012)</w:t>
      </w:r>
      <w:r w:rsidRPr="00C40609">
        <w:rPr>
          <w:lang w:eastAsia="zh-TW"/>
        </w:rPr>
        <w:t>，大陸地區人民進入台灣相關入出境法令問題淺探，國土安全與國境管理學報第</w:t>
      </w:r>
      <w:r w:rsidRPr="00C40609">
        <w:rPr>
          <w:lang w:eastAsia="zh-TW"/>
        </w:rPr>
        <w:t>17</w:t>
      </w:r>
      <w:r w:rsidRPr="00C40609">
        <w:rPr>
          <w:lang w:eastAsia="zh-TW"/>
        </w:rPr>
        <w:t>期，頁</w:t>
      </w:r>
      <w:r w:rsidRPr="00C40609">
        <w:rPr>
          <w:lang w:eastAsia="zh-TW"/>
        </w:rPr>
        <w:t>155-185</w:t>
      </w:r>
      <w:r w:rsidRPr="00C40609">
        <w:rPr>
          <w:lang w:eastAsia="zh-TW"/>
        </w:rPr>
        <w:t>。</w:t>
      </w:r>
    </w:p>
  </w:footnote>
  <w:footnote w:id="7">
    <w:p w:rsidR="007B2DA1" w:rsidRPr="00C40609" w:rsidRDefault="007B2DA1" w:rsidP="00C40609">
      <w:pPr>
        <w:pStyle w:val="3"/>
        <w:rPr>
          <w:lang w:eastAsia="zh-TW"/>
        </w:rPr>
      </w:pPr>
      <w:r w:rsidRPr="00454CCE">
        <w:rPr>
          <w:color w:val="FF6600"/>
        </w:rPr>
        <w:footnoteRef/>
      </w:r>
      <w:r w:rsidRPr="00C40609">
        <w:rPr>
          <w:lang w:eastAsia="zh-TW"/>
        </w:rPr>
        <w:t>參照桃園地方法院行政訴訟</w:t>
      </w:r>
      <w:r w:rsidRPr="00C40609">
        <w:rPr>
          <w:lang w:eastAsia="zh-TW"/>
        </w:rPr>
        <w:t>103</w:t>
      </w:r>
      <w:r w:rsidRPr="00C40609">
        <w:rPr>
          <w:lang w:eastAsia="zh-TW"/>
        </w:rPr>
        <w:t>年度行提字第</w:t>
      </w:r>
      <w:r w:rsidRPr="00C40609">
        <w:rPr>
          <w:lang w:eastAsia="zh-TW"/>
        </w:rPr>
        <w:t>1</w:t>
      </w:r>
      <w:r w:rsidRPr="00C40609">
        <w:rPr>
          <w:lang w:eastAsia="zh-TW"/>
        </w:rPr>
        <w:t>號裁定。</w:t>
      </w:r>
    </w:p>
  </w:footnote>
  <w:footnote w:id="8">
    <w:p w:rsidR="007B2DA1" w:rsidRPr="00C40609" w:rsidRDefault="007B2DA1" w:rsidP="00C40609">
      <w:pPr>
        <w:pStyle w:val="3"/>
        <w:rPr>
          <w:lang w:eastAsia="zh-TW"/>
        </w:rPr>
      </w:pPr>
      <w:r w:rsidRPr="00EC12DE">
        <w:rPr>
          <w:color w:val="FF6600"/>
        </w:rPr>
        <w:footnoteRef/>
      </w:r>
      <w:r w:rsidRPr="00C40609">
        <w:rPr>
          <w:lang w:eastAsia="zh-TW"/>
        </w:rPr>
        <w:t>大法官釋字第</w:t>
      </w:r>
      <w:r w:rsidRPr="00C40609">
        <w:rPr>
          <w:lang w:eastAsia="zh-TW"/>
        </w:rPr>
        <w:t>708</w:t>
      </w:r>
      <w:r w:rsidRPr="00C40609">
        <w:rPr>
          <w:lang w:eastAsia="zh-TW"/>
        </w:rPr>
        <w:t>號理由書參照。</w:t>
      </w:r>
      <w:r w:rsidRPr="00C40609">
        <w:rPr>
          <w:lang w:eastAsia="zh-TW"/>
        </w:rPr>
        <w:t xml:space="preserve"> </w:t>
      </w:r>
    </w:p>
  </w:footnote>
  <w:footnote w:id="9">
    <w:p w:rsidR="007B2DA1" w:rsidRPr="00C40609" w:rsidRDefault="007B2DA1" w:rsidP="00C40609">
      <w:pPr>
        <w:pStyle w:val="3"/>
        <w:rPr>
          <w:lang w:eastAsia="zh-TW"/>
        </w:rPr>
      </w:pPr>
      <w:r w:rsidRPr="00EC12DE">
        <w:rPr>
          <w:color w:val="FF6600"/>
        </w:rPr>
        <w:footnoteRef/>
      </w:r>
      <w:r w:rsidRPr="00C40609">
        <w:rPr>
          <w:lang w:eastAsia="zh-TW"/>
        </w:rPr>
        <w:t>大法官釋字第</w:t>
      </w:r>
      <w:r w:rsidRPr="00C40609">
        <w:rPr>
          <w:lang w:eastAsia="zh-TW"/>
        </w:rPr>
        <w:t>708</w:t>
      </w:r>
      <w:r w:rsidRPr="00C40609">
        <w:rPr>
          <w:lang w:eastAsia="zh-TW"/>
        </w:rPr>
        <w:t>號及第</w:t>
      </w:r>
      <w:r w:rsidRPr="00C40609">
        <w:rPr>
          <w:lang w:eastAsia="zh-TW"/>
        </w:rPr>
        <w:t>710</w:t>
      </w:r>
      <w:r w:rsidRPr="00C40609">
        <w:rPr>
          <w:lang w:eastAsia="zh-TW"/>
        </w:rPr>
        <w:t>號解釋作出「憲法第</w:t>
      </w:r>
      <w:r w:rsidRPr="00C40609">
        <w:rPr>
          <w:lang w:eastAsia="zh-TW"/>
        </w:rPr>
        <w:t>8</w:t>
      </w:r>
      <w:r w:rsidRPr="00C40609">
        <w:rPr>
          <w:lang w:eastAsia="zh-TW"/>
        </w:rPr>
        <w:t>條關於人身自由之保障應及於外國人」與「應予受收容人即時司法救濟之機會」，之解釋內容後，現行提審法於</w:t>
      </w:r>
      <w:r w:rsidRPr="00C40609">
        <w:rPr>
          <w:lang w:eastAsia="zh-TW"/>
        </w:rPr>
        <w:t>103</w:t>
      </w:r>
      <w:r w:rsidRPr="00C40609">
        <w:rPr>
          <w:lang w:eastAsia="zh-TW"/>
        </w:rPr>
        <w:t>年</w:t>
      </w:r>
      <w:r w:rsidRPr="00C40609">
        <w:rPr>
          <w:lang w:eastAsia="zh-TW"/>
        </w:rPr>
        <w:t>1</w:t>
      </w:r>
      <w:r w:rsidRPr="00C40609">
        <w:rPr>
          <w:lang w:eastAsia="zh-TW"/>
        </w:rPr>
        <w:t>月</w:t>
      </w:r>
      <w:r w:rsidRPr="00C40609">
        <w:rPr>
          <w:lang w:eastAsia="zh-TW"/>
        </w:rPr>
        <w:t>8</w:t>
      </w:r>
      <w:r w:rsidRPr="00C40609">
        <w:rPr>
          <w:lang w:eastAsia="zh-TW"/>
        </w:rPr>
        <w:t>日公布，並自</w:t>
      </w:r>
      <w:r w:rsidRPr="00C40609">
        <w:rPr>
          <w:lang w:eastAsia="zh-TW"/>
        </w:rPr>
        <w:t>103</w:t>
      </w:r>
      <w:r w:rsidRPr="00C40609">
        <w:rPr>
          <w:lang w:eastAsia="zh-TW"/>
        </w:rPr>
        <w:t>年</w:t>
      </w:r>
      <w:r w:rsidRPr="00C40609">
        <w:rPr>
          <w:lang w:eastAsia="zh-TW"/>
        </w:rPr>
        <w:t>7</w:t>
      </w:r>
      <w:r w:rsidRPr="00C40609">
        <w:rPr>
          <w:lang w:eastAsia="zh-TW"/>
        </w:rPr>
        <w:t>月</w:t>
      </w:r>
      <w:r w:rsidRPr="00C40609">
        <w:rPr>
          <w:lang w:eastAsia="zh-TW"/>
        </w:rPr>
        <w:t>8</w:t>
      </w:r>
      <w:r w:rsidRPr="00C40609">
        <w:rPr>
          <w:lang w:eastAsia="zh-TW"/>
        </w:rPr>
        <w:t>日起施行。</w:t>
      </w:r>
    </w:p>
  </w:footnote>
  <w:footnote w:id="10">
    <w:p w:rsidR="007B2DA1" w:rsidRPr="00C40609" w:rsidRDefault="007B2DA1" w:rsidP="00C40609">
      <w:pPr>
        <w:pStyle w:val="3"/>
        <w:rPr>
          <w:lang w:eastAsia="zh-TW"/>
        </w:rPr>
      </w:pPr>
      <w:r w:rsidRPr="00126DAE">
        <w:rPr>
          <w:color w:val="FF6600"/>
        </w:rPr>
        <w:footnoteRef/>
      </w:r>
      <w:r w:rsidRPr="00C40609">
        <w:rPr>
          <w:lang w:eastAsia="zh-TW"/>
        </w:rPr>
        <w:t>司法院</w:t>
      </w:r>
      <w:r w:rsidRPr="00C40609">
        <w:rPr>
          <w:lang w:eastAsia="zh-TW"/>
        </w:rPr>
        <w:t xml:space="preserve">(2014) </w:t>
      </w:r>
      <w:r w:rsidRPr="00C40609">
        <w:rPr>
          <w:lang w:eastAsia="zh-TW"/>
        </w:rPr>
        <w:t>，行政訴訟收容聲請事件新制問答集，頁</w:t>
      </w:r>
      <w:r w:rsidRPr="00C40609">
        <w:rPr>
          <w:lang w:eastAsia="zh-TW"/>
        </w:rPr>
        <w:t>1-20</w:t>
      </w:r>
      <w:r w:rsidRPr="00C40609">
        <w:rPr>
          <w:lang w:eastAsia="zh-TW"/>
        </w:rPr>
        <w:t>。</w:t>
      </w:r>
    </w:p>
  </w:footnote>
  <w:footnote w:id="11">
    <w:p w:rsidR="007B2DA1" w:rsidRPr="00C40609" w:rsidRDefault="007B2DA1" w:rsidP="00C40609">
      <w:pPr>
        <w:pStyle w:val="3"/>
        <w:rPr>
          <w:lang w:eastAsia="zh-TW"/>
        </w:rPr>
      </w:pPr>
      <w:r w:rsidRPr="00126DAE">
        <w:rPr>
          <w:color w:val="FF6600"/>
        </w:rPr>
        <w:footnoteRef/>
      </w:r>
      <w:r w:rsidRPr="00C40609">
        <w:rPr>
          <w:lang w:eastAsia="zh-TW"/>
        </w:rPr>
        <w:t>陳明傳、高佩珊、許義寶、謝文忠、王寬弘、柯雨瑞、孟維德、黃文志、林盈君、王智盛、蔡庭榕等合著</w:t>
      </w:r>
      <w:r w:rsidRPr="00C40609">
        <w:rPr>
          <w:lang w:eastAsia="zh-TW"/>
        </w:rPr>
        <w:t>(2016)</w:t>
      </w:r>
      <w:r w:rsidRPr="00C40609">
        <w:rPr>
          <w:lang w:eastAsia="zh-TW"/>
        </w:rPr>
        <w:t>，移民理論與移民行政，初版，台北巿：五南圖書公司，頁</w:t>
      </w:r>
      <w:r w:rsidRPr="00C40609">
        <w:rPr>
          <w:lang w:eastAsia="zh-TW"/>
        </w:rPr>
        <w:t>1-3</w:t>
      </w:r>
      <w:r w:rsidRPr="00C40609">
        <w:rPr>
          <w:lang w:eastAsia="zh-TW"/>
        </w:rPr>
        <w:t>。</w:t>
      </w:r>
      <w:r w:rsidRPr="00C40609">
        <w:rPr>
          <w:lang w:eastAsia="zh-TW"/>
        </w:rPr>
        <w:t xml:space="preserve"> </w:t>
      </w:r>
    </w:p>
  </w:footnote>
  <w:footnote w:id="12">
    <w:p w:rsidR="007B2DA1" w:rsidRPr="00C40609" w:rsidRDefault="007B2DA1" w:rsidP="00C40609">
      <w:pPr>
        <w:pStyle w:val="3"/>
        <w:rPr>
          <w:lang w:eastAsia="zh-TW"/>
        </w:rPr>
      </w:pPr>
      <w:r w:rsidRPr="00126DAE">
        <w:rPr>
          <w:color w:val="FF6600"/>
        </w:rPr>
        <w:footnoteRef/>
      </w:r>
      <w:r w:rsidRPr="00C40609">
        <w:rPr>
          <w:rFonts w:hint="eastAsia"/>
          <w:lang w:eastAsia="zh-TW"/>
        </w:rPr>
        <w:t xml:space="preserve"> </w:t>
      </w:r>
      <w:r w:rsidRPr="00C40609">
        <w:rPr>
          <w:lang w:eastAsia="zh-TW"/>
        </w:rPr>
        <w:t>法務部</w:t>
      </w:r>
      <w:r w:rsidRPr="00C40609">
        <w:rPr>
          <w:rFonts w:hint="eastAsia"/>
          <w:lang w:eastAsia="zh-TW"/>
        </w:rPr>
        <w:t>(</w:t>
      </w:r>
      <w:r w:rsidRPr="00C40609">
        <w:rPr>
          <w:lang w:eastAsia="zh-TW"/>
        </w:rPr>
        <w:t>201</w:t>
      </w:r>
      <w:r w:rsidRPr="00C40609">
        <w:rPr>
          <w:rFonts w:hint="eastAsia"/>
          <w:lang w:eastAsia="zh-TW"/>
        </w:rPr>
        <w:t>7)</w:t>
      </w:r>
      <w:r w:rsidRPr="00C40609">
        <w:rPr>
          <w:rFonts w:hint="eastAsia"/>
          <w:lang w:eastAsia="zh-TW"/>
        </w:rPr>
        <w:t>，</w:t>
      </w:r>
      <w:r w:rsidRPr="00C40609">
        <w:rPr>
          <w:lang w:eastAsia="zh-TW"/>
        </w:rPr>
        <w:t>人權大步走專區網站</w:t>
      </w:r>
      <w:r w:rsidRPr="00C40609">
        <w:rPr>
          <w:lang w:eastAsia="zh-TW"/>
        </w:rPr>
        <w:t>-</w:t>
      </w:r>
      <w:r w:rsidRPr="00C40609">
        <w:rPr>
          <w:lang w:eastAsia="zh-TW"/>
        </w:rPr>
        <w:t>兩公約第二次國家報告，</w:t>
      </w:r>
      <w:hyperlink r:id="rId1" w:history="1">
        <w:r w:rsidRPr="00F242F9">
          <w:rPr>
            <w:rStyle w:val="a7"/>
            <w:rFonts w:ascii="Arial Unicode MS" w:hAnsi="Arial Unicode MS"/>
            <w:lang w:eastAsia="zh-TW"/>
          </w:rPr>
          <w:t>http://www.humanrights.moj.gov.tw/cp-476-31565-b726a-200.html/,Accessed</w:t>
        </w:r>
      </w:hyperlink>
      <w:r w:rsidRPr="00C40609">
        <w:rPr>
          <w:lang w:eastAsia="zh-TW"/>
        </w:rPr>
        <w:t>，最後瀏覽日期：</w:t>
      </w:r>
      <w:r w:rsidRPr="00C40609">
        <w:rPr>
          <w:lang w:eastAsia="zh-TW"/>
        </w:rPr>
        <w:t>2018</w:t>
      </w:r>
      <w:r w:rsidRPr="00C40609">
        <w:rPr>
          <w:lang w:eastAsia="zh-TW"/>
        </w:rPr>
        <w:t>年</w:t>
      </w:r>
      <w:r w:rsidRPr="00C40609">
        <w:rPr>
          <w:lang w:eastAsia="zh-TW"/>
        </w:rPr>
        <w:t>3</w:t>
      </w:r>
      <w:r w:rsidRPr="00C40609">
        <w:rPr>
          <w:lang w:eastAsia="zh-TW"/>
        </w:rPr>
        <w:t>月</w:t>
      </w:r>
      <w:r w:rsidRPr="00C40609">
        <w:rPr>
          <w:lang w:eastAsia="zh-TW"/>
        </w:rPr>
        <w:t>1</w:t>
      </w:r>
      <w:r w:rsidRPr="00C40609">
        <w:rPr>
          <w:lang w:eastAsia="zh-TW"/>
        </w:rPr>
        <w:t>日。</w:t>
      </w:r>
    </w:p>
  </w:footnote>
  <w:footnote w:id="13">
    <w:p w:rsidR="007B2DA1" w:rsidRPr="00C40609" w:rsidRDefault="007B2DA1" w:rsidP="00C40609">
      <w:pPr>
        <w:pStyle w:val="3"/>
      </w:pPr>
      <w:r w:rsidRPr="009321FD">
        <w:rPr>
          <w:color w:val="FF6600"/>
        </w:rPr>
        <w:footnoteRef/>
      </w:r>
      <w:r w:rsidRPr="00C40609">
        <w:t xml:space="preserve"> Union Académique Internationale (1960). Dictionnaire de la terminologie du droit international,  Paris: Sirey, pp. 279-280 . Charles De Boeck(1927). expulsion et les difficultés internationales qu’en soulève la pratique, Recueil des cours de l’Académie de droit international, vol. 18, pp. 447-646.</w:t>
      </w:r>
    </w:p>
  </w:footnote>
  <w:footnote w:id="14">
    <w:p w:rsidR="007B2DA1" w:rsidRPr="00C40609" w:rsidRDefault="007B2DA1" w:rsidP="00C40609">
      <w:pPr>
        <w:pStyle w:val="3"/>
      </w:pPr>
      <w:r w:rsidRPr="009321FD">
        <w:rPr>
          <w:color w:val="FF6600"/>
        </w:rPr>
        <w:footnoteRef/>
      </w:r>
      <w:r w:rsidRPr="009321FD">
        <w:rPr>
          <w:color w:val="FF6600"/>
        </w:rPr>
        <w:t xml:space="preserve"> </w:t>
      </w:r>
      <w:r w:rsidRPr="00C40609">
        <w:t>United Nations Secretariat(1949), A Study on Statelessness, Lake Success -New York, doc. E/112,section III, chapter 1(1)(J).</w:t>
      </w:r>
    </w:p>
  </w:footnote>
  <w:footnote w:id="15">
    <w:p w:rsidR="007B2DA1" w:rsidRPr="00C40609" w:rsidRDefault="007B2DA1" w:rsidP="00C40609">
      <w:pPr>
        <w:pStyle w:val="3"/>
      </w:pPr>
      <w:r w:rsidRPr="00AC531B">
        <w:rPr>
          <w:color w:val="FF6600"/>
        </w:rPr>
        <w:footnoteRef/>
      </w:r>
      <w:r w:rsidRPr="00AC531B">
        <w:rPr>
          <w:color w:val="FF6600"/>
        </w:rPr>
        <w:t xml:space="preserve"> </w:t>
      </w:r>
      <w:r w:rsidRPr="00C40609">
        <w:t>International Organization for Migration,(2004),Glossary on Migration, Geneva, p.22.</w:t>
      </w:r>
    </w:p>
  </w:footnote>
  <w:footnote w:id="16">
    <w:p w:rsidR="007B2DA1" w:rsidRPr="00C40609" w:rsidRDefault="007B2DA1" w:rsidP="00C40609">
      <w:pPr>
        <w:pStyle w:val="3"/>
      </w:pPr>
      <w:r w:rsidRPr="00AC531B">
        <w:rPr>
          <w:color w:val="FF6600"/>
        </w:rPr>
        <w:footnoteRef/>
      </w:r>
      <w:r w:rsidRPr="00AC531B">
        <w:rPr>
          <w:color w:val="FF6600"/>
        </w:rPr>
        <w:t>I</w:t>
      </w:r>
      <w:r w:rsidRPr="00C40609">
        <w:t xml:space="preserve">nternational Organization for Migration (2004). Glossary on Migration, Geneva, p.18. </w:t>
      </w:r>
    </w:p>
    <w:p w:rsidR="007B2DA1" w:rsidRPr="00C40609" w:rsidRDefault="007B2DA1" w:rsidP="00C40609">
      <w:pPr>
        <w:pStyle w:val="3"/>
      </w:pPr>
      <w:r w:rsidRPr="00C40609">
        <w:t xml:space="preserve">  Maurice Kamto (2006), Second report on the expulsion of aliens, Geneva :International Law   </w:t>
      </w:r>
    </w:p>
    <w:p w:rsidR="007B2DA1" w:rsidRPr="00C40609" w:rsidRDefault="007B2DA1" w:rsidP="00C40609">
      <w:pPr>
        <w:pStyle w:val="3"/>
      </w:pPr>
      <w:r w:rsidRPr="00C40609">
        <w:t xml:space="preserve">  Commission fifty-eighth session, pp 41-50.</w:t>
      </w:r>
    </w:p>
  </w:footnote>
  <w:footnote w:id="17">
    <w:p w:rsidR="007B2DA1" w:rsidRPr="00C40609" w:rsidRDefault="007B2DA1" w:rsidP="00C40609">
      <w:pPr>
        <w:pStyle w:val="3"/>
      </w:pPr>
      <w:r w:rsidRPr="00AC531B">
        <w:rPr>
          <w:color w:val="FF6600"/>
        </w:rPr>
        <w:footnoteRef/>
      </w:r>
      <w:r w:rsidRPr="00C40609">
        <w:t xml:space="preserve">Maurice Kamto (2006), Second report on the expulsion of aliens, Geneva :International Law Commission fifty-eighth session, pp 41-50. </w:t>
      </w:r>
    </w:p>
  </w:footnote>
  <w:footnote w:id="18">
    <w:p w:rsidR="007B2DA1" w:rsidRPr="00C40609" w:rsidRDefault="007B2DA1" w:rsidP="00C40609">
      <w:pPr>
        <w:pStyle w:val="3"/>
        <w:rPr>
          <w:lang w:eastAsia="zh-TW"/>
        </w:rPr>
      </w:pPr>
      <w:r w:rsidRPr="00AC531B">
        <w:rPr>
          <w:color w:val="FF6600"/>
        </w:rPr>
        <w:footnoteRef/>
      </w:r>
      <w:r w:rsidRPr="00C40609">
        <w:rPr>
          <w:lang w:eastAsia="zh-TW"/>
        </w:rPr>
        <w:t>柯雨瑞</w:t>
      </w:r>
      <w:r w:rsidRPr="00C40609">
        <w:rPr>
          <w:lang w:eastAsia="zh-TW"/>
        </w:rPr>
        <w:t>(2012)</w:t>
      </w:r>
      <w:r w:rsidRPr="00C40609">
        <w:rPr>
          <w:lang w:eastAsia="zh-TW"/>
        </w:rPr>
        <w:t>，臺灣入出國及移民法有關驅逐出國機制之現況、問題與未來可行之發展方向，桃園市：中央警察大學出版社，頁</w:t>
      </w:r>
      <w:r w:rsidRPr="00C40609">
        <w:rPr>
          <w:lang w:eastAsia="zh-TW"/>
        </w:rPr>
        <w:t>46</w:t>
      </w:r>
      <w:r w:rsidRPr="00C40609">
        <w:rPr>
          <w:lang w:eastAsia="zh-TW"/>
        </w:rPr>
        <w:t>。</w:t>
      </w:r>
      <w:r w:rsidRPr="00C40609">
        <w:rPr>
          <w:lang w:eastAsia="zh-TW"/>
        </w:rPr>
        <w:t xml:space="preserve"> </w:t>
      </w:r>
    </w:p>
  </w:footnote>
  <w:footnote w:id="19">
    <w:p w:rsidR="007B2DA1" w:rsidRPr="00C40609" w:rsidRDefault="007B2DA1" w:rsidP="00C40609">
      <w:pPr>
        <w:pStyle w:val="3"/>
        <w:rPr>
          <w:lang w:eastAsia="zh-TW"/>
        </w:rPr>
      </w:pPr>
      <w:r w:rsidRPr="00AC531B">
        <w:rPr>
          <w:color w:val="FF6600"/>
        </w:rPr>
        <w:footnoteRef/>
      </w:r>
      <w:r w:rsidRPr="00C40609">
        <w:rPr>
          <w:lang w:eastAsia="zh-TW"/>
        </w:rPr>
        <w:t>許寶義</w:t>
      </w:r>
      <w:r w:rsidRPr="00C40609">
        <w:rPr>
          <w:lang w:eastAsia="zh-TW"/>
        </w:rPr>
        <w:t>(2000)</w:t>
      </w:r>
      <w:r w:rsidRPr="00C40609">
        <w:rPr>
          <w:lang w:eastAsia="zh-TW"/>
        </w:rPr>
        <w:t>，論日本對非法外國人之收容與遣返，警學叢刊，第</w:t>
      </w:r>
      <w:r w:rsidRPr="00C40609">
        <w:rPr>
          <w:lang w:eastAsia="zh-TW"/>
        </w:rPr>
        <w:t>30</w:t>
      </w:r>
      <w:r w:rsidRPr="00C40609">
        <w:rPr>
          <w:lang w:eastAsia="zh-TW"/>
        </w:rPr>
        <w:t>卷，第</w:t>
      </w:r>
      <w:r w:rsidRPr="00C40609">
        <w:rPr>
          <w:lang w:eastAsia="zh-TW"/>
        </w:rPr>
        <w:t>5</w:t>
      </w:r>
      <w:r w:rsidRPr="00C40609">
        <w:rPr>
          <w:lang w:eastAsia="zh-TW"/>
        </w:rPr>
        <w:t>期，頁</w:t>
      </w:r>
      <w:r w:rsidRPr="00C40609">
        <w:rPr>
          <w:lang w:eastAsia="zh-TW"/>
        </w:rPr>
        <w:t>143-168</w:t>
      </w:r>
      <w:r w:rsidRPr="00C40609">
        <w:rPr>
          <w:lang w:eastAsia="zh-TW"/>
        </w:rPr>
        <w:t>。</w:t>
      </w:r>
    </w:p>
  </w:footnote>
  <w:footnote w:id="20">
    <w:p w:rsidR="007B2DA1" w:rsidRPr="00C40609" w:rsidRDefault="007B2DA1" w:rsidP="00C40609">
      <w:pPr>
        <w:pStyle w:val="3"/>
        <w:rPr>
          <w:lang w:eastAsia="zh-TW"/>
        </w:rPr>
      </w:pPr>
      <w:r w:rsidRPr="00D9182A">
        <w:rPr>
          <w:color w:val="FF6600"/>
        </w:rPr>
        <w:footnoteRef/>
      </w:r>
      <w:r w:rsidRPr="00C40609">
        <w:rPr>
          <w:lang w:eastAsia="zh-TW"/>
        </w:rPr>
        <w:t>柯雨瑞</w:t>
      </w:r>
      <w:r w:rsidRPr="00C40609">
        <w:rPr>
          <w:lang w:eastAsia="zh-TW"/>
        </w:rPr>
        <w:t>(2012)</w:t>
      </w:r>
      <w:r w:rsidRPr="00C40609">
        <w:rPr>
          <w:lang w:eastAsia="zh-TW"/>
        </w:rPr>
        <w:t>，《臺灣入出國及移民法有關驅逐出國機制之現況、問題與未來可行之發展方向》，中央警察大學出版社，頁</w:t>
      </w:r>
      <w:r w:rsidRPr="00C40609">
        <w:rPr>
          <w:lang w:eastAsia="zh-TW"/>
        </w:rPr>
        <w:t>54</w:t>
      </w:r>
      <w:r w:rsidRPr="00C40609">
        <w:rPr>
          <w:lang w:eastAsia="zh-TW"/>
        </w:rPr>
        <w:t>。</w:t>
      </w:r>
    </w:p>
  </w:footnote>
  <w:footnote w:id="21">
    <w:p w:rsidR="007B2DA1" w:rsidRPr="00C40609" w:rsidRDefault="007B2DA1" w:rsidP="00C40609">
      <w:pPr>
        <w:pStyle w:val="3"/>
        <w:rPr>
          <w:lang w:eastAsia="zh-TW"/>
        </w:rPr>
      </w:pPr>
      <w:r w:rsidRPr="00D9182A">
        <w:rPr>
          <w:color w:val="FF6600"/>
        </w:rPr>
        <w:footnoteRef/>
      </w:r>
      <w:r w:rsidRPr="00C40609">
        <w:rPr>
          <w:lang w:eastAsia="zh-TW"/>
        </w:rPr>
        <w:t>廖元豪</w:t>
      </w:r>
      <w:r w:rsidRPr="00C40609">
        <w:rPr>
          <w:lang w:eastAsia="zh-TW"/>
        </w:rPr>
        <w:t>(2005)</w:t>
      </w:r>
      <w:r w:rsidRPr="00C40609">
        <w:rPr>
          <w:lang w:eastAsia="zh-TW"/>
        </w:rPr>
        <w:t>，《正當程序的化外之民？</w:t>
      </w:r>
      <w:r w:rsidRPr="00C40609">
        <w:rPr>
          <w:lang w:eastAsia="zh-TW"/>
        </w:rPr>
        <w:t>-</w:t>
      </w:r>
      <w:r w:rsidRPr="00C40609">
        <w:rPr>
          <w:lang w:eastAsia="zh-TW"/>
        </w:rPr>
        <w:t>驅逐出境與收容》，月旦法學教室，</w:t>
      </w:r>
      <w:r w:rsidRPr="00C40609">
        <w:rPr>
          <w:lang w:eastAsia="zh-TW"/>
        </w:rPr>
        <w:t>29</w:t>
      </w:r>
      <w:r w:rsidRPr="00C40609">
        <w:rPr>
          <w:lang w:eastAsia="zh-TW"/>
        </w:rPr>
        <w:t>期，頁</w:t>
      </w:r>
      <w:r w:rsidRPr="00C40609">
        <w:rPr>
          <w:lang w:eastAsia="zh-TW"/>
        </w:rPr>
        <w:t>12-13</w:t>
      </w:r>
      <w:r w:rsidRPr="00C40609">
        <w:rPr>
          <w:lang w:eastAsia="zh-TW"/>
        </w:rPr>
        <w:t>。</w:t>
      </w:r>
    </w:p>
  </w:footnote>
  <w:footnote w:id="22">
    <w:p w:rsidR="007B2DA1" w:rsidRPr="00C40609" w:rsidRDefault="007B2DA1" w:rsidP="00C40609">
      <w:pPr>
        <w:pStyle w:val="3"/>
        <w:rPr>
          <w:lang w:eastAsia="zh-TW"/>
        </w:rPr>
      </w:pPr>
      <w:r w:rsidRPr="00D9182A">
        <w:rPr>
          <w:color w:val="FF6600"/>
        </w:rPr>
        <w:footnoteRef/>
      </w:r>
      <w:r w:rsidRPr="00C40609">
        <w:rPr>
          <w:lang w:eastAsia="zh-TW"/>
        </w:rPr>
        <w:t>陳春生大法官釋字第</w:t>
      </w:r>
      <w:r w:rsidRPr="00C40609">
        <w:rPr>
          <w:lang w:eastAsia="zh-TW"/>
        </w:rPr>
        <w:t>710</w:t>
      </w:r>
      <w:r w:rsidRPr="00C40609">
        <w:rPr>
          <w:lang w:eastAsia="zh-TW"/>
        </w:rPr>
        <w:t>號部分協同暨部分不同意見書，頁</w:t>
      </w:r>
      <w:r w:rsidRPr="00C40609">
        <w:rPr>
          <w:lang w:eastAsia="zh-TW"/>
        </w:rPr>
        <w:t>2</w:t>
      </w:r>
      <w:r w:rsidRPr="00C40609">
        <w:rPr>
          <w:lang w:eastAsia="zh-TW"/>
        </w:rPr>
        <w:t>。</w:t>
      </w:r>
    </w:p>
  </w:footnote>
  <w:footnote w:id="23">
    <w:p w:rsidR="007B2DA1" w:rsidRPr="00C40609" w:rsidRDefault="007B2DA1" w:rsidP="00C40609">
      <w:pPr>
        <w:pStyle w:val="3"/>
        <w:rPr>
          <w:lang w:eastAsia="zh-TW"/>
        </w:rPr>
      </w:pPr>
      <w:r w:rsidRPr="00D9182A">
        <w:rPr>
          <w:color w:val="FF6600"/>
        </w:rPr>
        <w:footnoteRef/>
      </w:r>
      <w:r w:rsidRPr="00C40609">
        <w:rPr>
          <w:lang w:eastAsia="zh-TW"/>
        </w:rPr>
        <w:t>李震山</w:t>
      </w:r>
      <w:r w:rsidRPr="00C40609">
        <w:rPr>
          <w:lang w:eastAsia="zh-TW"/>
        </w:rPr>
        <w:t>(2003)</w:t>
      </w:r>
      <w:r w:rsidRPr="00C40609">
        <w:rPr>
          <w:lang w:eastAsia="zh-TW"/>
        </w:rPr>
        <w:t>，論移民制度與外國人基本權利，台灣本土法學雜誌，第</w:t>
      </w:r>
      <w:r w:rsidRPr="00C40609">
        <w:rPr>
          <w:lang w:eastAsia="zh-TW"/>
        </w:rPr>
        <w:t xml:space="preserve">48 </w:t>
      </w:r>
      <w:r w:rsidRPr="00C40609">
        <w:rPr>
          <w:lang w:eastAsia="zh-TW"/>
        </w:rPr>
        <w:t>期，頁</w:t>
      </w:r>
      <w:r w:rsidRPr="00C40609">
        <w:rPr>
          <w:lang w:eastAsia="zh-TW"/>
        </w:rPr>
        <w:t>55</w:t>
      </w:r>
      <w:r w:rsidRPr="00C40609">
        <w:rPr>
          <w:lang w:eastAsia="zh-TW"/>
        </w:rPr>
        <w:t>。</w:t>
      </w:r>
      <w:r w:rsidRPr="00C40609">
        <w:rPr>
          <w:lang w:eastAsia="zh-TW"/>
        </w:rPr>
        <w:t xml:space="preserve"> </w:t>
      </w:r>
    </w:p>
  </w:footnote>
  <w:footnote w:id="24">
    <w:p w:rsidR="007B2DA1" w:rsidRPr="00C40609" w:rsidRDefault="007B2DA1" w:rsidP="00C40609">
      <w:pPr>
        <w:pStyle w:val="3"/>
        <w:rPr>
          <w:lang w:eastAsia="zh-TW"/>
        </w:rPr>
      </w:pPr>
      <w:r w:rsidRPr="00E60E48">
        <w:rPr>
          <w:color w:val="FF6600"/>
        </w:rPr>
        <w:footnoteRef/>
      </w:r>
      <w:r w:rsidRPr="00C40609">
        <w:rPr>
          <w:lang w:eastAsia="zh-TW"/>
        </w:rPr>
        <w:t>許義寶</w:t>
      </w:r>
      <w:r w:rsidRPr="00C40609">
        <w:rPr>
          <w:lang w:eastAsia="zh-TW"/>
        </w:rPr>
        <w:t>(2006)</w:t>
      </w:r>
      <w:r w:rsidRPr="00C40609">
        <w:rPr>
          <w:lang w:eastAsia="zh-TW"/>
        </w:rPr>
        <w:t>，《外國人入出國與居留之研究一以我國法制為採討中心》，國立中正大學法律研究所博士論文，頁</w:t>
      </w:r>
      <w:r w:rsidRPr="00C40609">
        <w:rPr>
          <w:lang w:eastAsia="zh-TW"/>
        </w:rPr>
        <w:t>41-42</w:t>
      </w:r>
      <w:r w:rsidRPr="00C40609">
        <w:rPr>
          <w:lang w:eastAsia="zh-TW"/>
        </w:rPr>
        <w:t>。</w:t>
      </w:r>
    </w:p>
  </w:footnote>
  <w:footnote w:id="25">
    <w:p w:rsidR="007B2DA1" w:rsidRPr="00C40609" w:rsidRDefault="007B2DA1" w:rsidP="00C40609">
      <w:pPr>
        <w:pStyle w:val="3"/>
        <w:rPr>
          <w:lang w:eastAsia="zh-TW"/>
        </w:rPr>
      </w:pPr>
      <w:r w:rsidRPr="00E60E48">
        <w:rPr>
          <w:color w:val="FF6600"/>
        </w:rPr>
        <w:footnoteRef/>
      </w:r>
      <w:r w:rsidRPr="00C40609">
        <w:rPr>
          <w:lang w:eastAsia="zh-TW"/>
        </w:rPr>
        <w:t>陳隆志</w:t>
      </w:r>
      <w:r w:rsidRPr="00C40609">
        <w:rPr>
          <w:lang w:eastAsia="zh-TW"/>
        </w:rPr>
        <w:t>(1998)</w:t>
      </w:r>
      <w:r w:rsidRPr="00C40609">
        <w:rPr>
          <w:lang w:eastAsia="zh-TW"/>
        </w:rPr>
        <w:t>，《當代國際法文獻選集》，前衛出版社。另參見陳隆志、黃昭元、李明峻、廖福特</w:t>
      </w:r>
      <w:r w:rsidRPr="00C40609">
        <w:rPr>
          <w:lang w:eastAsia="zh-TW"/>
        </w:rPr>
        <w:t>(2006)</w:t>
      </w:r>
      <w:r w:rsidRPr="00C40609">
        <w:rPr>
          <w:lang w:eastAsia="zh-TW"/>
        </w:rPr>
        <w:t>，《國際人權法文獻選集與解說》，前衛出版社，頁</w:t>
      </w:r>
      <w:r w:rsidRPr="00C40609">
        <w:rPr>
          <w:lang w:eastAsia="zh-TW"/>
        </w:rPr>
        <w:t>224-226</w:t>
      </w:r>
      <w:r w:rsidRPr="00C40609">
        <w:rPr>
          <w:lang w:eastAsia="zh-TW"/>
        </w:rPr>
        <w:t>。</w:t>
      </w:r>
    </w:p>
  </w:footnote>
  <w:footnote w:id="26">
    <w:p w:rsidR="007B2DA1" w:rsidRPr="00C40609" w:rsidRDefault="007B2DA1" w:rsidP="00C40609">
      <w:pPr>
        <w:pStyle w:val="3"/>
      </w:pPr>
      <w:r w:rsidRPr="00E60E48">
        <w:rPr>
          <w:color w:val="FF6600"/>
        </w:rPr>
        <w:footnoteRef/>
      </w:r>
      <w:r w:rsidRPr="00C40609">
        <w:tab/>
        <w:t>2008/115/EC of the European Parliament and of the Council(16 Dec. 2008)</w:t>
      </w:r>
      <w:r w:rsidRPr="00C40609">
        <w:t>規範歐盟會員國遣返非法停留的第三國國民之共通標準與程序。</w:t>
      </w:r>
      <w:r w:rsidRPr="00C40609">
        <w:t xml:space="preserve">  </w:t>
      </w:r>
    </w:p>
  </w:footnote>
  <w:footnote w:id="27">
    <w:p w:rsidR="007B2DA1" w:rsidRPr="00C40609" w:rsidRDefault="007B2DA1" w:rsidP="00C40609">
      <w:pPr>
        <w:pStyle w:val="3"/>
        <w:rPr>
          <w:lang w:eastAsia="zh-TW"/>
        </w:rPr>
      </w:pPr>
      <w:r w:rsidRPr="00AC531B">
        <w:rPr>
          <w:color w:val="FF6600"/>
        </w:rPr>
        <w:footnoteRef/>
      </w:r>
      <w:r w:rsidRPr="00AC531B">
        <w:rPr>
          <w:color w:val="FF6600"/>
          <w:lang w:eastAsia="zh-TW"/>
        </w:rPr>
        <w:t xml:space="preserve"> </w:t>
      </w:r>
      <w:r w:rsidRPr="00C40609">
        <w:rPr>
          <w:lang w:eastAsia="zh-TW"/>
        </w:rPr>
        <w:t>王寬弘</w:t>
      </w:r>
      <w:r w:rsidRPr="00C40609">
        <w:rPr>
          <w:lang w:eastAsia="zh-TW"/>
        </w:rPr>
        <w:t>(2002)</w:t>
      </w:r>
      <w:r w:rsidRPr="00C40609">
        <w:rPr>
          <w:lang w:eastAsia="zh-TW"/>
        </w:rPr>
        <w:t>，國境安全執法類型與救濟之研究，國境警察學報第</w:t>
      </w:r>
      <w:r w:rsidRPr="00C40609">
        <w:rPr>
          <w:lang w:eastAsia="zh-TW"/>
        </w:rPr>
        <w:t>1</w:t>
      </w:r>
      <w:r w:rsidRPr="00C40609">
        <w:rPr>
          <w:lang w:eastAsia="zh-TW"/>
        </w:rPr>
        <w:t>期，桃園：中央警察大學，頁</w:t>
      </w:r>
      <w:r w:rsidRPr="00C40609">
        <w:rPr>
          <w:lang w:eastAsia="zh-TW"/>
        </w:rPr>
        <w:t>4-6</w:t>
      </w:r>
      <w:r w:rsidRPr="00C40609">
        <w:rPr>
          <w:lang w:eastAsia="zh-TW"/>
        </w:rPr>
        <w:t>。</w:t>
      </w:r>
    </w:p>
  </w:footnote>
  <w:footnote w:id="28">
    <w:p w:rsidR="007B2DA1" w:rsidRPr="00C40609" w:rsidRDefault="007B2DA1" w:rsidP="00C40609">
      <w:pPr>
        <w:pStyle w:val="3"/>
        <w:rPr>
          <w:lang w:eastAsia="zh-TW"/>
        </w:rPr>
      </w:pPr>
      <w:r w:rsidRPr="00AC531B">
        <w:rPr>
          <w:color w:val="FF6600"/>
        </w:rPr>
        <w:footnoteRef/>
      </w:r>
      <w:r w:rsidRPr="00C40609">
        <w:rPr>
          <w:lang w:eastAsia="zh-TW"/>
        </w:rPr>
        <w:tab/>
      </w:r>
      <w:r w:rsidRPr="00C40609">
        <w:rPr>
          <w:lang w:eastAsia="zh-TW"/>
        </w:rPr>
        <w:t>法務部</w:t>
      </w:r>
      <w:r w:rsidRPr="00C40609">
        <w:rPr>
          <w:lang w:eastAsia="zh-TW"/>
        </w:rPr>
        <w:t>(2010)</w:t>
      </w:r>
      <w:r w:rsidRPr="00C40609">
        <w:rPr>
          <w:lang w:eastAsia="zh-TW"/>
        </w:rPr>
        <w:t>，兩公約法務部講習會各論講義，台北市：法務部，頁</w:t>
      </w:r>
      <w:r w:rsidRPr="00C40609">
        <w:rPr>
          <w:lang w:eastAsia="zh-TW"/>
        </w:rPr>
        <w:t>53-55</w:t>
      </w:r>
      <w:r w:rsidRPr="00C40609">
        <w:rPr>
          <w:lang w:eastAsia="zh-TW"/>
        </w:rPr>
        <w:t>。</w:t>
      </w:r>
    </w:p>
  </w:footnote>
  <w:footnote w:id="29">
    <w:p w:rsidR="007B2DA1" w:rsidRPr="00C40609" w:rsidRDefault="007B2DA1" w:rsidP="00C40609">
      <w:pPr>
        <w:pStyle w:val="3"/>
        <w:rPr>
          <w:lang w:eastAsia="zh-TW"/>
        </w:rPr>
      </w:pPr>
      <w:r w:rsidRPr="00AC531B">
        <w:rPr>
          <w:color w:val="FF6600"/>
        </w:rPr>
        <w:footnoteRef/>
      </w:r>
      <w:r w:rsidRPr="00AC531B">
        <w:rPr>
          <w:color w:val="FF6600"/>
          <w:lang w:eastAsia="zh-TW"/>
        </w:rPr>
        <w:tab/>
      </w:r>
      <w:r w:rsidRPr="00C40609">
        <w:rPr>
          <w:lang w:eastAsia="zh-TW"/>
        </w:rPr>
        <w:t>蘇永欽大法官釋字第</w:t>
      </w:r>
      <w:r w:rsidRPr="00C40609">
        <w:rPr>
          <w:lang w:eastAsia="zh-TW"/>
        </w:rPr>
        <w:t>708</w:t>
      </w:r>
      <w:r w:rsidRPr="00C40609">
        <w:rPr>
          <w:lang w:eastAsia="zh-TW"/>
        </w:rPr>
        <w:t>號解釋協同意見書，頁</w:t>
      </w:r>
      <w:r w:rsidRPr="00C40609">
        <w:rPr>
          <w:lang w:eastAsia="zh-TW"/>
        </w:rPr>
        <w:t>2-8</w:t>
      </w:r>
      <w:r w:rsidRPr="00C40609">
        <w:rPr>
          <w:lang w:eastAsia="zh-TW"/>
        </w:rPr>
        <w:t>。</w:t>
      </w:r>
    </w:p>
  </w:footnote>
  <w:footnote w:id="30">
    <w:p w:rsidR="007B2DA1" w:rsidRPr="00C40609" w:rsidRDefault="007B2DA1" w:rsidP="00C40609">
      <w:pPr>
        <w:pStyle w:val="3"/>
        <w:rPr>
          <w:lang w:eastAsia="zh-TW"/>
        </w:rPr>
      </w:pPr>
      <w:r w:rsidRPr="00AC531B">
        <w:rPr>
          <w:color w:val="FF6600"/>
        </w:rPr>
        <w:footnoteRef/>
      </w:r>
      <w:r w:rsidRPr="00C40609">
        <w:rPr>
          <w:lang w:eastAsia="zh-TW"/>
        </w:rPr>
        <w:tab/>
      </w:r>
      <w:r w:rsidRPr="00C40609">
        <w:rPr>
          <w:lang w:eastAsia="zh-TW"/>
        </w:rPr>
        <w:t>法務部</w:t>
      </w:r>
      <w:r w:rsidRPr="00C40609">
        <w:rPr>
          <w:lang w:eastAsia="zh-TW"/>
        </w:rPr>
        <w:t>(2012)</w:t>
      </w:r>
      <w:r w:rsidRPr="00C40609">
        <w:rPr>
          <w:lang w:eastAsia="zh-TW"/>
        </w:rPr>
        <w:t>，公民與政治權利國際公約及經濟社會文化權利國際公約一般性意見，台北市：法務部，頁</w:t>
      </w:r>
      <w:r w:rsidRPr="00C40609">
        <w:rPr>
          <w:lang w:eastAsia="zh-TW"/>
        </w:rPr>
        <w:t>25</w:t>
      </w:r>
      <w:r w:rsidRPr="00C40609">
        <w:rPr>
          <w:lang w:eastAsia="zh-TW"/>
        </w:rPr>
        <w:t>。</w:t>
      </w:r>
    </w:p>
  </w:footnote>
  <w:footnote w:id="31">
    <w:p w:rsidR="007B2DA1" w:rsidRPr="00C40609" w:rsidRDefault="007B2DA1" w:rsidP="00C40609">
      <w:pPr>
        <w:pStyle w:val="3"/>
        <w:rPr>
          <w:lang w:eastAsia="zh-TW"/>
        </w:rPr>
      </w:pPr>
      <w:r w:rsidRPr="00AC531B">
        <w:rPr>
          <w:color w:val="FF6600"/>
        </w:rPr>
        <w:footnoteRef/>
      </w:r>
      <w:r w:rsidRPr="00C40609">
        <w:rPr>
          <w:lang w:eastAsia="zh-TW"/>
        </w:rPr>
        <w:t>楊坤樵</w:t>
      </w:r>
      <w:r w:rsidRPr="00C40609">
        <w:rPr>
          <w:lang w:eastAsia="zh-TW"/>
        </w:rPr>
        <w:t>(2014)</w:t>
      </w:r>
      <w:r w:rsidRPr="00C40609">
        <w:rPr>
          <w:lang w:eastAsia="zh-TW"/>
        </w:rPr>
        <w:t>，我們都是外國人</w:t>
      </w:r>
      <w:r w:rsidRPr="00C40609">
        <w:rPr>
          <w:lang w:eastAsia="zh-TW"/>
        </w:rPr>
        <w:t>-</w:t>
      </w:r>
      <w:r w:rsidRPr="00C40609">
        <w:rPr>
          <w:lang w:eastAsia="zh-TW"/>
        </w:rPr>
        <w:t>以德國「收容外國人」法院程序為鏡，司法改革雜誌，第</w:t>
      </w:r>
      <w:r w:rsidRPr="00C40609">
        <w:rPr>
          <w:lang w:eastAsia="zh-TW"/>
        </w:rPr>
        <w:t xml:space="preserve">100 </w:t>
      </w:r>
      <w:r w:rsidRPr="00C40609">
        <w:rPr>
          <w:lang w:eastAsia="zh-TW"/>
        </w:rPr>
        <w:t>期，台北巿，頁</w:t>
      </w:r>
      <w:r w:rsidRPr="00C40609">
        <w:rPr>
          <w:lang w:eastAsia="zh-TW"/>
        </w:rPr>
        <w:t>38-40</w:t>
      </w:r>
      <w:r w:rsidRPr="00C40609">
        <w:rPr>
          <w:lang w:eastAsia="zh-TW"/>
        </w:rPr>
        <w:t>。</w:t>
      </w:r>
    </w:p>
  </w:footnote>
  <w:footnote w:id="32">
    <w:p w:rsidR="007B2DA1" w:rsidRPr="00C40609" w:rsidRDefault="007B2DA1" w:rsidP="00C40609">
      <w:pPr>
        <w:pStyle w:val="3"/>
        <w:rPr>
          <w:lang w:eastAsia="zh-TW"/>
        </w:rPr>
      </w:pPr>
      <w:r w:rsidRPr="004962EF">
        <w:rPr>
          <w:color w:val="FF6600"/>
        </w:rPr>
        <w:footnoteRef/>
      </w:r>
      <w:r w:rsidRPr="00C40609">
        <w:rPr>
          <w:lang w:eastAsia="zh-TW"/>
        </w:rPr>
        <w:tab/>
      </w:r>
      <w:r w:rsidRPr="00C40609">
        <w:rPr>
          <w:lang w:eastAsia="zh-TW"/>
        </w:rPr>
        <w:t>蘇永欽大法官釋字第</w:t>
      </w:r>
      <w:r w:rsidRPr="00C40609">
        <w:rPr>
          <w:lang w:eastAsia="zh-TW"/>
        </w:rPr>
        <w:t>708</w:t>
      </w:r>
      <w:r w:rsidRPr="00C40609">
        <w:rPr>
          <w:lang w:eastAsia="zh-TW"/>
        </w:rPr>
        <w:t>號解釋協同意見書，頁</w:t>
      </w:r>
      <w:r w:rsidRPr="00C40609">
        <w:rPr>
          <w:lang w:eastAsia="zh-TW"/>
        </w:rPr>
        <w:t>7-8</w:t>
      </w:r>
      <w:r w:rsidRPr="00C40609">
        <w:rPr>
          <w:lang w:eastAsia="zh-TW"/>
        </w:rPr>
        <w:t>。</w:t>
      </w:r>
      <w:r w:rsidRPr="00C40609">
        <w:rPr>
          <w:lang w:eastAsia="zh-TW"/>
        </w:rPr>
        <w:t xml:space="preserve"> </w:t>
      </w:r>
    </w:p>
  </w:footnote>
  <w:footnote w:id="33">
    <w:p w:rsidR="007B2DA1" w:rsidRPr="00C40609" w:rsidRDefault="007B2DA1" w:rsidP="00C40609">
      <w:pPr>
        <w:pStyle w:val="3"/>
        <w:rPr>
          <w:lang w:eastAsia="zh-TW"/>
        </w:rPr>
      </w:pPr>
      <w:r w:rsidRPr="00D669CE">
        <w:rPr>
          <w:color w:val="FF6600"/>
        </w:rPr>
        <w:footnoteRef/>
      </w:r>
      <w:r w:rsidRPr="00C40609">
        <w:rPr>
          <w:lang w:eastAsia="zh-TW"/>
        </w:rPr>
        <w:t>立法院法律系統</w:t>
      </w:r>
      <w:r w:rsidRPr="00C40609">
        <w:rPr>
          <w:lang w:eastAsia="zh-TW"/>
        </w:rPr>
        <w:t>(2014)</w:t>
      </w:r>
      <w:r w:rsidRPr="00C40609">
        <w:rPr>
          <w:lang w:eastAsia="zh-TW"/>
        </w:rPr>
        <w:t>，立法院第八屆第</w:t>
      </w:r>
      <w:r w:rsidRPr="00C40609">
        <w:rPr>
          <w:lang w:eastAsia="zh-TW"/>
        </w:rPr>
        <w:t>4</w:t>
      </w:r>
      <w:r w:rsidRPr="00C40609">
        <w:rPr>
          <w:lang w:eastAsia="zh-TW"/>
        </w:rPr>
        <w:t>會期第</w:t>
      </w:r>
      <w:r w:rsidRPr="00C40609">
        <w:rPr>
          <w:lang w:eastAsia="zh-TW"/>
        </w:rPr>
        <w:t>10</w:t>
      </w:r>
      <w:r w:rsidRPr="00C40609">
        <w:rPr>
          <w:lang w:eastAsia="zh-TW"/>
        </w:rPr>
        <w:t>次會議議案關係文書，</w:t>
      </w:r>
      <w:hyperlink r:id="rId2" w:history="1">
        <w:r w:rsidRPr="004962EF">
          <w:rPr>
            <w:rStyle w:val="a7"/>
            <w:rFonts w:ascii="標楷體" w:eastAsia="標楷體" w:hAnsi="標楷體"/>
            <w:lang w:eastAsia="zh-TW"/>
          </w:rPr>
          <w:t>http://lis.ly.gov.tw/lglawc/lawsingle?01805BE2C771000000000000000001E00000000500FFFFFD00^04554102122400^00149001001</w:t>
        </w:r>
      </w:hyperlink>
      <w:r w:rsidRPr="00C40609">
        <w:rPr>
          <w:lang w:eastAsia="zh-TW"/>
        </w:rPr>
        <w:t>，最後瀏覽日：</w:t>
      </w:r>
      <w:r w:rsidRPr="00C40609">
        <w:rPr>
          <w:lang w:eastAsia="zh-TW"/>
        </w:rPr>
        <w:t>2018</w:t>
      </w:r>
      <w:r w:rsidRPr="00C40609">
        <w:rPr>
          <w:lang w:eastAsia="zh-TW"/>
        </w:rPr>
        <w:t>年</w:t>
      </w:r>
      <w:r w:rsidRPr="00C40609">
        <w:rPr>
          <w:lang w:eastAsia="zh-TW"/>
        </w:rPr>
        <w:t>3</w:t>
      </w:r>
      <w:r w:rsidRPr="00C40609">
        <w:rPr>
          <w:lang w:eastAsia="zh-TW"/>
        </w:rPr>
        <w:t>月</w:t>
      </w:r>
      <w:r w:rsidRPr="00C40609">
        <w:rPr>
          <w:lang w:eastAsia="zh-TW"/>
        </w:rPr>
        <w:t>1</w:t>
      </w:r>
      <w:r w:rsidRPr="00C40609">
        <w:rPr>
          <w:lang w:eastAsia="zh-TW"/>
        </w:rPr>
        <w:t>日。</w:t>
      </w:r>
    </w:p>
  </w:footnote>
  <w:footnote w:id="34">
    <w:p w:rsidR="007B2DA1" w:rsidRPr="00C40609" w:rsidRDefault="007B2DA1" w:rsidP="00C40609">
      <w:pPr>
        <w:pStyle w:val="3"/>
      </w:pPr>
      <w:r w:rsidRPr="004962EF">
        <w:rPr>
          <w:color w:val="FF6600"/>
        </w:rPr>
        <w:footnoteRef/>
      </w:r>
      <w:r w:rsidRPr="00C40609">
        <w:t>英文名稱為「</w:t>
      </w:r>
      <w:r w:rsidRPr="00C40609">
        <w:t>European Convention on Human Rights</w:t>
      </w:r>
      <w:r w:rsidRPr="00C40609">
        <w:t>」，簡稱</w:t>
      </w:r>
      <w:r w:rsidRPr="00C40609">
        <w:t xml:space="preserve"> ECHR</w:t>
      </w:r>
      <w:r w:rsidRPr="00C40609">
        <w:t>，歐洲人權公約是最早提供國際司法救濟之國際人權條約。廖福特</w:t>
      </w:r>
      <w:r w:rsidRPr="00C40609">
        <w:t>(1999)</w:t>
      </w:r>
      <w:r w:rsidRPr="00C40609">
        <w:t>，歐洲</w:t>
      </w:r>
      <w:r w:rsidRPr="00C40609">
        <w:br/>
      </w:r>
      <w:r w:rsidRPr="00C40609">
        <w:t>人權公約，新世紀智庫論壇，第</w:t>
      </w:r>
      <w:r w:rsidRPr="00C40609">
        <w:t>8</w:t>
      </w:r>
      <w:r w:rsidRPr="00C40609">
        <w:t>期，頁</w:t>
      </w:r>
      <w:r w:rsidRPr="00C40609">
        <w:t>58-64</w:t>
      </w:r>
      <w:r w:rsidRPr="00C40609">
        <w:t>。</w:t>
      </w:r>
    </w:p>
  </w:footnote>
  <w:footnote w:id="35">
    <w:p w:rsidR="007B2DA1" w:rsidRPr="00C40609" w:rsidRDefault="007B2DA1" w:rsidP="00C40609">
      <w:pPr>
        <w:pStyle w:val="3"/>
        <w:rPr>
          <w:lang w:eastAsia="zh-TW"/>
        </w:rPr>
      </w:pPr>
      <w:r w:rsidRPr="004962EF">
        <w:rPr>
          <w:color w:val="FF6600"/>
        </w:rPr>
        <w:footnoteRef/>
      </w:r>
      <w:r w:rsidRPr="00C40609">
        <w:rPr>
          <w:lang w:eastAsia="zh-TW"/>
        </w:rPr>
        <w:t>歐洲人權公約雖為區域性之人權文件，其所稱任何人，包括在一國管轄領域下之任何人，所以有關人身自由部分，相較於</w:t>
      </w:r>
      <w:r w:rsidRPr="00C40609">
        <w:rPr>
          <w:lang w:eastAsia="zh-TW"/>
        </w:rPr>
        <w:t>ICCPR</w:t>
      </w:r>
      <w:r w:rsidRPr="00C40609">
        <w:rPr>
          <w:lang w:eastAsia="zh-TW"/>
        </w:rPr>
        <w:t>，有更明確之闡釋。羅昌發大法官釋字第</w:t>
      </w:r>
      <w:r w:rsidRPr="00C40609">
        <w:rPr>
          <w:lang w:eastAsia="zh-TW"/>
        </w:rPr>
        <w:t>708</w:t>
      </w:r>
      <w:r w:rsidRPr="00C40609">
        <w:rPr>
          <w:lang w:eastAsia="zh-TW"/>
        </w:rPr>
        <w:t>號之部分協同部分不同意見書，頁</w:t>
      </w:r>
      <w:r w:rsidRPr="00C40609">
        <w:rPr>
          <w:lang w:eastAsia="zh-TW"/>
        </w:rPr>
        <w:t>1-9</w:t>
      </w:r>
      <w:r w:rsidRPr="00C40609">
        <w:rPr>
          <w:lang w:eastAsia="zh-TW"/>
        </w:rPr>
        <w:t>。</w:t>
      </w:r>
    </w:p>
  </w:footnote>
  <w:footnote w:id="36">
    <w:p w:rsidR="007B2DA1" w:rsidRPr="00C40609" w:rsidRDefault="007B2DA1" w:rsidP="00C40609">
      <w:pPr>
        <w:pStyle w:val="3"/>
      </w:pPr>
      <w:r w:rsidRPr="00D669CE">
        <w:rPr>
          <w:color w:val="FF6600"/>
        </w:rPr>
        <w:footnoteRef/>
      </w:r>
      <w:r w:rsidRPr="00D669CE">
        <w:rPr>
          <w:color w:val="FF6600"/>
        </w:rPr>
        <w:t xml:space="preserve"> </w:t>
      </w:r>
      <w:r w:rsidRPr="00C40609">
        <w:t>ICCPR§9(4)</w:t>
      </w:r>
      <w:r w:rsidRPr="00C40609">
        <w:t>。</w:t>
      </w:r>
    </w:p>
  </w:footnote>
  <w:footnote w:id="37">
    <w:p w:rsidR="007B2DA1" w:rsidRPr="00C40609" w:rsidRDefault="007B2DA1" w:rsidP="00C40609">
      <w:pPr>
        <w:pStyle w:val="3"/>
      </w:pPr>
      <w:r w:rsidRPr="00D669CE">
        <w:rPr>
          <w:color w:val="FF6600"/>
        </w:rPr>
        <w:footnoteRef/>
      </w:r>
      <w:r w:rsidRPr="00C40609">
        <w:t>英文名稱為「</w:t>
      </w:r>
      <w:r w:rsidRPr="00C40609">
        <w:t>American Convention on Human Rights</w:t>
      </w:r>
      <w:r w:rsidRPr="00C40609">
        <w:t>」，該公約是繼《歐洲人權公約》之後之第二個區域性人權保障公約。陳隆志</w:t>
      </w:r>
      <w:r w:rsidRPr="00C40609">
        <w:t>(2003)</w:t>
      </w:r>
      <w:r w:rsidRPr="00C40609">
        <w:t>，國際人權公約國內法化之方法與策略，台北巿：</w:t>
      </w:r>
      <w:hyperlink r:id="rId3" w:history="1">
        <w:r w:rsidRPr="00C40609">
          <w:t>行政院研究發展考核委員會</w:t>
        </w:r>
      </w:hyperlink>
      <w:r w:rsidRPr="00C40609">
        <w:t>，頁</w:t>
      </w:r>
      <w:r w:rsidRPr="00C40609">
        <w:t>69-72</w:t>
      </w:r>
      <w:r w:rsidRPr="00C40609">
        <w:t>。</w:t>
      </w:r>
    </w:p>
  </w:footnote>
  <w:footnote w:id="38">
    <w:p w:rsidR="007B2DA1" w:rsidRPr="00C40609" w:rsidRDefault="007B2DA1" w:rsidP="00C40609">
      <w:pPr>
        <w:pStyle w:val="3"/>
        <w:rPr>
          <w:lang w:eastAsia="zh-TW"/>
        </w:rPr>
      </w:pPr>
      <w:r w:rsidRPr="00D669CE">
        <w:rPr>
          <w:color w:val="FF6600"/>
        </w:rPr>
        <w:footnoteRef/>
      </w:r>
      <w:r w:rsidRPr="00C40609">
        <w:t>英文名稱為「</w:t>
      </w:r>
      <w:r w:rsidRPr="00C40609">
        <w:t>Body of Principles for the Protection of All Persons under Any Form of Detention or</w:t>
      </w:r>
      <w:r w:rsidRPr="00C40609">
        <w:rPr>
          <w:rFonts w:hint="eastAsia"/>
        </w:rPr>
        <w:t xml:space="preserve"> </w:t>
      </w:r>
      <w:r w:rsidRPr="00C40609">
        <w:t xml:space="preserve">   Imprisonment,BPP</w:t>
      </w:r>
      <w:r w:rsidRPr="00C40609">
        <w:t>」，有學者認為此原則是聯合國人權規範中，針對「非刑事拘禁」限制措施，最完整之一份文件。</w:t>
      </w:r>
      <w:r w:rsidRPr="00C40609">
        <w:rPr>
          <w:lang w:eastAsia="zh-TW"/>
        </w:rPr>
        <w:t>廖元豪</w:t>
      </w:r>
      <w:r w:rsidRPr="00C40609">
        <w:rPr>
          <w:lang w:eastAsia="zh-TW"/>
        </w:rPr>
        <w:t>(2010)</w:t>
      </w:r>
      <w:r w:rsidRPr="00C40609">
        <w:rPr>
          <w:lang w:eastAsia="zh-TW"/>
        </w:rPr>
        <w:t>，「人身自由『非刑事程序』限制之檢討</w:t>
      </w:r>
      <w:r w:rsidRPr="00C40609">
        <w:rPr>
          <w:lang w:eastAsia="zh-TW"/>
        </w:rPr>
        <w:t>-</w:t>
      </w:r>
      <w:r w:rsidRPr="00C40609">
        <w:rPr>
          <w:lang w:eastAsia="zh-TW"/>
        </w:rPr>
        <w:t>以移民法制『收容』制度為例」，全國律師，第</w:t>
      </w:r>
      <w:r w:rsidRPr="00C40609">
        <w:rPr>
          <w:lang w:eastAsia="zh-TW"/>
        </w:rPr>
        <w:t>14</w:t>
      </w:r>
      <w:r w:rsidRPr="00C40609">
        <w:rPr>
          <w:lang w:eastAsia="zh-TW"/>
        </w:rPr>
        <w:t>卷，第</w:t>
      </w:r>
      <w:r w:rsidRPr="00C40609">
        <w:rPr>
          <w:lang w:eastAsia="zh-TW"/>
        </w:rPr>
        <w:t>9</w:t>
      </w:r>
      <w:r w:rsidRPr="00C40609">
        <w:rPr>
          <w:lang w:eastAsia="zh-TW"/>
        </w:rPr>
        <w:t>期，頁</w:t>
      </w:r>
      <w:r w:rsidRPr="00C40609">
        <w:rPr>
          <w:lang w:eastAsia="zh-TW"/>
        </w:rPr>
        <w:t>53-54</w:t>
      </w:r>
      <w:r w:rsidRPr="00C40609">
        <w:rPr>
          <w:lang w:eastAsia="zh-TW"/>
        </w:rPr>
        <w:t>。</w:t>
      </w:r>
    </w:p>
  </w:footnote>
  <w:footnote w:id="39">
    <w:p w:rsidR="007B2DA1" w:rsidRPr="00C40609" w:rsidRDefault="007B2DA1" w:rsidP="00C40609">
      <w:pPr>
        <w:pStyle w:val="3"/>
        <w:rPr>
          <w:lang w:eastAsia="zh-TW"/>
        </w:rPr>
      </w:pPr>
      <w:r w:rsidRPr="009321FD">
        <w:rPr>
          <w:color w:val="FF6600"/>
        </w:rPr>
        <w:footnoteRef/>
      </w:r>
      <w:r w:rsidRPr="00C40609">
        <w:rPr>
          <w:lang w:eastAsia="zh-TW"/>
        </w:rPr>
        <w:t>各縣市專勤臨時收容所收容，外國人因逃逸外勞佔多數，外國人總數計</w:t>
      </w:r>
      <w:r w:rsidRPr="00C40609">
        <w:rPr>
          <w:lang w:eastAsia="zh-TW"/>
        </w:rPr>
        <w:t>109,978</w:t>
      </w:r>
      <w:r w:rsidRPr="00C40609">
        <w:rPr>
          <w:lang w:eastAsia="zh-TW"/>
        </w:rPr>
        <w:t>人；大陸、港澳人民</w:t>
      </w:r>
      <w:r w:rsidRPr="00C40609">
        <w:rPr>
          <w:lang w:eastAsia="zh-TW"/>
        </w:rPr>
        <w:t>8,999</w:t>
      </w:r>
      <w:r w:rsidRPr="00C40609">
        <w:rPr>
          <w:lang w:eastAsia="zh-TW"/>
        </w:rPr>
        <w:t>人。黃鳳嬌</w:t>
      </w:r>
      <w:r w:rsidRPr="00C40609">
        <w:rPr>
          <w:lang w:eastAsia="zh-TW"/>
        </w:rPr>
        <w:t>(2017)</w:t>
      </w:r>
      <w:r w:rsidRPr="00C40609">
        <w:rPr>
          <w:lang w:eastAsia="zh-TW"/>
        </w:rPr>
        <w:t>，「非法外來人口收容作業風險評估之研究」，</w:t>
      </w:r>
      <w:hyperlink r:id="rId4" w:tooltip="銘傳大學" w:history="1">
        <w:r w:rsidRPr="00C40609">
          <w:rPr>
            <w:lang w:eastAsia="zh-TW"/>
          </w:rPr>
          <w:t>銘傳大學</w:t>
        </w:r>
      </w:hyperlink>
      <w:hyperlink r:id="rId5" w:tooltip="社會與安全管理學系兩岸關係與安全管理碩士在職專班" w:history="1">
        <w:r w:rsidRPr="00C40609">
          <w:rPr>
            <w:lang w:eastAsia="zh-TW"/>
          </w:rPr>
          <w:t>社會與安全管理學系兩岸關係與安全管理碩士論文</w:t>
        </w:r>
      </w:hyperlink>
      <w:r w:rsidRPr="00C40609">
        <w:rPr>
          <w:lang w:eastAsia="zh-TW"/>
        </w:rPr>
        <w:t>，台北：</w:t>
      </w:r>
      <w:hyperlink r:id="rId6" w:tooltip="銘傳大學" w:history="1">
        <w:r w:rsidRPr="00C40609">
          <w:rPr>
            <w:lang w:eastAsia="zh-TW"/>
          </w:rPr>
          <w:t>銘傳大學</w:t>
        </w:r>
      </w:hyperlink>
      <w:r w:rsidRPr="00C40609">
        <w:rPr>
          <w:lang w:eastAsia="zh-TW"/>
        </w:rPr>
        <w:t>。</w:t>
      </w:r>
    </w:p>
  </w:footnote>
  <w:footnote w:id="40">
    <w:p w:rsidR="007B2DA1" w:rsidRPr="00C40609" w:rsidRDefault="007B2DA1" w:rsidP="00C40609">
      <w:pPr>
        <w:pStyle w:val="3"/>
        <w:rPr>
          <w:lang w:eastAsia="zh-TW"/>
        </w:rPr>
      </w:pPr>
      <w:r w:rsidRPr="00D669CE">
        <w:rPr>
          <w:color w:val="FF6600"/>
        </w:rPr>
        <w:footnoteRef/>
      </w:r>
      <w:r w:rsidRPr="00C40609">
        <w:rPr>
          <w:lang w:eastAsia="zh-TW"/>
        </w:rPr>
        <w:t>林昭彰（</w:t>
      </w:r>
      <w:r w:rsidRPr="00C40609">
        <w:rPr>
          <w:lang w:eastAsia="zh-TW"/>
        </w:rPr>
        <w:t>2016</w:t>
      </w:r>
      <w:r w:rsidRPr="00C40609">
        <w:rPr>
          <w:lang w:eastAsia="zh-TW"/>
        </w:rPr>
        <w:t>）。蘆洲阿財黑戶</w:t>
      </w:r>
      <w:r w:rsidRPr="00C40609">
        <w:rPr>
          <w:lang w:eastAsia="zh-TW"/>
        </w:rPr>
        <w:t>28</w:t>
      </w:r>
      <w:r w:rsidRPr="00C40609">
        <w:rPr>
          <w:lang w:eastAsia="zh-TW"/>
        </w:rPr>
        <w:t>年，為何能拿到居留證？聯合時報電子報，取自：</w:t>
      </w:r>
      <w:r w:rsidRPr="00C40609">
        <w:rPr>
          <w:lang w:eastAsia="zh-TW"/>
        </w:rPr>
        <w:t xml:space="preserve"> </w:t>
      </w:r>
      <w:hyperlink r:id="rId7" w:history="1">
        <w:r w:rsidRPr="00D669CE">
          <w:rPr>
            <w:rStyle w:val="a7"/>
            <w:rFonts w:ascii="Arial Unicode MS" w:hAnsi="Arial Unicode MS"/>
            <w:lang w:eastAsia="zh-TW"/>
          </w:rPr>
          <w:t>http://a.udn.com/focus/2016/03/01/18279/index.html</w:t>
        </w:r>
      </w:hyperlink>
      <w:r w:rsidRPr="00C40609">
        <w:rPr>
          <w:lang w:eastAsia="zh-TW"/>
        </w:rPr>
        <w:t>。</w:t>
      </w:r>
    </w:p>
  </w:footnote>
  <w:footnote w:id="41">
    <w:p w:rsidR="007B2DA1" w:rsidRPr="00C40609" w:rsidRDefault="007B2DA1" w:rsidP="00C40609">
      <w:pPr>
        <w:pStyle w:val="3"/>
        <w:rPr>
          <w:lang w:eastAsia="zh-TW"/>
        </w:rPr>
      </w:pPr>
      <w:r w:rsidRPr="00394F4E">
        <w:rPr>
          <w:color w:val="FF6600"/>
        </w:rPr>
        <w:footnoteRef/>
      </w:r>
      <w:r w:rsidRPr="00C40609">
        <w:rPr>
          <w:lang w:eastAsia="zh-TW"/>
        </w:rPr>
        <w:t>有關於收容之相關論述，可進一步參閱：陳明傳、高佩珊、許義寶、謝文忠、王寬弘、柯雨瑞、孟維德、黃文志、林盈君、王智盛、蔡庭榕等合著</w:t>
      </w:r>
      <w:r w:rsidRPr="00C40609">
        <w:rPr>
          <w:lang w:eastAsia="zh-TW"/>
        </w:rPr>
        <w:t>(2016)</w:t>
      </w:r>
      <w:r w:rsidRPr="00C40609">
        <w:rPr>
          <w:lang w:eastAsia="zh-TW"/>
        </w:rPr>
        <w:t>，移民理論與移民行政，台北市：五南圖書出版公司，頁</w:t>
      </w:r>
      <w:r w:rsidRPr="00C40609">
        <w:rPr>
          <w:lang w:eastAsia="zh-TW"/>
        </w:rPr>
        <w:t>267-302</w:t>
      </w:r>
      <w:r w:rsidRPr="00C40609">
        <w:rPr>
          <w:lang w:eastAsia="zh-TW"/>
        </w:rPr>
        <w:t>。</w:t>
      </w:r>
    </w:p>
  </w:footnote>
  <w:footnote w:id="42">
    <w:p w:rsidR="007B2DA1" w:rsidRPr="00C40609" w:rsidRDefault="007B2DA1" w:rsidP="00C40609">
      <w:pPr>
        <w:pStyle w:val="3"/>
        <w:rPr>
          <w:lang w:eastAsia="zh-TW"/>
        </w:rPr>
      </w:pPr>
      <w:r w:rsidRPr="003333DB">
        <w:rPr>
          <w:color w:val="FF6600"/>
        </w:rPr>
        <w:footnoteRef/>
      </w:r>
      <w:r w:rsidRPr="00C40609">
        <w:rPr>
          <w:lang w:eastAsia="zh-TW"/>
        </w:rPr>
        <w:t>移民署一０二年一月九日移署專一蓮字第一０二００一一四五七號函參照。</w:t>
      </w:r>
    </w:p>
  </w:footnote>
  <w:footnote w:id="43">
    <w:p w:rsidR="007B2DA1" w:rsidRPr="00C40609" w:rsidRDefault="007B2DA1" w:rsidP="00C40609">
      <w:pPr>
        <w:pStyle w:val="3"/>
        <w:rPr>
          <w:lang w:eastAsia="zh-TW"/>
        </w:rPr>
      </w:pPr>
      <w:r w:rsidRPr="003333DB">
        <w:rPr>
          <w:color w:val="FF6600"/>
        </w:rPr>
        <w:footnoteRef/>
      </w:r>
      <w:r w:rsidRPr="00C40609">
        <w:rPr>
          <w:lang w:eastAsia="zh-TW"/>
        </w:rPr>
        <w:t>參照最高行政法院</w:t>
      </w:r>
      <w:r w:rsidRPr="00C40609">
        <w:rPr>
          <w:lang w:eastAsia="zh-TW"/>
        </w:rPr>
        <w:t>100</w:t>
      </w:r>
      <w:r w:rsidRPr="00C40609">
        <w:rPr>
          <w:lang w:eastAsia="zh-TW"/>
        </w:rPr>
        <w:t>判</w:t>
      </w:r>
      <w:r w:rsidRPr="00C40609">
        <w:rPr>
          <w:lang w:eastAsia="zh-TW"/>
        </w:rPr>
        <w:t>1958</w:t>
      </w:r>
      <w:r w:rsidRPr="00C40609">
        <w:rPr>
          <w:lang w:eastAsia="zh-TW"/>
        </w:rPr>
        <w:t>裁定意旨：「按是否准許外國人出入境，事涉國家主權之行使，</w:t>
      </w:r>
      <w:r w:rsidRPr="00C40609">
        <w:rPr>
          <w:lang w:eastAsia="zh-TW"/>
        </w:rPr>
        <w:t>…..</w:t>
      </w:r>
      <w:r w:rsidRPr="00C40609">
        <w:rPr>
          <w:lang w:eastAsia="zh-TW"/>
        </w:rPr>
        <w:t>其相關行政程序亦無行政程序法之適用，此觀行政程序法第</w:t>
      </w:r>
      <w:r w:rsidRPr="00C40609">
        <w:rPr>
          <w:lang w:eastAsia="zh-TW"/>
        </w:rPr>
        <w:t>3</w:t>
      </w:r>
      <w:r w:rsidRPr="00C40609">
        <w:rPr>
          <w:lang w:eastAsia="zh-TW"/>
        </w:rPr>
        <w:t>條第</w:t>
      </w:r>
      <w:r w:rsidRPr="00C40609">
        <w:rPr>
          <w:lang w:eastAsia="zh-TW"/>
        </w:rPr>
        <w:t>3</w:t>
      </w:r>
      <w:r w:rsidRPr="00C40609">
        <w:rPr>
          <w:lang w:eastAsia="zh-TW"/>
        </w:rPr>
        <w:t>項第</w:t>
      </w:r>
      <w:r w:rsidRPr="00C40609">
        <w:rPr>
          <w:lang w:eastAsia="zh-TW"/>
        </w:rPr>
        <w:t>2</w:t>
      </w:r>
      <w:r w:rsidRPr="00C40609">
        <w:rPr>
          <w:lang w:eastAsia="zh-TW"/>
        </w:rPr>
        <w:t>款規定自明。」</w:t>
      </w:r>
      <w:r w:rsidRPr="00C40609">
        <w:rPr>
          <w:lang w:eastAsia="zh-TW"/>
        </w:rPr>
        <w:t xml:space="preserve"> </w:t>
      </w:r>
    </w:p>
  </w:footnote>
  <w:footnote w:id="44">
    <w:p w:rsidR="007B2DA1" w:rsidRPr="00C40609" w:rsidRDefault="007B2DA1" w:rsidP="00C40609">
      <w:pPr>
        <w:pStyle w:val="3"/>
        <w:rPr>
          <w:lang w:eastAsia="zh-TW"/>
        </w:rPr>
      </w:pPr>
      <w:r w:rsidRPr="003333DB">
        <w:rPr>
          <w:color w:val="FF6600"/>
        </w:rPr>
        <w:footnoteRef/>
      </w:r>
      <w:r w:rsidRPr="00C40609">
        <w:rPr>
          <w:lang w:eastAsia="zh-TW"/>
        </w:rPr>
        <w:t>楊坤樵</w:t>
      </w:r>
      <w:r w:rsidRPr="00C40609">
        <w:rPr>
          <w:lang w:eastAsia="zh-TW"/>
        </w:rPr>
        <w:t>(2014)</w:t>
      </w:r>
      <w:r w:rsidRPr="00C40609">
        <w:rPr>
          <w:lang w:eastAsia="zh-TW"/>
        </w:rPr>
        <w:t>，我們都是外國人</w:t>
      </w:r>
      <w:r w:rsidRPr="00C40609">
        <w:rPr>
          <w:lang w:eastAsia="zh-TW"/>
        </w:rPr>
        <w:t>-</w:t>
      </w:r>
      <w:r w:rsidRPr="00C40609">
        <w:rPr>
          <w:lang w:eastAsia="zh-TW"/>
        </w:rPr>
        <w:t>以德國「收容外國人」法院程序為鏡，司法改革雜誌，第</w:t>
      </w:r>
      <w:r w:rsidRPr="00C40609">
        <w:rPr>
          <w:lang w:eastAsia="zh-TW"/>
        </w:rPr>
        <w:t xml:space="preserve">100 </w:t>
      </w:r>
      <w:r w:rsidRPr="00C40609">
        <w:rPr>
          <w:lang w:eastAsia="zh-TW"/>
        </w:rPr>
        <w:t>期，台北巿，頁</w:t>
      </w:r>
      <w:r w:rsidRPr="00C40609">
        <w:rPr>
          <w:lang w:eastAsia="zh-TW"/>
        </w:rPr>
        <w:t>38-48</w:t>
      </w:r>
      <w:r w:rsidRPr="00C40609">
        <w:rPr>
          <w:lang w:eastAsia="zh-TW"/>
        </w:rPr>
        <w:t>。</w:t>
      </w:r>
    </w:p>
  </w:footnote>
  <w:footnote w:id="45">
    <w:p w:rsidR="007B2DA1" w:rsidRPr="00C40609" w:rsidRDefault="007B2DA1" w:rsidP="00C40609">
      <w:pPr>
        <w:pStyle w:val="3"/>
        <w:rPr>
          <w:lang w:eastAsia="zh-TW"/>
        </w:rPr>
      </w:pPr>
      <w:r w:rsidRPr="003333DB">
        <w:rPr>
          <w:color w:val="FF6600"/>
        </w:rPr>
        <w:footnoteRef/>
      </w:r>
      <w:r w:rsidRPr="00C40609">
        <w:rPr>
          <w:lang w:eastAsia="zh-TW"/>
        </w:rPr>
        <w:t xml:space="preserve"> FAA§145 </w:t>
      </w:r>
    </w:p>
  </w:footnote>
  <w:footnote w:id="46">
    <w:p w:rsidR="007B2DA1" w:rsidRPr="00C40609" w:rsidRDefault="007B2DA1" w:rsidP="00C40609">
      <w:pPr>
        <w:pStyle w:val="3"/>
        <w:rPr>
          <w:lang w:eastAsia="zh-TW"/>
        </w:rPr>
      </w:pPr>
      <w:r w:rsidRPr="008B5124">
        <w:rPr>
          <w:color w:val="FF6600"/>
        </w:rPr>
        <w:footnoteRef/>
      </w:r>
      <w:r w:rsidRPr="00C40609">
        <w:rPr>
          <w:lang w:eastAsia="zh-TW"/>
        </w:rPr>
        <w:t>大法官雖理解收養陸配子女之關鍵脈絡，但仍未面對「特別歧視大陸人民身分」此平等權之核心問題。原籍歧視即種族歧視，它使得被貶抑之人民群體有被貶為次等公民之不良感受，兩岸條例第</w:t>
      </w:r>
      <w:r w:rsidRPr="00C40609">
        <w:rPr>
          <w:lang w:eastAsia="zh-TW"/>
        </w:rPr>
        <w:t>65</w:t>
      </w:r>
      <w:r w:rsidRPr="00C40609">
        <w:rPr>
          <w:lang w:eastAsia="zh-TW"/>
        </w:rPr>
        <w:t>條第</w:t>
      </w:r>
      <w:r w:rsidRPr="00C40609">
        <w:rPr>
          <w:lang w:eastAsia="zh-TW"/>
        </w:rPr>
        <w:t>1</w:t>
      </w:r>
      <w:r w:rsidRPr="00C40609">
        <w:rPr>
          <w:lang w:eastAsia="zh-TW"/>
        </w:rPr>
        <w:t>款蘊含敵意，使得大陸配偶與其家人受到「比全世界其他國家人更差」之待遇。廖元豪</w:t>
      </w:r>
      <w:r w:rsidRPr="00C40609">
        <w:rPr>
          <w:lang w:eastAsia="zh-TW"/>
        </w:rPr>
        <w:t>(2015)</w:t>
      </w:r>
      <w:r w:rsidRPr="00C40609">
        <w:rPr>
          <w:lang w:eastAsia="zh-TW"/>
        </w:rPr>
        <w:t>，我是人，我值得被收養</w:t>
      </w:r>
      <w:r w:rsidRPr="00C40609">
        <w:rPr>
          <w:lang w:eastAsia="zh-TW"/>
        </w:rPr>
        <w:t>-</w:t>
      </w:r>
      <w:r w:rsidRPr="00C40609">
        <w:rPr>
          <w:lang w:eastAsia="zh-TW"/>
        </w:rPr>
        <w:t>釋字第</w:t>
      </w:r>
      <w:r w:rsidRPr="00C40609">
        <w:rPr>
          <w:lang w:eastAsia="zh-TW"/>
        </w:rPr>
        <w:t>712</w:t>
      </w:r>
      <w:r w:rsidRPr="00C40609">
        <w:rPr>
          <w:lang w:eastAsia="zh-TW"/>
        </w:rPr>
        <w:t>號解釋忽略之「平等權」分析角度，月旦法學雜誌，第</w:t>
      </w:r>
      <w:r w:rsidRPr="00C40609">
        <w:rPr>
          <w:lang w:eastAsia="zh-TW"/>
        </w:rPr>
        <w:t>239</w:t>
      </w:r>
      <w:r w:rsidRPr="00C40609">
        <w:rPr>
          <w:lang w:eastAsia="zh-TW"/>
        </w:rPr>
        <w:t>期，台北巿：元照出版公司，頁</w:t>
      </w:r>
      <w:r w:rsidRPr="00C40609">
        <w:rPr>
          <w:lang w:eastAsia="zh-TW"/>
        </w:rPr>
        <w:t>244~261</w:t>
      </w:r>
      <w:r w:rsidRPr="00C40609">
        <w:rPr>
          <w:lang w:eastAsia="zh-TW"/>
        </w:rPr>
        <w:t>。</w:t>
      </w:r>
      <w:r w:rsidRPr="00C40609">
        <w:rPr>
          <w:lang w:eastAsia="zh-TW"/>
        </w:rPr>
        <w:t xml:space="preserve"> </w:t>
      </w:r>
    </w:p>
  </w:footnote>
  <w:footnote w:id="47">
    <w:p w:rsidR="007B2DA1" w:rsidRPr="00C40609" w:rsidRDefault="007B2DA1" w:rsidP="00C40609">
      <w:pPr>
        <w:pStyle w:val="3"/>
        <w:rPr>
          <w:lang w:eastAsia="zh-TW"/>
        </w:rPr>
      </w:pPr>
      <w:r w:rsidRPr="008B5124">
        <w:rPr>
          <w:color w:val="FF6600"/>
        </w:rPr>
        <w:footnoteRef/>
      </w:r>
      <w:r w:rsidRPr="00C40609">
        <w:rPr>
          <w:lang w:eastAsia="zh-TW"/>
        </w:rPr>
        <w:t>湯德宗大法官釋字第</w:t>
      </w:r>
      <w:r w:rsidRPr="00C40609">
        <w:rPr>
          <w:lang w:eastAsia="zh-TW"/>
        </w:rPr>
        <w:t>760</w:t>
      </w:r>
      <w:r w:rsidRPr="00C40609">
        <w:rPr>
          <w:lang w:eastAsia="zh-TW"/>
        </w:rPr>
        <w:t>號解釋部分協同意見書：「「直接歧視」指法規（或國家其他公權力之行使）明白以某種人別特徵（</w:t>
      </w:r>
      <w:r w:rsidRPr="00C40609">
        <w:rPr>
          <w:lang w:eastAsia="zh-TW"/>
        </w:rPr>
        <w:t>personal traits</w:t>
      </w:r>
      <w:r w:rsidRPr="00C40609">
        <w:rPr>
          <w:lang w:eastAsia="zh-TW"/>
        </w:rPr>
        <w:t>），例如性別、種族、宗教、階級、黨派、年齡、性傾向、殘障、國籍、語言等、意見等，作為分類基礎，所實施之不合理之差別待遇。」，頁</w:t>
      </w:r>
      <w:r w:rsidRPr="00C40609">
        <w:rPr>
          <w:lang w:eastAsia="zh-TW"/>
        </w:rPr>
        <w:t>4-5</w:t>
      </w:r>
      <w:r w:rsidRPr="00C40609">
        <w:rPr>
          <w:lang w:eastAsia="zh-TW"/>
        </w:rPr>
        <w:t>。</w:t>
      </w:r>
    </w:p>
  </w:footnote>
  <w:footnote w:id="48">
    <w:p w:rsidR="007B2DA1" w:rsidRPr="00C40609" w:rsidRDefault="007B2DA1" w:rsidP="00C40609">
      <w:pPr>
        <w:pStyle w:val="3"/>
        <w:rPr>
          <w:lang w:eastAsia="zh-TW"/>
        </w:rPr>
      </w:pPr>
      <w:r w:rsidRPr="008B5124">
        <w:rPr>
          <w:color w:val="FF6600"/>
        </w:rPr>
        <w:footnoteRef/>
      </w:r>
      <w:r w:rsidRPr="00C40609">
        <w:rPr>
          <w:lang w:eastAsia="zh-TW"/>
        </w:rPr>
        <w:t>大法官釋字第</w:t>
      </w:r>
      <w:r w:rsidRPr="00C40609">
        <w:rPr>
          <w:lang w:eastAsia="zh-TW"/>
        </w:rPr>
        <w:t>708</w:t>
      </w:r>
      <w:r w:rsidRPr="00C40609">
        <w:rPr>
          <w:lang w:eastAsia="zh-TW"/>
        </w:rPr>
        <w:t>號解釋理由書：「衡酌本案相關法律修正尚須經歷一定之時程，且須妥為研議完整之配套規定，例如是否增訂具保責付、法律扶助。」，但我國「法律扶助法」明文規定只協助「合法入境及合法居留」之外國人，導致所有「非法入境」或「逾期停留」之外國人，並未獲得任何法律扶助。</w:t>
      </w:r>
    </w:p>
  </w:footnote>
  <w:footnote w:id="49">
    <w:p w:rsidR="007B2DA1" w:rsidRPr="00C40609" w:rsidRDefault="007B2DA1" w:rsidP="00C40609">
      <w:pPr>
        <w:pStyle w:val="3"/>
      </w:pPr>
      <w:r w:rsidRPr="008B5124">
        <w:rPr>
          <w:color w:val="FF6600"/>
        </w:rPr>
        <w:footnoteRef/>
      </w:r>
      <w:r w:rsidRPr="008B5124">
        <w:rPr>
          <w:color w:val="FF6600"/>
        </w:rPr>
        <w:t xml:space="preserve"> </w:t>
      </w:r>
      <w:r w:rsidRPr="00C40609">
        <w:t xml:space="preserve">FAA§9 (1) </w:t>
      </w:r>
    </w:p>
  </w:footnote>
  <w:footnote w:id="50">
    <w:p w:rsidR="007B2DA1" w:rsidRPr="00C40609" w:rsidRDefault="007B2DA1" w:rsidP="00C40609">
      <w:pPr>
        <w:pStyle w:val="3"/>
      </w:pPr>
      <w:r w:rsidRPr="008B5124">
        <w:rPr>
          <w:color w:val="FF6600"/>
        </w:rPr>
        <w:footnoteRef/>
      </w:r>
      <w:r w:rsidRPr="00C40609">
        <w:t xml:space="preserve"> FAA§9 (2) </w:t>
      </w:r>
    </w:p>
  </w:footnote>
  <w:footnote w:id="51">
    <w:p w:rsidR="007B2DA1" w:rsidRPr="00C40609" w:rsidRDefault="007B2DA1" w:rsidP="00C40609">
      <w:pPr>
        <w:pStyle w:val="3"/>
      </w:pPr>
      <w:r w:rsidRPr="008B5124">
        <w:rPr>
          <w:color w:val="FF6600"/>
        </w:rPr>
        <w:footnoteRef/>
      </w:r>
      <w:r w:rsidRPr="00C40609">
        <w:t xml:space="preserve"> FAA§9(3) </w:t>
      </w:r>
    </w:p>
  </w:footnote>
  <w:footnote w:id="52">
    <w:p w:rsidR="007B2DA1" w:rsidRPr="00C40609" w:rsidRDefault="007B2DA1" w:rsidP="00C40609">
      <w:pPr>
        <w:pStyle w:val="3"/>
        <w:rPr>
          <w:lang w:eastAsia="zh-TW"/>
        </w:rPr>
      </w:pPr>
      <w:r w:rsidRPr="008B5124">
        <w:rPr>
          <w:color w:val="FF6600"/>
        </w:rPr>
        <w:footnoteRef/>
      </w:r>
      <w:r w:rsidRPr="00C40609">
        <w:rPr>
          <w:lang w:eastAsia="zh-TW"/>
        </w:rPr>
        <w:t xml:space="preserve"> 2016</w:t>
      </w:r>
      <w:r w:rsidRPr="00C40609">
        <w:rPr>
          <w:lang w:eastAsia="zh-TW"/>
        </w:rPr>
        <w:t>年公民與政治國際權利公約施行影子報告</w:t>
      </w:r>
      <w:r w:rsidRPr="00C40609">
        <w:rPr>
          <w:lang w:eastAsia="zh-TW"/>
        </w:rPr>
        <w:t>(2016)</w:t>
      </w:r>
      <w:r w:rsidRPr="00C40609">
        <w:rPr>
          <w:lang w:eastAsia="zh-TW"/>
        </w:rPr>
        <w:t>，台北巿：人權公約施行監督聯盟，頁</w:t>
      </w:r>
      <w:r w:rsidRPr="00C40609">
        <w:rPr>
          <w:lang w:eastAsia="zh-TW"/>
        </w:rPr>
        <w:t>65</w:t>
      </w:r>
      <w:r w:rsidRPr="00C40609">
        <w:rPr>
          <w:lang w:eastAsia="zh-TW"/>
        </w:rPr>
        <w:t>。</w:t>
      </w:r>
      <w:r w:rsidRPr="00C40609">
        <w:rPr>
          <w:lang w:eastAsia="zh-TW"/>
        </w:rPr>
        <w:t xml:space="preserve"> </w:t>
      </w:r>
    </w:p>
  </w:footnote>
  <w:footnote w:id="53">
    <w:p w:rsidR="007B2DA1" w:rsidRPr="00C40609" w:rsidRDefault="007B2DA1" w:rsidP="00C40609">
      <w:pPr>
        <w:pStyle w:val="3"/>
        <w:rPr>
          <w:lang w:eastAsia="zh-TW"/>
        </w:rPr>
      </w:pPr>
      <w:r w:rsidRPr="008B5124">
        <w:rPr>
          <w:color w:val="FF6600"/>
        </w:rPr>
        <w:footnoteRef/>
      </w:r>
      <w:r w:rsidRPr="00C40609">
        <w:rPr>
          <w:lang w:eastAsia="zh-TW"/>
        </w:rPr>
        <w:t xml:space="preserve"> FAA§146(1) </w:t>
      </w:r>
    </w:p>
  </w:footnote>
  <w:footnote w:id="54">
    <w:p w:rsidR="007B2DA1" w:rsidRPr="00C40609" w:rsidRDefault="007B2DA1" w:rsidP="00C40609">
      <w:pPr>
        <w:pStyle w:val="3"/>
        <w:rPr>
          <w:lang w:eastAsia="zh-TW"/>
        </w:rPr>
      </w:pPr>
      <w:r w:rsidRPr="008B5124">
        <w:rPr>
          <w:color w:val="FF6600"/>
        </w:rPr>
        <w:footnoteRef/>
      </w:r>
      <w:r w:rsidRPr="00C40609">
        <w:rPr>
          <w:lang w:eastAsia="zh-TW"/>
        </w:rPr>
        <w:t xml:space="preserve"> </w:t>
      </w:r>
      <w:r w:rsidRPr="00C40609">
        <w:rPr>
          <w:lang w:eastAsia="zh-TW"/>
        </w:rPr>
        <w:t>所謂「跨境家庭團聚權」，在大法官釋字第</w:t>
      </w:r>
      <w:r w:rsidRPr="00C40609">
        <w:rPr>
          <w:lang w:eastAsia="zh-TW"/>
        </w:rPr>
        <w:t>712</w:t>
      </w:r>
      <w:r w:rsidRPr="00C40609">
        <w:rPr>
          <w:lang w:eastAsia="zh-TW"/>
        </w:rPr>
        <w:t>號解釋理由書：「婚姻與家庭為社會形成與發展之基礎，受憲法制度性保障。家庭制度植基於人格自由，具有繁衍、教育、經濟、文化等多重功能，乃提供個人於社會生活之必要支持，並為社會形成與發展之基礎。」</w:t>
      </w:r>
    </w:p>
  </w:footnote>
  <w:footnote w:id="55">
    <w:p w:rsidR="007B2DA1" w:rsidRPr="00C40609" w:rsidRDefault="007B2DA1" w:rsidP="00C40609">
      <w:pPr>
        <w:pStyle w:val="3"/>
        <w:rPr>
          <w:lang w:eastAsia="zh-TW"/>
        </w:rPr>
      </w:pPr>
      <w:r w:rsidRPr="008B5124">
        <w:rPr>
          <w:color w:val="FF6600"/>
        </w:rPr>
        <w:footnoteRef/>
      </w:r>
      <w:r w:rsidRPr="00C40609">
        <w:rPr>
          <w:lang w:eastAsia="zh-TW"/>
        </w:rPr>
        <w:t xml:space="preserve"> FAA§5(1)</w:t>
      </w:r>
      <w:r w:rsidRPr="00C40609">
        <w:rPr>
          <w:lang w:eastAsia="zh-TW"/>
        </w:rPr>
        <w:t>。</w:t>
      </w:r>
      <w:r w:rsidRPr="00C40609">
        <w:rPr>
          <w:lang w:eastAsia="zh-TW"/>
        </w:rPr>
        <w:t xml:space="preserve"> </w:t>
      </w:r>
    </w:p>
  </w:footnote>
  <w:footnote w:id="56">
    <w:p w:rsidR="007B2DA1" w:rsidRPr="00C40609" w:rsidRDefault="007B2DA1" w:rsidP="00C40609">
      <w:pPr>
        <w:pStyle w:val="3"/>
        <w:rPr>
          <w:lang w:eastAsia="zh-TW"/>
        </w:rPr>
      </w:pPr>
      <w:r w:rsidRPr="008B5124">
        <w:rPr>
          <w:color w:val="FF6600"/>
        </w:rPr>
        <w:footnoteRef/>
      </w:r>
      <w:r w:rsidRPr="00C40609">
        <w:rPr>
          <w:lang w:eastAsia="zh-TW"/>
        </w:rPr>
        <w:t>在「比例原則」之內涵中，它包括</w:t>
      </w:r>
      <w:r w:rsidRPr="00C40609">
        <w:rPr>
          <w:lang w:eastAsia="zh-TW"/>
        </w:rPr>
        <w:t>3</w:t>
      </w:r>
      <w:r w:rsidRPr="00C40609">
        <w:rPr>
          <w:lang w:eastAsia="zh-TW"/>
        </w:rPr>
        <w:t>個子原則，分別為：</w:t>
      </w:r>
      <w:r w:rsidRPr="00C40609">
        <w:rPr>
          <w:lang w:eastAsia="zh-TW"/>
        </w:rPr>
        <w:t>1</w:t>
      </w:r>
      <w:r w:rsidRPr="00C40609">
        <w:rPr>
          <w:lang w:eastAsia="zh-TW"/>
        </w:rPr>
        <w:t>、適當性（</w:t>
      </w:r>
      <w:r w:rsidRPr="00C40609">
        <w:rPr>
          <w:lang w:eastAsia="zh-TW"/>
        </w:rPr>
        <w:t>Geeignetheit</w:t>
      </w:r>
      <w:r w:rsidRPr="00C40609">
        <w:rPr>
          <w:lang w:eastAsia="zh-TW"/>
        </w:rPr>
        <w:t>）；</w:t>
      </w:r>
      <w:r w:rsidRPr="00C40609">
        <w:rPr>
          <w:lang w:eastAsia="zh-TW"/>
        </w:rPr>
        <w:t>2</w:t>
      </w:r>
      <w:r w:rsidRPr="00C40609">
        <w:rPr>
          <w:lang w:eastAsia="zh-TW"/>
        </w:rPr>
        <w:t>、必要性（</w:t>
      </w:r>
      <w:r w:rsidRPr="00C40609">
        <w:rPr>
          <w:lang w:eastAsia="zh-TW"/>
        </w:rPr>
        <w:t>Erforderlichkeit</w:t>
      </w:r>
      <w:r w:rsidRPr="00C40609">
        <w:rPr>
          <w:lang w:eastAsia="zh-TW"/>
        </w:rPr>
        <w:t>）；</w:t>
      </w:r>
      <w:r w:rsidRPr="00C40609">
        <w:rPr>
          <w:lang w:eastAsia="zh-TW"/>
        </w:rPr>
        <w:t>3</w:t>
      </w:r>
      <w:r w:rsidRPr="00C40609">
        <w:rPr>
          <w:lang w:eastAsia="zh-TW"/>
        </w:rPr>
        <w:t>、衡量性（</w:t>
      </w:r>
      <w:r w:rsidRPr="00C40609">
        <w:rPr>
          <w:lang w:eastAsia="zh-TW"/>
        </w:rPr>
        <w:t>Angemessenheit</w:t>
      </w:r>
      <w:r w:rsidRPr="00C40609">
        <w:rPr>
          <w:lang w:eastAsia="zh-TW"/>
        </w:rPr>
        <w:t>）；其中，衡量性原則又稱為「狹義比例原則」。請參閱：吳庚、</w:t>
      </w:r>
      <w:hyperlink r:id="rId8" w:history="1">
        <w:r w:rsidRPr="00C40609">
          <w:rPr>
            <w:lang w:eastAsia="zh-TW"/>
          </w:rPr>
          <w:t>盛子龍</w:t>
        </w:r>
      </w:hyperlink>
      <w:r w:rsidRPr="00C40609">
        <w:rPr>
          <w:lang w:eastAsia="zh-TW"/>
        </w:rPr>
        <w:t>(2017)</w:t>
      </w:r>
      <w:r w:rsidRPr="00C40609">
        <w:rPr>
          <w:lang w:eastAsia="zh-TW"/>
        </w:rPr>
        <w:t>，行政法之理論與實用，增訂</w:t>
      </w:r>
      <w:r w:rsidRPr="00C40609">
        <w:rPr>
          <w:lang w:eastAsia="zh-TW"/>
        </w:rPr>
        <w:t>15</w:t>
      </w:r>
      <w:r w:rsidRPr="00C40609">
        <w:rPr>
          <w:lang w:eastAsia="zh-TW"/>
        </w:rPr>
        <w:t>版，台北巿：三民書局，頁</w:t>
      </w:r>
      <w:r w:rsidRPr="00C40609">
        <w:rPr>
          <w:lang w:eastAsia="zh-TW"/>
        </w:rPr>
        <w:t>61-62</w:t>
      </w:r>
      <w:r w:rsidRPr="00C40609">
        <w:rPr>
          <w:lang w:eastAsia="zh-TW"/>
        </w:rPr>
        <w:t>。</w:t>
      </w:r>
    </w:p>
  </w:footnote>
  <w:footnote w:id="57">
    <w:p w:rsidR="007B2DA1" w:rsidRPr="00C40609" w:rsidRDefault="007B2DA1" w:rsidP="00C40609">
      <w:pPr>
        <w:pStyle w:val="3"/>
        <w:rPr>
          <w:lang w:eastAsia="zh-TW"/>
        </w:rPr>
      </w:pPr>
      <w:r w:rsidRPr="00512981">
        <w:rPr>
          <w:color w:val="FF6600"/>
        </w:rPr>
        <w:footnoteRef/>
      </w:r>
      <w:r w:rsidRPr="00C40609">
        <w:rPr>
          <w:lang w:eastAsia="zh-TW"/>
        </w:rPr>
        <w:t>蔡庭榕、簡建章、李錫棟、許義寶</w:t>
      </w:r>
      <w:r w:rsidRPr="00C40609">
        <w:rPr>
          <w:lang w:eastAsia="zh-TW"/>
        </w:rPr>
        <w:t>(2005)</w:t>
      </w:r>
      <w:r w:rsidRPr="00C40609">
        <w:rPr>
          <w:lang w:eastAsia="zh-TW"/>
        </w:rPr>
        <w:t>，警察職權行使法逐條釋論，初版，台北巿：五南圖書公司，頁</w:t>
      </w:r>
      <w:r w:rsidRPr="00C40609">
        <w:rPr>
          <w:lang w:eastAsia="zh-TW"/>
        </w:rPr>
        <w:t>75-78</w:t>
      </w:r>
      <w:r w:rsidRPr="00C40609">
        <w:rPr>
          <w:lang w:eastAsia="zh-TW"/>
        </w:rPr>
        <w:t>。</w:t>
      </w:r>
    </w:p>
  </w:footnote>
  <w:footnote w:id="58">
    <w:p w:rsidR="007B2DA1" w:rsidRPr="00C40609" w:rsidRDefault="007B2DA1" w:rsidP="00C40609">
      <w:pPr>
        <w:pStyle w:val="3"/>
        <w:rPr>
          <w:lang w:eastAsia="zh-TW"/>
        </w:rPr>
      </w:pPr>
      <w:r w:rsidRPr="00512981">
        <w:rPr>
          <w:color w:val="FF6600"/>
        </w:rPr>
        <w:footnoteRef/>
      </w:r>
      <w:r w:rsidRPr="00C40609">
        <w:rPr>
          <w:lang w:eastAsia="zh-TW"/>
        </w:rPr>
        <w:t>許義寶</w:t>
      </w:r>
      <w:r w:rsidRPr="00C40609">
        <w:rPr>
          <w:lang w:eastAsia="zh-TW"/>
        </w:rPr>
        <w:t>(2012)</w:t>
      </w:r>
      <w:r w:rsidRPr="00C40609">
        <w:rPr>
          <w:lang w:eastAsia="zh-TW"/>
        </w:rPr>
        <w:t>，外國人之權益保障與行政救濟，入出國法制與人權保障，台北巿：五南圖書公司，頁</w:t>
      </w:r>
      <w:r w:rsidRPr="00C40609">
        <w:rPr>
          <w:lang w:eastAsia="zh-TW"/>
        </w:rPr>
        <w:t>316-320</w:t>
      </w:r>
      <w:r w:rsidRPr="00C40609">
        <w:rPr>
          <w:lang w:eastAsia="zh-TW"/>
        </w:rPr>
        <w:t>。</w:t>
      </w:r>
    </w:p>
    <w:p w:rsidR="007B2DA1" w:rsidRPr="00C40609" w:rsidRDefault="007B2DA1" w:rsidP="00C40609">
      <w:pPr>
        <w:pStyle w:val="3"/>
        <w:rPr>
          <w:lang w:eastAsia="zh-TW"/>
        </w:rPr>
      </w:pPr>
      <w:r w:rsidRPr="00C40609">
        <w:rPr>
          <w:lang w:eastAsia="zh-TW"/>
        </w:rPr>
        <w:t>許義寶</w:t>
      </w:r>
      <w:r w:rsidRPr="00C40609">
        <w:rPr>
          <w:lang w:eastAsia="zh-TW"/>
        </w:rPr>
        <w:t>(2018)</w:t>
      </w:r>
      <w:r w:rsidRPr="00C40609">
        <w:rPr>
          <w:lang w:eastAsia="zh-TW"/>
        </w:rPr>
        <w:t>，移民法制與人權保障，桃園：中央警察大學出版社，頁</w:t>
      </w:r>
      <w:r w:rsidRPr="00C40609">
        <w:rPr>
          <w:lang w:eastAsia="zh-TW"/>
        </w:rPr>
        <w:t>203-277</w:t>
      </w:r>
      <w:r w:rsidRPr="00C40609">
        <w:rPr>
          <w:lang w:eastAsia="zh-T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94183B"/>
    <w:multiLevelType w:val="hybridMultilevel"/>
    <w:tmpl w:val="90B280BE"/>
    <w:lvl w:ilvl="0" w:tplc="0409000F">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A316F3"/>
    <w:multiLevelType w:val="hybridMultilevel"/>
    <w:tmpl w:val="DCF673B2"/>
    <w:lvl w:ilvl="0" w:tplc="0409000F">
      <w:start w:val="1"/>
      <w:numFmt w:val="decimal"/>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5F80A49"/>
    <w:multiLevelType w:val="hybridMultilevel"/>
    <w:tmpl w:val="6F94DCCA"/>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1933675C"/>
    <w:multiLevelType w:val="hybridMultilevel"/>
    <w:tmpl w:val="3552EBD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B32F8A"/>
    <w:multiLevelType w:val="hybridMultilevel"/>
    <w:tmpl w:val="ECB69D30"/>
    <w:lvl w:ilvl="0" w:tplc="91889790">
      <w:start w:val="1"/>
      <w:numFmt w:val="taiwaneseCountingThousand"/>
      <w:lvlText w:val="（%1）"/>
      <w:lvlJc w:val="left"/>
      <w:pPr>
        <w:ind w:left="906" w:hanging="480"/>
      </w:pPr>
      <w:rPr>
        <w:rFonts w:asciiTheme="minorEastAsia" w:hAnsiTheme="minorEastAsia" w:hint="default"/>
        <w:b w:val="0"/>
      </w:rPr>
    </w:lvl>
    <w:lvl w:ilvl="1" w:tplc="9510FCDA">
      <w:start w:val="1"/>
      <w:numFmt w:val="taiwaneseCountingThousand"/>
      <w:lvlText w:val="（%2）"/>
      <w:lvlJc w:val="left"/>
      <w:pPr>
        <w:ind w:left="360"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1BFB2E0E"/>
    <w:multiLevelType w:val="hybridMultilevel"/>
    <w:tmpl w:val="E8D848C8"/>
    <w:lvl w:ilvl="0" w:tplc="0CBA8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9C5930"/>
    <w:multiLevelType w:val="hybridMultilevel"/>
    <w:tmpl w:val="92DEC6CC"/>
    <w:lvl w:ilvl="0" w:tplc="91889790">
      <w:start w:val="1"/>
      <w:numFmt w:val="taiwaneseCountingThousand"/>
      <w:lvlText w:val="（%1）"/>
      <w:lvlJc w:val="left"/>
      <w:pPr>
        <w:ind w:left="888" w:hanging="408"/>
      </w:pPr>
      <w:rPr>
        <w:rFonts w:asciiTheme="minorEastAsia" w:hAnsiTheme="minorEastAsia"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157E38"/>
    <w:multiLevelType w:val="hybridMultilevel"/>
    <w:tmpl w:val="4B4064BE"/>
    <w:lvl w:ilvl="0" w:tplc="AC20CB9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D01537"/>
    <w:multiLevelType w:val="hybridMultilevel"/>
    <w:tmpl w:val="1D20CB0A"/>
    <w:lvl w:ilvl="0" w:tplc="91889790">
      <w:start w:val="1"/>
      <w:numFmt w:val="taiwaneseCountingThousand"/>
      <w:lvlText w:val="（%1）"/>
      <w:lvlJc w:val="left"/>
      <w:pPr>
        <w:ind w:left="1067" w:hanging="480"/>
      </w:pPr>
      <w:rPr>
        <w:rFonts w:asciiTheme="minorEastAsia" w:hAnsiTheme="minorEastAsia" w:hint="default"/>
        <w:b w:val="0"/>
        <w:color w:val="000000" w:themeColor="text1"/>
      </w:rPr>
    </w:lvl>
    <w:lvl w:ilvl="1" w:tplc="04090019" w:tentative="1">
      <w:start w:val="1"/>
      <w:numFmt w:val="ideographTraditional"/>
      <w:lvlText w:val="%2、"/>
      <w:lvlJc w:val="left"/>
      <w:pPr>
        <w:ind w:left="1547" w:hanging="480"/>
      </w:pPr>
    </w:lvl>
    <w:lvl w:ilvl="2" w:tplc="0409001B" w:tentative="1">
      <w:start w:val="1"/>
      <w:numFmt w:val="lowerRoman"/>
      <w:lvlText w:val="%3."/>
      <w:lvlJc w:val="right"/>
      <w:pPr>
        <w:ind w:left="2027" w:hanging="480"/>
      </w:p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11" w15:restartNumberingAfterBreak="0">
    <w:nsid w:val="242F6865"/>
    <w:multiLevelType w:val="hybridMultilevel"/>
    <w:tmpl w:val="27369962"/>
    <w:lvl w:ilvl="0" w:tplc="EF58C72E">
      <w:start w:val="1"/>
      <w:numFmt w:val="decimal"/>
      <w:lvlText w:val="%1."/>
      <w:lvlJc w:val="left"/>
      <w:pPr>
        <w:ind w:left="480" w:hanging="480"/>
      </w:pPr>
      <w:rPr>
        <w:rFonts w:asciiTheme="majorEastAsia" w:eastAsiaTheme="majorEastAsia" w:hAnsiTheme="majorEastAsia"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4A3E49"/>
    <w:multiLevelType w:val="hybridMultilevel"/>
    <w:tmpl w:val="8A50B3C8"/>
    <w:lvl w:ilvl="0" w:tplc="264220B2">
      <w:start w:val="1"/>
      <w:numFmt w:val="decimal"/>
      <w:lvlText w:val="（%1）"/>
      <w:lvlJc w:val="left"/>
      <w:pPr>
        <w:ind w:left="1440" w:hanging="480"/>
      </w:pPr>
      <w:rPr>
        <w:rFonts w:hint="default"/>
        <w:color w:val="000000" w:themeColor="text1"/>
      </w:rPr>
    </w:lvl>
    <w:lvl w:ilvl="1" w:tplc="44524C78">
      <w:start w:val="1"/>
      <w:numFmt w:val="taiwaneseCountingThousand"/>
      <w:lvlText w:val="%2、"/>
      <w:lvlJc w:val="left"/>
      <w:pPr>
        <w:ind w:left="1944" w:hanging="504"/>
      </w:pPr>
      <w:rPr>
        <w:rFonts w:hint="default"/>
      </w:rPr>
    </w:lvl>
    <w:lvl w:ilvl="2" w:tplc="67DE4988">
      <w:start w:val="1"/>
      <w:numFmt w:val="taiwaneseCountingThousand"/>
      <w:lvlText w:val="(%3)"/>
      <w:lvlJc w:val="left"/>
      <w:pPr>
        <w:ind w:left="2400" w:hanging="480"/>
      </w:pPr>
      <w:rPr>
        <w:rFonts w:cs="Times New Roman" w:hint="default"/>
        <w:color w:val="000000" w:themeColor="text1"/>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14" w15:restartNumberingAfterBreak="0">
    <w:nsid w:val="3BB6035C"/>
    <w:multiLevelType w:val="hybridMultilevel"/>
    <w:tmpl w:val="CB760C18"/>
    <w:lvl w:ilvl="0" w:tplc="057816D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BC4F16"/>
    <w:multiLevelType w:val="hybridMultilevel"/>
    <w:tmpl w:val="7DBE5E0A"/>
    <w:lvl w:ilvl="0" w:tplc="5A087998">
      <w:start w:val="1"/>
      <w:numFmt w:val="taiwaneseCountingThousand"/>
      <w:lvlText w:val="(%1)"/>
      <w:lvlJc w:val="left"/>
      <w:pPr>
        <w:ind w:left="502" w:hanging="360"/>
      </w:pPr>
      <w:rPr>
        <w:rFonts w:asciiTheme="minorEastAsia" w:eastAsiaTheme="minorEastAsia" w:hAnsiTheme="minorEastAsia" w:cstheme="minorBidi"/>
      </w:rPr>
    </w:lvl>
    <w:lvl w:ilvl="1" w:tplc="BB0A0402">
      <w:start w:val="1"/>
      <w:numFmt w:val="taiwaneseCountingThousand"/>
      <w:lvlText w:val="%2、"/>
      <w:lvlJc w:val="left"/>
      <w:pPr>
        <w:ind w:left="720" w:hanging="720"/>
      </w:pPr>
      <w:rPr>
        <w:rFonts w:hint="default"/>
      </w:rPr>
    </w:lvl>
    <w:lvl w:ilvl="2" w:tplc="91889790">
      <w:start w:val="1"/>
      <w:numFmt w:val="taiwaneseCountingThousand"/>
      <w:lvlText w:val="（%3）"/>
      <w:lvlJc w:val="left"/>
      <w:pPr>
        <w:ind w:left="1004" w:hanging="720"/>
      </w:pPr>
      <w:rPr>
        <w:rFonts w:asciiTheme="minorEastAsia" w:hAnsiTheme="minorEastAsia" w:hint="default"/>
        <w:b w:val="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41A770CC"/>
    <w:multiLevelType w:val="hybridMultilevel"/>
    <w:tmpl w:val="C0BC90D2"/>
    <w:lvl w:ilvl="0" w:tplc="0409000F">
      <w:start w:val="1"/>
      <w:numFmt w:val="decimal"/>
      <w:lvlText w:val="%1."/>
      <w:lvlJc w:val="left"/>
      <w:pPr>
        <w:ind w:left="764"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7292F3B"/>
    <w:multiLevelType w:val="hybridMultilevel"/>
    <w:tmpl w:val="018830CC"/>
    <w:lvl w:ilvl="0" w:tplc="0409000F">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4D0FBA"/>
    <w:multiLevelType w:val="hybridMultilevel"/>
    <w:tmpl w:val="F2A8D5EA"/>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15:restartNumberingAfterBreak="0">
    <w:nsid w:val="4BF40EEB"/>
    <w:multiLevelType w:val="hybridMultilevel"/>
    <w:tmpl w:val="62444228"/>
    <w:lvl w:ilvl="0" w:tplc="5F8E3EF0">
      <w:start w:val="1"/>
      <w:numFmt w:val="taiwaneseCountingThousand"/>
      <w:lvlText w:val="（%1）"/>
      <w:lvlJc w:val="left"/>
      <w:pPr>
        <w:ind w:left="960" w:hanging="480"/>
      </w:pPr>
      <w:rPr>
        <w:rFonts w:asciiTheme="minorEastAsia" w:hAnsiTheme="minorEastAsia"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B72247"/>
    <w:multiLevelType w:val="hybridMultilevel"/>
    <w:tmpl w:val="2EA83A34"/>
    <w:lvl w:ilvl="0" w:tplc="0409000F">
      <w:start w:val="1"/>
      <w:numFmt w:val="decimal"/>
      <w:lvlText w:val="%1."/>
      <w:lvlJc w:val="left"/>
      <w:pPr>
        <w:ind w:left="960" w:hanging="480"/>
      </w:pPr>
      <w:rPr>
        <w:rFonts w:hint="default"/>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ADE3B18"/>
    <w:multiLevelType w:val="hybridMultilevel"/>
    <w:tmpl w:val="F42848D2"/>
    <w:lvl w:ilvl="0" w:tplc="0409000F">
      <w:start w:val="1"/>
      <w:numFmt w:val="decimal"/>
      <w:lvlText w:val="%1."/>
      <w:lvlJc w:val="left"/>
      <w:pPr>
        <w:ind w:left="2182" w:hanging="480"/>
      </w:pPr>
      <w:rPr>
        <w:rFonts w:hint="default"/>
        <w:color w:val="000000" w:themeColor="text1"/>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3" w15:restartNumberingAfterBreak="0">
    <w:nsid w:val="5C9050AE"/>
    <w:multiLevelType w:val="multilevel"/>
    <w:tmpl w:val="F1D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A42A5"/>
    <w:multiLevelType w:val="hybridMultilevel"/>
    <w:tmpl w:val="19ECBC86"/>
    <w:lvl w:ilvl="0" w:tplc="0409000F">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25"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080930"/>
    <w:multiLevelType w:val="hybridMultilevel"/>
    <w:tmpl w:val="2FB0EE34"/>
    <w:lvl w:ilvl="0" w:tplc="0409000F">
      <w:start w:val="1"/>
      <w:numFmt w:val="decimal"/>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585AAC"/>
    <w:multiLevelType w:val="hybridMultilevel"/>
    <w:tmpl w:val="8AAE973C"/>
    <w:lvl w:ilvl="0" w:tplc="FFFFFFFF">
      <w:start w:val="1"/>
      <w:numFmt w:val="taiwaneseCountingThousand"/>
      <w:lvlText w:val="第%1條  "/>
      <w:lvlJc w:val="left"/>
      <w:pPr>
        <w:tabs>
          <w:tab w:val="num" w:pos="2073"/>
        </w:tabs>
        <w:ind w:left="993" w:firstLine="0"/>
      </w:pPr>
      <w:rPr>
        <w:rFonts w:eastAsia="標楷體" w:hint="eastAsia"/>
        <w:b w:val="0"/>
        <w:i w:val="0"/>
        <w:spacing w:val="0"/>
        <w:position w:val="0"/>
        <w:sz w:val="28"/>
      </w:rPr>
    </w:lvl>
    <w:lvl w:ilvl="1" w:tplc="FFFFFFFF">
      <w:start w:val="1"/>
      <w:numFmt w:val="taiwaneseCountingThousand"/>
      <w:lvlText w:val="%2、"/>
      <w:lvlJc w:val="left"/>
      <w:pPr>
        <w:tabs>
          <w:tab w:val="num" w:pos="2283"/>
        </w:tabs>
        <w:ind w:left="2283" w:hanging="810"/>
      </w:pPr>
      <w:rPr>
        <w:rFonts w:hint="eastAsia"/>
      </w:rPr>
    </w:lvl>
    <w:lvl w:ilvl="2" w:tplc="FFFFFFFF" w:tentative="1">
      <w:start w:val="1"/>
      <w:numFmt w:val="lowerRoman"/>
      <w:lvlText w:val="%3."/>
      <w:lvlJc w:val="right"/>
      <w:pPr>
        <w:tabs>
          <w:tab w:val="num" w:pos="2433"/>
        </w:tabs>
        <w:ind w:left="2433" w:hanging="480"/>
      </w:pPr>
    </w:lvl>
    <w:lvl w:ilvl="3" w:tplc="FFFFFFFF" w:tentative="1">
      <w:start w:val="1"/>
      <w:numFmt w:val="decimal"/>
      <w:lvlText w:val="%4."/>
      <w:lvlJc w:val="left"/>
      <w:pPr>
        <w:tabs>
          <w:tab w:val="num" w:pos="2913"/>
        </w:tabs>
        <w:ind w:left="2913" w:hanging="480"/>
      </w:pPr>
    </w:lvl>
    <w:lvl w:ilvl="4" w:tplc="FFFFFFFF" w:tentative="1">
      <w:start w:val="1"/>
      <w:numFmt w:val="ideographTraditional"/>
      <w:lvlText w:val="%5、"/>
      <w:lvlJc w:val="left"/>
      <w:pPr>
        <w:tabs>
          <w:tab w:val="num" w:pos="3393"/>
        </w:tabs>
        <w:ind w:left="3393" w:hanging="480"/>
      </w:pPr>
    </w:lvl>
    <w:lvl w:ilvl="5" w:tplc="FFFFFFFF" w:tentative="1">
      <w:start w:val="1"/>
      <w:numFmt w:val="lowerRoman"/>
      <w:lvlText w:val="%6."/>
      <w:lvlJc w:val="right"/>
      <w:pPr>
        <w:tabs>
          <w:tab w:val="num" w:pos="3873"/>
        </w:tabs>
        <w:ind w:left="3873" w:hanging="480"/>
      </w:pPr>
    </w:lvl>
    <w:lvl w:ilvl="6" w:tplc="FFFFFFFF" w:tentative="1">
      <w:start w:val="1"/>
      <w:numFmt w:val="decimal"/>
      <w:lvlText w:val="%7."/>
      <w:lvlJc w:val="left"/>
      <w:pPr>
        <w:tabs>
          <w:tab w:val="num" w:pos="4353"/>
        </w:tabs>
        <w:ind w:left="4353" w:hanging="480"/>
      </w:pPr>
    </w:lvl>
    <w:lvl w:ilvl="7" w:tplc="FFFFFFFF" w:tentative="1">
      <w:start w:val="1"/>
      <w:numFmt w:val="ideographTraditional"/>
      <w:lvlText w:val="%8、"/>
      <w:lvlJc w:val="left"/>
      <w:pPr>
        <w:tabs>
          <w:tab w:val="num" w:pos="4833"/>
        </w:tabs>
        <w:ind w:left="4833" w:hanging="480"/>
      </w:pPr>
    </w:lvl>
    <w:lvl w:ilvl="8" w:tplc="FFFFFFFF" w:tentative="1">
      <w:start w:val="1"/>
      <w:numFmt w:val="lowerRoman"/>
      <w:lvlText w:val="%9."/>
      <w:lvlJc w:val="right"/>
      <w:pPr>
        <w:tabs>
          <w:tab w:val="num" w:pos="5313"/>
        </w:tabs>
        <w:ind w:left="5313" w:hanging="480"/>
      </w:pPr>
    </w:lvl>
  </w:abstractNum>
  <w:abstractNum w:abstractNumId="28" w15:restartNumberingAfterBreak="0">
    <w:nsid w:val="6490379C"/>
    <w:multiLevelType w:val="hybridMultilevel"/>
    <w:tmpl w:val="CB82C820"/>
    <w:lvl w:ilvl="0" w:tplc="0BC4AC9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8B1FF8"/>
    <w:multiLevelType w:val="hybridMultilevel"/>
    <w:tmpl w:val="3F0401FA"/>
    <w:lvl w:ilvl="0" w:tplc="9510FC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B91EF1"/>
    <w:multiLevelType w:val="hybridMultilevel"/>
    <w:tmpl w:val="912CCB5A"/>
    <w:lvl w:ilvl="0" w:tplc="0409000F">
      <w:start w:val="1"/>
      <w:numFmt w:val="decim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2C0554"/>
    <w:multiLevelType w:val="hybridMultilevel"/>
    <w:tmpl w:val="515490A4"/>
    <w:lvl w:ilvl="0" w:tplc="7C5C4E96">
      <w:start w:val="1"/>
      <w:numFmt w:val="japaneseCounting"/>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C32376"/>
    <w:multiLevelType w:val="hybridMultilevel"/>
    <w:tmpl w:val="9F90DC42"/>
    <w:lvl w:ilvl="0" w:tplc="0240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611B18"/>
    <w:multiLevelType w:val="hybridMultilevel"/>
    <w:tmpl w:val="30C42C38"/>
    <w:lvl w:ilvl="0" w:tplc="04090015">
      <w:start w:val="1"/>
      <w:numFmt w:val="ideographDigital"/>
      <w:pStyle w:val="a1"/>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FD70D4"/>
    <w:multiLevelType w:val="hybridMultilevel"/>
    <w:tmpl w:val="D7B8494E"/>
    <w:lvl w:ilvl="0" w:tplc="B82E5858">
      <w:start w:val="1"/>
      <w:numFmt w:val="bullet"/>
      <w:pStyle w:val="10"/>
      <w:lvlText w:val=""/>
      <w:lvlJc w:val="left"/>
      <w:pPr>
        <w:ind w:left="7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DD26B62"/>
    <w:multiLevelType w:val="multilevel"/>
    <w:tmpl w:val="D960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0351E"/>
    <w:multiLevelType w:val="hybridMultilevel"/>
    <w:tmpl w:val="0F64AC54"/>
    <w:lvl w:ilvl="0" w:tplc="7C5C4E96">
      <w:start w:val="1"/>
      <w:numFmt w:val="japaneseCounting"/>
      <w:lvlText w:val="（%1）"/>
      <w:lvlJc w:val="left"/>
      <w:pPr>
        <w:ind w:left="622" w:hanging="480"/>
      </w:pPr>
      <w:rPr>
        <w:rFonts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71C84498"/>
    <w:multiLevelType w:val="hybridMultilevel"/>
    <w:tmpl w:val="BBE0F962"/>
    <w:lvl w:ilvl="0" w:tplc="91889790">
      <w:start w:val="1"/>
      <w:numFmt w:val="taiwaneseCountingThousand"/>
      <w:lvlText w:val="（%1）"/>
      <w:lvlJc w:val="left"/>
      <w:pPr>
        <w:ind w:left="1067" w:hanging="480"/>
      </w:pPr>
      <w:rPr>
        <w:rFonts w:asciiTheme="minorEastAsia" w:hAnsiTheme="minorEastAsia" w:hint="default"/>
        <w:b w:val="0"/>
      </w:rPr>
    </w:lvl>
    <w:lvl w:ilvl="1" w:tplc="04090019" w:tentative="1">
      <w:start w:val="1"/>
      <w:numFmt w:val="ideographTraditional"/>
      <w:lvlText w:val="%2、"/>
      <w:lvlJc w:val="left"/>
      <w:pPr>
        <w:ind w:left="1547" w:hanging="480"/>
      </w:pPr>
    </w:lvl>
    <w:lvl w:ilvl="2" w:tplc="0409001B" w:tentative="1">
      <w:start w:val="1"/>
      <w:numFmt w:val="lowerRoman"/>
      <w:lvlText w:val="%3."/>
      <w:lvlJc w:val="right"/>
      <w:pPr>
        <w:ind w:left="2027" w:hanging="480"/>
      </w:p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39" w15:restartNumberingAfterBreak="0">
    <w:nsid w:val="731F33C2"/>
    <w:multiLevelType w:val="hybridMultilevel"/>
    <w:tmpl w:val="7AA0D8B0"/>
    <w:lvl w:ilvl="0" w:tplc="1248C096">
      <w:start w:val="1"/>
      <w:numFmt w:val="decimal"/>
      <w:pStyle w:val="a2"/>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40" w15:restartNumberingAfterBreak="0">
    <w:nsid w:val="7A3461C8"/>
    <w:multiLevelType w:val="hybridMultilevel"/>
    <w:tmpl w:val="8F321822"/>
    <w:lvl w:ilvl="0" w:tplc="172068E2">
      <w:start w:val="1"/>
      <w:numFmt w:val="taiwaneseCountingThousand"/>
      <w:lvlText w:val="（%1）"/>
      <w:lvlJc w:val="left"/>
      <w:pPr>
        <w:ind w:left="960" w:hanging="480"/>
      </w:pPr>
      <w:rPr>
        <w:rFonts w:asciiTheme="minorEastAsia" w:hAnsiTheme="minorEastAsia"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875724"/>
    <w:multiLevelType w:val="hybridMultilevel"/>
    <w:tmpl w:val="8D5C63D0"/>
    <w:lvl w:ilvl="0" w:tplc="BA7A90B8">
      <w:start w:val="2"/>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3"/>
  </w:num>
  <w:num w:numId="2">
    <w:abstractNumId w:val="25"/>
  </w:num>
  <w:num w:numId="3">
    <w:abstractNumId w:val="17"/>
  </w:num>
  <w:num w:numId="4">
    <w:abstractNumId w:val="35"/>
  </w:num>
  <w:num w:numId="5">
    <w:abstractNumId w:val="8"/>
  </w:num>
  <w:num w:numId="6">
    <w:abstractNumId w:val="3"/>
  </w:num>
  <w:num w:numId="7">
    <w:abstractNumId w:val="22"/>
  </w:num>
  <w:num w:numId="8">
    <w:abstractNumId w:val="6"/>
  </w:num>
  <w:num w:numId="9">
    <w:abstractNumId w:val="38"/>
  </w:num>
  <w:num w:numId="10">
    <w:abstractNumId w:val="10"/>
  </w:num>
  <w:num w:numId="11">
    <w:abstractNumId w:val="20"/>
  </w:num>
  <w:num w:numId="12">
    <w:abstractNumId w:val="31"/>
  </w:num>
  <w:num w:numId="13">
    <w:abstractNumId w:val="37"/>
  </w:num>
  <w:num w:numId="14">
    <w:abstractNumId w:val="40"/>
  </w:num>
  <w:num w:numId="15">
    <w:abstractNumId w:val="12"/>
  </w:num>
  <w:num w:numId="16">
    <w:abstractNumId w:val="26"/>
  </w:num>
  <w:num w:numId="17">
    <w:abstractNumId w:val="30"/>
  </w:num>
  <w:num w:numId="18">
    <w:abstractNumId w:val="11"/>
  </w:num>
  <w:num w:numId="19">
    <w:abstractNumId w:val="16"/>
  </w:num>
  <w:num w:numId="20">
    <w:abstractNumId w:val="1"/>
  </w:num>
  <w:num w:numId="21">
    <w:abstractNumId w:val="18"/>
  </w:num>
  <w:num w:numId="22">
    <w:abstractNumId w:val="21"/>
  </w:num>
  <w:num w:numId="23">
    <w:abstractNumId w:val="15"/>
  </w:num>
  <w:num w:numId="24">
    <w:abstractNumId w:val="28"/>
  </w:num>
  <w:num w:numId="25">
    <w:abstractNumId w:val="29"/>
  </w:num>
  <w:num w:numId="26">
    <w:abstractNumId w:val="19"/>
  </w:num>
  <w:num w:numId="27">
    <w:abstractNumId w:val="4"/>
  </w:num>
  <w:num w:numId="28">
    <w:abstractNumId w:val="24"/>
  </w:num>
  <w:num w:numId="29">
    <w:abstractNumId w:val="27"/>
  </w:num>
  <w:num w:numId="30">
    <w:abstractNumId w:val="2"/>
  </w:num>
  <w:num w:numId="31">
    <w:abstractNumId w:val="34"/>
  </w:num>
  <w:num w:numId="32">
    <w:abstractNumId w:val="39"/>
  </w:num>
  <w:num w:numId="33">
    <w:abstractNumId w:val="0"/>
  </w:num>
  <w:num w:numId="34">
    <w:abstractNumId w:val="13"/>
  </w:num>
  <w:num w:numId="35">
    <w:abstractNumId w:val="9"/>
  </w:num>
  <w:num w:numId="36">
    <w:abstractNumId w:val="7"/>
  </w:num>
  <w:num w:numId="37">
    <w:abstractNumId w:val="41"/>
  </w:num>
  <w:num w:numId="38">
    <w:abstractNumId w:val="14"/>
  </w:num>
  <w:num w:numId="39">
    <w:abstractNumId w:val="5"/>
  </w:num>
  <w:num w:numId="40">
    <w:abstractNumId w:val="32"/>
  </w:num>
  <w:num w:numId="41">
    <w:abstractNumId w:val="2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5A"/>
    <w:rsid w:val="000509F5"/>
    <w:rsid w:val="0007457E"/>
    <w:rsid w:val="00077EEA"/>
    <w:rsid w:val="00081157"/>
    <w:rsid w:val="00095171"/>
    <w:rsid w:val="000A2B3C"/>
    <w:rsid w:val="000C1D83"/>
    <w:rsid w:val="000C24D0"/>
    <w:rsid w:val="000C7574"/>
    <w:rsid w:val="000C781E"/>
    <w:rsid w:val="000E011D"/>
    <w:rsid w:val="000E65D1"/>
    <w:rsid w:val="000F1E0E"/>
    <w:rsid w:val="000F3530"/>
    <w:rsid w:val="00104FBB"/>
    <w:rsid w:val="001178C0"/>
    <w:rsid w:val="001203F7"/>
    <w:rsid w:val="00126DAE"/>
    <w:rsid w:val="00146DAD"/>
    <w:rsid w:val="001605C6"/>
    <w:rsid w:val="0019115F"/>
    <w:rsid w:val="00191665"/>
    <w:rsid w:val="001D50AD"/>
    <w:rsid w:val="001E3D5D"/>
    <w:rsid w:val="00207302"/>
    <w:rsid w:val="002B0F1A"/>
    <w:rsid w:val="002B245E"/>
    <w:rsid w:val="002B260C"/>
    <w:rsid w:val="002B483C"/>
    <w:rsid w:val="002C186F"/>
    <w:rsid w:val="002D595A"/>
    <w:rsid w:val="002D770B"/>
    <w:rsid w:val="003333DB"/>
    <w:rsid w:val="0034416F"/>
    <w:rsid w:val="003757D6"/>
    <w:rsid w:val="00394F4E"/>
    <w:rsid w:val="003B6115"/>
    <w:rsid w:val="0041579E"/>
    <w:rsid w:val="00422203"/>
    <w:rsid w:val="004277CF"/>
    <w:rsid w:val="00434291"/>
    <w:rsid w:val="0045425A"/>
    <w:rsid w:val="00454CCE"/>
    <w:rsid w:val="00460E22"/>
    <w:rsid w:val="00464EE7"/>
    <w:rsid w:val="004702E6"/>
    <w:rsid w:val="004962EF"/>
    <w:rsid w:val="004A2955"/>
    <w:rsid w:val="004A6E50"/>
    <w:rsid w:val="004C1693"/>
    <w:rsid w:val="004D1306"/>
    <w:rsid w:val="00512981"/>
    <w:rsid w:val="0051365B"/>
    <w:rsid w:val="00520F8A"/>
    <w:rsid w:val="005234FE"/>
    <w:rsid w:val="0054694E"/>
    <w:rsid w:val="0056107E"/>
    <w:rsid w:val="0058677F"/>
    <w:rsid w:val="005B7E67"/>
    <w:rsid w:val="005D0A32"/>
    <w:rsid w:val="005D61EC"/>
    <w:rsid w:val="005E4CE0"/>
    <w:rsid w:val="00600795"/>
    <w:rsid w:val="006647F1"/>
    <w:rsid w:val="00696C52"/>
    <w:rsid w:val="006C53DB"/>
    <w:rsid w:val="006E7FE9"/>
    <w:rsid w:val="00706DF9"/>
    <w:rsid w:val="0072185D"/>
    <w:rsid w:val="0072241A"/>
    <w:rsid w:val="007657CA"/>
    <w:rsid w:val="007B2DA1"/>
    <w:rsid w:val="007B59EF"/>
    <w:rsid w:val="007B5AFC"/>
    <w:rsid w:val="007C4FA0"/>
    <w:rsid w:val="007E14A3"/>
    <w:rsid w:val="007E5802"/>
    <w:rsid w:val="007F4C46"/>
    <w:rsid w:val="008013F3"/>
    <w:rsid w:val="00852164"/>
    <w:rsid w:val="008563B2"/>
    <w:rsid w:val="00887127"/>
    <w:rsid w:val="008B5124"/>
    <w:rsid w:val="008B5DF5"/>
    <w:rsid w:val="008B7CA0"/>
    <w:rsid w:val="008D77EF"/>
    <w:rsid w:val="008E2E42"/>
    <w:rsid w:val="008F70B2"/>
    <w:rsid w:val="00900A70"/>
    <w:rsid w:val="00911FC0"/>
    <w:rsid w:val="009226F1"/>
    <w:rsid w:val="009321FD"/>
    <w:rsid w:val="00934DBB"/>
    <w:rsid w:val="009405B5"/>
    <w:rsid w:val="009427DA"/>
    <w:rsid w:val="009457C7"/>
    <w:rsid w:val="00947A66"/>
    <w:rsid w:val="00967AED"/>
    <w:rsid w:val="00984FD8"/>
    <w:rsid w:val="00987E3F"/>
    <w:rsid w:val="0099724D"/>
    <w:rsid w:val="009A1D56"/>
    <w:rsid w:val="009C17C9"/>
    <w:rsid w:val="009D14A3"/>
    <w:rsid w:val="009E27DA"/>
    <w:rsid w:val="009F4926"/>
    <w:rsid w:val="00A12544"/>
    <w:rsid w:val="00A15821"/>
    <w:rsid w:val="00A175D1"/>
    <w:rsid w:val="00A300F8"/>
    <w:rsid w:val="00A33265"/>
    <w:rsid w:val="00A57B4B"/>
    <w:rsid w:val="00AB72F0"/>
    <w:rsid w:val="00AC531B"/>
    <w:rsid w:val="00B13B27"/>
    <w:rsid w:val="00B50E39"/>
    <w:rsid w:val="00B67208"/>
    <w:rsid w:val="00B775D7"/>
    <w:rsid w:val="00BB452A"/>
    <w:rsid w:val="00BC2F56"/>
    <w:rsid w:val="00C02593"/>
    <w:rsid w:val="00C055A3"/>
    <w:rsid w:val="00C12E3D"/>
    <w:rsid w:val="00C348EE"/>
    <w:rsid w:val="00C40609"/>
    <w:rsid w:val="00C41198"/>
    <w:rsid w:val="00C564DD"/>
    <w:rsid w:val="00C62CF7"/>
    <w:rsid w:val="00C82059"/>
    <w:rsid w:val="00C91A2B"/>
    <w:rsid w:val="00C92D8C"/>
    <w:rsid w:val="00CC4C69"/>
    <w:rsid w:val="00CD3262"/>
    <w:rsid w:val="00CE6E1A"/>
    <w:rsid w:val="00CE7AEA"/>
    <w:rsid w:val="00CF634A"/>
    <w:rsid w:val="00CF76F1"/>
    <w:rsid w:val="00D13520"/>
    <w:rsid w:val="00D25D69"/>
    <w:rsid w:val="00D2766B"/>
    <w:rsid w:val="00D30D08"/>
    <w:rsid w:val="00D43E37"/>
    <w:rsid w:val="00D52B6A"/>
    <w:rsid w:val="00D57BF4"/>
    <w:rsid w:val="00D65CA3"/>
    <w:rsid w:val="00D669CE"/>
    <w:rsid w:val="00D73296"/>
    <w:rsid w:val="00D905D3"/>
    <w:rsid w:val="00D9182A"/>
    <w:rsid w:val="00DA0C26"/>
    <w:rsid w:val="00DF678A"/>
    <w:rsid w:val="00E0251D"/>
    <w:rsid w:val="00E11812"/>
    <w:rsid w:val="00E11853"/>
    <w:rsid w:val="00E55FF5"/>
    <w:rsid w:val="00E60425"/>
    <w:rsid w:val="00E60E48"/>
    <w:rsid w:val="00E840C3"/>
    <w:rsid w:val="00E8535A"/>
    <w:rsid w:val="00EB27D6"/>
    <w:rsid w:val="00EC12DE"/>
    <w:rsid w:val="00EC7AEC"/>
    <w:rsid w:val="00ED3A57"/>
    <w:rsid w:val="00EE6C4E"/>
    <w:rsid w:val="00F242F9"/>
    <w:rsid w:val="00F24DB0"/>
    <w:rsid w:val="00F25F91"/>
    <w:rsid w:val="00F42002"/>
    <w:rsid w:val="00F50E72"/>
    <w:rsid w:val="00F61314"/>
    <w:rsid w:val="00F64096"/>
    <w:rsid w:val="00F64BE1"/>
    <w:rsid w:val="00F9063E"/>
    <w:rsid w:val="00FA14AC"/>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2CE10B-B36E-40E2-9750-5E776F7D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pPr>
      <w:widowControl w:val="0"/>
    </w:pPr>
    <w:rPr>
      <w:kern w:val="2"/>
      <w:szCs w:val="24"/>
    </w:rPr>
  </w:style>
  <w:style w:type="paragraph" w:styleId="11">
    <w:name w:val="heading 1"/>
    <w:basedOn w:val="a3"/>
    <w:next w:val="a3"/>
    <w:link w:val="12"/>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3"/>
    <w:next w:val="a3"/>
    <w:link w:val="20"/>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4"/>
    <w:next w:val="a3"/>
    <w:link w:val="30"/>
    <w:uiPriority w:val="99"/>
    <w:unhideWhenUsed/>
    <w:qFormat/>
    <w:rsid w:val="00C40609"/>
    <w:pPr>
      <w:adjustRightInd w:val="0"/>
      <w:snapToGrid w:val="0"/>
      <w:spacing w:before="0" w:line="240" w:lineRule="auto"/>
      <w:ind w:leftChars="59" w:left="118"/>
      <w:outlineLvl w:val="2"/>
    </w:pPr>
    <w:rPr>
      <w:rFonts w:ascii="Arial Unicode MS" w:eastAsia="新細明體" w:hAnsi="Arial Unicode MS" w:cs="Arial Unicode MS"/>
      <w:b w:val="0"/>
      <w:i w:val="0"/>
      <w:color w:val="5F5F5F"/>
      <w:kern w:val="2"/>
      <w:sz w:val="20"/>
    </w:rPr>
  </w:style>
  <w:style w:type="paragraph" w:styleId="4">
    <w:name w:val="heading 4"/>
    <w:basedOn w:val="a3"/>
    <w:next w:val="a3"/>
    <w:link w:val="40"/>
    <w:unhideWhenUsed/>
    <w:qFormat/>
    <w:rsid w:val="008E2E42"/>
    <w:pPr>
      <w:widowControl/>
      <w:spacing w:before="200" w:line="360" w:lineRule="auto"/>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3"/>
    <w:next w:val="a3"/>
    <w:link w:val="50"/>
    <w:unhideWhenUsed/>
    <w:qFormat/>
    <w:rsid w:val="008E2E42"/>
    <w:pPr>
      <w:widowControl/>
      <w:spacing w:before="200" w:line="360"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3"/>
    <w:next w:val="a3"/>
    <w:link w:val="60"/>
    <w:unhideWhenUsed/>
    <w:qFormat/>
    <w:rsid w:val="008E2E42"/>
    <w:pPr>
      <w:widowControl/>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3"/>
    <w:next w:val="a3"/>
    <w:link w:val="70"/>
    <w:unhideWhenUsed/>
    <w:qFormat/>
    <w:rsid w:val="008E2E42"/>
    <w:pPr>
      <w:widowControl/>
      <w:spacing w:line="360" w:lineRule="auto"/>
      <w:outlineLvl w:val="6"/>
    </w:pPr>
    <w:rPr>
      <w:rFonts w:asciiTheme="majorHAnsi" w:eastAsiaTheme="majorEastAsia" w:hAnsiTheme="majorHAnsi" w:cstheme="majorBidi"/>
      <w:i/>
      <w:iCs/>
      <w:kern w:val="0"/>
      <w:sz w:val="22"/>
      <w:szCs w:val="22"/>
      <w:lang w:eastAsia="en-US" w:bidi="en-US"/>
    </w:rPr>
  </w:style>
  <w:style w:type="paragraph" w:styleId="8">
    <w:name w:val="heading 8"/>
    <w:basedOn w:val="a3"/>
    <w:next w:val="a3"/>
    <w:link w:val="80"/>
    <w:unhideWhenUsed/>
    <w:qFormat/>
    <w:rsid w:val="008E2E42"/>
    <w:pPr>
      <w:widowControl/>
      <w:spacing w:line="360" w:lineRule="auto"/>
      <w:outlineLvl w:val="7"/>
    </w:pPr>
    <w:rPr>
      <w:rFonts w:asciiTheme="majorHAnsi" w:eastAsiaTheme="majorEastAsia" w:hAnsiTheme="majorHAnsi" w:cstheme="majorBidi"/>
      <w:kern w:val="0"/>
      <w:szCs w:val="20"/>
      <w:lang w:eastAsia="en-US" w:bidi="en-US"/>
    </w:rPr>
  </w:style>
  <w:style w:type="paragraph" w:styleId="9">
    <w:name w:val="heading 9"/>
    <w:basedOn w:val="a3"/>
    <w:next w:val="a3"/>
    <w:link w:val="90"/>
    <w:unhideWhenUsed/>
    <w:qFormat/>
    <w:rsid w:val="008E2E42"/>
    <w:pPr>
      <w:widowControl/>
      <w:spacing w:line="360" w:lineRule="auto"/>
      <w:outlineLvl w:val="8"/>
    </w:pPr>
    <w:rPr>
      <w:rFonts w:asciiTheme="majorHAnsi" w:eastAsiaTheme="majorEastAsia" w:hAnsiTheme="majorHAnsi" w:cstheme="majorBidi"/>
      <w:i/>
      <w:iCs/>
      <w:spacing w:val="5"/>
      <w:kern w:val="0"/>
      <w:szCs w:val="20"/>
      <w:lang w:eastAsia="en-US" w:bidi="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utoRedefine/>
    <w:uiPriority w:val="99"/>
    <w:rPr>
      <w:rFonts w:ascii="新細明體" w:hAnsi="新細明體"/>
      <w:color w:val="808000"/>
      <w:sz w:val="20"/>
      <w:u w:val="single"/>
    </w:rPr>
  </w:style>
  <w:style w:type="paragraph" w:styleId="HTML">
    <w:name w:val="HTML Preformatted"/>
    <w:basedOn w:val="a3"/>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8">
    <w:name w:val="FollowedHyperlink"/>
    <w:autoRedefine/>
    <w:uiPriority w:val="99"/>
    <w:rPr>
      <w:rFonts w:ascii="新細明體" w:hAnsi="新細明體"/>
      <w:color w:val="800080"/>
      <w:sz w:val="20"/>
      <w:u w:val="single"/>
    </w:rPr>
  </w:style>
  <w:style w:type="paragraph" w:styleId="a9">
    <w:name w:val="header"/>
    <w:basedOn w:val="a3"/>
    <w:link w:val="aa"/>
    <w:uiPriority w:val="99"/>
    <w:pPr>
      <w:tabs>
        <w:tab w:val="center" w:pos="4153"/>
        <w:tab w:val="right" w:pos="8306"/>
      </w:tabs>
      <w:snapToGrid w:val="0"/>
    </w:pPr>
    <w:rPr>
      <w:szCs w:val="20"/>
    </w:rPr>
  </w:style>
  <w:style w:type="paragraph" w:styleId="ab">
    <w:name w:val="footer"/>
    <w:basedOn w:val="a3"/>
    <w:link w:val="ac"/>
    <w:uiPriority w:val="99"/>
    <w:pPr>
      <w:tabs>
        <w:tab w:val="center" w:pos="4153"/>
        <w:tab w:val="right" w:pos="8306"/>
      </w:tabs>
      <w:snapToGrid w:val="0"/>
    </w:pPr>
    <w:rPr>
      <w:szCs w:val="20"/>
    </w:rPr>
  </w:style>
  <w:style w:type="character" w:styleId="ad">
    <w:name w:val="page number"/>
    <w:basedOn w:val="a4"/>
  </w:style>
  <w:style w:type="character" w:customStyle="1" w:styleId="20">
    <w:name w:val="標題 2 字元"/>
    <w:link w:val="2"/>
    <w:rsid w:val="000F3530"/>
    <w:rPr>
      <w:rFonts w:ascii="標楷體" w:eastAsia="標楷體" w:hAnsi="標楷體" w:cs="Arial Unicode MS"/>
      <w:b/>
      <w:bCs/>
      <w:color w:val="990000"/>
      <w:sz w:val="26"/>
      <w:szCs w:val="26"/>
    </w:rPr>
  </w:style>
  <w:style w:type="paragraph" w:styleId="ae">
    <w:name w:val="Document Map"/>
    <w:basedOn w:val="a3"/>
    <w:link w:val="af"/>
    <w:rsid w:val="00464EE7"/>
    <w:rPr>
      <w:rFonts w:ascii="新細明體" w:hAnsi="新細明體"/>
      <w:szCs w:val="18"/>
    </w:rPr>
  </w:style>
  <w:style w:type="character" w:customStyle="1" w:styleId="af">
    <w:name w:val="文件引導模式 字元"/>
    <w:link w:val="ae"/>
    <w:rsid w:val="00464EE7"/>
    <w:rPr>
      <w:rFonts w:ascii="新細明體" w:hAnsi="新細明體"/>
      <w:kern w:val="2"/>
      <w:szCs w:val="18"/>
    </w:rPr>
  </w:style>
  <w:style w:type="paragraph" w:styleId="af0">
    <w:name w:val="Balloon Text"/>
    <w:basedOn w:val="a3"/>
    <w:link w:val="af1"/>
    <w:uiPriority w:val="99"/>
    <w:rsid w:val="00D65CA3"/>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D65CA3"/>
    <w:rPr>
      <w:rFonts w:asciiTheme="majorHAnsi" w:eastAsiaTheme="majorEastAsia" w:hAnsiTheme="majorHAnsi" w:cstheme="majorBidi"/>
      <w:kern w:val="2"/>
      <w:sz w:val="18"/>
      <w:szCs w:val="18"/>
    </w:rPr>
  </w:style>
  <w:style w:type="character" w:customStyle="1" w:styleId="30">
    <w:name w:val="標題 3 字元"/>
    <w:basedOn w:val="a4"/>
    <w:link w:val="3"/>
    <w:uiPriority w:val="99"/>
    <w:rsid w:val="00C40609"/>
    <w:rPr>
      <w:rFonts w:ascii="Arial Unicode MS" w:hAnsi="Arial Unicode MS" w:cs="Arial Unicode MS"/>
      <w:bCs/>
      <w:iCs/>
      <w:color w:val="5F5F5F"/>
      <w:kern w:val="2"/>
      <w:szCs w:val="22"/>
      <w:lang w:eastAsia="en-US" w:bidi="en-US"/>
    </w:rPr>
  </w:style>
  <w:style w:type="paragraph" w:styleId="Web">
    <w:name w:val="Normal (Web)"/>
    <w:basedOn w:val="a3"/>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f2">
    <w:name w:val="List Paragraph"/>
    <w:basedOn w:val="a3"/>
    <w:link w:val="af3"/>
    <w:uiPriority w:val="99"/>
    <w:qFormat/>
    <w:rsid w:val="00A175D1"/>
    <w:pPr>
      <w:ind w:leftChars="200" w:left="480"/>
    </w:pPr>
    <w:rPr>
      <w:rFonts w:asciiTheme="minorHAnsi" w:eastAsiaTheme="minorEastAsia" w:hAnsiTheme="minorHAnsi" w:cstheme="minorBidi"/>
      <w:sz w:val="24"/>
      <w:szCs w:val="22"/>
    </w:rPr>
  </w:style>
  <w:style w:type="table" w:styleId="af4">
    <w:name w:val="Table Grid"/>
    <w:basedOn w:val="a5"/>
    <w:uiPriority w:val="59"/>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4"/>
    <w:rsid w:val="00A175D1"/>
  </w:style>
  <w:style w:type="paragraph" w:styleId="af5">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w:basedOn w:val="a3"/>
    <w:link w:val="21"/>
    <w:uiPriority w:val="99"/>
    <w:rsid w:val="00A175D1"/>
    <w:pPr>
      <w:snapToGrid w:val="0"/>
    </w:pPr>
    <w:rPr>
      <w:kern w:val="0"/>
      <w:szCs w:val="20"/>
      <w:lang w:val="x-none" w:eastAsia="x-none"/>
    </w:rPr>
  </w:style>
  <w:style w:type="character" w:customStyle="1" w:styleId="af6">
    <w:name w:val="註腳文字 字元"/>
    <w:aliases w:val="註腳文字 字元2 字元,註腳文字 字元 字元1 字元, 字元 字元 字元1 字元,fn 字元"/>
    <w:basedOn w:val="a4"/>
    <w:uiPriority w:val="99"/>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5"/>
    <w:rsid w:val="00A175D1"/>
    <w:rPr>
      <w:lang w:val="x-none" w:eastAsia="x-none"/>
    </w:rPr>
  </w:style>
  <w:style w:type="character" w:styleId="af7">
    <w:name w:val="footnote reference"/>
    <w:aliases w:val="註腳參照－碩,Footnote Reference Superscript,FR,FR1,FR2,FR3,FR4,FR5,FR6,Ref,de nota al pie,註腳內容,FZ"/>
    <w:uiPriority w:val="99"/>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3"/>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4"/>
    <w:link w:val="EndNoteBibliography"/>
    <w:rsid w:val="00A175D1"/>
    <w:rPr>
      <w:rFonts w:ascii="Calibri" w:eastAsiaTheme="minorEastAsia" w:hAnsi="Calibri" w:cstheme="minorBidi"/>
      <w:noProof/>
      <w:kern w:val="2"/>
      <w:sz w:val="24"/>
      <w:szCs w:val="22"/>
    </w:rPr>
  </w:style>
  <w:style w:type="paragraph" w:customStyle="1" w:styleId="13">
    <w:name w:val="註腳文字1"/>
    <w:basedOn w:val="af5"/>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3"/>
    <w:rsid w:val="00A175D1"/>
    <w:rPr>
      <w:kern w:val="2"/>
      <w:sz w:val="19"/>
      <w:szCs w:val="24"/>
    </w:rPr>
  </w:style>
  <w:style w:type="character" w:customStyle="1" w:styleId="12">
    <w:name w:val="標題 1 字元"/>
    <w:link w:val="11"/>
    <w:rsid w:val="00C02593"/>
    <w:rPr>
      <w:rFonts w:ascii="標楷體" w:eastAsia="標楷體" w:hAnsi="標楷體"/>
      <w:b/>
      <w:bCs/>
      <w:color w:val="000080"/>
      <w:kern w:val="52"/>
      <w:sz w:val="28"/>
      <w:szCs w:val="28"/>
    </w:rPr>
  </w:style>
  <w:style w:type="character" w:customStyle="1" w:styleId="40">
    <w:name w:val="標題 4 字元"/>
    <w:basedOn w:val="a4"/>
    <w:link w:val="4"/>
    <w:rsid w:val="008E2E42"/>
    <w:rPr>
      <w:rFonts w:asciiTheme="majorHAnsi" w:eastAsiaTheme="majorEastAsia" w:hAnsiTheme="majorHAnsi" w:cstheme="majorBidi"/>
      <w:b/>
      <w:bCs/>
      <w:i/>
      <w:iCs/>
      <w:sz w:val="22"/>
      <w:szCs w:val="22"/>
      <w:lang w:eastAsia="en-US" w:bidi="en-US"/>
    </w:rPr>
  </w:style>
  <w:style w:type="character" w:customStyle="1" w:styleId="50">
    <w:name w:val="標題 5 字元"/>
    <w:basedOn w:val="a4"/>
    <w:link w:val="5"/>
    <w:rsid w:val="008E2E42"/>
    <w:rPr>
      <w:rFonts w:asciiTheme="majorHAnsi" w:eastAsiaTheme="majorEastAsia" w:hAnsiTheme="majorHAnsi" w:cstheme="majorBidi"/>
      <w:b/>
      <w:bCs/>
      <w:color w:val="7F7F7F" w:themeColor="text1" w:themeTint="80"/>
      <w:sz w:val="22"/>
      <w:szCs w:val="22"/>
      <w:lang w:eastAsia="en-US" w:bidi="en-US"/>
    </w:rPr>
  </w:style>
  <w:style w:type="character" w:customStyle="1" w:styleId="60">
    <w:name w:val="標題 6 字元"/>
    <w:basedOn w:val="a4"/>
    <w:link w:val="6"/>
    <w:rsid w:val="008E2E42"/>
    <w:rPr>
      <w:rFonts w:asciiTheme="majorHAnsi" w:eastAsiaTheme="majorEastAsia" w:hAnsiTheme="majorHAnsi" w:cstheme="majorBidi"/>
      <w:b/>
      <w:bCs/>
      <w:i/>
      <w:iCs/>
      <w:color w:val="7F7F7F" w:themeColor="text1" w:themeTint="80"/>
      <w:sz w:val="22"/>
      <w:szCs w:val="22"/>
      <w:lang w:eastAsia="en-US" w:bidi="en-US"/>
    </w:rPr>
  </w:style>
  <w:style w:type="character" w:customStyle="1" w:styleId="70">
    <w:name w:val="標題 7 字元"/>
    <w:basedOn w:val="a4"/>
    <w:link w:val="7"/>
    <w:rsid w:val="008E2E42"/>
    <w:rPr>
      <w:rFonts w:asciiTheme="majorHAnsi" w:eastAsiaTheme="majorEastAsia" w:hAnsiTheme="majorHAnsi" w:cstheme="majorBidi"/>
      <w:i/>
      <w:iCs/>
      <w:sz w:val="22"/>
      <w:szCs w:val="22"/>
      <w:lang w:eastAsia="en-US" w:bidi="en-US"/>
    </w:rPr>
  </w:style>
  <w:style w:type="character" w:customStyle="1" w:styleId="80">
    <w:name w:val="標題 8 字元"/>
    <w:basedOn w:val="a4"/>
    <w:link w:val="8"/>
    <w:rsid w:val="008E2E42"/>
    <w:rPr>
      <w:rFonts w:asciiTheme="majorHAnsi" w:eastAsiaTheme="majorEastAsia" w:hAnsiTheme="majorHAnsi" w:cstheme="majorBidi"/>
      <w:lang w:eastAsia="en-US" w:bidi="en-US"/>
    </w:rPr>
  </w:style>
  <w:style w:type="character" w:customStyle="1" w:styleId="90">
    <w:name w:val="標題 9 字元"/>
    <w:basedOn w:val="a4"/>
    <w:link w:val="9"/>
    <w:rsid w:val="008E2E42"/>
    <w:rPr>
      <w:rFonts w:asciiTheme="majorHAnsi" w:eastAsiaTheme="majorEastAsia" w:hAnsiTheme="majorHAnsi" w:cstheme="majorBidi"/>
      <w:i/>
      <w:iCs/>
      <w:spacing w:val="5"/>
      <w:lang w:eastAsia="en-US" w:bidi="en-US"/>
    </w:rPr>
  </w:style>
  <w:style w:type="paragraph" w:styleId="14">
    <w:name w:val="toc 1"/>
    <w:basedOn w:val="a3"/>
    <w:next w:val="a3"/>
    <w:link w:val="15"/>
    <w:autoRedefine/>
    <w:unhideWhenUsed/>
    <w:qFormat/>
    <w:rsid w:val="008E2E42"/>
    <w:pPr>
      <w:widowControl/>
      <w:spacing w:before="120" w:after="120" w:line="360" w:lineRule="auto"/>
    </w:pPr>
    <w:rPr>
      <w:rFonts w:asciiTheme="minorHAnsi" w:eastAsia="標楷體" w:hAnsiTheme="minorHAnsi" w:cstheme="minorBidi"/>
      <w:b/>
      <w:bCs/>
      <w:caps/>
      <w:color w:val="1F497D" w:themeColor="text2"/>
      <w:kern w:val="0"/>
      <w:sz w:val="28"/>
      <w:szCs w:val="20"/>
      <w:lang w:eastAsia="en-US" w:bidi="en-US"/>
    </w:rPr>
  </w:style>
  <w:style w:type="paragraph" w:styleId="af8">
    <w:name w:val="Title"/>
    <w:basedOn w:val="a3"/>
    <w:next w:val="a3"/>
    <w:link w:val="af9"/>
    <w:qFormat/>
    <w:rsid w:val="008E2E42"/>
    <w:pPr>
      <w:widowControl/>
      <w:pBdr>
        <w:bottom w:val="single" w:sz="4" w:space="1" w:color="auto"/>
      </w:pBdr>
      <w:contextualSpacing/>
    </w:pPr>
    <w:rPr>
      <w:rFonts w:asciiTheme="majorHAnsi" w:eastAsiaTheme="majorEastAsia" w:hAnsiTheme="majorHAnsi" w:cstheme="majorBidi"/>
      <w:spacing w:val="5"/>
      <w:kern w:val="0"/>
      <w:sz w:val="52"/>
      <w:szCs w:val="52"/>
      <w:lang w:eastAsia="en-US" w:bidi="en-US"/>
    </w:rPr>
  </w:style>
  <w:style w:type="character" w:customStyle="1" w:styleId="af9">
    <w:name w:val="標題 字元"/>
    <w:basedOn w:val="a4"/>
    <w:link w:val="af8"/>
    <w:rsid w:val="008E2E42"/>
    <w:rPr>
      <w:rFonts w:asciiTheme="majorHAnsi" w:eastAsiaTheme="majorEastAsia" w:hAnsiTheme="majorHAnsi" w:cstheme="majorBidi"/>
      <w:spacing w:val="5"/>
      <w:sz w:val="52"/>
      <w:szCs w:val="52"/>
      <w:lang w:eastAsia="en-US" w:bidi="en-US"/>
    </w:rPr>
  </w:style>
  <w:style w:type="paragraph" w:styleId="afa">
    <w:name w:val="Subtitle"/>
    <w:basedOn w:val="a3"/>
    <w:next w:val="a3"/>
    <w:link w:val="afb"/>
    <w:uiPriority w:val="99"/>
    <w:qFormat/>
    <w:rsid w:val="008E2E42"/>
    <w:pPr>
      <w:widowControl/>
      <w:spacing w:after="600" w:line="360" w:lineRule="auto"/>
    </w:pPr>
    <w:rPr>
      <w:rFonts w:asciiTheme="majorHAnsi" w:eastAsiaTheme="majorEastAsia" w:hAnsiTheme="majorHAnsi" w:cstheme="majorBidi"/>
      <w:i/>
      <w:iCs/>
      <w:spacing w:val="13"/>
      <w:kern w:val="0"/>
      <w:sz w:val="24"/>
      <w:lang w:eastAsia="en-US" w:bidi="en-US"/>
    </w:rPr>
  </w:style>
  <w:style w:type="character" w:customStyle="1" w:styleId="afb">
    <w:name w:val="副標題 字元"/>
    <w:basedOn w:val="a4"/>
    <w:link w:val="afa"/>
    <w:uiPriority w:val="99"/>
    <w:rsid w:val="008E2E42"/>
    <w:rPr>
      <w:rFonts w:asciiTheme="majorHAnsi" w:eastAsiaTheme="majorEastAsia" w:hAnsiTheme="majorHAnsi" w:cstheme="majorBidi"/>
      <w:i/>
      <w:iCs/>
      <w:spacing w:val="13"/>
      <w:sz w:val="24"/>
      <w:szCs w:val="24"/>
      <w:lang w:eastAsia="en-US" w:bidi="en-US"/>
    </w:rPr>
  </w:style>
  <w:style w:type="character" w:styleId="afc">
    <w:name w:val="Strong"/>
    <w:uiPriority w:val="99"/>
    <w:qFormat/>
    <w:rsid w:val="008E2E42"/>
    <w:rPr>
      <w:b/>
      <w:bCs/>
    </w:rPr>
  </w:style>
  <w:style w:type="character" w:styleId="afd">
    <w:name w:val="Emphasis"/>
    <w:uiPriority w:val="99"/>
    <w:qFormat/>
    <w:rsid w:val="008E2E42"/>
    <w:rPr>
      <w:b/>
      <w:bCs/>
      <w:i/>
      <w:iCs/>
      <w:spacing w:val="10"/>
      <w:bdr w:val="none" w:sz="0" w:space="0" w:color="auto"/>
      <w:shd w:val="clear" w:color="auto" w:fill="auto"/>
    </w:rPr>
  </w:style>
  <w:style w:type="paragraph" w:styleId="afe">
    <w:name w:val="No Spacing"/>
    <w:basedOn w:val="a3"/>
    <w:link w:val="aff"/>
    <w:uiPriority w:val="99"/>
    <w:qFormat/>
    <w:rsid w:val="008E2E42"/>
    <w:pPr>
      <w:widowControl/>
    </w:pPr>
    <w:rPr>
      <w:rFonts w:asciiTheme="minorHAnsi" w:eastAsia="標楷體" w:hAnsiTheme="minorHAnsi" w:cstheme="minorBidi"/>
      <w:color w:val="1F497D" w:themeColor="text2"/>
      <w:kern w:val="0"/>
      <w:sz w:val="24"/>
      <w:szCs w:val="22"/>
      <w:lang w:eastAsia="en-US" w:bidi="en-US"/>
    </w:rPr>
  </w:style>
  <w:style w:type="paragraph" w:styleId="aff0">
    <w:name w:val="Quote"/>
    <w:basedOn w:val="a3"/>
    <w:next w:val="a3"/>
    <w:link w:val="aff1"/>
    <w:uiPriority w:val="29"/>
    <w:qFormat/>
    <w:rsid w:val="008E2E42"/>
    <w:pPr>
      <w:widowControl/>
      <w:spacing w:before="200" w:line="360" w:lineRule="auto"/>
      <w:ind w:left="360" w:right="360"/>
    </w:pPr>
    <w:rPr>
      <w:rFonts w:asciiTheme="minorHAnsi" w:eastAsia="標楷體" w:hAnsiTheme="minorHAnsi" w:cstheme="minorBidi"/>
      <w:i/>
      <w:iCs/>
      <w:kern w:val="0"/>
      <w:sz w:val="22"/>
      <w:szCs w:val="22"/>
      <w:lang w:eastAsia="en-US" w:bidi="en-US"/>
    </w:rPr>
  </w:style>
  <w:style w:type="character" w:customStyle="1" w:styleId="aff1">
    <w:name w:val="引文 字元"/>
    <w:basedOn w:val="a4"/>
    <w:link w:val="aff0"/>
    <w:uiPriority w:val="29"/>
    <w:rsid w:val="008E2E42"/>
    <w:rPr>
      <w:rFonts w:asciiTheme="minorHAnsi" w:eastAsia="標楷體" w:hAnsiTheme="minorHAnsi" w:cstheme="minorBidi"/>
      <w:i/>
      <w:iCs/>
      <w:sz w:val="22"/>
      <w:szCs w:val="22"/>
      <w:lang w:eastAsia="en-US" w:bidi="en-US"/>
    </w:rPr>
  </w:style>
  <w:style w:type="paragraph" w:styleId="aff2">
    <w:name w:val="Intense Quote"/>
    <w:basedOn w:val="a3"/>
    <w:next w:val="a3"/>
    <w:link w:val="aff3"/>
    <w:uiPriority w:val="30"/>
    <w:qFormat/>
    <w:rsid w:val="008E2E4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szCs w:val="22"/>
      <w:lang w:eastAsia="en-US" w:bidi="en-US"/>
    </w:rPr>
  </w:style>
  <w:style w:type="character" w:customStyle="1" w:styleId="aff3">
    <w:name w:val="鮮明引文 字元"/>
    <w:basedOn w:val="a4"/>
    <w:link w:val="aff2"/>
    <w:uiPriority w:val="30"/>
    <w:rsid w:val="008E2E42"/>
    <w:rPr>
      <w:rFonts w:asciiTheme="minorHAnsi" w:eastAsia="標楷體" w:hAnsiTheme="minorHAnsi" w:cstheme="minorBidi"/>
      <w:b/>
      <w:bCs/>
      <w:i/>
      <w:iCs/>
      <w:sz w:val="22"/>
      <w:szCs w:val="22"/>
      <w:lang w:eastAsia="en-US" w:bidi="en-US"/>
    </w:rPr>
  </w:style>
  <w:style w:type="character" w:styleId="aff4">
    <w:name w:val="Subtle Emphasis"/>
    <w:uiPriority w:val="19"/>
    <w:qFormat/>
    <w:rsid w:val="008E2E42"/>
    <w:rPr>
      <w:i/>
      <w:iCs/>
    </w:rPr>
  </w:style>
  <w:style w:type="character" w:styleId="aff5">
    <w:name w:val="Intense Emphasis"/>
    <w:uiPriority w:val="21"/>
    <w:qFormat/>
    <w:rsid w:val="008E2E42"/>
    <w:rPr>
      <w:b/>
      <w:bCs/>
    </w:rPr>
  </w:style>
  <w:style w:type="character" w:styleId="aff6">
    <w:name w:val="Subtle Reference"/>
    <w:uiPriority w:val="31"/>
    <w:qFormat/>
    <w:rsid w:val="008E2E42"/>
    <w:rPr>
      <w:smallCaps/>
    </w:rPr>
  </w:style>
  <w:style w:type="character" w:styleId="aff7">
    <w:name w:val="Intense Reference"/>
    <w:uiPriority w:val="32"/>
    <w:qFormat/>
    <w:rsid w:val="008E2E42"/>
    <w:rPr>
      <w:smallCaps/>
      <w:spacing w:val="5"/>
      <w:u w:val="single"/>
    </w:rPr>
  </w:style>
  <w:style w:type="character" w:styleId="aff8">
    <w:name w:val="Book Title"/>
    <w:uiPriority w:val="33"/>
    <w:qFormat/>
    <w:rsid w:val="008E2E42"/>
    <w:rPr>
      <w:i/>
      <w:iCs/>
      <w:smallCaps/>
      <w:spacing w:val="5"/>
    </w:rPr>
  </w:style>
  <w:style w:type="paragraph" w:styleId="aff9">
    <w:name w:val="TOC Heading"/>
    <w:basedOn w:val="11"/>
    <w:next w:val="a3"/>
    <w:unhideWhenUsed/>
    <w:qFormat/>
    <w:rsid w:val="008E2E42"/>
    <w:pPr>
      <w:keepNext w:val="0"/>
      <w:widowControl/>
      <w:adjustRightInd/>
      <w:snapToGrid/>
      <w:spacing w:beforeLines="0" w:before="480" w:afterLines="0" w:after="0" w:line="360" w:lineRule="auto"/>
      <w:contextualSpacing/>
      <w:outlineLvl w:val="9"/>
    </w:pPr>
    <w:rPr>
      <w:rFonts w:asciiTheme="majorHAnsi" w:eastAsiaTheme="majorEastAsia" w:hAnsiTheme="majorHAnsi" w:cstheme="majorBidi"/>
      <w:color w:val="1F497D" w:themeColor="text2"/>
      <w:kern w:val="0"/>
      <w:lang w:eastAsia="en-US" w:bidi="en-US"/>
    </w:rPr>
  </w:style>
  <w:style w:type="paragraph" w:styleId="22">
    <w:name w:val="toc 2"/>
    <w:basedOn w:val="16"/>
    <w:next w:val="a3"/>
    <w:autoRedefine/>
    <w:unhideWhenUsed/>
    <w:qFormat/>
    <w:rsid w:val="008E2E42"/>
    <w:pPr>
      <w:ind w:left="240"/>
    </w:pPr>
    <w:rPr>
      <w:b w:val="0"/>
      <w:smallCaps/>
      <w:sz w:val="28"/>
      <w:szCs w:val="20"/>
    </w:rPr>
  </w:style>
  <w:style w:type="paragraph" w:styleId="31">
    <w:name w:val="toc 3"/>
    <w:basedOn w:val="a3"/>
    <w:next w:val="a3"/>
    <w:autoRedefine/>
    <w:unhideWhenUsed/>
    <w:qFormat/>
    <w:rsid w:val="008E2E42"/>
    <w:pPr>
      <w:widowControl/>
      <w:spacing w:line="360" w:lineRule="auto"/>
      <w:ind w:left="480"/>
    </w:pPr>
    <w:rPr>
      <w:rFonts w:asciiTheme="minorHAnsi" w:eastAsia="標楷體" w:hAnsiTheme="minorHAnsi" w:cstheme="minorBidi"/>
      <w:i/>
      <w:iCs/>
      <w:color w:val="1F497D" w:themeColor="text2"/>
      <w:kern w:val="0"/>
      <w:szCs w:val="20"/>
      <w:lang w:eastAsia="en-US" w:bidi="en-US"/>
    </w:rPr>
  </w:style>
  <w:style w:type="paragraph" w:customStyle="1" w:styleId="10">
    <w:name w:val="樣式1"/>
    <w:basedOn w:val="affa"/>
    <w:link w:val="17"/>
    <w:qFormat/>
    <w:rsid w:val="008E2E42"/>
    <w:pPr>
      <w:numPr>
        <w:numId w:val="4"/>
      </w:numPr>
      <w:spacing w:after="100" w:afterAutospacing="1"/>
      <w:contextualSpacing/>
    </w:pPr>
  </w:style>
  <w:style w:type="paragraph" w:customStyle="1" w:styleId="23">
    <w:name w:val="樣式2"/>
    <w:basedOn w:val="10"/>
    <w:qFormat/>
    <w:rsid w:val="008E2E42"/>
    <w:pPr>
      <w:numPr>
        <w:numId w:val="0"/>
      </w:numPr>
      <w:spacing w:after="80"/>
    </w:pPr>
  </w:style>
  <w:style w:type="paragraph" w:customStyle="1" w:styleId="32">
    <w:name w:val="樣式3"/>
    <w:basedOn w:val="affa"/>
    <w:qFormat/>
    <w:rsid w:val="008E2E42"/>
  </w:style>
  <w:style w:type="paragraph" w:customStyle="1" w:styleId="41">
    <w:name w:val="樣式4"/>
    <w:basedOn w:val="3"/>
    <w:qFormat/>
    <w:rsid w:val="008E2E42"/>
    <w:pPr>
      <w:adjustRightInd/>
      <w:snapToGrid/>
      <w:spacing w:before="200" w:line="271" w:lineRule="auto"/>
      <w:ind w:leftChars="0" w:left="0"/>
      <w:jc w:val="center"/>
    </w:pPr>
    <w:rPr>
      <w:rFonts w:asciiTheme="majorHAnsi" w:eastAsiaTheme="majorEastAsia" w:hAnsiTheme="majorHAnsi" w:cstheme="majorBidi"/>
      <w:b/>
      <w:color w:val="1F497D" w:themeColor="text2"/>
      <w:kern w:val="0"/>
      <w:sz w:val="24"/>
    </w:rPr>
  </w:style>
  <w:style w:type="paragraph" w:customStyle="1" w:styleId="16">
    <w:name w:val="大綱1"/>
    <w:basedOn w:val="11"/>
    <w:uiPriority w:val="99"/>
    <w:qFormat/>
    <w:rsid w:val="008E2E42"/>
    <w:pPr>
      <w:keepNext w:val="0"/>
      <w:widowControl/>
      <w:adjustRightInd/>
      <w:snapToGrid/>
      <w:spacing w:beforeLines="0" w:before="480" w:afterLines="50" w:after="0" w:line="360" w:lineRule="auto"/>
      <w:contextualSpacing/>
      <w:jc w:val="center"/>
    </w:pPr>
    <w:rPr>
      <w:rFonts w:asciiTheme="majorHAnsi" w:hAnsiTheme="majorHAnsi" w:cstheme="majorBidi"/>
      <w:color w:val="1F497D" w:themeColor="text2"/>
      <w:kern w:val="0"/>
      <w:sz w:val="32"/>
      <w:lang w:eastAsia="en-US" w:bidi="en-US"/>
    </w:rPr>
  </w:style>
  <w:style w:type="paragraph" w:customStyle="1" w:styleId="33">
    <w:name w:val="大綱3"/>
    <w:basedOn w:val="2"/>
    <w:qFormat/>
    <w:rsid w:val="008E2E42"/>
    <w:pPr>
      <w:keepNext w:val="0"/>
      <w:widowControl/>
      <w:adjustRightInd/>
      <w:snapToGrid/>
      <w:spacing w:beforeLines="0" w:before="200" w:afterLines="0" w:after="0" w:line="360" w:lineRule="auto"/>
    </w:pPr>
    <w:rPr>
      <w:rFonts w:asciiTheme="majorHAnsi" w:hAnsiTheme="majorHAnsi" w:cstheme="majorBidi"/>
      <w:b w:val="0"/>
      <w:color w:val="1F497D" w:themeColor="text2"/>
      <w:sz w:val="24"/>
      <w:lang w:eastAsia="en-US" w:bidi="en-US"/>
    </w:rPr>
  </w:style>
  <w:style w:type="paragraph" w:customStyle="1" w:styleId="24">
    <w:name w:val="大綱2"/>
    <w:basedOn w:val="33"/>
    <w:uiPriority w:val="99"/>
    <w:qFormat/>
    <w:rsid w:val="008E2E42"/>
    <w:pPr>
      <w:spacing w:before="120"/>
    </w:pPr>
    <w:rPr>
      <w:b/>
    </w:rPr>
  </w:style>
  <w:style w:type="paragraph" w:customStyle="1" w:styleId="51">
    <w:name w:val="樣式5"/>
    <w:basedOn w:val="a3"/>
    <w:link w:val="52"/>
    <w:qFormat/>
    <w:rsid w:val="008E2E42"/>
    <w:pPr>
      <w:widowControl/>
      <w:spacing w:line="360" w:lineRule="auto"/>
    </w:pPr>
    <w:rPr>
      <w:rFonts w:asciiTheme="minorHAnsi" w:eastAsia="標楷體" w:hAnsiTheme="minorHAnsi" w:cstheme="minorBidi"/>
      <w:color w:val="1F497D" w:themeColor="text2"/>
      <w:kern w:val="0"/>
      <w:sz w:val="24"/>
      <w:szCs w:val="22"/>
      <w:lang w:bidi="hi-IN"/>
    </w:rPr>
  </w:style>
  <w:style w:type="character" w:customStyle="1" w:styleId="52">
    <w:name w:val="樣式5 字元"/>
    <w:basedOn w:val="a4"/>
    <w:link w:val="51"/>
    <w:rsid w:val="008E2E42"/>
    <w:rPr>
      <w:rFonts w:asciiTheme="minorHAnsi" w:eastAsia="標楷體" w:hAnsiTheme="minorHAnsi" w:cstheme="minorBidi"/>
      <w:color w:val="1F497D" w:themeColor="text2"/>
      <w:sz w:val="24"/>
      <w:szCs w:val="22"/>
      <w:lang w:bidi="hi-IN"/>
    </w:rPr>
  </w:style>
  <w:style w:type="paragraph" w:customStyle="1" w:styleId="affa">
    <w:name w:val="論文內文"/>
    <w:basedOn w:val="51"/>
    <w:link w:val="affb"/>
    <w:qFormat/>
    <w:rsid w:val="008E2E42"/>
    <w:rPr>
      <w:rFonts w:ascii="標楷體" w:hAnsi="標楷體" w:cs="新細明體"/>
      <w:color w:val="000000" w:themeColor="text1"/>
      <w:szCs w:val="24"/>
    </w:rPr>
  </w:style>
  <w:style w:type="character" w:customStyle="1" w:styleId="affb">
    <w:name w:val="論文內文 字元"/>
    <w:basedOn w:val="52"/>
    <w:link w:val="affa"/>
    <w:rsid w:val="008E2E42"/>
    <w:rPr>
      <w:rFonts w:ascii="標楷體" w:eastAsia="標楷體" w:hAnsi="標楷體" w:cs="新細明體"/>
      <w:color w:val="000000" w:themeColor="text1"/>
      <w:sz w:val="24"/>
      <w:szCs w:val="24"/>
      <w:lang w:bidi="hi-IN"/>
    </w:rPr>
  </w:style>
  <w:style w:type="character" w:customStyle="1" w:styleId="17">
    <w:name w:val="樣式1 字元"/>
    <w:basedOn w:val="affb"/>
    <w:link w:val="10"/>
    <w:rsid w:val="008E2E42"/>
    <w:rPr>
      <w:rFonts w:ascii="標楷體" w:eastAsia="標楷體" w:hAnsi="標楷體" w:cs="新細明體"/>
      <w:color w:val="000000" w:themeColor="text1"/>
      <w:sz w:val="24"/>
      <w:szCs w:val="24"/>
      <w:lang w:bidi="hi-IN"/>
    </w:rPr>
  </w:style>
  <w:style w:type="paragraph" w:customStyle="1" w:styleId="61">
    <w:name w:val="樣式6"/>
    <w:basedOn w:val="32"/>
    <w:qFormat/>
    <w:rsid w:val="008E2E42"/>
  </w:style>
  <w:style w:type="paragraph" w:customStyle="1" w:styleId="71">
    <w:name w:val="樣式7"/>
    <w:basedOn w:val="a3"/>
    <w:link w:val="72"/>
    <w:qFormat/>
    <w:rsid w:val="008E2E42"/>
    <w:pPr>
      <w:widowControl/>
      <w:spacing w:line="360" w:lineRule="auto"/>
    </w:pPr>
    <w:rPr>
      <w:rFonts w:ascii="inherit" w:eastAsia="標楷體" w:hAnsi="inherit" w:cs="Arial"/>
      <w:color w:val="333333"/>
      <w:spacing w:val="12"/>
      <w:kern w:val="0"/>
      <w:sz w:val="24"/>
      <w:szCs w:val="18"/>
    </w:rPr>
  </w:style>
  <w:style w:type="paragraph" w:customStyle="1" w:styleId="81">
    <w:name w:val="樣式8"/>
    <w:basedOn w:val="a3"/>
    <w:qFormat/>
    <w:rsid w:val="008E2E42"/>
    <w:pPr>
      <w:widowControl/>
      <w:spacing w:line="360" w:lineRule="auto"/>
    </w:pPr>
    <w:rPr>
      <w:rFonts w:asciiTheme="minorHAnsi" w:eastAsia="標楷體" w:hAnsiTheme="minorHAnsi" w:cstheme="minorBidi"/>
      <w:color w:val="1F497D" w:themeColor="text2"/>
      <w:kern w:val="0"/>
      <w:sz w:val="24"/>
      <w:szCs w:val="22"/>
      <w:lang w:eastAsia="en-US" w:bidi="en-US"/>
    </w:rPr>
  </w:style>
  <w:style w:type="paragraph" w:customStyle="1" w:styleId="affc">
    <w:name w:val="圖表標題"/>
    <w:basedOn w:val="a3"/>
    <w:link w:val="affd"/>
    <w:autoRedefine/>
    <w:qFormat/>
    <w:rsid w:val="008E2E42"/>
    <w:pPr>
      <w:widowControl/>
      <w:spacing w:beforeLines="50"/>
      <w:jc w:val="center"/>
    </w:pPr>
    <w:rPr>
      <w:rFonts w:eastAsia="標楷體" w:cs="Songti TC"/>
      <w:color w:val="000000" w:themeColor="text1"/>
      <w:kern w:val="0"/>
      <w:sz w:val="24"/>
      <w:lang w:val="es-ES_tradnl"/>
    </w:rPr>
  </w:style>
  <w:style w:type="character" w:customStyle="1" w:styleId="affd">
    <w:name w:val="圖表標題 字元"/>
    <w:basedOn w:val="a4"/>
    <w:link w:val="affc"/>
    <w:rsid w:val="008E2E42"/>
    <w:rPr>
      <w:rFonts w:eastAsia="標楷體" w:cs="Songti TC"/>
      <w:color w:val="000000" w:themeColor="text1"/>
      <w:sz w:val="24"/>
      <w:szCs w:val="24"/>
      <w:lang w:val="es-ES_tradnl"/>
    </w:rPr>
  </w:style>
  <w:style w:type="paragraph" w:customStyle="1" w:styleId="affe">
    <w:name w:val="圖"/>
    <w:basedOn w:val="affc"/>
    <w:link w:val="afff"/>
    <w:uiPriority w:val="99"/>
    <w:qFormat/>
    <w:rsid w:val="008E2E42"/>
    <w:pPr>
      <w:spacing w:before="180"/>
    </w:pPr>
    <w:rPr>
      <w:sz w:val="26"/>
    </w:rPr>
  </w:style>
  <w:style w:type="character" w:customStyle="1" w:styleId="afff">
    <w:name w:val="圖 字元"/>
    <w:basedOn w:val="affd"/>
    <w:link w:val="affe"/>
    <w:uiPriority w:val="99"/>
    <w:rsid w:val="008E2E42"/>
    <w:rPr>
      <w:rFonts w:eastAsia="標楷體" w:cs="Songti TC"/>
      <w:color w:val="000000" w:themeColor="text1"/>
      <w:sz w:val="26"/>
      <w:szCs w:val="24"/>
      <w:lang w:val="es-ES_tradnl"/>
    </w:rPr>
  </w:style>
  <w:style w:type="paragraph" w:customStyle="1" w:styleId="afff0">
    <w:name w:val="表"/>
    <w:basedOn w:val="affc"/>
    <w:link w:val="afff1"/>
    <w:uiPriority w:val="99"/>
    <w:qFormat/>
    <w:rsid w:val="008E2E42"/>
    <w:pPr>
      <w:spacing w:before="180"/>
    </w:pPr>
    <w:rPr>
      <w:sz w:val="26"/>
    </w:rPr>
  </w:style>
  <w:style w:type="character" w:customStyle="1" w:styleId="afff1">
    <w:name w:val="表 字元"/>
    <w:basedOn w:val="affd"/>
    <w:link w:val="afff0"/>
    <w:uiPriority w:val="99"/>
    <w:rsid w:val="008E2E42"/>
    <w:rPr>
      <w:rFonts w:eastAsia="標楷體" w:cs="Songti TC"/>
      <w:color w:val="000000" w:themeColor="text1"/>
      <w:sz w:val="26"/>
      <w:szCs w:val="24"/>
      <w:lang w:val="es-ES_tradnl"/>
    </w:rPr>
  </w:style>
  <w:style w:type="character" w:customStyle="1" w:styleId="aa">
    <w:name w:val="頁首 字元"/>
    <w:basedOn w:val="a4"/>
    <w:link w:val="a9"/>
    <w:uiPriority w:val="99"/>
    <w:rsid w:val="008E2E42"/>
    <w:rPr>
      <w:kern w:val="2"/>
    </w:rPr>
  </w:style>
  <w:style w:type="character" w:customStyle="1" w:styleId="ac">
    <w:name w:val="頁尾 字元"/>
    <w:basedOn w:val="a4"/>
    <w:link w:val="ab"/>
    <w:uiPriority w:val="99"/>
    <w:rsid w:val="008E2E42"/>
    <w:rPr>
      <w:kern w:val="2"/>
    </w:rPr>
  </w:style>
  <w:style w:type="paragraph" w:styleId="afff2">
    <w:name w:val="caption"/>
    <w:aliases w:val="註解"/>
    <w:basedOn w:val="a3"/>
    <w:next w:val="a3"/>
    <w:link w:val="afff3"/>
    <w:unhideWhenUsed/>
    <w:qFormat/>
    <w:rsid w:val="008E2E42"/>
    <w:pPr>
      <w:widowControl/>
      <w:spacing w:line="360" w:lineRule="auto"/>
    </w:pPr>
    <w:rPr>
      <w:rFonts w:asciiTheme="minorHAnsi" w:eastAsia="標楷體" w:hAnsiTheme="minorHAnsi" w:cstheme="minorBidi"/>
      <w:color w:val="1F497D" w:themeColor="text2"/>
      <w:kern w:val="0"/>
      <w:szCs w:val="20"/>
      <w:lang w:eastAsia="en-US" w:bidi="en-US"/>
    </w:rPr>
  </w:style>
  <w:style w:type="paragraph" w:styleId="42">
    <w:name w:val="toc 4"/>
    <w:basedOn w:val="a3"/>
    <w:next w:val="a3"/>
    <w:autoRedefine/>
    <w:unhideWhenUsed/>
    <w:rsid w:val="008E2E42"/>
    <w:pPr>
      <w:widowControl/>
      <w:spacing w:line="360" w:lineRule="auto"/>
      <w:ind w:left="720"/>
    </w:pPr>
    <w:rPr>
      <w:rFonts w:asciiTheme="minorHAnsi" w:eastAsia="標楷體" w:hAnsiTheme="minorHAnsi" w:cstheme="minorBidi"/>
      <w:color w:val="1F497D" w:themeColor="text2"/>
      <w:kern w:val="0"/>
      <w:sz w:val="18"/>
      <w:szCs w:val="18"/>
      <w:lang w:eastAsia="en-US" w:bidi="en-US"/>
    </w:rPr>
  </w:style>
  <w:style w:type="paragraph" w:styleId="53">
    <w:name w:val="toc 5"/>
    <w:basedOn w:val="a3"/>
    <w:next w:val="a3"/>
    <w:autoRedefine/>
    <w:uiPriority w:val="39"/>
    <w:unhideWhenUsed/>
    <w:rsid w:val="008E2E42"/>
    <w:pPr>
      <w:widowControl/>
      <w:spacing w:line="360" w:lineRule="auto"/>
      <w:ind w:left="960"/>
    </w:pPr>
    <w:rPr>
      <w:rFonts w:asciiTheme="minorHAnsi" w:eastAsia="標楷體" w:hAnsiTheme="minorHAnsi" w:cstheme="minorBidi"/>
      <w:color w:val="1F497D" w:themeColor="text2"/>
      <w:kern w:val="0"/>
      <w:sz w:val="18"/>
      <w:szCs w:val="18"/>
      <w:lang w:eastAsia="en-US" w:bidi="en-US"/>
    </w:rPr>
  </w:style>
  <w:style w:type="paragraph" w:styleId="62">
    <w:name w:val="toc 6"/>
    <w:basedOn w:val="a3"/>
    <w:next w:val="a3"/>
    <w:autoRedefine/>
    <w:uiPriority w:val="39"/>
    <w:unhideWhenUsed/>
    <w:rsid w:val="008E2E42"/>
    <w:pPr>
      <w:widowControl/>
      <w:spacing w:line="360" w:lineRule="auto"/>
      <w:ind w:left="1200"/>
    </w:pPr>
    <w:rPr>
      <w:rFonts w:asciiTheme="minorHAnsi" w:eastAsia="標楷體" w:hAnsiTheme="minorHAnsi" w:cstheme="minorBidi"/>
      <w:color w:val="1F497D" w:themeColor="text2"/>
      <w:kern w:val="0"/>
      <w:sz w:val="18"/>
      <w:szCs w:val="18"/>
      <w:lang w:eastAsia="en-US" w:bidi="en-US"/>
    </w:rPr>
  </w:style>
  <w:style w:type="paragraph" w:styleId="73">
    <w:name w:val="toc 7"/>
    <w:basedOn w:val="a3"/>
    <w:next w:val="a3"/>
    <w:autoRedefine/>
    <w:uiPriority w:val="39"/>
    <w:unhideWhenUsed/>
    <w:rsid w:val="008E2E42"/>
    <w:pPr>
      <w:widowControl/>
      <w:spacing w:line="360" w:lineRule="auto"/>
      <w:ind w:left="1440"/>
    </w:pPr>
    <w:rPr>
      <w:rFonts w:asciiTheme="minorHAnsi" w:eastAsia="標楷體" w:hAnsiTheme="minorHAnsi" w:cstheme="minorBidi"/>
      <w:color w:val="1F497D" w:themeColor="text2"/>
      <w:kern w:val="0"/>
      <w:sz w:val="18"/>
      <w:szCs w:val="18"/>
      <w:lang w:eastAsia="en-US" w:bidi="en-US"/>
    </w:rPr>
  </w:style>
  <w:style w:type="paragraph" w:styleId="82">
    <w:name w:val="toc 8"/>
    <w:basedOn w:val="a3"/>
    <w:next w:val="a3"/>
    <w:autoRedefine/>
    <w:uiPriority w:val="39"/>
    <w:unhideWhenUsed/>
    <w:rsid w:val="008E2E42"/>
    <w:pPr>
      <w:widowControl/>
      <w:spacing w:line="360" w:lineRule="auto"/>
      <w:ind w:left="1680"/>
    </w:pPr>
    <w:rPr>
      <w:rFonts w:asciiTheme="minorHAnsi" w:eastAsia="標楷體" w:hAnsiTheme="minorHAnsi" w:cstheme="minorBidi"/>
      <w:color w:val="1F497D" w:themeColor="text2"/>
      <w:kern w:val="0"/>
      <w:sz w:val="18"/>
      <w:szCs w:val="18"/>
      <w:lang w:eastAsia="en-US" w:bidi="en-US"/>
    </w:rPr>
  </w:style>
  <w:style w:type="paragraph" w:styleId="91">
    <w:name w:val="toc 9"/>
    <w:basedOn w:val="a3"/>
    <w:next w:val="a3"/>
    <w:autoRedefine/>
    <w:uiPriority w:val="39"/>
    <w:unhideWhenUsed/>
    <w:rsid w:val="008E2E42"/>
    <w:pPr>
      <w:widowControl/>
      <w:spacing w:line="360" w:lineRule="auto"/>
      <w:ind w:left="1920"/>
    </w:pPr>
    <w:rPr>
      <w:rFonts w:asciiTheme="minorHAnsi" w:eastAsia="標楷體" w:hAnsiTheme="minorHAnsi" w:cstheme="minorBidi"/>
      <w:color w:val="1F497D" w:themeColor="text2"/>
      <w:kern w:val="0"/>
      <w:sz w:val="18"/>
      <w:szCs w:val="18"/>
      <w:lang w:eastAsia="en-US" w:bidi="en-US"/>
    </w:rPr>
  </w:style>
  <w:style w:type="paragraph" w:customStyle="1" w:styleId="afff4">
    <w:name w:val="第四章譯文"/>
    <w:basedOn w:val="10"/>
    <w:link w:val="afff5"/>
    <w:qFormat/>
    <w:rsid w:val="008E2E42"/>
    <w:pPr>
      <w:numPr>
        <w:numId w:val="0"/>
      </w:numPr>
      <w:spacing w:after="0" w:afterAutospacing="0"/>
      <w:ind w:left="992" w:firstLineChars="200" w:firstLine="200"/>
    </w:pPr>
  </w:style>
  <w:style w:type="character" w:customStyle="1" w:styleId="afff5">
    <w:name w:val="第四章譯文 字元"/>
    <w:basedOn w:val="17"/>
    <w:link w:val="afff4"/>
    <w:rsid w:val="008E2E42"/>
    <w:rPr>
      <w:rFonts w:ascii="標楷體" w:eastAsia="標楷體" w:hAnsi="標楷體" w:cs="新細明體"/>
      <w:color w:val="000000" w:themeColor="text1"/>
      <w:sz w:val="24"/>
      <w:szCs w:val="24"/>
      <w:lang w:bidi="hi-IN"/>
    </w:rPr>
  </w:style>
  <w:style w:type="paragraph" w:styleId="afff6">
    <w:name w:val="endnote text"/>
    <w:basedOn w:val="a3"/>
    <w:link w:val="afff7"/>
    <w:uiPriority w:val="99"/>
    <w:unhideWhenUsed/>
    <w:rsid w:val="008E2E42"/>
    <w:pPr>
      <w:widowControl/>
      <w:snapToGrid w:val="0"/>
      <w:spacing w:line="360" w:lineRule="auto"/>
    </w:pPr>
    <w:rPr>
      <w:rFonts w:asciiTheme="minorHAnsi" w:eastAsia="標楷體" w:hAnsiTheme="minorHAnsi" w:cstheme="minorBidi"/>
      <w:color w:val="1F497D" w:themeColor="text2"/>
      <w:kern w:val="0"/>
      <w:sz w:val="24"/>
      <w:szCs w:val="22"/>
      <w:lang w:eastAsia="en-US" w:bidi="en-US"/>
    </w:rPr>
  </w:style>
  <w:style w:type="character" w:customStyle="1" w:styleId="afff7">
    <w:name w:val="章節附註文字 字元"/>
    <w:basedOn w:val="a4"/>
    <w:link w:val="afff6"/>
    <w:uiPriority w:val="99"/>
    <w:rsid w:val="008E2E42"/>
    <w:rPr>
      <w:rFonts w:asciiTheme="minorHAnsi" w:eastAsia="標楷體" w:hAnsiTheme="minorHAnsi" w:cstheme="minorBidi"/>
      <w:color w:val="1F497D" w:themeColor="text2"/>
      <w:sz w:val="24"/>
      <w:szCs w:val="22"/>
      <w:lang w:eastAsia="en-US" w:bidi="en-US"/>
    </w:rPr>
  </w:style>
  <w:style w:type="character" w:styleId="afff8">
    <w:name w:val="endnote reference"/>
    <w:basedOn w:val="a4"/>
    <w:uiPriority w:val="99"/>
    <w:unhideWhenUsed/>
    <w:rsid w:val="008E2E42"/>
    <w:rPr>
      <w:vertAlign w:val="superscript"/>
    </w:rPr>
  </w:style>
  <w:style w:type="paragraph" w:customStyle="1" w:styleId="ilr">
    <w:name w:val="il_r"/>
    <w:basedOn w:val="a3"/>
    <w:rsid w:val="008E2E42"/>
    <w:pPr>
      <w:widowControl/>
      <w:spacing w:line="288" w:lineRule="auto"/>
    </w:pPr>
    <w:rPr>
      <w:rFonts w:ascii="新細明體" w:hAnsi="新細明體" w:cs="新細明體"/>
      <w:color w:val="228822"/>
      <w:kern w:val="0"/>
      <w:sz w:val="24"/>
      <w:szCs w:val="22"/>
      <w:lang w:bidi="bn-IN"/>
    </w:rPr>
  </w:style>
  <w:style w:type="character" w:styleId="HTML1">
    <w:name w:val="HTML Cite"/>
    <w:uiPriority w:val="99"/>
    <w:rsid w:val="008E2E42"/>
    <w:rPr>
      <w:b w:val="0"/>
      <w:bCs w:val="0"/>
      <w:i w:val="0"/>
      <w:iCs w:val="0"/>
    </w:rPr>
  </w:style>
  <w:style w:type="character" w:styleId="HTML2">
    <w:name w:val="HTML Code"/>
    <w:rsid w:val="008E2E42"/>
    <w:rPr>
      <w:rFonts w:ascii="細明體" w:eastAsia="細明體" w:hAnsi="細明體" w:cs="細明體"/>
      <w:sz w:val="24"/>
      <w:szCs w:val="24"/>
    </w:rPr>
  </w:style>
  <w:style w:type="character" w:styleId="HTML3">
    <w:name w:val="HTML Keyboard"/>
    <w:rsid w:val="008E2E42"/>
    <w:rPr>
      <w:rFonts w:ascii="細明體" w:eastAsia="細明體" w:hAnsi="細明體" w:cs="細明體"/>
      <w:sz w:val="24"/>
      <w:szCs w:val="24"/>
    </w:rPr>
  </w:style>
  <w:style w:type="paragraph" w:customStyle="1" w:styleId="posttags">
    <w:name w:val="posttags"/>
    <w:basedOn w:val="a3"/>
    <w:rsid w:val="008E2E42"/>
    <w:pPr>
      <w:widowControl/>
      <w:spacing w:before="480" w:after="120"/>
    </w:pPr>
    <w:rPr>
      <w:rFonts w:ascii="新細明體" w:hAnsi="新細明體" w:cs="新細明體"/>
      <w:kern w:val="0"/>
      <w:sz w:val="24"/>
      <w:szCs w:val="22"/>
      <w:lang w:bidi="bn-IN"/>
    </w:rPr>
  </w:style>
  <w:style w:type="paragraph" w:customStyle="1" w:styleId="imicons">
    <w:name w:val="imicons"/>
    <w:basedOn w:val="a3"/>
    <w:rsid w:val="008E2E42"/>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sz w:val="24"/>
      <w:szCs w:val="22"/>
      <w:lang w:bidi="bn-IN"/>
    </w:rPr>
  </w:style>
  <w:style w:type="paragraph" w:customStyle="1" w:styleId="customstatus">
    <w:name w:val="customstatu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radename">
    <w:name w:val="trade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zen1">
    <w:name w:val="zen1"/>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zen2">
    <w:name w:val="zen2"/>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wrap">
    <w:name w:val="wrap"/>
    <w:basedOn w:val="a3"/>
    <w:rsid w:val="008E2E42"/>
    <w:pPr>
      <w:widowControl/>
    </w:pPr>
    <w:rPr>
      <w:rFonts w:ascii="新細明體" w:hAnsi="新細明體" w:cs="新細明體"/>
      <w:kern w:val="0"/>
      <w:sz w:val="24"/>
      <w:szCs w:val="22"/>
      <w:lang w:bidi="bn-IN"/>
    </w:rPr>
  </w:style>
  <w:style w:type="paragraph" w:customStyle="1" w:styleId="notice">
    <w:name w:val="notice"/>
    <w:basedOn w:val="a3"/>
    <w:rsid w:val="008E2E42"/>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sz w:val="24"/>
      <w:szCs w:val="22"/>
      <w:lang w:bidi="bn-IN"/>
    </w:rPr>
  </w:style>
  <w:style w:type="paragraph" w:customStyle="1" w:styleId="frameswitch">
    <w:name w:val="frameswitch"/>
    <w:basedOn w:val="a3"/>
    <w:rsid w:val="008E2E42"/>
    <w:pPr>
      <w:widowControl/>
      <w:pBdr>
        <w:left w:val="single" w:sz="4" w:space="5" w:color="FFFFFF"/>
      </w:pBdr>
      <w:spacing w:before="100" w:beforeAutospacing="1" w:after="100" w:afterAutospacing="1" w:line="300" w:lineRule="atLeast"/>
    </w:pPr>
    <w:rPr>
      <w:rFonts w:ascii="新細明體" w:hAnsi="新細明體" w:cs="新細明體"/>
      <w:kern w:val="0"/>
      <w:sz w:val="24"/>
      <w:szCs w:val="22"/>
      <w:lang w:bidi="bn-IN"/>
    </w:rPr>
  </w:style>
  <w:style w:type="paragraph" w:customStyle="1" w:styleId="portalbox">
    <w:name w:val="portalbox"/>
    <w:basedOn w:val="a3"/>
    <w:rsid w:val="008E2E42"/>
    <w:pPr>
      <w:widowControl/>
      <w:shd w:val="clear" w:color="auto" w:fill="CAD9EA"/>
      <w:spacing w:before="100" w:beforeAutospacing="1" w:after="100"/>
    </w:pPr>
    <w:rPr>
      <w:rFonts w:ascii="新細明體" w:hAnsi="新細明體" w:cs="新細明體"/>
      <w:kern w:val="0"/>
      <w:sz w:val="24"/>
      <w:szCs w:val="22"/>
      <w:lang w:bidi="bn-IN"/>
    </w:rPr>
  </w:style>
  <w:style w:type="paragraph" w:customStyle="1" w:styleId="headactions">
    <w:name w:val="headactions"/>
    <w:basedOn w:val="a3"/>
    <w:rsid w:val="008E2E42"/>
    <w:pPr>
      <w:widowControl/>
      <w:spacing w:before="100" w:beforeAutospacing="1" w:after="100" w:afterAutospacing="1" w:line="240" w:lineRule="atLeast"/>
    </w:pPr>
    <w:rPr>
      <w:rFonts w:ascii="新細明體" w:hAnsi="新細明體" w:cs="新細明體"/>
      <w:kern w:val="0"/>
      <w:sz w:val="24"/>
      <w:szCs w:val="22"/>
      <w:lang w:bidi="bn-IN"/>
    </w:rPr>
  </w:style>
  <w:style w:type="paragraph" w:customStyle="1" w:styleId="pagesbtns">
    <w:name w:val="pages_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btn">
    <w:name w:val="postbtn"/>
    <w:basedOn w:val="a3"/>
    <w:rsid w:val="008E2E42"/>
    <w:pPr>
      <w:widowControl/>
      <w:spacing w:before="100" w:beforeAutospacing="1" w:after="100" w:afterAutospacing="1"/>
      <w:ind w:left="100"/>
    </w:pPr>
    <w:rPr>
      <w:rFonts w:ascii="新細明體" w:hAnsi="新細明體" w:cs="新細明體"/>
      <w:kern w:val="0"/>
      <w:sz w:val="24"/>
      <w:szCs w:val="22"/>
      <w:lang w:bidi="bn-IN"/>
    </w:rPr>
  </w:style>
  <w:style w:type="paragraph" w:customStyle="1" w:styleId="pages">
    <w:name w:val="pages"/>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threadflow">
    <w:name w:val="threadflow"/>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sz w:val="24"/>
      <w:szCs w:val="22"/>
      <w:lang w:bidi="bn-IN"/>
    </w:rPr>
  </w:style>
  <w:style w:type="paragraph" w:customStyle="1" w:styleId="tabs">
    <w:name w:val="tabs"/>
    <w:basedOn w:val="a3"/>
    <w:rsid w:val="008E2E42"/>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sz w:val="24"/>
      <w:szCs w:val="22"/>
      <w:lang w:bidi="bn-IN"/>
    </w:rPr>
  </w:style>
  <w:style w:type="paragraph" w:customStyle="1" w:styleId="headertabs">
    <w:name w:val="headertabs"/>
    <w:basedOn w:val="a3"/>
    <w:rsid w:val="008E2E42"/>
    <w:pPr>
      <w:widowControl/>
      <w:shd w:val="clear" w:color="auto" w:fill="FFFFFF"/>
      <w:spacing w:before="100" w:beforeAutospacing="1"/>
    </w:pPr>
    <w:rPr>
      <w:rFonts w:ascii="新細明體" w:hAnsi="新細明體" w:cs="新細明體"/>
      <w:kern w:val="0"/>
      <w:sz w:val="24"/>
      <w:szCs w:val="22"/>
      <w:lang w:bidi="bn-IN"/>
    </w:rPr>
  </w:style>
  <w:style w:type="paragraph" w:customStyle="1" w:styleId="legend">
    <w:name w:val="legend"/>
    <w:basedOn w:val="a3"/>
    <w:rsid w:val="008E2E42"/>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 w:val="24"/>
      <w:szCs w:val="22"/>
      <w:lang w:bidi="bn-IN"/>
    </w:rPr>
  </w:style>
  <w:style w:type="paragraph" w:customStyle="1" w:styleId="avatarlist">
    <w:name w:val="avata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glist">
    <w:name w:val="tag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list">
    <w:name w:val="use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ecommendrules">
    <w:name w:val="recommendrul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bsmiddle">
    <w:name w:val="absmiddle"/>
    <w:basedOn w:val="a3"/>
    <w:rsid w:val="008E2E42"/>
    <w:pPr>
      <w:widowControl/>
      <w:spacing w:before="100" w:beforeAutospacing="1" w:after="100" w:afterAutospacing="1"/>
      <w:textAlignment w:val="center"/>
    </w:pPr>
    <w:rPr>
      <w:rFonts w:ascii="新細明體" w:hAnsi="新細明體" w:cs="新細明體"/>
      <w:kern w:val="0"/>
      <w:sz w:val="24"/>
      <w:szCs w:val="22"/>
      <w:lang w:bidi="bn-IN"/>
    </w:rPr>
  </w:style>
  <w:style w:type="paragraph" w:customStyle="1" w:styleId="mainbox">
    <w:name w:val="mainbox"/>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
    <w:name w:val="footoperation"/>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footoperationbutton">
    <w:name w:val="footoperation&gt;butt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hreadpages">
    <w:name w:val="threadpages"/>
    <w:basedOn w:val="a3"/>
    <w:rsid w:val="008E2E42"/>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
    <w:name w:val="postinfo"/>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
    <w:name w:val="postmessag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faultpost">
    <w:name w:val="defaultpo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msgfont">
    <w:name w:val="t_msgfont"/>
    <w:basedOn w:val="a3"/>
    <w:rsid w:val="008E2E42"/>
    <w:pPr>
      <w:widowControl/>
      <w:spacing w:before="100" w:beforeAutospacing="1" w:after="100" w:afterAutospacing="1" w:line="384" w:lineRule="atLeast"/>
    </w:pPr>
    <w:rPr>
      <w:rFonts w:ascii="新細明體" w:hAnsi="新細明體" w:cs="新細明體"/>
      <w:kern w:val="0"/>
      <w:sz w:val="24"/>
      <w:szCs w:val="22"/>
      <w:lang w:bidi="bn-IN"/>
    </w:rPr>
  </w:style>
  <w:style w:type="paragraph" w:customStyle="1" w:styleId="tsmallfont">
    <w:name w:val="t_smallfont"/>
    <w:basedOn w:val="a3"/>
    <w:rsid w:val="008E2E42"/>
    <w:pPr>
      <w:widowControl/>
      <w:spacing w:before="100" w:beforeAutospacing="1" w:after="100" w:afterAutospacing="1" w:line="384" w:lineRule="atLeast"/>
    </w:pPr>
    <w:rPr>
      <w:rFonts w:ascii="新細明體" w:hAnsi="新細明體" w:cs="新細明體"/>
      <w:kern w:val="0"/>
      <w:sz w:val="22"/>
      <w:szCs w:val="22"/>
      <w:lang w:bidi="bn-IN"/>
    </w:rPr>
  </w:style>
  <w:style w:type="paragraph" w:customStyle="1" w:styleId="tbigfont">
    <w:name w:val="t_bigfont"/>
    <w:basedOn w:val="a3"/>
    <w:rsid w:val="008E2E42"/>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3"/>
    <w:rsid w:val="008E2E42"/>
    <w:pPr>
      <w:widowControl/>
      <w:spacing w:before="100" w:after="100" w:line="384" w:lineRule="atLeast"/>
      <w:ind w:left="100" w:right="100"/>
    </w:pPr>
    <w:rPr>
      <w:rFonts w:ascii="新細明體" w:hAnsi="新細明體" w:cs="新細明體"/>
      <w:color w:val="666666"/>
      <w:kern w:val="0"/>
      <w:sz w:val="24"/>
      <w:szCs w:val="22"/>
      <w:lang w:bidi="bn-IN"/>
    </w:rPr>
  </w:style>
  <w:style w:type="paragraph" w:customStyle="1" w:styleId="postactions">
    <w:name w:val="postactions"/>
    <w:basedOn w:val="a3"/>
    <w:rsid w:val="008E2E42"/>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sz w:val="24"/>
      <w:szCs w:val="22"/>
      <w:lang w:bidi="bn-IN"/>
    </w:rPr>
  </w:style>
  <w:style w:type="paragraph" w:customStyle="1" w:styleId="postattach">
    <w:name w:val="postattach"/>
    <w:basedOn w:val="a3"/>
    <w:rsid w:val="008E2E42"/>
    <w:pPr>
      <w:widowControl/>
      <w:spacing w:before="100" w:after="100"/>
    </w:pPr>
    <w:rPr>
      <w:rFonts w:ascii="新細明體" w:hAnsi="新細明體" w:cs="新細明體"/>
      <w:kern w:val="0"/>
      <w:sz w:val="24"/>
      <w:szCs w:val="22"/>
      <w:lang w:bidi="bn-IN"/>
    </w:rPr>
  </w:style>
  <w:style w:type="paragraph" w:customStyle="1" w:styleId="postattachlist">
    <w:name w:val="postattachlist"/>
    <w:basedOn w:val="a3"/>
    <w:rsid w:val="008E2E42"/>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3"/>
    <w:rsid w:val="008E2E42"/>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3"/>
    <w:rsid w:val="008E2E42"/>
    <w:pPr>
      <w:widowControl/>
      <w:pBdr>
        <w:bottom w:val="dashed" w:sz="4" w:space="3" w:color="E8E8E8"/>
      </w:pBdr>
      <w:spacing w:before="100" w:beforeAutospacing="1" w:after="100" w:afterAutospacing="1"/>
    </w:pPr>
    <w:rPr>
      <w:rFonts w:ascii="新細明體" w:hAnsi="新細明體" w:cs="新細明體"/>
      <w:kern w:val="0"/>
      <w:sz w:val="24"/>
      <w:szCs w:val="22"/>
      <w:lang w:bidi="bn-IN"/>
    </w:rPr>
  </w:style>
  <w:style w:type="paragraph" w:customStyle="1" w:styleId="tattachinsert">
    <w:name w:val="t_attachinsert"/>
    <w:basedOn w:val="a3"/>
    <w:rsid w:val="008E2E42"/>
    <w:pPr>
      <w:widowControl/>
      <w:spacing w:before="240" w:after="240"/>
    </w:pPr>
    <w:rPr>
      <w:rFonts w:ascii="新細明體" w:hAnsi="新細明體" w:cs="新細明體"/>
      <w:kern w:val="0"/>
      <w:sz w:val="12"/>
      <w:szCs w:val="12"/>
      <w:lang w:bidi="bn-IN"/>
    </w:rPr>
  </w:style>
  <w:style w:type="paragraph" w:customStyle="1" w:styleId="ttable">
    <w:name w:val="t_table"/>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blockcode">
    <w:name w:val="blockcode"/>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8">
    <w:name w:val="引文1"/>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specialpostcontainer">
    <w:name w:val="specialpost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post">
    <w:name w:val="specialpost"/>
    <w:basedOn w:val="a3"/>
    <w:rsid w:val="008E2E42"/>
    <w:pPr>
      <w:widowControl/>
      <w:pBdr>
        <w:bottom w:val="single" w:sz="18" w:space="0" w:color="F5FAFE"/>
      </w:pBdr>
      <w:spacing w:before="100" w:beforeAutospacing="1" w:after="100" w:afterAutospacing="1"/>
      <w:jc w:val="right"/>
    </w:pPr>
    <w:rPr>
      <w:rFonts w:ascii="新細明體" w:hAnsi="新細明體" w:cs="新細明體"/>
      <w:kern w:val="0"/>
      <w:sz w:val="24"/>
      <w:szCs w:val="22"/>
      <w:lang w:bidi="bn-IN"/>
    </w:rPr>
  </w:style>
  <w:style w:type="paragraph" w:customStyle="1" w:styleId="pollpanel">
    <w:name w:val="pollpanel"/>
    <w:basedOn w:val="a3"/>
    <w:rsid w:val="008E2E42"/>
    <w:pPr>
      <w:widowControl/>
      <w:spacing w:before="240" w:after="240"/>
    </w:pPr>
    <w:rPr>
      <w:rFonts w:ascii="新細明體" w:hAnsi="新細明體" w:cs="新細明體"/>
      <w:kern w:val="0"/>
      <w:sz w:val="24"/>
      <w:szCs w:val="22"/>
      <w:lang w:bidi="bn-IN"/>
    </w:rPr>
  </w:style>
  <w:style w:type="paragraph" w:customStyle="1" w:styleId="optionbar">
    <w:name w:val="optionbar"/>
    <w:basedOn w:val="a3"/>
    <w:rsid w:val="008E2E42"/>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sz w:val="24"/>
      <w:szCs w:val="22"/>
      <w:lang w:bidi="bn-IN"/>
    </w:rPr>
  </w:style>
  <w:style w:type="paragraph" w:customStyle="1" w:styleId="tradethumb">
    <w:name w:val="tradethumb"/>
    <w:basedOn w:val="a3"/>
    <w:rsid w:val="008E2E42"/>
    <w:pPr>
      <w:widowControl/>
      <w:spacing w:before="100" w:beforeAutospacing="1" w:after="100" w:afterAutospacing="1"/>
      <w:jc w:val="center"/>
    </w:pPr>
    <w:rPr>
      <w:rFonts w:ascii="新細明體" w:hAnsi="新細明體" w:cs="新細明體"/>
      <w:kern w:val="0"/>
      <w:sz w:val="24"/>
      <w:szCs w:val="22"/>
      <w:lang w:bidi="bn-IN"/>
    </w:rPr>
  </w:style>
  <w:style w:type="paragraph" w:customStyle="1" w:styleId="tradeattribute">
    <w:name w:val="tradeattribut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ellerinfo">
    <w:name w:val="sellerinfo"/>
    <w:basedOn w:val="a3"/>
    <w:rsid w:val="008E2E42"/>
    <w:pPr>
      <w:widowControl/>
      <w:spacing w:before="100" w:beforeAutospacing="1" w:after="100" w:afterAutospacing="1"/>
      <w:ind w:right="240"/>
    </w:pPr>
    <w:rPr>
      <w:rFonts w:ascii="新細明體" w:hAnsi="新細明體" w:cs="新細明體"/>
      <w:kern w:val="0"/>
      <w:sz w:val="24"/>
      <w:szCs w:val="22"/>
      <w:lang w:bidi="bn-IN"/>
    </w:rPr>
  </w:style>
  <w:style w:type="paragraph" w:customStyle="1" w:styleId="poststand0">
    <w:name w:val="poststand0"/>
    <w:basedOn w:val="a3"/>
    <w:rsid w:val="008E2E42"/>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3"/>
    <w:rsid w:val="008E2E42"/>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3"/>
    <w:rsid w:val="008E2E42"/>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ntent">
    <w:name w:val="conten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ide">
    <w:name w:val="sid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ysearch">
    <w:name w:val="mysearch"/>
    <w:basedOn w:val="a3"/>
    <w:rsid w:val="008E2E42"/>
    <w:pPr>
      <w:widowControl/>
      <w:spacing w:after="100" w:afterAutospacing="1"/>
      <w:ind w:left="100"/>
    </w:pPr>
    <w:rPr>
      <w:rFonts w:ascii="新細明體" w:hAnsi="新細明體" w:cs="新細明體"/>
      <w:kern w:val="0"/>
      <w:sz w:val="24"/>
      <w:szCs w:val="22"/>
      <w:lang w:bidi="bn-IN"/>
    </w:rPr>
  </w:style>
  <w:style w:type="paragraph" w:customStyle="1" w:styleId="msgtabs">
    <w:name w:val="msgtabs"/>
    <w:basedOn w:val="a3"/>
    <w:rsid w:val="008E2E42"/>
    <w:pPr>
      <w:widowControl/>
      <w:pBdr>
        <w:bottom w:val="single" w:sz="4" w:space="12" w:color="CAD9EA"/>
      </w:pBdr>
      <w:spacing w:before="192" w:after="100" w:afterAutospacing="1"/>
    </w:pPr>
    <w:rPr>
      <w:rFonts w:ascii="新細明體" w:hAnsi="新細明體" w:cs="新細明體"/>
      <w:kern w:val="0"/>
      <w:sz w:val="24"/>
      <w:szCs w:val="22"/>
      <w:lang w:bidi="bn-IN"/>
    </w:rPr>
  </w:style>
  <w:style w:type="paragraph" w:customStyle="1" w:styleId="popupmenupopup">
    <w:name w:val="popupmenu_popup"/>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headermenupopup">
    <w:name w:val="headermenu_popup"/>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ewspecialmenu">
    <w:name w:val="newspecial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infopanel">
    <w:name w:val="userinfopanel"/>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sz w:val="24"/>
      <w:szCs w:val="22"/>
      <w:lang w:bidi="bn-IN"/>
    </w:rPr>
  </w:style>
  <w:style w:type="paragraph" w:customStyle="1" w:styleId="calendarexpire">
    <w:name w:val="calendar_expire"/>
    <w:basedOn w:val="a3"/>
    <w:rsid w:val="008E2E42"/>
    <w:pPr>
      <w:widowControl/>
      <w:spacing w:before="100" w:beforeAutospacing="1" w:after="100" w:afterAutospacing="1"/>
    </w:pPr>
    <w:rPr>
      <w:rFonts w:ascii="新細明體" w:hAnsi="新細明體" w:cs="新細明體"/>
      <w:color w:val="666666"/>
      <w:kern w:val="0"/>
      <w:sz w:val="24"/>
      <w:szCs w:val="22"/>
      <w:lang w:bidi="bn-IN"/>
    </w:rPr>
  </w:style>
  <w:style w:type="paragraph" w:customStyle="1" w:styleId="calendardefault">
    <w:name w:val="calendar_default"/>
    <w:basedOn w:val="a3"/>
    <w:rsid w:val="008E2E42"/>
    <w:pPr>
      <w:widowControl/>
      <w:spacing w:before="100" w:beforeAutospacing="1" w:after="100" w:afterAutospacing="1"/>
    </w:pPr>
    <w:rPr>
      <w:rFonts w:ascii="新細明體" w:hAnsi="新細明體" w:cs="新細明體"/>
      <w:color w:val="006699"/>
      <w:kern w:val="0"/>
      <w:sz w:val="24"/>
      <w:szCs w:val="22"/>
      <w:lang w:bidi="bn-IN"/>
    </w:rPr>
  </w:style>
  <w:style w:type="paragraph" w:customStyle="1" w:styleId="calendarchecked">
    <w:name w:val="calendar_checked"/>
    <w:basedOn w:val="a3"/>
    <w:rsid w:val="008E2E42"/>
    <w:pPr>
      <w:widowControl/>
      <w:spacing w:before="100" w:beforeAutospacing="1" w:after="100" w:afterAutospacing="1"/>
    </w:pPr>
    <w:rPr>
      <w:rFonts w:ascii="新細明體" w:hAnsi="新細明體" w:cs="新細明體"/>
      <w:b/>
      <w:bCs/>
      <w:color w:val="009900"/>
      <w:kern w:val="0"/>
      <w:sz w:val="24"/>
      <w:szCs w:val="22"/>
      <w:lang w:bidi="bn-IN"/>
    </w:rPr>
  </w:style>
  <w:style w:type="paragraph" w:customStyle="1" w:styleId="calendartoday">
    <w:name w:val="calendar_today"/>
    <w:basedOn w:val="a3"/>
    <w:rsid w:val="008E2E42"/>
    <w:pPr>
      <w:widowControl/>
      <w:spacing w:before="100" w:beforeAutospacing="1" w:after="100" w:afterAutospacing="1"/>
    </w:pPr>
    <w:rPr>
      <w:rFonts w:ascii="新細明體" w:hAnsi="新細明體" w:cs="新細明體"/>
      <w:b/>
      <w:bCs/>
      <w:color w:val="000000"/>
      <w:kern w:val="0"/>
      <w:sz w:val="24"/>
      <w:szCs w:val="22"/>
      <w:lang w:bidi="bn-IN"/>
    </w:rPr>
  </w:style>
  <w:style w:type="paragraph" w:customStyle="1" w:styleId="tagthread">
    <w:name w:val="tag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adio">
    <w:name w:val="radi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heckbox">
    <w:name w:val="checkbox"/>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ell">
    <w:name w:val="editor_cell"/>
    <w:basedOn w:val="a3"/>
    <w:rsid w:val="008E2E42"/>
    <w:pPr>
      <w:widowControl/>
      <w:spacing w:before="100" w:beforeAutospacing="1" w:after="100" w:afterAutospacing="1"/>
      <w:textAlignment w:val="top"/>
    </w:pPr>
    <w:rPr>
      <w:rFonts w:ascii="新細明體" w:hAnsi="新細明體" w:cs="新細明體"/>
      <w:kern w:val="0"/>
      <w:sz w:val="24"/>
      <w:szCs w:val="22"/>
      <w:lang w:bidi="bn-IN"/>
    </w:rPr>
  </w:style>
  <w:style w:type="paragraph" w:customStyle="1" w:styleId="editortext">
    <w:name w:val="editor_text"/>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editorbutton">
    <w:name w:val="editor_button"/>
    <w:basedOn w:val="a3"/>
    <w:rsid w:val="008E2E42"/>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sz w:val="24"/>
      <w:szCs w:val="22"/>
      <w:lang w:bidi="bn-IN"/>
    </w:rPr>
  </w:style>
  <w:style w:type="paragraph" w:customStyle="1" w:styleId="editorattach">
    <w:name w:val="editor_attach"/>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fontnamemenu">
    <w:name w:val="fontnam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fontsizemenu">
    <w:name w:val="fontsiz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options">
    <w:name w:val="postoptio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milies">
    <w:name w:val="smili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form">
    <w:name w:val="postform"/>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
    <w:name w:val="ad_text"/>
    <w:basedOn w:val="a3"/>
    <w:rsid w:val="008E2E42"/>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adtextlink1">
    <w:name w:val="ad_textlink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link2">
    <w:name w:val="ad_textlink2"/>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pip">
    <w:name w:val="ad_pip"/>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topicrelated">
    <w:name w:val="ad_topicrelated"/>
    <w:basedOn w:val="a3"/>
    <w:rsid w:val="008E2E42"/>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sz w:val="24"/>
      <w:szCs w:val="22"/>
      <w:lang w:bidi="bn-IN"/>
    </w:rPr>
  </w:style>
  <w:style w:type="paragraph" w:customStyle="1" w:styleId="adcolumn">
    <w:name w:val="ad_column"/>
    <w:basedOn w:val="a3"/>
    <w:rsid w:val="008E2E42"/>
    <w:pPr>
      <w:widowControl/>
      <w:spacing w:before="100" w:beforeAutospacing="1" w:after="100"/>
      <w:jc w:val="center"/>
    </w:pPr>
    <w:rPr>
      <w:rFonts w:ascii="新細明體" w:hAnsi="新細明體" w:cs="新細明體"/>
      <w:kern w:val="0"/>
      <w:sz w:val="24"/>
      <w:szCs w:val="22"/>
      <w:lang w:bidi="bn-IN"/>
    </w:rPr>
  </w:style>
  <w:style w:type="paragraph" w:customStyle="1" w:styleId="adfooterbanner">
    <w:name w:val="ad_footerbanner"/>
    <w:basedOn w:val="a3"/>
    <w:rsid w:val="008E2E42"/>
    <w:pPr>
      <w:widowControl/>
      <w:spacing w:before="50" w:after="50"/>
      <w:ind w:left="50" w:right="50"/>
      <w:jc w:val="center"/>
    </w:pPr>
    <w:rPr>
      <w:rFonts w:ascii="新細明體" w:hAnsi="新細明體" w:cs="新細明體"/>
      <w:kern w:val="0"/>
      <w:sz w:val="24"/>
      <w:szCs w:val="22"/>
      <w:lang w:bidi="bn-IN"/>
    </w:rPr>
  </w:style>
  <w:style w:type="paragraph" w:customStyle="1" w:styleId="archiverbanner">
    <w:name w:val="archiver_banner"/>
    <w:basedOn w:val="a3"/>
    <w:rsid w:val="008E2E42"/>
    <w:pPr>
      <w:widowControl/>
      <w:spacing w:before="400" w:after="100" w:afterAutospacing="1"/>
      <w:jc w:val="center"/>
    </w:pPr>
    <w:rPr>
      <w:rFonts w:ascii="新細明體" w:hAnsi="新細明體" w:cs="新細明體"/>
      <w:kern w:val="0"/>
      <w:sz w:val="24"/>
      <w:szCs w:val="22"/>
      <w:lang w:bidi="bn-IN"/>
    </w:rPr>
  </w:style>
  <w:style w:type="paragraph" w:customStyle="1" w:styleId="archiverforumlist">
    <w:name w:val="archiver_forum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3"/>
    <w:rsid w:val="008E2E42"/>
    <w:pPr>
      <w:widowControl/>
      <w:pBdr>
        <w:top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archiverpostbody">
    <w:name w:val="archiver_postbody"/>
    <w:basedOn w:val="a3"/>
    <w:rsid w:val="008E2E42"/>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rchiverfullversion">
    <w:name w:val="archiver_fullvers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d">
    <w:name w:val="w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t">
    <w:name w:val="w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d">
    <w:name w:val="y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t">
    <w:name w:val="y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ame">
    <w:name w:val="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rget">
    <w:name w:val="targe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ypeoption">
    <w:name w:val="typeopt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author">
    <w:name w:val="postautho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batepoints">
    <w:name w:val="debatepoint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lose">
    <w:name w:val="clos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fff9">
    <w:name w:val="a"/>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switcher">
    <w:name w:val="editor_switch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
    <w:name w:val="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
    <w:name w:val="speci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irclelogo">
    <w:name w:val="circlelog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rice">
    <w:name w:val="pric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mberinfoavatar">
    <w:name w:val="memberinfo_avata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
    <w:name w:val="co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ssage">
    <w:name w:val="message"/>
    <w:basedOn w:val="a3"/>
    <w:rsid w:val="008E2E42"/>
    <w:pPr>
      <w:widowControl/>
      <w:spacing w:before="720" w:after="1200"/>
      <w:ind w:left="2400" w:right="2400"/>
    </w:pPr>
    <w:rPr>
      <w:rFonts w:ascii="新細明體" w:hAnsi="新細明體" w:cs="新細明體"/>
      <w:kern w:val="0"/>
      <w:sz w:val="24"/>
      <w:szCs w:val="22"/>
      <w:lang w:bidi="bn-IN"/>
    </w:rPr>
  </w:style>
  <w:style w:type="paragraph" w:customStyle="1" w:styleId="dropmenu">
    <w:name w:val="drop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normal">
    <w:name w:val="editor_colornorm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hover">
    <w:name w:val="editor_colorhove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calendarchecked1">
    <w:name w:val="calendar_checked1"/>
    <w:rsid w:val="008E2E42"/>
    <w:rPr>
      <w:b/>
      <w:bCs/>
      <w:color w:val="009900"/>
      <w:shd w:val="clear" w:color="auto" w:fill="CAD9EA"/>
    </w:rPr>
  </w:style>
  <w:style w:type="character" w:customStyle="1" w:styleId="ttag">
    <w:name w:val="t_tag"/>
    <w:basedOn w:val="a4"/>
    <w:rsid w:val="008E2E42"/>
  </w:style>
  <w:style w:type="paragraph" w:customStyle="1" w:styleId="headactions1">
    <w:name w:val="headactions1"/>
    <w:basedOn w:val="a3"/>
    <w:rsid w:val="008E2E42"/>
    <w:pPr>
      <w:widowControl/>
      <w:spacing w:before="100" w:beforeAutospacing="1" w:after="100" w:afterAutospacing="1" w:line="240" w:lineRule="atLeast"/>
    </w:pPr>
    <w:rPr>
      <w:rFonts w:ascii="新細明體" w:hAnsi="新細明體" w:cs="新細明體"/>
      <w:color w:val="FFFFFF"/>
      <w:kern w:val="0"/>
      <w:sz w:val="24"/>
      <w:szCs w:val="22"/>
      <w:lang w:bidi="bn-IN"/>
    </w:rPr>
  </w:style>
  <w:style w:type="paragraph" w:customStyle="1" w:styleId="tabs1">
    <w:name w:val="tabs1"/>
    <w:basedOn w:val="a3"/>
    <w:rsid w:val="008E2E42"/>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sz w:val="24"/>
      <w:szCs w:val="22"/>
      <w:lang w:bidi="bn-IN"/>
    </w:rPr>
  </w:style>
  <w:style w:type="paragraph" w:customStyle="1" w:styleId="name1">
    <w:name w:val="name1"/>
    <w:basedOn w:val="a3"/>
    <w:rsid w:val="008E2E42"/>
    <w:pPr>
      <w:widowControl/>
      <w:spacing w:before="100" w:beforeAutospacing="1" w:after="100" w:afterAutospacing="1"/>
    </w:pPr>
    <w:rPr>
      <w:rFonts w:ascii="新細明體" w:hAnsi="新細明體" w:cs="新細明體"/>
      <w:b/>
      <w:bCs/>
      <w:kern w:val="0"/>
      <w:sz w:val="24"/>
      <w:szCs w:val="22"/>
      <w:lang w:bidi="bn-IN"/>
    </w:rPr>
  </w:style>
  <w:style w:type="paragraph" w:customStyle="1" w:styleId="footoperation1">
    <w:name w:val="footoperation1"/>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target1">
    <w:name w:val="target1"/>
    <w:basedOn w:val="a3"/>
    <w:rsid w:val="008E2E42"/>
    <w:pPr>
      <w:widowControl/>
      <w:spacing w:before="100" w:beforeAutospacing="1" w:after="100" w:afterAutospacing="1"/>
      <w:ind w:left="-280" w:firstLine="31082"/>
    </w:pPr>
    <w:rPr>
      <w:rFonts w:ascii="新細明體" w:hAnsi="新細明體" w:cs="新細明體"/>
      <w:kern w:val="0"/>
      <w:sz w:val="24"/>
      <w:szCs w:val="22"/>
      <w:lang w:bidi="bn-IN"/>
    </w:rPr>
  </w:style>
  <w:style w:type="paragraph" w:customStyle="1" w:styleId="circlelogo1">
    <w:name w:val="circlelogo1"/>
    <w:basedOn w:val="a3"/>
    <w:rsid w:val="008E2E42"/>
    <w:pPr>
      <w:widowControl/>
      <w:spacing w:before="100" w:after="100" w:afterAutospacing="1"/>
      <w:ind w:left="-400"/>
    </w:pPr>
    <w:rPr>
      <w:rFonts w:ascii="新細明體" w:hAnsi="新細明體" w:cs="新細明體"/>
      <w:kern w:val="0"/>
      <w:sz w:val="24"/>
      <w:szCs w:val="22"/>
      <w:lang w:bidi="bn-IN"/>
    </w:rPr>
  </w:style>
  <w:style w:type="paragraph" w:customStyle="1" w:styleId="box1">
    <w:name w:val="box1"/>
    <w:basedOn w:val="a3"/>
    <w:rsid w:val="008E2E42"/>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sz w:val="24"/>
      <w:szCs w:val="22"/>
      <w:lang w:bidi="bn-IN"/>
    </w:rPr>
  </w:style>
  <w:style w:type="paragraph" w:customStyle="1" w:styleId="typeoption1">
    <w:name w:val="typeoption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headactions2">
    <w:name w:val="headactions2"/>
    <w:basedOn w:val="a3"/>
    <w:rsid w:val="008E2E42"/>
    <w:pPr>
      <w:widowControl/>
      <w:spacing w:before="100" w:beforeAutospacing="1" w:after="100" w:afterAutospacing="1" w:line="240" w:lineRule="atLeast"/>
    </w:pPr>
    <w:rPr>
      <w:rFonts w:ascii="新細明體" w:hAnsi="新細明體" w:cs="新細明體"/>
      <w:color w:val="666666"/>
      <w:kern w:val="0"/>
      <w:sz w:val="22"/>
      <w:szCs w:val="22"/>
      <w:lang w:bidi="bn-IN"/>
    </w:rPr>
  </w:style>
  <w:style w:type="character" w:customStyle="1" w:styleId="ttag1">
    <w:name w:val="t_tag1"/>
    <w:basedOn w:val="a4"/>
    <w:rsid w:val="008E2E42"/>
  </w:style>
  <w:style w:type="paragraph" w:customStyle="1" w:styleId="customstatus1">
    <w:name w:val="customstatus1"/>
    <w:basedOn w:val="a3"/>
    <w:rsid w:val="008E2E42"/>
    <w:pPr>
      <w:widowControl/>
      <w:ind w:left="100" w:right="100"/>
    </w:pPr>
    <w:rPr>
      <w:rFonts w:ascii="新細明體" w:hAnsi="新細明體" w:cs="新細明體"/>
      <w:color w:val="666666"/>
      <w:kern w:val="0"/>
      <w:sz w:val="24"/>
      <w:szCs w:val="22"/>
      <w:lang w:bidi="bn-IN"/>
    </w:rPr>
  </w:style>
  <w:style w:type="paragraph" w:customStyle="1" w:styleId="postauthor1">
    <w:name w:val="postautho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1">
    <w:name w:val="postinfo1"/>
    <w:basedOn w:val="a3"/>
    <w:rsid w:val="008E2E42"/>
    <w:pPr>
      <w:widowControl/>
      <w:pBdr>
        <w:bottom w:val="single" w:sz="4" w:space="0" w:color="E8F3FD"/>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1">
    <w:name w:val="postmessage1"/>
    <w:basedOn w:val="a3"/>
    <w:rsid w:val="008E2E42"/>
    <w:pPr>
      <w:widowControl/>
      <w:pBdr>
        <w:bottom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postinfo2">
    <w:name w:val="postinfo2"/>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tradename1">
    <w:name w:val="tradename1"/>
    <w:basedOn w:val="a3"/>
    <w:rsid w:val="008E2E42"/>
    <w:pPr>
      <w:widowControl/>
      <w:spacing w:before="50" w:after="100" w:afterAutospacing="1" w:line="180" w:lineRule="atLeast"/>
    </w:pPr>
    <w:rPr>
      <w:rFonts w:ascii="新細明體" w:hAnsi="新細明體" w:cs="新細明體"/>
      <w:kern w:val="0"/>
      <w:sz w:val="24"/>
      <w:szCs w:val="22"/>
      <w:lang w:bidi="bn-IN"/>
    </w:rPr>
  </w:style>
  <w:style w:type="paragraph" w:customStyle="1" w:styleId="price1">
    <w:name w:val="price1"/>
    <w:basedOn w:val="a3"/>
    <w:rsid w:val="008E2E42"/>
    <w:pPr>
      <w:widowControl/>
      <w:spacing w:before="100" w:beforeAutospacing="1" w:after="100" w:afterAutospacing="1"/>
      <w:jc w:val="right"/>
    </w:pPr>
    <w:rPr>
      <w:rFonts w:ascii="新細明體" w:hAnsi="新細明體" w:cs="新細明體"/>
      <w:kern w:val="0"/>
      <w:sz w:val="24"/>
      <w:szCs w:val="22"/>
      <w:lang w:bidi="bn-IN"/>
    </w:rPr>
  </w:style>
  <w:style w:type="paragraph" w:customStyle="1" w:styleId="popupmenupopup1">
    <w:name w:val="popupmenu_popup1"/>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box2">
    <w:name w:val="box2"/>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sz w:val="24"/>
      <w:szCs w:val="22"/>
      <w:lang w:bidi="bn-IN"/>
    </w:rPr>
  </w:style>
  <w:style w:type="paragraph" w:customStyle="1" w:styleId="debatepoints1">
    <w:name w:val="debatepoints1"/>
    <w:basedOn w:val="a3"/>
    <w:rsid w:val="008E2E42"/>
    <w:pPr>
      <w:widowControl/>
      <w:spacing w:before="100" w:beforeAutospacing="1" w:after="100"/>
    </w:pPr>
    <w:rPr>
      <w:rFonts w:ascii="新細明體" w:hAnsi="新細明體" w:cs="新細明體"/>
      <w:kern w:val="0"/>
      <w:sz w:val="24"/>
      <w:szCs w:val="22"/>
      <w:lang w:bidi="bn-IN"/>
    </w:rPr>
  </w:style>
  <w:style w:type="paragraph" w:customStyle="1" w:styleId="mainbox1">
    <w:name w:val="mainbox1"/>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2">
    <w:name w:val="footoperation2"/>
    <w:basedOn w:val="a3"/>
    <w:rsid w:val="008E2E42"/>
    <w:pPr>
      <w:widowControl/>
      <w:pBdr>
        <w:bottom w:val="single" w:sz="4" w:space="0"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memberinfoavatar1">
    <w:name w:val="memberinfo_avatar1"/>
    <w:basedOn w:val="a3"/>
    <w:rsid w:val="008E2E42"/>
    <w:pPr>
      <w:widowControl/>
      <w:spacing w:before="100" w:beforeAutospacing="1" w:after="100" w:afterAutospacing="1"/>
      <w:jc w:val="center"/>
    </w:pPr>
    <w:rPr>
      <w:rFonts w:ascii="新細明體" w:hAnsi="新細明體" w:cs="新細明體"/>
      <w:b/>
      <w:bCs/>
      <w:kern w:val="0"/>
      <w:sz w:val="24"/>
      <w:szCs w:val="22"/>
      <w:lang w:bidi="bn-IN"/>
    </w:rPr>
  </w:style>
  <w:style w:type="paragraph" w:customStyle="1" w:styleId="postauthor2">
    <w:name w:val="postauthor2"/>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1">
    <w:name w:val="col1"/>
    <w:basedOn w:val="a3"/>
    <w:rsid w:val="008E2E42"/>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sz w:val="24"/>
      <w:szCs w:val="22"/>
      <w:lang w:bidi="bn-IN"/>
    </w:rPr>
  </w:style>
  <w:style w:type="paragraph" w:customStyle="1" w:styleId="close1">
    <w:name w:val="close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10">
    <w:name w:val="a1"/>
    <w:basedOn w:val="a3"/>
    <w:rsid w:val="008E2E42"/>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sz w:val="24"/>
      <w:szCs w:val="22"/>
      <w:lang w:bidi="bn-IN"/>
    </w:rPr>
  </w:style>
  <w:style w:type="paragraph" w:customStyle="1" w:styleId="editorswitcher1">
    <w:name w:val="editor_switche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1">
    <w:name w:val="btns1"/>
    <w:basedOn w:val="a3"/>
    <w:rsid w:val="008E2E42"/>
    <w:pPr>
      <w:widowControl/>
      <w:spacing w:before="120" w:line="300" w:lineRule="atLeast"/>
      <w:ind w:left="240" w:right="240"/>
    </w:pPr>
    <w:rPr>
      <w:rFonts w:ascii="新細明體" w:hAnsi="新細明體" w:cs="新細明體"/>
      <w:color w:val="999999"/>
      <w:kern w:val="0"/>
      <w:sz w:val="24"/>
      <w:szCs w:val="22"/>
      <w:lang w:bidi="bn-IN"/>
    </w:rPr>
  </w:style>
  <w:style w:type="paragraph" w:customStyle="1" w:styleId="pages1">
    <w:name w:val="pages1"/>
    <w:basedOn w:val="a3"/>
    <w:rsid w:val="008E2E42"/>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popupmenupopup2">
    <w:name w:val="popupmenu_popup2"/>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wrap1">
    <w:name w:val="wrap1"/>
    <w:basedOn w:val="a3"/>
    <w:rsid w:val="008E2E42"/>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sz w:val="24"/>
      <w:szCs w:val="22"/>
      <w:lang w:bidi="bn-IN"/>
    </w:rPr>
  </w:style>
  <w:style w:type="paragraph" w:customStyle="1" w:styleId="special1">
    <w:name w:val="special1"/>
    <w:basedOn w:val="a3"/>
    <w:rsid w:val="008E2E42"/>
    <w:pPr>
      <w:widowControl/>
      <w:ind w:left="240" w:right="240"/>
    </w:pPr>
    <w:rPr>
      <w:rFonts w:ascii="新細明體" w:hAnsi="新細明體" w:cs="新細明體"/>
      <w:b/>
      <w:bCs/>
      <w:color w:val="006699"/>
      <w:kern w:val="0"/>
      <w:sz w:val="24"/>
      <w:szCs w:val="22"/>
      <w:lang w:bidi="bn-IN"/>
    </w:rPr>
  </w:style>
  <w:style w:type="paragraph" w:customStyle="1" w:styleId="special2">
    <w:name w:val="special2"/>
    <w:basedOn w:val="a3"/>
    <w:rsid w:val="008E2E42"/>
    <w:pPr>
      <w:widowControl/>
      <w:spacing w:before="100" w:beforeAutospacing="1" w:after="100" w:afterAutospacing="1"/>
    </w:pPr>
    <w:rPr>
      <w:rFonts w:ascii="新細明體" w:hAnsi="新細明體" w:cs="新細明體"/>
      <w:b/>
      <w:bCs/>
      <w:color w:val="006699"/>
      <w:kern w:val="0"/>
      <w:sz w:val="24"/>
      <w:szCs w:val="22"/>
      <w:lang w:bidi="bn-IN"/>
    </w:rPr>
  </w:style>
  <w:style w:type="character" w:customStyle="1" w:styleId="frameswitch1">
    <w:name w:val="frameswitch1"/>
    <w:basedOn w:val="a4"/>
    <w:rsid w:val="008E2E42"/>
  </w:style>
  <w:style w:type="character" w:customStyle="1" w:styleId="postbtn1">
    <w:name w:val="postbtn1"/>
    <w:basedOn w:val="a4"/>
    <w:rsid w:val="008E2E42"/>
  </w:style>
  <w:style w:type="character" w:customStyle="1" w:styleId="replybtn">
    <w:name w:val="replybtn"/>
    <w:basedOn w:val="a4"/>
    <w:rsid w:val="008E2E42"/>
  </w:style>
  <w:style w:type="paragraph" w:styleId="z-">
    <w:name w:val="HTML Top of Form"/>
    <w:basedOn w:val="a3"/>
    <w:next w:val="a3"/>
    <w:link w:val="z-0"/>
    <w:hidden/>
    <w:rsid w:val="008E2E42"/>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4"/>
    <w:link w:val="z-"/>
    <w:rsid w:val="008E2E42"/>
    <w:rPr>
      <w:rFonts w:ascii="Arial" w:hAnsi="Arial" w:cs="新細明體"/>
      <w:vanish/>
      <w:sz w:val="16"/>
      <w:szCs w:val="16"/>
      <w:lang w:bidi="bn-IN"/>
    </w:rPr>
  </w:style>
  <w:style w:type="character" w:customStyle="1" w:styleId="headactions3">
    <w:name w:val="headactions3"/>
    <w:basedOn w:val="a4"/>
    <w:rsid w:val="008E2E42"/>
  </w:style>
  <w:style w:type="character" w:customStyle="1" w:styleId="postratings">
    <w:name w:val="postratings"/>
    <w:basedOn w:val="a4"/>
    <w:rsid w:val="008E2E42"/>
  </w:style>
  <w:style w:type="paragraph" w:styleId="z-1">
    <w:name w:val="HTML Bottom of Form"/>
    <w:basedOn w:val="a3"/>
    <w:next w:val="a3"/>
    <w:link w:val="z-2"/>
    <w:hidden/>
    <w:rsid w:val="008E2E42"/>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4"/>
    <w:link w:val="z-1"/>
    <w:rsid w:val="008E2E42"/>
    <w:rPr>
      <w:rFonts w:ascii="Arial" w:hAnsi="Arial" w:cs="新細明體"/>
      <w:vanish/>
      <w:sz w:val="16"/>
      <w:szCs w:val="16"/>
      <w:lang w:bidi="bn-IN"/>
    </w:rPr>
  </w:style>
  <w:style w:type="character" w:customStyle="1" w:styleId="scrolltop">
    <w:name w:val="scrolltop"/>
    <w:basedOn w:val="a4"/>
    <w:rsid w:val="008E2E42"/>
  </w:style>
  <w:style w:type="character" w:customStyle="1" w:styleId="gphoto-context-current1">
    <w:name w:val="gphoto-context-current1"/>
    <w:rsid w:val="008E2E42"/>
    <w:rPr>
      <w:b/>
      <w:bCs/>
      <w:color w:val="000000"/>
      <w:sz w:val="31"/>
      <w:szCs w:val="31"/>
    </w:rPr>
  </w:style>
  <w:style w:type="character" w:customStyle="1" w:styleId="font-size121">
    <w:name w:val="font-size121"/>
    <w:rsid w:val="008E2E42"/>
    <w:rPr>
      <w:rFonts w:ascii="Verdana" w:hAnsi="Verdana" w:hint="default"/>
      <w:strike w:val="0"/>
      <w:dstrike w:val="0"/>
      <w:sz w:val="12"/>
      <w:szCs w:val="12"/>
      <w:u w:val="none"/>
      <w:effect w:val="none"/>
    </w:rPr>
  </w:style>
  <w:style w:type="character" w:customStyle="1" w:styleId="openbtn">
    <w:name w:val="open_btn"/>
    <w:basedOn w:val="a4"/>
    <w:rsid w:val="008E2E42"/>
  </w:style>
  <w:style w:type="character" w:customStyle="1" w:styleId="closebtn">
    <w:name w:val="close_btn"/>
    <w:basedOn w:val="a4"/>
    <w:rsid w:val="008E2E42"/>
  </w:style>
  <w:style w:type="character" w:customStyle="1" w:styleId="ptcp2">
    <w:name w:val="ptcp2"/>
    <w:basedOn w:val="a4"/>
    <w:rsid w:val="008E2E42"/>
  </w:style>
  <w:style w:type="character" w:customStyle="1" w:styleId="iblockbcmimg">
    <w:name w:val="iblock bcmimg"/>
    <w:basedOn w:val="a4"/>
    <w:rsid w:val="008E2E42"/>
  </w:style>
  <w:style w:type="character" w:customStyle="1" w:styleId="nbc-0nbc-0-40ptcmtptcmt-2">
    <w:name w:val="nbc-0 nbc-0-40 ptcmt ptcmt-2"/>
    <w:basedOn w:val="a4"/>
    <w:rsid w:val="008E2E42"/>
  </w:style>
  <w:style w:type="character" w:customStyle="1" w:styleId="nbc-0nbc-0-40ptcmt">
    <w:name w:val="nbc-0 nbc-0-40 ptcmt"/>
    <w:basedOn w:val="a4"/>
    <w:rsid w:val="008E2E42"/>
  </w:style>
  <w:style w:type="character" w:customStyle="1" w:styleId="pleftrdctphide">
    <w:name w:val="pleft rdct  phide"/>
    <w:basedOn w:val="a4"/>
    <w:rsid w:val="008E2E42"/>
  </w:style>
  <w:style w:type="character" w:customStyle="1" w:styleId="pleftulfc03">
    <w:name w:val="pleft ul fc03"/>
    <w:basedOn w:val="a4"/>
    <w:rsid w:val="008E2E42"/>
  </w:style>
  <w:style w:type="character" w:customStyle="1" w:styleId="pleftiblockicn0icn0-722nbw-tgl1nas-icn0fix">
    <w:name w:val="pleft iblock icn0 icn0-722 nbw-tgl1 nas-icn0fix"/>
    <w:basedOn w:val="a4"/>
    <w:rsid w:val="008E2E42"/>
  </w:style>
  <w:style w:type="character" w:customStyle="1" w:styleId="pleftiblockicn0icn0-621nbw-tgl0nas-icn0fix">
    <w:name w:val="pleft iblock icn0 icn0-621 nbw-tgl0 nas-icn0fix"/>
    <w:basedOn w:val="a4"/>
    <w:rsid w:val="008E2E42"/>
  </w:style>
  <w:style w:type="character" w:customStyle="1" w:styleId="fc071">
    <w:name w:val="fc071"/>
    <w:rsid w:val="008E2E42"/>
    <w:rPr>
      <w:color w:val="000000"/>
    </w:rPr>
  </w:style>
  <w:style w:type="character" w:customStyle="1" w:styleId="fc07pleftnas-tofix">
    <w:name w:val="fc07 pleft nas-tofix"/>
    <w:basedOn w:val="a4"/>
    <w:rsid w:val="008E2E42"/>
  </w:style>
  <w:style w:type="character" w:customStyle="1" w:styleId="nas-itmnas-itm0">
    <w:name w:val="nas-itm nas-itm0"/>
    <w:basedOn w:val="a4"/>
    <w:rsid w:val="008E2E42"/>
  </w:style>
  <w:style w:type="character" w:customStyle="1" w:styleId="nas-itmnas-itm6">
    <w:name w:val="nas-itm nas-itm6"/>
    <w:basedOn w:val="a4"/>
    <w:rsid w:val="008E2E42"/>
  </w:style>
  <w:style w:type="character" w:customStyle="1" w:styleId="nas-itmnas-itm9">
    <w:name w:val="nas-itm nas-itm9"/>
    <w:basedOn w:val="a4"/>
    <w:rsid w:val="008E2E42"/>
  </w:style>
  <w:style w:type="character" w:customStyle="1" w:styleId="nas-itmnas-itm7">
    <w:name w:val="nas-itm nas-itm7"/>
    <w:basedOn w:val="a4"/>
    <w:rsid w:val="008E2E42"/>
  </w:style>
  <w:style w:type="character" w:customStyle="1" w:styleId="nas-itmnas-itm3">
    <w:name w:val="nas-itm nas-itm3"/>
    <w:basedOn w:val="a4"/>
    <w:rsid w:val="008E2E42"/>
  </w:style>
  <w:style w:type="character" w:customStyle="1" w:styleId="nas-itmnas-itm1">
    <w:name w:val="nas-itm nas-itm1"/>
    <w:basedOn w:val="a4"/>
    <w:rsid w:val="008E2E42"/>
  </w:style>
  <w:style w:type="character" w:customStyle="1" w:styleId="nas-itmnas-itm2">
    <w:name w:val="nas-itm nas-itm2"/>
    <w:basedOn w:val="a4"/>
    <w:rsid w:val="008E2E42"/>
  </w:style>
  <w:style w:type="character" w:customStyle="1" w:styleId="nas-itmnas-itm4">
    <w:name w:val="nas-itm nas-itm4"/>
    <w:basedOn w:val="a4"/>
    <w:rsid w:val="008E2E42"/>
  </w:style>
  <w:style w:type="character" w:customStyle="1" w:styleId="sepfc07">
    <w:name w:val="sep fc07"/>
    <w:basedOn w:val="a4"/>
    <w:rsid w:val="008E2E42"/>
  </w:style>
  <w:style w:type="character" w:customStyle="1" w:styleId="m2a">
    <w:name w:val="m2a"/>
    <w:basedOn w:val="a4"/>
    <w:rsid w:val="008E2E42"/>
  </w:style>
  <w:style w:type="character" w:customStyle="1" w:styleId="ilftiblockicn0icn0-620">
    <w:name w:val="ilft iblock icn0 icn0-620"/>
    <w:basedOn w:val="a4"/>
    <w:rsid w:val="008E2E42"/>
  </w:style>
  <w:style w:type="character" w:customStyle="1" w:styleId="ul2">
    <w:name w:val="ul2"/>
    <w:basedOn w:val="a4"/>
    <w:rsid w:val="008E2E42"/>
  </w:style>
  <w:style w:type="character" w:customStyle="1" w:styleId="m2afc03ztag">
    <w:name w:val="m2a fc03 ztag"/>
    <w:basedOn w:val="a4"/>
    <w:rsid w:val="008E2E42"/>
  </w:style>
  <w:style w:type="character" w:customStyle="1" w:styleId="sep9">
    <w:name w:val="sep9"/>
    <w:basedOn w:val="a4"/>
    <w:rsid w:val="008E2E42"/>
  </w:style>
  <w:style w:type="character" w:customStyle="1" w:styleId="fc051">
    <w:name w:val="fc051"/>
    <w:rsid w:val="008E2E42"/>
    <w:rPr>
      <w:color w:val="000000"/>
    </w:rPr>
  </w:style>
  <w:style w:type="character" w:customStyle="1" w:styleId="zfcezbgpztagspace">
    <w:name w:val="zfce zbgp ztag space"/>
    <w:basedOn w:val="a4"/>
    <w:rsid w:val="008E2E42"/>
  </w:style>
  <w:style w:type="character" w:customStyle="1" w:styleId="zbcczhndztagfc04">
    <w:name w:val="zbcc zhnd ztag fc04"/>
    <w:basedOn w:val="a4"/>
    <w:rsid w:val="008E2E42"/>
  </w:style>
  <w:style w:type="character" w:customStyle="1" w:styleId="xtagfc04">
    <w:name w:val="xtag fc04"/>
    <w:basedOn w:val="a4"/>
    <w:rsid w:val="008E2E42"/>
  </w:style>
  <w:style w:type="character" w:customStyle="1" w:styleId="zicnzbgpiblock">
    <w:name w:val="zicn zbgp iblock"/>
    <w:basedOn w:val="a4"/>
    <w:rsid w:val="008E2E42"/>
  </w:style>
  <w:style w:type="character" w:customStyle="1" w:styleId="pgipgbiblockfc03bgc9bdc0js-znpg-097">
    <w:name w:val="pgi pgb iblock fc03 bgc9 bdc0 js-znpg-097"/>
    <w:basedOn w:val="a4"/>
    <w:rsid w:val="008E2E42"/>
  </w:style>
  <w:style w:type="character" w:customStyle="1" w:styleId="pgizpg1iblockfc03bgc9bdc0js-zslt-987fc05">
    <w:name w:val="pgi zpg1 iblock fc03 bgc9 bdc0 js-zslt-987 fc05"/>
    <w:basedOn w:val="a4"/>
    <w:rsid w:val="008E2E42"/>
  </w:style>
  <w:style w:type="character" w:customStyle="1" w:styleId="frgfgpfc06">
    <w:name w:val="frg fgp fc06"/>
    <w:basedOn w:val="a4"/>
    <w:rsid w:val="008E2E42"/>
  </w:style>
  <w:style w:type="character" w:customStyle="1" w:styleId="pgizpg2iblockfc03bgc9bdc0">
    <w:name w:val="pgi zpg2 iblock fc03 bgc9 bdc0"/>
    <w:basedOn w:val="a4"/>
    <w:rsid w:val="008E2E42"/>
  </w:style>
  <w:style w:type="character" w:customStyle="1" w:styleId="pgizpg3iblockfc03bgc9bdc0">
    <w:name w:val="pgi zpg3 iblock fc03 bgc9 bdc0"/>
    <w:basedOn w:val="a4"/>
    <w:rsid w:val="008E2E42"/>
  </w:style>
  <w:style w:type="character" w:customStyle="1" w:styleId="pgizpg4iblockfc03bgc9bdc0">
    <w:name w:val="pgi zpg4 iblock fc03 bgc9 bdc0"/>
    <w:basedOn w:val="a4"/>
    <w:rsid w:val="008E2E42"/>
  </w:style>
  <w:style w:type="character" w:customStyle="1" w:styleId="pgizpg5iblockfc03bgc9bdc0">
    <w:name w:val="pgi zpg5 iblock fc03 bgc9 bdc0"/>
    <w:basedOn w:val="a4"/>
    <w:rsid w:val="008E2E42"/>
  </w:style>
  <w:style w:type="character" w:customStyle="1" w:styleId="pgizpg6iblockfc03bgc9bdc0">
    <w:name w:val="pgi zpg6 iblock fc03 bgc9 bdc0"/>
    <w:basedOn w:val="a4"/>
    <w:rsid w:val="008E2E42"/>
  </w:style>
  <w:style w:type="character" w:customStyle="1" w:styleId="pgizpg7iblockfc03bgc9bdc0">
    <w:name w:val="pgi zpg7 iblock fc03 bgc9 bdc0"/>
    <w:basedOn w:val="a4"/>
    <w:rsid w:val="008E2E42"/>
  </w:style>
  <w:style w:type="character" w:customStyle="1" w:styleId="pgizpg8iblockfc03bgc9bdc0">
    <w:name w:val="pgi zpg8 iblock fc03 bgc9 bdc0"/>
    <w:basedOn w:val="a4"/>
    <w:rsid w:val="008E2E42"/>
  </w:style>
  <w:style w:type="character" w:customStyle="1" w:styleId="frgfgnfc06">
    <w:name w:val="frg fgn fc06"/>
    <w:basedOn w:val="a4"/>
    <w:rsid w:val="008E2E42"/>
  </w:style>
  <w:style w:type="character" w:customStyle="1" w:styleId="pgizpg9iblockfc03bgc9bdc0">
    <w:name w:val="pgi zpg9 iblock fc03 bgc9 bdc0"/>
    <w:basedOn w:val="a4"/>
    <w:rsid w:val="008E2E42"/>
  </w:style>
  <w:style w:type="character" w:customStyle="1" w:styleId="cc">
    <w:name w:val="cc"/>
    <w:basedOn w:val="a4"/>
    <w:rsid w:val="008E2E42"/>
  </w:style>
  <w:style w:type="paragraph" w:customStyle="1" w:styleId="attachment">
    <w:name w:val="attachment"/>
    <w:basedOn w:val="a3"/>
    <w:rsid w:val="008E2E42"/>
    <w:pPr>
      <w:widowControl/>
      <w:spacing w:after="200"/>
    </w:pPr>
    <w:rPr>
      <w:rFonts w:ascii="新細明體" w:hAnsi="新細明體" w:cs="新細明體"/>
      <w:kern w:val="0"/>
      <w:sz w:val="24"/>
      <w:szCs w:val="22"/>
      <w:lang w:bidi="bn-IN"/>
    </w:rPr>
  </w:style>
  <w:style w:type="paragraph" w:customStyle="1" w:styleId="Default">
    <w:name w:val="Default"/>
    <w:rsid w:val="008E2E42"/>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yiv1772763008msid1227">
    <w:name w:val="yiv1772763008ms__id1227"/>
    <w:basedOn w:val="a4"/>
    <w:rsid w:val="008E2E42"/>
  </w:style>
  <w:style w:type="character" w:customStyle="1" w:styleId="insubject1">
    <w:name w:val="insubject1"/>
    <w:basedOn w:val="a4"/>
    <w:rsid w:val="008E2E42"/>
  </w:style>
  <w:style w:type="character" w:customStyle="1" w:styleId="font4">
    <w:name w:val="font4"/>
    <w:basedOn w:val="a4"/>
    <w:rsid w:val="008E2E42"/>
  </w:style>
  <w:style w:type="paragraph" w:customStyle="1" w:styleId="copy">
    <w:name w:val="copy"/>
    <w:basedOn w:val="a3"/>
    <w:rsid w:val="008E2E42"/>
    <w:pPr>
      <w:widowControl/>
      <w:spacing w:line="200" w:lineRule="atLeast"/>
      <w:ind w:firstLine="360"/>
      <w:jc w:val="both"/>
    </w:pPr>
    <w:rPr>
      <w:rFonts w:ascii="Times NR MT" w:hAnsi="Times NR MT" w:cs="新細明體"/>
      <w:kern w:val="0"/>
      <w:szCs w:val="20"/>
      <w:lang w:bidi="bn-IN"/>
    </w:rPr>
  </w:style>
  <w:style w:type="paragraph" w:customStyle="1" w:styleId="subhead">
    <w:name w:val="subhead"/>
    <w:basedOn w:val="a3"/>
    <w:rsid w:val="008E2E42"/>
    <w:pPr>
      <w:keepNext/>
      <w:widowControl/>
      <w:spacing w:before="172" w:after="172" w:line="200" w:lineRule="atLeast"/>
      <w:jc w:val="center"/>
    </w:pPr>
    <w:rPr>
      <w:rFonts w:ascii="Times NR MT" w:hAnsi="Times NR MT" w:cs="新細明體"/>
      <w:b/>
      <w:bCs/>
      <w:kern w:val="0"/>
      <w:szCs w:val="20"/>
      <w:lang w:bidi="bn-IN"/>
    </w:rPr>
  </w:style>
  <w:style w:type="character" w:customStyle="1" w:styleId="dlzonlybdaside">
    <w:name w:val="d_lzonly_bdaside"/>
    <w:basedOn w:val="a4"/>
    <w:rsid w:val="008E2E42"/>
  </w:style>
  <w:style w:type="character" w:customStyle="1" w:styleId="x">
    <w:name w:val="x"/>
    <w:basedOn w:val="a4"/>
    <w:rsid w:val="008E2E42"/>
  </w:style>
  <w:style w:type="character" w:customStyle="1" w:styleId="postcontentubbcode">
    <w:name w:val="postcontent ubbcode"/>
    <w:basedOn w:val="a4"/>
    <w:rsid w:val="008E2E42"/>
  </w:style>
  <w:style w:type="paragraph" w:customStyle="1" w:styleId="author">
    <w:name w:val="autho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msid831">
    <w:name w:val="ms__id831"/>
    <w:basedOn w:val="a4"/>
    <w:rsid w:val="008E2E42"/>
  </w:style>
  <w:style w:type="character" w:customStyle="1" w:styleId="msid832">
    <w:name w:val="ms__id832"/>
    <w:basedOn w:val="a4"/>
    <w:rsid w:val="008E2E42"/>
  </w:style>
  <w:style w:type="character" w:customStyle="1" w:styleId="afffa">
    <w:name w:val="問候 字元"/>
    <w:link w:val="afffb"/>
    <w:uiPriority w:val="99"/>
    <w:locked/>
    <w:rsid w:val="008E2E42"/>
    <w:rPr>
      <w:rFonts w:ascii="標楷體" w:eastAsia="標楷體" w:hAnsi="標楷體"/>
      <w:b/>
      <w:bCs/>
      <w:kern w:val="2"/>
      <w:sz w:val="28"/>
      <w:szCs w:val="24"/>
    </w:rPr>
  </w:style>
  <w:style w:type="paragraph" w:styleId="afffb">
    <w:name w:val="Salutation"/>
    <w:basedOn w:val="a3"/>
    <w:next w:val="a3"/>
    <w:link w:val="afffa"/>
    <w:uiPriority w:val="99"/>
    <w:rsid w:val="008E2E42"/>
    <w:rPr>
      <w:rFonts w:ascii="標楷體" w:eastAsia="標楷體" w:hAnsi="標楷體"/>
      <w:b/>
      <w:bCs/>
      <w:sz w:val="28"/>
    </w:rPr>
  </w:style>
  <w:style w:type="character" w:customStyle="1" w:styleId="19">
    <w:name w:val="問候 字元1"/>
    <w:basedOn w:val="a4"/>
    <w:uiPriority w:val="99"/>
    <w:semiHidden/>
    <w:rsid w:val="008E2E42"/>
    <w:rPr>
      <w:kern w:val="2"/>
      <w:szCs w:val="24"/>
    </w:rPr>
  </w:style>
  <w:style w:type="character" w:customStyle="1" w:styleId="mw-headline">
    <w:name w:val="mw-headline"/>
    <w:basedOn w:val="a4"/>
    <w:rsid w:val="008E2E42"/>
  </w:style>
  <w:style w:type="character" w:customStyle="1" w:styleId="mw-editsection">
    <w:name w:val="mw-editsection"/>
    <w:basedOn w:val="a4"/>
    <w:rsid w:val="008E2E42"/>
  </w:style>
  <w:style w:type="paragraph" w:customStyle="1" w:styleId="ipa">
    <w:name w:val="ipa"/>
    <w:basedOn w:val="a3"/>
    <w:rsid w:val="008E2E42"/>
    <w:pPr>
      <w:widowControl/>
      <w:spacing w:before="100" w:beforeAutospacing="1" w:after="100" w:afterAutospacing="1"/>
    </w:pPr>
    <w:rPr>
      <w:rFonts w:ascii="Lucida Sans Unicode" w:hAnsi="Lucida Sans Unicode" w:cs="新細明體"/>
      <w:kern w:val="0"/>
      <w:sz w:val="24"/>
      <w:lang w:bidi="bn-IN"/>
    </w:rPr>
  </w:style>
  <w:style w:type="paragraph" w:customStyle="1" w:styleId="unicode">
    <w:name w:val="unicode"/>
    <w:basedOn w:val="a3"/>
    <w:rsid w:val="008E2E42"/>
    <w:pPr>
      <w:widowControl/>
      <w:spacing w:before="100" w:beforeAutospacing="1" w:after="100" w:afterAutospacing="1"/>
    </w:pPr>
    <w:rPr>
      <w:rFonts w:ascii="新細明體" w:eastAsia="Arial Unicode MS" w:hAnsi="Arial Unicode MS" w:cs="Arial Unicode MS"/>
      <w:kern w:val="0"/>
      <w:sz w:val="24"/>
      <w:lang w:bidi="bn-IN"/>
    </w:rPr>
  </w:style>
  <w:style w:type="paragraph" w:styleId="afffc">
    <w:name w:val="table of figures"/>
    <w:aliases w:val=" 字元 字元"/>
    <w:basedOn w:val="a3"/>
    <w:next w:val="a3"/>
    <w:link w:val="afffd"/>
    <w:rsid w:val="008E2E42"/>
    <w:pPr>
      <w:ind w:leftChars="400" w:left="960" w:hangingChars="200" w:hanging="480"/>
    </w:pPr>
    <w:rPr>
      <w:sz w:val="24"/>
    </w:rPr>
  </w:style>
  <w:style w:type="paragraph" w:customStyle="1" w:styleId="100">
    <w:name w:val="樣式10"/>
    <w:basedOn w:val="afffc"/>
    <w:autoRedefine/>
    <w:rsid w:val="008E2E42"/>
  </w:style>
  <w:style w:type="paragraph" w:customStyle="1" w:styleId="1a">
    <w:name w:val="圖表目錄1"/>
    <w:basedOn w:val="afffc"/>
    <w:next w:val="afffc"/>
    <w:rsid w:val="008E2E42"/>
    <w:pPr>
      <w:spacing w:line="0" w:lineRule="atLeast"/>
    </w:pPr>
    <w:rPr>
      <w:rFonts w:ascii="標楷體" w:eastAsia="標楷體" w:hAnsi="標楷體"/>
      <w:bCs/>
      <w:sz w:val="32"/>
    </w:rPr>
  </w:style>
  <w:style w:type="character" w:styleId="HTML4">
    <w:name w:val="HTML Definition"/>
    <w:rsid w:val="008E2E42"/>
    <w:rPr>
      <w:i/>
      <w:iCs/>
    </w:rPr>
  </w:style>
  <w:style w:type="paragraph" w:customStyle="1" w:styleId="Pa0">
    <w:name w:val="Pa0"/>
    <w:basedOn w:val="Default"/>
    <w:next w:val="Default"/>
    <w:rsid w:val="008E2E42"/>
    <w:pPr>
      <w:spacing w:line="241" w:lineRule="atLeast"/>
    </w:pPr>
    <w:rPr>
      <w:rFonts w:ascii="DFMingUBold-B5" w:eastAsia="DFMingUBold-B5" w:cs="Vrinda"/>
      <w:color w:val="auto"/>
    </w:rPr>
  </w:style>
  <w:style w:type="character" w:customStyle="1" w:styleId="A60">
    <w:name w:val="A6"/>
    <w:rsid w:val="008E2E42"/>
    <w:rPr>
      <w:rFonts w:cs="DFMingUBold-B5"/>
      <w:color w:val="000000"/>
      <w:sz w:val="40"/>
      <w:szCs w:val="40"/>
    </w:rPr>
  </w:style>
  <w:style w:type="paragraph" w:styleId="afffe">
    <w:name w:val="Body Text"/>
    <w:basedOn w:val="a3"/>
    <w:link w:val="affff"/>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affff">
    <w:name w:val="本文 字元"/>
    <w:basedOn w:val="a4"/>
    <w:link w:val="afffe"/>
    <w:rsid w:val="008E2E42"/>
    <w:rPr>
      <w:rFonts w:ascii="新細明體" w:hAnsi="新細明體" w:cs="新細明體"/>
      <w:sz w:val="24"/>
      <w:szCs w:val="24"/>
      <w:lang w:bidi="bn-IN"/>
    </w:rPr>
  </w:style>
  <w:style w:type="paragraph" w:styleId="affff0">
    <w:name w:val="Body Text Indent"/>
    <w:basedOn w:val="a3"/>
    <w:link w:val="affff1"/>
    <w:rsid w:val="008E2E42"/>
    <w:pPr>
      <w:spacing w:after="120"/>
      <w:ind w:leftChars="200" w:left="480"/>
    </w:pPr>
    <w:rPr>
      <w:rFonts w:ascii="Calibri" w:hAnsi="Calibri"/>
      <w:sz w:val="24"/>
      <w:szCs w:val="22"/>
    </w:rPr>
  </w:style>
  <w:style w:type="character" w:customStyle="1" w:styleId="affff1">
    <w:name w:val="本文縮排 字元"/>
    <w:basedOn w:val="a4"/>
    <w:link w:val="affff0"/>
    <w:rsid w:val="008E2E42"/>
    <w:rPr>
      <w:rFonts w:ascii="Calibri" w:hAnsi="Calibri"/>
      <w:kern w:val="2"/>
      <w:sz w:val="24"/>
      <w:szCs w:val="22"/>
    </w:rPr>
  </w:style>
  <w:style w:type="paragraph" w:customStyle="1" w:styleId="1b">
    <w:name w:val="頁首1"/>
    <w:basedOn w:val="a3"/>
    <w:rsid w:val="008E2E42"/>
    <w:pPr>
      <w:widowControl/>
    </w:pPr>
    <w:rPr>
      <w:rFonts w:ascii="新細明體" w:hAnsi="新細明體" w:cs="新細明體"/>
      <w:kern w:val="0"/>
      <w:sz w:val="24"/>
      <w:lang w:bidi="bn-IN"/>
    </w:rPr>
  </w:style>
  <w:style w:type="paragraph" w:customStyle="1" w:styleId="layout">
    <w:name w:val="layout"/>
    <w:basedOn w:val="a3"/>
    <w:rsid w:val="008E2E42"/>
    <w:pPr>
      <w:widowControl/>
      <w:shd w:val="clear" w:color="auto" w:fill="FFFFFF"/>
    </w:pPr>
    <w:rPr>
      <w:rFonts w:ascii="新細明體" w:hAnsi="新細明體" w:cs="新細明體"/>
      <w:kern w:val="0"/>
      <w:sz w:val="24"/>
      <w:lang w:bidi="bn-IN"/>
    </w:rPr>
  </w:style>
  <w:style w:type="paragraph" w:customStyle="1" w:styleId="1c">
    <w:name w:val="頁尾1"/>
    <w:basedOn w:val="a3"/>
    <w:rsid w:val="008E2E42"/>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3"/>
    <w:rsid w:val="008E2E42"/>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3"/>
    <w:rsid w:val="008E2E42"/>
    <w:pPr>
      <w:widowControl/>
      <w:spacing w:before="100" w:beforeAutospacing="1" w:after="100" w:afterAutospacing="1"/>
      <w:ind w:left="6120" w:right="240"/>
      <w:jc w:val="right"/>
    </w:pPr>
    <w:rPr>
      <w:rFonts w:ascii="新細明體" w:hAnsi="新細明體" w:cs="新細明體"/>
      <w:kern w:val="0"/>
      <w:sz w:val="24"/>
      <w:lang w:bidi="bn-IN"/>
    </w:rPr>
  </w:style>
  <w:style w:type="paragraph" w:customStyle="1" w:styleId="path">
    <w:name w:val="path"/>
    <w:basedOn w:val="a3"/>
    <w:rsid w:val="008E2E42"/>
    <w:pPr>
      <w:widowControl/>
      <w:spacing w:after="80"/>
    </w:pPr>
    <w:rPr>
      <w:rFonts w:ascii="新細明體" w:hAnsi="新細明體" w:cs="新細明體"/>
      <w:kern w:val="0"/>
      <w:sz w:val="18"/>
      <w:szCs w:val="18"/>
      <w:lang w:bidi="bn-IN"/>
    </w:rPr>
  </w:style>
  <w:style w:type="paragraph" w:customStyle="1" w:styleId="back">
    <w:name w:val="back"/>
    <w:basedOn w:val="a3"/>
    <w:rsid w:val="008E2E42"/>
    <w:pPr>
      <w:widowControl/>
      <w:spacing w:after="150"/>
      <w:jc w:val="right"/>
    </w:pPr>
    <w:rPr>
      <w:rFonts w:ascii="新細明體" w:hAnsi="新細明體" w:cs="新細明體"/>
      <w:kern w:val="0"/>
      <w:sz w:val="24"/>
      <w:lang w:bidi="bn-IN"/>
    </w:rPr>
  </w:style>
  <w:style w:type="paragraph" w:customStyle="1" w:styleId="aaa">
    <w:name w:val="aaa"/>
    <w:basedOn w:val="a3"/>
    <w:rsid w:val="008E2E42"/>
    <w:pPr>
      <w:widowControl/>
      <w:spacing w:before="100" w:beforeAutospacing="1" w:after="100" w:afterAutospacing="1"/>
      <w:jc w:val="center"/>
    </w:pPr>
    <w:rPr>
      <w:rFonts w:ascii="新細明體" w:hAnsi="新細明體" w:cs="新細明體"/>
      <w:kern w:val="0"/>
      <w:sz w:val="24"/>
      <w:lang w:bidi="bn-IN"/>
    </w:rPr>
  </w:style>
  <w:style w:type="paragraph" w:customStyle="1" w:styleId="copyright">
    <w:name w:val="copyright"/>
    <w:basedOn w:val="a3"/>
    <w:rsid w:val="008E2E42"/>
    <w:pPr>
      <w:widowControl/>
      <w:spacing w:before="100" w:beforeAutospacing="1" w:after="48"/>
    </w:pPr>
    <w:rPr>
      <w:rFonts w:ascii="新細明體" w:hAnsi="新細明體" w:cs="新細明體"/>
      <w:kern w:val="0"/>
      <w:sz w:val="24"/>
      <w:lang w:bidi="bn-IN"/>
    </w:rPr>
  </w:style>
  <w:style w:type="paragraph" w:customStyle="1" w:styleId="menu1">
    <w:name w:val="menu1"/>
    <w:basedOn w:val="a3"/>
    <w:rsid w:val="008E2E42"/>
    <w:pPr>
      <w:widowControl/>
      <w:shd w:val="clear" w:color="auto" w:fill="DFDFDF"/>
      <w:spacing w:before="100" w:beforeAutospacing="1" w:after="100" w:afterAutospacing="1"/>
    </w:pPr>
    <w:rPr>
      <w:rFonts w:ascii="新細明體" w:hAnsi="新細明體" w:cs="新細明體"/>
      <w:kern w:val="0"/>
      <w:sz w:val="24"/>
      <w:lang w:bidi="bn-IN"/>
    </w:rPr>
  </w:style>
  <w:style w:type="paragraph" w:customStyle="1" w:styleId="menu2">
    <w:name w:val="menu2"/>
    <w:basedOn w:val="a3"/>
    <w:rsid w:val="008E2E42"/>
    <w:pPr>
      <w:widowControl/>
      <w:shd w:val="clear" w:color="auto" w:fill="F9E547"/>
      <w:spacing w:before="100" w:beforeAutospacing="1" w:after="50"/>
    </w:pPr>
    <w:rPr>
      <w:rFonts w:ascii="新細明體" w:hAnsi="新細明體" w:cs="新細明體"/>
      <w:kern w:val="0"/>
      <w:sz w:val="24"/>
      <w:lang w:bidi="bn-IN"/>
    </w:rPr>
  </w:style>
  <w:style w:type="paragraph" w:customStyle="1" w:styleId="menu3">
    <w:name w:val="menu3"/>
    <w:basedOn w:val="a3"/>
    <w:rsid w:val="008E2E42"/>
    <w:pPr>
      <w:widowControl/>
      <w:shd w:val="clear" w:color="auto" w:fill="CFF287"/>
      <w:spacing w:before="100" w:beforeAutospacing="1" w:after="100" w:afterAutospacing="1"/>
    </w:pPr>
    <w:rPr>
      <w:rFonts w:ascii="新細明體" w:hAnsi="新細明體" w:cs="新細明體"/>
      <w:kern w:val="0"/>
      <w:sz w:val="24"/>
      <w:lang w:bidi="bn-IN"/>
    </w:rPr>
  </w:style>
  <w:style w:type="paragraph" w:customStyle="1" w:styleId="inlineform">
    <w:name w:val="inlineform"/>
    <w:basedOn w:val="a3"/>
    <w:rsid w:val="008E2E42"/>
    <w:pPr>
      <w:widowControl/>
      <w:jc w:val="right"/>
    </w:pPr>
    <w:rPr>
      <w:rFonts w:ascii="新細明體" w:hAnsi="新細明體" w:cs="新細明體"/>
      <w:kern w:val="0"/>
      <w:sz w:val="18"/>
      <w:szCs w:val="18"/>
      <w:lang w:bidi="bn-IN"/>
    </w:rPr>
  </w:style>
  <w:style w:type="paragraph" w:customStyle="1" w:styleId="page">
    <w:name w:val="page"/>
    <w:basedOn w:val="a3"/>
    <w:rsid w:val="008E2E42"/>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3"/>
    <w:rsid w:val="008E2E42"/>
    <w:pPr>
      <w:widowControl/>
      <w:spacing w:before="100" w:after="100"/>
      <w:jc w:val="center"/>
    </w:pPr>
    <w:rPr>
      <w:rFonts w:ascii="新細明體" w:hAnsi="新細明體" w:cs="新細明體"/>
      <w:kern w:val="0"/>
      <w:sz w:val="24"/>
      <w:lang w:bidi="bn-IN"/>
    </w:rPr>
  </w:style>
  <w:style w:type="paragraph" w:customStyle="1" w:styleId="listtb">
    <w:name w:val="listtb"/>
    <w:basedOn w:val="a3"/>
    <w:rsid w:val="008E2E42"/>
    <w:pPr>
      <w:widowControl/>
    </w:pPr>
    <w:rPr>
      <w:rFonts w:ascii="新細明體" w:hAnsi="新細明體" w:cs="新細明體"/>
      <w:kern w:val="0"/>
      <w:sz w:val="24"/>
      <w:lang w:bidi="bn-IN"/>
    </w:rPr>
  </w:style>
  <w:style w:type="paragraph" w:customStyle="1" w:styleId="preface">
    <w:name w:val="preface"/>
    <w:basedOn w:val="a3"/>
    <w:rsid w:val="008E2E42"/>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3"/>
    <w:rsid w:val="008E2E42"/>
    <w:pPr>
      <w:widowControl/>
      <w:spacing w:after="150"/>
      <w:jc w:val="right"/>
    </w:pPr>
    <w:rPr>
      <w:rFonts w:ascii="新細明體" w:hAnsi="新細明體" w:cs="新細明體"/>
      <w:kern w:val="0"/>
      <w:sz w:val="24"/>
      <w:lang w:bidi="bn-IN"/>
    </w:rPr>
  </w:style>
  <w:style w:type="paragraph" w:customStyle="1" w:styleId="f2">
    <w:name w:val="f2"/>
    <w:basedOn w:val="a3"/>
    <w:rsid w:val="008E2E42"/>
    <w:pPr>
      <w:widowControl/>
      <w:spacing w:after="100"/>
    </w:pPr>
    <w:rPr>
      <w:rFonts w:ascii="新細明體" w:hAnsi="新細明體" w:cs="新細明體"/>
      <w:kern w:val="0"/>
      <w:sz w:val="24"/>
      <w:lang w:bidi="bn-IN"/>
    </w:rPr>
  </w:style>
  <w:style w:type="paragraph" w:customStyle="1" w:styleId="checkall">
    <w:name w:val="checkall"/>
    <w:basedOn w:val="a3"/>
    <w:rsid w:val="008E2E42"/>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3"/>
    <w:rsid w:val="008E2E42"/>
    <w:pPr>
      <w:widowControl/>
      <w:spacing w:after="150"/>
    </w:pPr>
    <w:rPr>
      <w:rFonts w:ascii="新細明體" w:hAnsi="新細明體" w:cs="新細明體"/>
      <w:kern w:val="0"/>
      <w:sz w:val="23"/>
      <w:szCs w:val="23"/>
      <w:lang w:bidi="bn-IN"/>
    </w:rPr>
  </w:style>
  <w:style w:type="paragraph" w:customStyle="1" w:styleId="qa">
    <w:name w:val="qa"/>
    <w:basedOn w:val="a3"/>
    <w:rsid w:val="008E2E42"/>
    <w:pPr>
      <w:widowControl/>
      <w:spacing w:after="150"/>
    </w:pPr>
    <w:rPr>
      <w:rFonts w:ascii="新細明體" w:hAnsi="新細明體" w:cs="新細明體"/>
      <w:kern w:val="0"/>
      <w:sz w:val="23"/>
      <w:szCs w:val="23"/>
      <w:lang w:bidi="bn-IN"/>
    </w:rPr>
  </w:style>
  <w:style w:type="paragraph" w:customStyle="1" w:styleId="tabcontainer">
    <w:name w:val="tabcontainer"/>
    <w:basedOn w:val="a3"/>
    <w:rsid w:val="008E2E42"/>
    <w:pPr>
      <w:widowControl/>
      <w:pBdr>
        <w:left w:val="single" w:sz="4" w:space="8" w:color="BBBBBB"/>
        <w:bottom w:val="single" w:sz="4" w:space="8" w:color="BBBBBB"/>
        <w:right w:val="single" w:sz="4" w:space="8" w:color="BBBBBB"/>
      </w:pBdr>
    </w:pPr>
    <w:rPr>
      <w:rFonts w:ascii="新細明體" w:hAnsi="新細明體" w:cs="新細明體"/>
      <w:kern w:val="0"/>
      <w:sz w:val="24"/>
      <w:lang w:bidi="bn-IN"/>
    </w:rPr>
  </w:style>
  <w:style w:type="paragraph" w:customStyle="1" w:styleId="tab">
    <w:name w:val="tab"/>
    <w:basedOn w:val="a3"/>
    <w:rsid w:val="008E2E42"/>
    <w:pPr>
      <w:widowControl/>
      <w:spacing w:before="120"/>
    </w:pPr>
    <w:rPr>
      <w:rFonts w:ascii="新細明體" w:hAnsi="新細明體" w:cs="新細明體"/>
      <w:kern w:val="0"/>
      <w:sz w:val="24"/>
      <w:lang w:bidi="bn-IN"/>
    </w:rPr>
  </w:style>
  <w:style w:type="paragraph" w:customStyle="1" w:styleId="tablevel2">
    <w:name w:val="tablevel2"/>
    <w:basedOn w:val="a3"/>
    <w:rsid w:val="008E2E42"/>
    <w:pPr>
      <w:widowControl/>
      <w:spacing w:after="50"/>
    </w:pPr>
    <w:rPr>
      <w:rFonts w:ascii="新細明體" w:hAnsi="新細明體" w:cs="新細明體"/>
      <w:kern w:val="0"/>
      <w:sz w:val="24"/>
      <w:lang w:bidi="bn-IN"/>
    </w:rPr>
  </w:style>
  <w:style w:type="paragraph" w:customStyle="1" w:styleId="class2">
    <w:name w:val="class2"/>
    <w:basedOn w:val="a3"/>
    <w:rsid w:val="008E2E42"/>
    <w:pPr>
      <w:widowControl/>
      <w:spacing w:after="50"/>
    </w:pPr>
    <w:rPr>
      <w:rFonts w:ascii="新細明體" w:hAnsi="新細明體" w:cs="新細明體"/>
      <w:kern w:val="0"/>
      <w:sz w:val="24"/>
      <w:lang w:bidi="bn-IN"/>
    </w:rPr>
  </w:style>
  <w:style w:type="paragraph" w:customStyle="1" w:styleId="detail">
    <w:name w:val="detail"/>
    <w:basedOn w:val="a3"/>
    <w:rsid w:val="008E2E42"/>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 w:val="24"/>
      <w:lang w:bidi="bn-IN"/>
    </w:rPr>
  </w:style>
  <w:style w:type="paragraph" w:customStyle="1" w:styleId="1d">
    <w:name w:val="標號1"/>
    <w:basedOn w:val="a3"/>
    <w:rsid w:val="008E2E42"/>
    <w:pPr>
      <w:widowControl/>
      <w:spacing w:line="288" w:lineRule="auto"/>
    </w:pPr>
    <w:rPr>
      <w:rFonts w:ascii="新細明體" w:hAnsi="新細明體" w:cs="新細明體"/>
      <w:color w:val="000000"/>
      <w:kern w:val="0"/>
      <w:szCs w:val="20"/>
      <w:lang w:bidi="bn-IN"/>
    </w:rPr>
  </w:style>
  <w:style w:type="paragraph" w:customStyle="1" w:styleId="info">
    <w:name w:val="info"/>
    <w:basedOn w:val="a3"/>
    <w:rsid w:val="008E2E42"/>
    <w:pPr>
      <w:widowControl/>
      <w:spacing w:before="100" w:beforeAutospacing="1" w:after="30"/>
    </w:pPr>
    <w:rPr>
      <w:rFonts w:ascii="新細明體" w:hAnsi="新細明體" w:cs="新細明體"/>
      <w:kern w:val="0"/>
      <w:sz w:val="24"/>
      <w:lang w:bidi="bn-IN"/>
    </w:rPr>
  </w:style>
  <w:style w:type="paragraph" w:customStyle="1" w:styleId="datatb">
    <w:name w:val="datatb"/>
    <w:basedOn w:val="a3"/>
    <w:rsid w:val="008E2E42"/>
    <w:pPr>
      <w:widowControl/>
      <w:spacing w:before="30"/>
    </w:pPr>
    <w:rPr>
      <w:rFonts w:ascii="新細明體" w:hAnsi="新細明體" w:cs="新細明體"/>
      <w:kern w:val="0"/>
      <w:sz w:val="24"/>
      <w:lang w:bidi="bn-IN"/>
    </w:rPr>
  </w:style>
  <w:style w:type="paragraph" w:customStyle="1" w:styleId="article">
    <w:name w:val="article"/>
    <w:basedOn w:val="a3"/>
    <w:rsid w:val="008E2E42"/>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3"/>
    <w:rsid w:val="008E2E42"/>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 w:val="24"/>
      <w:lang w:bidi="bn-IN"/>
    </w:rPr>
  </w:style>
  <w:style w:type="paragraph" w:customStyle="1" w:styleId="download">
    <w:name w:val="download"/>
    <w:basedOn w:val="a3"/>
    <w:rsid w:val="008E2E42"/>
    <w:pPr>
      <w:widowControl/>
      <w:spacing w:after="288"/>
    </w:pPr>
    <w:rPr>
      <w:rFonts w:ascii="新細明體" w:hAnsi="新細明體" w:cs="新細明體"/>
      <w:kern w:val="0"/>
      <w:sz w:val="24"/>
      <w:lang w:bidi="bn-IN"/>
    </w:rPr>
  </w:style>
  <w:style w:type="paragraph" w:customStyle="1" w:styleId="links">
    <w:name w:val="links"/>
    <w:basedOn w:val="a3"/>
    <w:rsid w:val="008E2E42"/>
    <w:pPr>
      <w:widowControl/>
      <w:spacing w:after="288"/>
    </w:pPr>
    <w:rPr>
      <w:rFonts w:ascii="新細明體" w:hAnsi="新細明體" w:cs="新細明體"/>
      <w:kern w:val="0"/>
      <w:sz w:val="24"/>
      <w:lang w:bidi="bn-IN"/>
    </w:rPr>
  </w:style>
  <w:style w:type="paragraph" w:customStyle="1" w:styleId="rightblock">
    <w:name w:val="rightblock"/>
    <w:basedOn w:val="a3"/>
    <w:rsid w:val="008E2E42"/>
    <w:pPr>
      <w:widowControl/>
      <w:spacing w:after="100"/>
    </w:pPr>
    <w:rPr>
      <w:rFonts w:ascii="新細明體" w:hAnsi="新細明體" w:cs="新細明體"/>
      <w:kern w:val="0"/>
      <w:sz w:val="24"/>
      <w:lang w:bidi="bn-IN"/>
    </w:rPr>
  </w:style>
  <w:style w:type="paragraph" w:customStyle="1" w:styleId="category">
    <w:name w:val="category"/>
    <w:basedOn w:val="a3"/>
    <w:rsid w:val="008E2E42"/>
    <w:pPr>
      <w:widowControl/>
      <w:spacing w:after="30"/>
    </w:pPr>
    <w:rPr>
      <w:rFonts w:ascii="新細明體" w:hAnsi="新細明體" w:cs="新細明體"/>
      <w:kern w:val="0"/>
      <w:sz w:val="24"/>
      <w:lang w:bidi="bn-IN"/>
    </w:rPr>
  </w:style>
  <w:style w:type="paragraph" w:customStyle="1" w:styleId="index">
    <w:name w:val="index"/>
    <w:basedOn w:val="a3"/>
    <w:rsid w:val="008E2E42"/>
    <w:pPr>
      <w:widowControl/>
      <w:spacing w:before="100"/>
    </w:pPr>
    <w:rPr>
      <w:rFonts w:ascii="新細明體" w:hAnsi="新細明體" w:cs="新細明體"/>
      <w:kern w:val="0"/>
      <w:sz w:val="24"/>
      <w:lang w:bidi="bn-IN"/>
    </w:rPr>
  </w:style>
  <w:style w:type="paragraph" w:customStyle="1" w:styleId="help">
    <w:name w:val="help"/>
    <w:basedOn w:val="a3"/>
    <w:rsid w:val="008E2E42"/>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3"/>
    <w:rsid w:val="008E2E42"/>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3"/>
    <w:rsid w:val="008E2E42"/>
    <w:pPr>
      <w:widowControl/>
      <w:spacing w:before="100" w:after="100"/>
      <w:ind w:left="350"/>
    </w:pPr>
    <w:rPr>
      <w:rFonts w:ascii="新細明體" w:hAnsi="新細明體" w:cs="新細明體"/>
      <w:kern w:val="0"/>
      <w:sz w:val="24"/>
      <w:lang w:bidi="bn-IN"/>
    </w:rPr>
  </w:style>
  <w:style w:type="paragraph" w:customStyle="1" w:styleId="maptree">
    <w:name w:val="maptree"/>
    <w:basedOn w:val="a3"/>
    <w:rsid w:val="008E2E42"/>
    <w:pPr>
      <w:widowControl/>
    </w:pPr>
    <w:rPr>
      <w:rFonts w:ascii="新細明體" w:hAnsi="新細明體" w:cs="新細明體"/>
      <w:kern w:val="0"/>
      <w:sz w:val="24"/>
      <w:lang w:bidi="bn-IN"/>
    </w:rPr>
  </w:style>
  <w:style w:type="paragraph" w:customStyle="1" w:styleId="intro">
    <w:name w:val="intro"/>
    <w:basedOn w:val="a3"/>
    <w:rsid w:val="008E2E42"/>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3"/>
    <w:rsid w:val="008E2E42"/>
    <w:pPr>
      <w:widowControl/>
      <w:spacing w:before="100" w:beforeAutospacing="1" w:after="100" w:afterAutospacing="1"/>
    </w:pPr>
    <w:rPr>
      <w:rFonts w:ascii="新細明體" w:hAnsi="新細明體" w:cs="新細明體"/>
      <w:color w:val="ED1313"/>
      <w:kern w:val="0"/>
      <w:sz w:val="24"/>
      <w:lang w:bidi="bn-IN"/>
    </w:rPr>
  </w:style>
  <w:style w:type="paragraph" w:customStyle="1" w:styleId="login">
    <w:name w:val="login"/>
    <w:basedOn w:val="a3"/>
    <w:rsid w:val="008E2E42"/>
    <w:pPr>
      <w:widowControl/>
      <w:spacing w:before="100" w:beforeAutospacing="1" w:after="100" w:afterAutospacing="1"/>
      <w:ind w:left="240"/>
    </w:pPr>
    <w:rPr>
      <w:rFonts w:ascii="sөũ" w:hAnsi="sөũ" w:cs="新細明體"/>
      <w:color w:val="D8D9D1"/>
      <w:kern w:val="0"/>
      <w:sz w:val="24"/>
      <w:lang w:bidi="bn-IN"/>
    </w:rPr>
  </w:style>
  <w:style w:type="paragraph" w:customStyle="1" w:styleId="slist">
    <w:name w:val="slist"/>
    <w:basedOn w:val="a3"/>
    <w:rsid w:val="008E2E42"/>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3"/>
    <w:rsid w:val="008E2E42"/>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enter">
    <w:name w:val="cent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ightbg">
    <w:name w:val="righ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ccesskey">
    <w:name w:val="accesskey"/>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efore">
    <w:name w:val="befor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ort">
    <w:name w:val="sort"/>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uthorize">
    <w:name w:val="authoriz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otterm">
    <w:name w:val="hotterm"/>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publishinfo">
    <w:name w:val="publish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pinfo">
    <w:name w:val="cp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over">
    <w:name w:val="cov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
    <w:name w:val="selmatri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1">
    <w:name w:val="selmatrix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eader1">
    <w:name w:val="header1"/>
    <w:basedOn w:val="a3"/>
    <w:rsid w:val="008E2E42"/>
    <w:pPr>
      <w:widowControl/>
    </w:pPr>
    <w:rPr>
      <w:rFonts w:ascii="新細明體" w:hAnsi="新細明體" w:cs="新細明體"/>
      <w:kern w:val="0"/>
      <w:sz w:val="24"/>
      <w:lang w:bidi="bn-IN"/>
    </w:rPr>
  </w:style>
  <w:style w:type="paragraph" w:customStyle="1" w:styleId="leftbg1">
    <w:name w:val="leftbg1"/>
    <w:basedOn w:val="a3"/>
    <w:rsid w:val="008E2E42"/>
    <w:pPr>
      <w:widowControl/>
      <w:textAlignment w:val="top"/>
    </w:pPr>
    <w:rPr>
      <w:rFonts w:ascii="新細明體" w:hAnsi="新細明體" w:cs="新細明體"/>
      <w:kern w:val="0"/>
      <w:sz w:val="24"/>
      <w:lang w:bidi="bn-IN"/>
    </w:rPr>
  </w:style>
  <w:style w:type="paragraph" w:customStyle="1" w:styleId="center1">
    <w:name w:val="center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center2">
    <w:name w:val="center2"/>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rightbg1">
    <w:name w:val="rightbg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accesskey1">
    <w:name w:val="accesskey1"/>
    <w:basedOn w:val="a3"/>
    <w:rsid w:val="008E2E42"/>
    <w:pPr>
      <w:widowControl/>
      <w:spacing w:after="100" w:afterAutospacing="1"/>
    </w:pPr>
    <w:rPr>
      <w:rFonts w:ascii="新細明體" w:hAnsi="新細明體" w:cs="新細明體"/>
      <w:kern w:val="0"/>
      <w:sz w:val="24"/>
      <w:lang w:bidi="bn-IN"/>
    </w:rPr>
  </w:style>
  <w:style w:type="paragraph" w:customStyle="1" w:styleId="accesskey2">
    <w:name w:val="accesskey2"/>
    <w:basedOn w:val="a3"/>
    <w:rsid w:val="008E2E42"/>
    <w:pPr>
      <w:widowControl/>
      <w:spacing w:after="100" w:afterAutospacing="1"/>
    </w:pPr>
    <w:rPr>
      <w:rFonts w:ascii="新細明體" w:hAnsi="新細明體" w:cs="新細明體"/>
      <w:kern w:val="0"/>
      <w:sz w:val="24"/>
      <w:lang w:bidi="bn-IN"/>
    </w:rPr>
  </w:style>
  <w:style w:type="paragraph" w:customStyle="1" w:styleId="accesskey3">
    <w:name w:val="accesskey3"/>
    <w:basedOn w:val="a3"/>
    <w:rsid w:val="008E2E42"/>
    <w:pPr>
      <w:widowControl/>
      <w:spacing w:after="100" w:afterAutospacing="1"/>
    </w:pPr>
    <w:rPr>
      <w:rFonts w:ascii="新細明體" w:hAnsi="新細明體" w:cs="新細明體"/>
      <w:kern w:val="0"/>
      <w:sz w:val="24"/>
      <w:lang w:bidi="bn-IN"/>
    </w:rPr>
  </w:style>
  <w:style w:type="paragraph" w:customStyle="1" w:styleId="accesskey4">
    <w:name w:val="accesskey4"/>
    <w:basedOn w:val="a3"/>
    <w:rsid w:val="008E2E42"/>
    <w:pPr>
      <w:widowControl/>
      <w:spacing w:before="100" w:beforeAutospacing="1" w:after="100" w:afterAutospacing="1"/>
      <w:ind w:left="-100"/>
    </w:pPr>
    <w:rPr>
      <w:rFonts w:ascii="新細明體" w:hAnsi="新細明體" w:cs="新細明體"/>
      <w:kern w:val="0"/>
      <w:sz w:val="24"/>
      <w:lang w:bidi="bn-IN"/>
    </w:rPr>
  </w:style>
  <w:style w:type="paragraph" w:customStyle="1" w:styleId="before1">
    <w:name w:val="before1"/>
    <w:basedOn w:val="a3"/>
    <w:rsid w:val="008E2E42"/>
    <w:pPr>
      <w:widowControl/>
      <w:spacing w:after="100" w:afterAutospacing="1" w:line="288" w:lineRule="auto"/>
    </w:pPr>
    <w:rPr>
      <w:rFonts w:ascii="新細明體" w:hAnsi="新細明體" w:cs="新細明體"/>
      <w:kern w:val="0"/>
      <w:sz w:val="24"/>
      <w:lang w:bidi="bn-IN"/>
    </w:rPr>
  </w:style>
  <w:style w:type="paragraph" w:customStyle="1" w:styleId="accesskey5">
    <w:name w:val="accesskey5"/>
    <w:basedOn w:val="a3"/>
    <w:rsid w:val="008E2E42"/>
    <w:pPr>
      <w:widowControl/>
      <w:spacing w:after="100" w:afterAutospacing="1"/>
    </w:pPr>
    <w:rPr>
      <w:rFonts w:ascii="新細明體" w:hAnsi="新細明體" w:cs="新細明體"/>
      <w:kern w:val="0"/>
      <w:sz w:val="24"/>
      <w:lang w:bidi="bn-IN"/>
    </w:rPr>
  </w:style>
  <w:style w:type="paragraph" w:customStyle="1" w:styleId="selmatrix2">
    <w:name w:val="selmatrix2"/>
    <w:basedOn w:val="a3"/>
    <w:rsid w:val="008E2E42"/>
    <w:pPr>
      <w:widowControl/>
      <w:spacing w:after="30"/>
      <w:jc w:val="right"/>
    </w:pPr>
    <w:rPr>
      <w:rFonts w:ascii="新細明體" w:hAnsi="新細明體" w:cs="新細明體"/>
      <w:kern w:val="0"/>
      <w:sz w:val="24"/>
      <w:lang w:bidi="bn-IN"/>
    </w:rPr>
  </w:style>
  <w:style w:type="paragraph" w:customStyle="1" w:styleId="selmatrix11">
    <w:name w:val="selmatrix11"/>
    <w:basedOn w:val="a3"/>
    <w:rsid w:val="008E2E42"/>
    <w:pPr>
      <w:widowControl/>
      <w:spacing w:after="30"/>
      <w:jc w:val="right"/>
    </w:pPr>
    <w:rPr>
      <w:rFonts w:ascii="新細明體" w:hAnsi="新細明體" w:cs="新細明體"/>
      <w:kern w:val="0"/>
      <w:sz w:val="24"/>
      <w:lang w:bidi="bn-IN"/>
    </w:rPr>
  </w:style>
  <w:style w:type="paragraph" w:customStyle="1" w:styleId="sort1">
    <w:name w:val="sort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heckall1">
    <w:name w:val="checkall1"/>
    <w:basedOn w:val="a3"/>
    <w:rsid w:val="008E2E42"/>
    <w:pPr>
      <w:widowControl/>
    </w:pPr>
    <w:rPr>
      <w:rFonts w:ascii="新細明體" w:hAnsi="新細明體" w:cs="新細明體"/>
      <w:kern w:val="0"/>
      <w:sz w:val="18"/>
      <w:szCs w:val="18"/>
      <w:lang w:bidi="bn-IN"/>
    </w:rPr>
  </w:style>
  <w:style w:type="paragraph" w:customStyle="1" w:styleId="authorize1">
    <w:name w:val="authorize1"/>
    <w:basedOn w:val="a3"/>
    <w:rsid w:val="008E2E42"/>
    <w:pPr>
      <w:widowControl/>
      <w:ind w:right="70"/>
      <w:jc w:val="right"/>
    </w:pPr>
    <w:rPr>
      <w:rFonts w:ascii="新細明體" w:hAnsi="新細明體" w:cs="新細明體"/>
      <w:kern w:val="0"/>
      <w:sz w:val="24"/>
      <w:lang w:bidi="bn-IN"/>
    </w:rPr>
  </w:style>
  <w:style w:type="paragraph" w:customStyle="1" w:styleId="hotterm1">
    <w:name w:val="hotterm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aption1">
    <w:name w:val="caption1"/>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3"/>
    <w:rsid w:val="008E2E42"/>
    <w:pPr>
      <w:widowControl/>
      <w:ind w:left="360"/>
    </w:pPr>
    <w:rPr>
      <w:rFonts w:ascii="新細明體" w:hAnsi="新細明體" w:cs="新細明體"/>
      <w:color w:val="666666"/>
      <w:kern w:val="0"/>
      <w:szCs w:val="20"/>
      <w:lang w:bidi="bn-IN"/>
    </w:rPr>
  </w:style>
  <w:style w:type="paragraph" w:customStyle="1" w:styleId="cpinfo1">
    <w:name w:val="cpinfo1"/>
    <w:basedOn w:val="a3"/>
    <w:rsid w:val="008E2E42"/>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3"/>
    <w:rsid w:val="008E2E42"/>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 w:val="24"/>
      <w:lang w:bidi="bn-IN"/>
    </w:rPr>
  </w:style>
  <w:style w:type="paragraph" w:customStyle="1" w:styleId="selmatrix3">
    <w:name w:val="selmatrix3"/>
    <w:basedOn w:val="a3"/>
    <w:rsid w:val="008E2E42"/>
    <w:pPr>
      <w:widowControl/>
      <w:spacing w:after="30"/>
      <w:jc w:val="right"/>
    </w:pPr>
    <w:rPr>
      <w:rFonts w:ascii="新細明體" w:hAnsi="新細明體" w:cs="新細明體"/>
      <w:kern w:val="0"/>
      <w:sz w:val="24"/>
      <w:lang w:bidi="bn-IN"/>
    </w:rPr>
  </w:style>
  <w:style w:type="paragraph" w:customStyle="1" w:styleId="selmatrix12">
    <w:name w:val="selmatrix12"/>
    <w:basedOn w:val="a3"/>
    <w:rsid w:val="008E2E42"/>
    <w:pPr>
      <w:widowControl/>
      <w:spacing w:after="30"/>
      <w:jc w:val="right"/>
    </w:pPr>
    <w:rPr>
      <w:rFonts w:ascii="新細明體" w:hAnsi="新細明體" w:cs="新細明體"/>
      <w:kern w:val="0"/>
      <w:sz w:val="24"/>
      <w:lang w:bidi="bn-IN"/>
    </w:rPr>
  </w:style>
  <w:style w:type="character" w:customStyle="1" w:styleId="comment">
    <w:name w:val="comment"/>
    <w:basedOn w:val="a4"/>
    <w:rsid w:val="008E2E42"/>
  </w:style>
  <w:style w:type="character" w:customStyle="1" w:styleId="marky">
    <w:name w:val="marky"/>
    <w:basedOn w:val="a4"/>
    <w:rsid w:val="008E2E42"/>
  </w:style>
  <w:style w:type="character" w:customStyle="1" w:styleId="youhui">
    <w:name w:val="youhui"/>
    <w:basedOn w:val="a4"/>
    <w:rsid w:val="008E2E42"/>
  </w:style>
  <w:style w:type="character" w:customStyle="1" w:styleId="apple-converted-space">
    <w:name w:val="apple-converted-space"/>
    <w:basedOn w:val="a4"/>
    <w:rsid w:val="008E2E42"/>
  </w:style>
  <w:style w:type="character" w:customStyle="1" w:styleId="visitor">
    <w:name w:val="visitor"/>
    <w:basedOn w:val="a4"/>
    <w:rsid w:val="008E2E42"/>
  </w:style>
  <w:style w:type="character" w:customStyle="1" w:styleId="update">
    <w:name w:val="update"/>
    <w:basedOn w:val="a4"/>
    <w:rsid w:val="008E2E42"/>
  </w:style>
  <w:style w:type="character" w:customStyle="1" w:styleId="langwithname">
    <w:name w:val="langwithname"/>
    <w:basedOn w:val="a4"/>
    <w:rsid w:val="008E2E42"/>
  </w:style>
  <w:style w:type="character" w:customStyle="1" w:styleId="msid1100">
    <w:name w:val="ms__id1100"/>
    <w:basedOn w:val="a4"/>
    <w:rsid w:val="008E2E42"/>
  </w:style>
  <w:style w:type="character" w:customStyle="1" w:styleId="msid1103">
    <w:name w:val="ms__id1103"/>
    <w:basedOn w:val="a4"/>
    <w:rsid w:val="008E2E42"/>
  </w:style>
  <w:style w:type="character" w:customStyle="1" w:styleId="msid1104">
    <w:name w:val="ms__id1104"/>
    <w:basedOn w:val="a4"/>
    <w:rsid w:val="008E2E42"/>
  </w:style>
  <w:style w:type="character" w:customStyle="1" w:styleId="msid1107">
    <w:name w:val="ms__id1107"/>
    <w:basedOn w:val="a4"/>
    <w:rsid w:val="008E2E42"/>
  </w:style>
  <w:style w:type="character" w:customStyle="1" w:styleId="msid1110">
    <w:name w:val="ms__id1110"/>
    <w:basedOn w:val="a4"/>
    <w:rsid w:val="008E2E42"/>
  </w:style>
  <w:style w:type="character" w:customStyle="1" w:styleId="msid1111">
    <w:name w:val="ms__id1111"/>
    <w:basedOn w:val="a4"/>
    <w:rsid w:val="008E2E42"/>
  </w:style>
  <w:style w:type="character" w:customStyle="1" w:styleId="msid1113">
    <w:name w:val="ms__id1113"/>
    <w:basedOn w:val="a4"/>
    <w:rsid w:val="008E2E42"/>
  </w:style>
  <w:style w:type="character" w:customStyle="1" w:styleId="watch-titleyt-uix-expander-head">
    <w:name w:val="watch-title  yt-uix-expander-head"/>
    <w:basedOn w:val="a4"/>
    <w:rsid w:val="008E2E42"/>
  </w:style>
  <w:style w:type="character" w:customStyle="1" w:styleId="inner">
    <w:name w:val="inner"/>
    <w:basedOn w:val="a4"/>
    <w:rsid w:val="008E2E42"/>
  </w:style>
  <w:style w:type="character" w:customStyle="1" w:styleId="desc">
    <w:name w:val="desc"/>
    <w:basedOn w:val="a4"/>
    <w:rsid w:val="008E2E42"/>
  </w:style>
  <w:style w:type="character" w:customStyle="1" w:styleId="good">
    <w:name w:val="good"/>
    <w:basedOn w:val="a4"/>
    <w:rsid w:val="008E2E42"/>
  </w:style>
  <w:style w:type="character" w:customStyle="1" w:styleId="skypepnhmark">
    <w:name w:val="skype_pnh_mark"/>
    <w:basedOn w:val="a4"/>
    <w:rsid w:val="008E2E42"/>
  </w:style>
  <w:style w:type="paragraph" w:customStyle="1" w:styleId="style1style9">
    <w:name w:val="style1 style9"/>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HTML0">
    <w:name w:val="HTML 預設格式 字元"/>
    <w:basedOn w:val="a4"/>
    <w:link w:val="HTML"/>
    <w:rsid w:val="008E2E42"/>
    <w:rPr>
      <w:rFonts w:ascii="Arial Unicode MS" w:eastAsia="Arial Unicode MS" w:hAnsi="Arial Unicode MS" w:cs="Arial Unicode MS"/>
    </w:rPr>
  </w:style>
  <w:style w:type="paragraph" w:customStyle="1" w:styleId="reader-word-layerreader-word-s1-2">
    <w:name w:val="reader-word-layer reader-word-s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3">
    <w:name w:val="reader-word-layer reader-word-s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5">
    <w:name w:val="reader-word-layer reader-word-s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6">
    <w:name w:val="reader-word-layer reader-word-s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7">
    <w:name w:val="reader-word-layer reader-word-s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8">
    <w:name w:val="reader-word-layer reader-word-s1-8"/>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9">
    <w:name w:val="reader-word-layer reader-word-s1-9"/>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0">
    <w:name w:val="reader-word-layer reader-word-s1-10"/>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1">
    <w:name w:val="reader-word-layer reader-word-s1-1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2">
    <w:name w:val="reader-word-layer reader-word-s1-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3">
    <w:name w:val="reader-word-layer reader-word-s1-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4">
    <w:name w:val="reader-word-layer reader-word-s1-14"/>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5">
    <w:name w:val="reader-word-layer reader-word-s1-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6">
    <w:name w:val="reader-word-layer reader-word-s1-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7">
    <w:name w:val="reader-word-layer reader-word-s1-17"/>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itleb">
    <w:name w:val="title b"/>
    <w:basedOn w:val="a4"/>
    <w:rsid w:val="008E2E42"/>
  </w:style>
  <w:style w:type="character" w:customStyle="1" w:styleId="views">
    <w:name w:val="views"/>
    <w:basedOn w:val="a4"/>
    <w:rsid w:val="008E2E42"/>
  </w:style>
  <w:style w:type="character" w:customStyle="1" w:styleId="1e">
    <w:name w:val="日期1"/>
    <w:basedOn w:val="a4"/>
    <w:rsid w:val="008E2E42"/>
  </w:style>
  <w:style w:type="paragraph" w:styleId="affff2">
    <w:name w:val="Date"/>
    <w:basedOn w:val="a3"/>
    <w:next w:val="a3"/>
    <w:link w:val="affff3"/>
    <w:rsid w:val="008E2E42"/>
    <w:pPr>
      <w:jc w:val="right"/>
    </w:pPr>
    <w:rPr>
      <w:rFonts w:ascii="Calibri" w:hAnsi="Calibri"/>
      <w:sz w:val="24"/>
      <w:szCs w:val="22"/>
    </w:rPr>
  </w:style>
  <w:style w:type="character" w:customStyle="1" w:styleId="affff3">
    <w:name w:val="日期 字元"/>
    <w:basedOn w:val="a4"/>
    <w:link w:val="affff2"/>
    <w:rsid w:val="008E2E42"/>
    <w:rPr>
      <w:rFonts w:ascii="Calibri" w:hAnsi="Calibri"/>
      <w:kern w:val="2"/>
      <w:sz w:val="24"/>
      <w:szCs w:val="22"/>
    </w:rPr>
  </w:style>
  <w:style w:type="character" w:customStyle="1" w:styleId="description">
    <w:name w:val="description"/>
    <w:basedOn w:val="a4"/>
    <w:rsid w:val="008E2E42"/>
  </w:style>
  <w:style w:type="character" w:customStyle="1" w:styleId="cara">
    <w:name w:val="cara"/>
    <w:basedOn w:val="a4"/>
    <w:rsid w:val="008E2E42"/>
  </w:style>
  <w:style w:type="paragraph" w:customStyle="1" w:styleId="1f">
    <w:name w:val="內文1."/>
    <w:basedOn w:val="a3"/>
    <w:link w:val="1f0"/>
    <w:rsid w:val="008E2E42"/>
    <w:pPr>
      <w:autoSpaceDN w:val="0"/>
      <w:ind w:leftChars="165" w:left="315" w:hangingChars="150" w:hanging="150"/>
      <w:jc w:val="both"/>
    </w:pPr>
    <w:rPr>
      <w:rFonts w:eastAsia="華康仿宋體"/>
      <w:sz w:val="23"/>
    </w:rPr>
  </w:style>
  <w:style w:type="character" w:customStyle="1" w:styleId="1f0">
    <w:name w:val="內文1. 字元"/>
    <w:link w:val="1f"/>
    <w:rsid w:val="008E2E42"/>
    <w:rPr>
      <w:rFonts w:eastAsia="華康仿宋體"/>
      <w:kern w:val="2"/>
      <w:sz w:val="23"/>
      <w:szCs w:val="24"/>
    </w:rPr>
  </w:style>
  <w:style w:type="paragraph" w:styleId="affff4">
    <w:name w:val="Plain Text"/>
    <w:aliases w:val="字元3"/>
    <w:basedOn w:val="a3"/>
    <w:link w:val="affff5"/>
    <w:rsid w:val="008E2E42"/>
    <w:rPr>
      <w:rFonts w:ascii="細明體" w:eastAsia="細明體" w:hAnsi="Courier New" w:cs="Courier New"/>
      <w:sz w:val="24"/>
    </w:rPr>
  </w:style>
  <w:style w:type="character" w:customStyle="1" w:styleId="affff5">
    <w:name w:val="純文字 字元"/>
    <w:aliases w:val="字元3 字元"/>
    <w:basedOn w:val="a4"/>
    <w:link w:val="affff4"/>
    <w:rsid w:val="008E2E42"/>
    <w:rPr>
      <w:rFonts w:ascii="細明體" w:eastAsia="細明體" w:hAnsi="Courier New" w:cs="Courier New"/>
      <w:kern w:val="2"/>
      <w:sz w:val="24"/>
      <w:szCs w:val="24"/>
    </w:rPr>
  </w:style>
  <w:style w:type="paragraph" w:customStyle="1" w:styleId="hiragana">
    <w:name w:val="hiragana"/>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bluewords">
    <w:name w:val="bluewords"/>
    <w:basedOn w:val="a4"/>
    <w:rsid w:val="008E2E42"/>
  </w:style>
  <w:style w:type="character" w:customStyle="1" w:styleId="label13px1">
    <w:name w:val="label_13px1"/>
    <w:rsid w:val="008E2E42"/>
    <w:rPr>
      <w:rFonts w:ascii="細明體" w:eastAsia="細明體" w:hAnsi="細明體" w:hint="eastAsia"/>
      <w:sz w:val="15"/>
      <w:szCs w:val="15"/>
    </w:rPr>
  </w:style>
  <w:style w:type="paragraph" w:customStyle="1" w:styleId="-1">
    <w:name w:val="內文-1"/>
    <w:basedOn w:val="a3"/>
    <w:rsid w:val="008E2E42"/>
    <w:pPr>
      <w:spacing w:beforeLines="50" w:before="180" w:afterLines="50" w:after="180"/>
      <w:jc w:val="both"/>
    </w:pPr>
    <w:rPr>
      <w:rFonts w:ascii="標楷體" w:eastAsia="標楷體" w:hAnsi="標楷體" w:cs="Arial"/>
      <w:sz w:val="27"/>
      <w:szCs w:val="26"/>
    </w:rPr>
  </w:style>
  <w:style w:type="paragraph" w:customStyle="1" w:styleId="1f1">
    <w:name w:val="字元 字元 字元 字元 字元1 字元"/>
    <w:basedOn w:val="a3"/>
    <w:rsid w:val="008E2E42"/>
    <w:pPr>
      <w:widowControl/>
      <w:spacing w:after="160" w:line="240" w:lineRule="exact"/>
    </w:pPr>
    <w:rPr>
      <w:rFonts w:ascii="Verdana" w:hAnsi="Verdana"/>
      <w:kern w:val="0"/>
      <w:szCs w:val="20"/>
      <w:lang w:eastAsia="en-US"/>
    </w:rPr>
  </w:style>
  <w:style w:type="character" w:customStyle="1" w:styleId="mw-editsection-bracket">
    <w:name w:val="mw-editsection-bracket"/>
    <w:basedOn w:val="a4"/>
    <w:rsid w:val="008E2E42"/>
  </w:style>
  <w:style w:type="character" w:customStyle="1" w:styleId="watch-titlelong-titleyt-uix-expander-head">
    <w:name w:val="watch-title long-title yt-uix-expander-head"/>
    <w:basedOn w:val="a4"/>
    <w:rsid w:val="008E2E42"/>
  </w:style>
  <w:style w:type="character" w:customStyle="1" w:styleId="ptinfoproperty1">
    <w:name w:val="ptinfoproperty1"/>
    <w:basedOn w:val="a4"/>
    <w:rsid w:val="008E2E42"/>
  </w:style>
  <w:style w:type="character" w:customStyle="1" w:styleId="lawsnameja">
    <w:name w:val="lawsname_ja"/>
    <w:basedOn w:val="a4"/>
    <w:rsid w:val="008E2E42"/>
  </w:style>
  <w:style w:type="character" w:customStyle="1" w:styleId="num">
    <w:name w:val="num"/>
    <w:basedOn w:val="a4"/>
    <w:rsid w:val="008E2E42"/>
  </w:style>
  <w:style w:type="character" w:customStyle="1" w:styleId="days">
    <w:name w:val="days"/>
    <w:basedOn w:val="a4"/>
    <w:rsid w:val="008E2E42"/>
  </w:style>
  <w:style w:type="character" w:customStyle="1" w:styleId="lawtitletext">
    <w:name w:val="lawtitle_text"/>
    <w:basedOn w:val="a4"/>
    <w:rsid w:val="008E2E42"/>
  </w:style>
  <w:style w:type="character" w:customStyle="1" w:styleId="articletitle">
    <w:name w:val="articletitle"/>
    <w:basedOn w:val="a4"/>
    <w:rsid w:val="008E2E42"/>
  </w:style>
  <w:style w:type="character" w:customStyle="1" w:styleId="dict">
    <w:name w:val="dict"/>
    <w:basedOn w:val="a4"/>
    <w:rsid w:val="008E2E42"/>
  </w:style>
  <w:style w:type="character" w:customStyle="1" w:styleId="itemtitle">
    <w:name w:val="itemtitle"/>
    <w:basedOn w:val="a4"/>
    <w:rsid w:val="008E2E42"/>
  </w:style>
  <w:style w:type="character" w:customStyle="1" w:styleId="subitem1title">
    <w:name w:val="subitem1title"/>
    <w:basedOn w:val="a4"/>
    <w:rsid w:val="008E2E42"/>
  </w:style>
  <w:style w:type="character" w:customStyle="1" w:styleId="paragraphnum">
    <w:name w:val="paragraphnum"/>
    <w:basedOn w:val="a4"/>
    <w:rsid w:val="008E2E42"/>
  </w:style>
  <w:style w:type="character" w:customStyle="1" w:styleId="subitem2title">
    <w:name w:val="subitem2title"/>
    <w:basedOn w:val="a4"/>
    <w:rsid w:val="008E2E42"/>
  </w:style>
  <w:style w:type="character" w:customStyle="1" w:styleId="relatedarticlenum">
    <w:name w:val="relatedarticlenum"/>
    <w:basedOn w:val="a4"/>
    <w:rsid w:val="008E2E42"/>
  </w:style>
  <w:style w:type="character" w:customStyle="1" w:styleId="msid3670">
    <w:name w:val="ms__id3670"/>
    <w:basedOn w:val="a4"/>
    <w:rsid w:val="008E2E42"/>
  </w:style>
  <w:style w:type="character" w:customStyle="1" w:styleId="msid3671">
    <w:name w:val="ms__id3671"/>
    <w:basedOn w:val="a4"/>
    <w:rsid w:val="008E2E42"/>
  </w:style>
  <w:style w:type="character" w:customStyle="1" w:styleId="msid3672">
    <w:name w:val="ms__id3672"/>
    <w:basedOn w:val="a4"/>
    <w:rsid w:val="008E2E42"/>
  </w:style>
  <w:style w:type="character" w:customStyle="1" w:styleId="msid3673">
    <w:name w:val="ms__id3673"/>
    <w:basedOn w:val="a4"/>
    <w:rsid w:val="008E2E42"/>
  </w:style>
  <w:style w:type="character" w:customStyle="1" w:styleId="msid3674">
    <w:name w:val="ms__id3674"/>
    <w:basedOn w:val="a4"/>
    <w:rsid w:val="008E2E42"/>
  </w:style>
  <w:style w:type="character" w:customStyle="1" w:styleId="msid3675">
    <w:name w:val="ms__id3675"/>
    <w:basedOn w:val="a4"/>
    <w:rsid w:val="008E2E42"/>
  </w:style>
  <w:style w:type="character" w:customStyle="1" w:styleId="msid3676">
    <w:name w:val="ms__id3676"/>
    <w:basedOn w:val="a4"/>
    <w:rsid w:val="008E2E42"/>
  </w:style>
  <w:style w:type="character" w:customStyle="1" w:styleId="flag">
    <w:name w:val="flag"/>
    <w:basedOn w:val="a4"/>
    <w:rsid w:val="008E2E42"/>
  </w:style>
  <w:style w:type="character" w:customStyle="1" w:styleId="st">
    <w:name w:val="st"/>
    <w:basedOn w:val="a4"/>
    <w:uiPriority w:val="99"/>
    <w:rsid w:val="008E2E42"/>
  </w:style>
  <w:style w:type="character" w:customStyle="1" w:styleId="f">
    <w:name w:val="f"/>
    <w:basedOn w:val="a4"/>
    <w:rsid w:val="008E2E42"/>
  </w:style>
  <w:style w:type="character" w:customStyle="1" w:styleId="sharecount">
    <w:name w:val="sharecount"/>
    <w:basedOn w:val="a4"/>
    <w:rsid w:val="008E2E42"/>
  </w:style>
  <w:style w:type="character" w:customStyle="1" w:styleId="textpink">
    <w:name w:val="text_pink"/>
    <w:basedOn w:val="a4"/>
    <w:rsid w:val="008E2E42"/>
  </w:style>
  <w:style w:type="paragraph" w:customStyle="1" w:styleId="affff6">
    <w:name w:val="一般項目符號"/>
    <w:basedOn w:val="a3"/>
    <w:next w:val="a3"/>
    <w:rsid w:val="008E2E42"/>
    <w:pPr>
      <w:kinsoku w:val="0"/>
      <w:wordWrap w:val="0"/>
      <w:overflowPunct w:val="0"/>
      <w:ind w:leftChars="100" w:left="210" w:firstLineChars="100" w:firstLine="210"/>
      <w:jc w:val="both"/>
      <w:textAlignment w:val="center"/>
    </w:pPr>
    <w:rPr>
      <w:rFonts w:eastAsia="華康細明體"/>
      <w:noProof/>
      <w:kern w:val="0"/>
      <w:sz w:val="21"/>
    </w:rPr>
  </w:style>
  <w:style w:type="paragraph" w:customStyle="1" w:styleId="affff7">
    <w:name w:val="案由(議)"/>
    <w:basedOn w:val="a3"/>
    <w:next w:val="a3"/>
    <w:rsid w:val="008E2E42"/>
    <w:pPr>
      <w:kinsoku w:val="0"/>
      <w:overflowPunct w:val="0"/>
      <w:spacing w:line="480" w:lineRule="exact"/>
      <w:ind w:leftChars="250" w:left="550" w:hangingChars="300" w:hanging="300"/>
      <w:jc w:val="both"/>
      <w:textAlignment w:val="center"/>
    </w:pPr>
    <w:rPr>
      <w:rFonts w:eastAsia="華康楷書體W5"/>
      <w:noProof/>
      <w:spacing w:val="2"/>
      <w:kern w:val="0"/>
      <w:sz w:val="28"/>
    </w:rPr>
  </w:style>
  <w:style w:type="paragraph" w:customStyle="1" w:styleId="affff8">
    <w:name w:val="表格第一列(文字分散)"/>
    <w:basedOn w:val="a3"/>
    <w:next w:val="a3"/>
    <w:rsid w:val="008E2E42"/>
    <w:pPr>
      <w:kinsoku w:val="0"/>
      <w:overflowPunct w:val="0"/>
      <w:spacing w:line="315" w:lineRule="exact"/>
      <w:ind w:leftChars="50" w:left="50" w:rightChars="50" w:right="50"/>
      <w:jc w:val="distribute"/>
      <w:textAlignment w:val="center"/>
    </w:pPr>
    <w:rPr>
      <w:rFonts w:eastAsia="華康細明體"/>
      <w:noProof/>
      <w:sz w:val="21"/>
    </w:rPr>
  </w:style>
  <w:style w:type="paragraph" w:customStyle="1" w:styleId="affff9">
    <w:name w:val="院總號"/>
    <w:basedOn w:val="a3"/>
    <w:next w:val="a3"/>
    <w:rsid w:val="008E2E42"/>
    <w:pPr>
      <w:kinsoku w:val="0"/>
      <w:overflowPunct w:val="0"/>
      <w:spacing w:line="420" w:lineRule="exact"/>
      <w:jc w:val="both"/>
      <w:textAlignment w:val="center"/>
    </w:pPr>
    <w:rPr>
      <w:rFonts w:eastAsia="華康楷書體W5"/>
      <w:noProof/>
      <w:kern w:val="0"/>
      <w:sz w:val="42"/>
    </w:rPr>
  </w:style>
  <w:style w:type="paragraph" w:customStyle="1" w:styleId="affffa">
    <w:name w:val="提案號"/>
    <w:basedOn w:val="a3"/>
    <w:rsid w:val="008E2E42"/>
    <w:pPr>
      <w:kinsoku w:val="0"/>
      <w:overflowPunct w:val="0"/>
      <w:spacing w:line="420" w:lineRule="exact"/>
      <w:jc w:val="both"/>
      <w:textAlignment w:val="center"/>
    </w:pPr>
    <w:rPr>
      <w:rFonts w:eastAsia="華康楷書體W5"/>
      <w:noProof/>
      <w:kern w:val="0"/>
      <w:sz w:val="34"/>
    </w:rPr>
  </w:style>
  <w:style w:type="paragraph" w:customStyle="1" w:styleId="affffb">
    <w:name w:val="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c">
    <w:name w:val="說明(無函件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
    <w:name w:val="黨團提案-議程"/>
    <w:basedOn w:val="affff7"/>
    <w:rsid w:val="008E2E42"/>
    <w:pPr>
      <w:spacing w:line="420" w:lineRule="exact"/>
      <w:ind w:leftChars="1100" w:left="1100" w:firstLineChars="0" w:firstLine="0"/>
    </w:pPr>
    <w:rPr>
      <w:rFonts w:eastAsia="華康細明體"/>
      <w:sz w:val="21"/>
    </w:rPr>
  </w:style>
  <w:style w:type="paragraph" w:customStyle="1" w:styleId="affffd">
    <w:name w:val="函件(主旨)"/>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e">
    <w:name w:val="函件(正附本)"/>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
    <w:name w:val="函件(受文者)"/>
    <w:basedOn w:val="a3"/>
    <w:next w:val="a3"/>
    <w:rsid w:val="008E2E42"/>
    <w:pPr>
      <w:kinsoku w:val="0"/>
      <w:overflowPunct w:val="0"/>
      <w:spacing w:line="420" w:lineRule="exact"/>
      <w:ind w:left="400" w:hangingChars="400" w:hanging="400"/>
      <w:jc w:val="both"/>
      <w:textAlignment w:val="center"/>
    </w:pPr>
    <w:rPr>
      <w:rFonts w:eastAsia="華康細明體"/>
      <w:noProof/>
      <w:kern w:val="0"/>
      <w:sz w:val="21"/>
    </w:rPr>
  </w:style>
  <w:style w:type="paragraph" w:customStyle="1" w:styleId="afffff0">
    <w:name w:val="函件(附件)"/>
    <w:basedOn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1">
    <w:name w:val="函件(密等及解密條件)"/>
    <w:basedOn w:val="a3"/>
    <w:next w:val="a3"/>
    <w:rsid w:val="008E2E42"/>
    <w:pPr>
      <w:kinsoku w:val="0"/>
      <w:overflowPunct w:val="0"/>
      <w:spacing w:line="420" w:lineRule="exact"/>
      <w:ind w:left="800" w:hangingChars="800" w:hanging="800"/>
      <w:jc w:val="both"/>
      <w:textAlignment w:val="center"/>
    </w:pPr>
    <w:rPr>
      <w:rFonts w:eastAsia="華康細明體"/>
      <w:noProof/>
      <w:kern w:val="0"/>
      <w:sz w:val="21"/>
    </w:rPr>
  </w:style>
  <w:style w:type="paragraph" w:customStyle="1" w:styleId="afffff2">
    <w:name w:val="函件(速別)"/>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3">
    <w:name w:val="函件(單位)"/>
    <w:basedOn w:val="a3"/>
    <w:next w:val="a3"/>
    <w:rsid w:val="008E2E42"/>
    <w:pPr>
      <w:kinsoku w:val="0"/>
      <w:overflowPunct w:val="0"/>
      <w:jc w:val="both"/>
      <w:textAlignment w:val="center"/>
    </w:pPr>
    <w:rPr>
      <w:rFonts w:eastAsia="華康楷書體W5"/>
      <w:noProof/>
      <w:kern w:val="0"/>
      <w:sz w:val="28"/>
    </w:rPr>
  </w:style>
  <w:style w:type="paragraph" w:customStyle="1" w:styleId="afffff4">
    <w:name w:val="函件(發文日期與字號)"/>
    <w:basedOn w:val="a3"/>
    <w:next w:val="a3"/>
    <w:rsid w:val="008E2E42"/>
    <w:pPr>
      <w:kinsoku w:val="0"/>
      <w:overflowPunct w:val="0"/>
      <w:spacing w:line="420" w:lineRule="exact"/>
      <w:ind w:left="500" w:hangingChars="500" w:hanging="500"/>
      <w:jc w:val="both"/>
      <w:textAlignment w:val="center"/>
    </w:pPr>
    <w:rPr>
      <w:rFonts w:eastAsia="華康細明體"/>
      <w:noProof/>
      <w:kern w:val="0"/>
      <w:sz w:val="21"/>
    </w:rPr>
  </w:style>
  <w:style w:type="paragraph" w:customStyle="1" w:styleId="afffff5">
    <w:name w:val="函件(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6">
    <w:name w:val="函件(說明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afffff7">
    <w:name w:val="審查報告(項目符號)"/>
    <w:basedOn w:val="a3"/>
    <w:next w:val="a3"/>
    <w:rsid w:val="008E2E42"/>
    <w:pPr>
      <w:kinsoku w:val="0"/>
      <w:overflowPunct w:val="0"/>
      <w:spacing w:line="420" w:lineRule="exact"/>
      <w:ind w:left="200" w:hangingChars="200" w:hanging="200"/>
      <w:jc w:val="both"/>
      <w:textAlignment w:val="center"/>
    </w:pPr>
    <w:rPr>
      <w:rFonts w:eastAsia="華康細明體"/>
      <w:noProof/>
      <w:kern w:val="0"/>
      <w:sz w:val="21"/>
    </w:rPr>
  </w:style>
  <w:style w:type="paragraph" w:customStyle="1" w:styleId="afffff8">
    <w:name w:val="審查報告(內文)"/>
    <w:basedOn w:val="a3"/>
    <w:next w:val="a3"/>
    <w:rsid w:val="008E2E42"/>
    <w:pPr>
      <w:kinsoku w:val="0"/>
      <w:overflowPunct w:val="0"/>
      <w:spacing w:line="420" w:lineRule="exact"/>
      <w:ind w:firstLineChars="200" w:firstLine="200"/>
      <w:jc w:val="both"/>
      <w:textAlignment w:val="center"/>
    </w:pPr>
    <w:rPr>
      <w:rFonts w:eastAsia="華康細明體"/>
      <w:noProof/>
      <w:sz w:val="21"/>
    </w:rPr>
  </w:style>
  <w:style w:type="paragraph" w:customStyle="1" w:styleId="afffff9">
    <w:name w:val="審查報告(標題)"/>
    <w:basedOn w:val="a3"/>
    <w:next w:val="a3"/>
    <w:rsid w:val="008E2E42"/>
    <w:pPr>
      <w:kinsoku w:val="0"/>
      <w:overflowPunct w:val="0"/>
      <w:spacing w:afterLines="50" w:after="50"/>
      <w:ind w:leftChars="500" w:left="600" w:hangingChars="100" w:hanging="100"/>
      <w:jc w:val="both"/>
      <w:textAlignment w:val="center"/>
    </w:pPr>
    <w:rPr>
      <w:rFonts w:eastAsia="華康楷書體W5"/>
      <w:noProof/>
      <w:kern w:val="0"/>
      <w:sz w:val="28"/>
    </w:rPr>
  </w:style>
  <w:style w:type="character" w:customStyle="1" w:styleId="time">
    <w:name w:val="time"/>
    <w:basedOn w:val="a4"/>
    <w:rsid w:val="008E2E42"/>
  </w:style>
  <w:style w:type="character" w:customStyle="1" w:styleId="style170">
    <w:name w:val="style170"/>
    <w:basedOn w:val="a4"/>
    <w:rsid w:val="008E2E42"/>
  </w:style>
  <w:style w:type="paragraph" w:customStyle="1" w:styleId="style117">
    <w:name w:val="style1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tyle48">
    <w:name w:val="style48"/>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pccontent">
    <w:name w:val="tpc_content"/>
    <w:basedOn w:val="a4"/>
    <w:rsid w:val="008E2E42"/>
  </w:style>
  <w:style w:type="character" w:customStyle="1" w:styleId="kword">
    <w:name w:val="kword"/>
    <w:basedOn w:val="a4"/>
    <w:rsid w:val="008E2E42"/>
  </w:style>
  <w:style w:type="character" w:customStyle="1" w:styleId="label13px2">
    <w:name w:val="label_13px2"/>
    <w:rsid w:val="008E2E42"/>
    <w:rPr>
      <w:rFonts w:ascii="細明體" w:eastAsia="細明體" w:hAnsi="細明體" w:hint="eastAsia"/>
      <w:sz w:val="13"/>
      <w:szCs w:val="13"/>
    </w:rPr>
  </w:style>
  <w:style w:type="character" w:customStyle="1" w:styleId="blue15">
    <w:name w:val="blue15"/>
    <w:basedOn w:val="a4"/>
    <w:rsid w:val="008E2E42"/>
  </w:style>
  <w:style w:type="character" w:customStyle="1" w:styleId="bk15style16">
    <w:name w:val="bk15 style16"/>
    <w:basedOn w:val="a4"/>
    <w:rsid w:val="008E2E42"/>
  </w:style>
  <w:style w:type="paragraph" w:customStyle="1" w:styleId="122">
    <w:name w:val="字元 字元1 字元 字元 字元 字元 字元 字元2 字元 字元 字元 字元 字元 字元2 字元 字元 字元 字元"/>
    <w:basedOn w:val="a3"/>
    <w:rsid w:val="008E2E42"/>
    <w:pPr>
      <w:widowControl/>
      <w:spacing w:after="160" w:line="240" w:lineRule="exact"/>
    </w:pPr>
    <w:rPr>
      <w:rFonts w:ascii="Verdana" w:hAnsi="Verdana"/>
      <w:kern w:val="0"/>
      <w:szCs w:val="28"/>
      <w:lang w:eastAsia="en-US"/>
    </w:rPr>
  </w:style>
  <w:style w:type="character" w:customStyle="1" w:styleId="hidetext">
    <w:name w:val="hide_text"/>
    <w:basedOn w:val="a4"/>
    <w:rsid w:val="008E2E42"/>
  </w:style>
  <w:style w:type="character" w:customStyle="1" w:styleId="yiv6694939352msid915yiv6694939352msid953">
    <w:name w:val="yiv6694939352ms__id915 yiv6694939352ms__id953"/>
    <w:basedOn w:val="a4"/>
    <w:rsid w:val="008E2E42"/>
  </w:style>
  <w:style w:type="paragraph" w:customStyle="1" w:styleId="25">
    <w:name w:val="清單段落2"/>
    <w:basedOn w:val="a3"/>
    <w:qFormat/>
    <w:rsid w:val="008E2E42"/>
    <w:pPr>
      <w:ind w:leftChars="200" w:left="480"/>
    </w:pPr>
    <w:rPr>
      <w:rFonts w:ascii="Calibri" w:hAnsi="Calibri"/>
      <w:sz w:val="24"/>
      <w:szCs w:val="22"/>
    </w:rPr>
  </w:style>
  <w:style w:type="character" w:customStyle="1" w:styleId="bureau">
    <w:name w:val="bureau"/>
    <w:basedOn w:val="a4"/>
    <w:rsid w:val="008E2E42"/>
  </w:style>
  <w:style w:type="character" w:customStyle="1" w:styleId="reporttitle">
    <w:name w:val="report_title"/>
    <w:basedOn w:val="a4"/>
    <w:rsid w:val="008E2E42"/>
  </w:style>
  <w:style w:type="character" w:customStyle="1" w:styleId="documenttype-longreleases">
    <w:name w:val="document_type_-_long_releases"/>
    <w:basedOn w:val="a4"/>
    <w:rsid w:val="008E2E42"/>
  </w:style>
  <w:style w:type="character" w:customStyle="1" w:styleId="switchoff">
    <w:name w:val="switch off"/>
    <w:basedOn w:val="a4"/>
    <w:rsid w:val="008E2E42"/>
  </w:style>
  <w:style w:type="character" w:customStyle="1" w:styleId="fbrecommenddummytwoclick-network">
    <w:name w:val="fb_recommend_dummy twoclick-network"/>
    <w:basedOn w:val="a4"/>
    <w:rsid w:val="008E2E42"/>
  </w:style>
  <w:style w:type="character" w:customStyle="1" w:styleId="twitterdummytwoclick-network">
    <w:name w:val="twitter_dummy twoclick-network"/>
    <w:basedOn w:val="a4"/>
    <w:rsid w:val="008E2E42"/>
  </w:style>
  <w:style w:type="character" w:customStyle="1" w:styleId="gplusonedummytwoclick-network">
    <w:name w:val="gplus_one_dummy twoclick-network"/>
    <w:basedOn w:val="a4"/>
    <w:rsid w:val="008E2E42"/>
  </w:style>
  <w:style w:type="character" w:customStyle="1" w:styleId="linkedindummytwoclick-network">
    <w:name w:val="linkedin_dummy twoclick-network"/>
    <w:basedOn w:val="a4"/>
    <w:rsid w:val="008E2E42"/>
  </w:style>
  <w:style w:type="character" w:customStyle="1" w:styleId="sgtxtb">
    <w:name w:val="sg_txtb"/>
    <w:rsid w:val="008E2E42"/>
  </w:style>
  <w:style w:type="character" w:customStyle="1" w:styleId="watch-title">
    <w:name w:val="watch-title"/>
    <w:rsid w:val="008E2E42"/>
  </w:style>
  <w:style w:type="character" w:customStyle="1" w:styleId="label13px4">
    <w:name w:val="label_13px4"/>
    <w:rsid w:val="008E2E42"/>
    <w:rPr>
      <w:rFonts w:ascii="細明體" w:eastAsia="細明體" w:hAnsi="細明體" w:hint="eastAsia"/>
      <w:sz w:val="23"/>
      <w:szCs w:val="23"/>
    </w:rPr>
  </w:style>
  <w:style w:type="paragraph" w:customStyle="1" w:styleId="981">
    <w:name w:val="981"/>
    <w:basedOn w:val="a3"/>
    <w:rsid w:val="008E2E42"/>
    <w:pPr>
      <w:widowControl/>
      <w:spacing w:before="100" w:beforeAutospacing="1" w:after="100" w:afterAutospacing="1"/>
    </w:pPr>
    <w:rPr>
      <w:rFonts w:ascii="新細明體" w:hAnsi="新細明體" w:cs="新細明體"/>
      <w:kern w:val="0"/>
      <w:sz w:val="24"/>
    </w:rPr>
  </w:style>
  <w:style w:type="paragraph" w:customStyle="1" w:styleId="98">
    <w:name w:val="98年研討標題"/>
    <w:basedOn w:val="a3"/>
    <w:rsid w:val="008E2E42"/>
    <w:pPr>
      <w:jc w:val="center"/>
    </w:pPr>
    <w:rPr>
      <w:rFonts w:eastAsia="標楷體"/>
      <w:b/>
      <w:sz w:val="32"/>
    </w:rPr>
  </w:style>
  <w:style w:type="paragraph" w:customStyle="1" w:styleId="980">
    <w:name w:val="98研討一"/>
    <w:basedOn w:val="a3"/>
    <w:rsid w:val="008E2E42"/>
    <w:pPr>
      <w:snapToGrid w:val="0"/>
      <w:spacing w:beforeLines="50" w:before="50" w:afterLines="50" w:after="50"/>
      <w:ind w:left="200" w:hangingChars="200" w:hanging="200"/>
    </w:pPr>
    <w:rPr>
      <w:rFonts w:eastAsia="標楷體"/>
      <w:b/>
      <w:sz w:val="28"/>
    </w:rPr>
  </w:style>
  <w:style w:type="paragraph" w:customStyle="1" w:styleId="982">
    <w:name w:val="98研討內文"/>
    <w:basedOn w:val="a3"/>
    <w:autoRedefine/>
    <w:rsid w:val="008E2E42"/>
    <w:pPr>
      <w:ind w:firstLineChars="200" w:firstLine="480"/>
      <w:jc w:val="both"/>
    </w:pPr>
    <w:rPr>
      <w:rFonts w:eastAsia="標楷體"/>
      <w:kern w:val="0"/>
      <w:sz w:val="24"/>
    </w:rPr>
  </w:style>
  <w:style w:type="paragraph" w:customStyle="1" w:styleId="983">
    <w:name w:val="98研討(一)"/>
    <w:basedOn w:val="a3"/>
    <w:rsid w:val="008E2E42"/>
    <w:pPr>
      <w:widowControl/>
      <w:spacing w:beforeLines="30" w:before="30" w:afterLines="30" w:after="30"/>
      <w:ind w:leftChars="200" w:left="400" w:hangingChars="200" w:hanging="200"/>
    </w:pPr>
    <w:rPr>
      <w:rFonts w:ascii="標楷體" w:eastAsia="標楷體"/>
      <w:kern w:val="0"/>
      <w:sz w:val="24"/>
    </w:rPr>
  </w:style>
  <w:style w:type="paragraph" w:customStyle="1" w:styleId="984">
    <w:name w:val="98研討(一)內"/>
    <w:basedOn w:val="983"/>
    <w:rsid w:val="008E2E42"/>
    <w:pPr>
      <w:ind w:leftChars="300" w:left="300" w:firstLineChars="200" w:firstLine="200"/>
      <w:jc w:val="both"/>
    </w:pPr>
  </w:style>
  <w:style w:type="paragraph" w:customStyle="1" w:styleId="985">
    <w:name w:val="98研討壹一"/>
    <w:basedOn w:val="a3"/>
    <w:rsid w:val="008E2E42"/>
    <w:pPr>
      <w:spacing w:beforeLines="50" w:before="50" w:afterLines="50" w:after="50"/>
      <w:ind w:leftChars="100" w:left="300" w:hangingChars="200" w:hanging="200"/>
      <w:jc w:val="both"/>
    </w:pPr>
    <w:rPr>
      <w:rFonts w:eastAsia="標楷體" w:hAnsi="標楷體" w:cs="Arial"/>
      <w:sz w:val="24"/>
    </w:rPr>
  </w:style>
  <w:style w:type="paragraph" w:customStyle="1" w:styleId="9810">
    <w:name w:val="98研討(一)1"/>
    <w:basedOn w:val="a3"/>
    <w:rsid w:val="008E2E42"/>
    <w:pPr>
      <w:ind w:leftChars="400" w:left="500" w:hangingChars="100" w:hanging="100"/>
      <w:jc w:val="both"/>
    </w:pPr>
    <w:rPr>
      <w:rFonts w:ascii="標楷體" w:eastAsia="標楷體"/>
      <w:kern w:val="0"/>
      <w:sz w:val="24"/>
    </w:rPr>
  </w:style>
  <w:style w:type="paragraph" w:customStyle="1" w:styleId="1f2">
    <w:name w:val="研討(一)1內"/>
    <w:basedOn w:val="9810"/>
    <w:rsid w:val="008E2E42"/>
    <w:pPr>
      <w:ind w:leftChars="500" w:firstLineChars="0" w:firstLine="0"/>
    </w:pPr>
  </w:style>
  <w:style w:type="character" w:customStyle="1" w:styleId="green1">
    <w:name w:val="green1"/>
    <w:rsid w:val="008E2E42"/>
    <w:rPr>
      <w:strike w:val="0"/>
      <w:dstrike w:val="0"/>
      <w:color w:val="006600"/>
      <w:sz w:val="24"/>
      <w:szCs w:val="24"/>
      <w:u w:val="none"/>
      <w:effect w:val="none"/>
    </w:rPr>
  </w:style>
  <w:style w:type="character" w:customStyle="1" w:styleId="hl">
    <w:name w:val="hl"/>
    <w:rsid w:val="008E2E42"/>
  </w:style>
  <w:style w:type="character" w:customStyle="1" w:styleId="f3">
    <w:name w:val="f3"/>
    <w:rsid w:val="008E2E42"/>
  </w:style>
  <w:style w:type="character" w:customStyle="1" w:styleId="push-ipdatetime">
    <w:name w:val="push-ipdatetime"/>
    <w:rsid w:val="008E2E42"/>
  </w:style>
  <w:style w:type="character" w:customStyle="1" w:styleId="f1">
    <w:name w:val="f1"/>
    <w:rsid w:val="008E2E42"/>
  </w:style>
  <w:style w:type="character" w:customStyle="1" w:styleId="hascaption">
    <w:name w:val="hascaption"/>
    <w:rsid w:val="008E2E42"/>
  </w:style>
  <w:style w:type="character" w:customStyle="1" w:styleId="textexposedhide">
    <w:name w:val="text_exposed_hide"/>
    <w:rsid w:val="008E2E42"/>
  </w:style>
  <w:style w:type="character" w:customStyle="1" w:styleId="textexposedshow">
    <w:name w:val="text_exposed_show"/>
    <w:rsid w:val="008E2E42"/>
  </w:style>
  <w:style w:type="character" w:customStyle="1" w:styleId="textexposedlink">
    <w:name w:val="text_exposed_link"/>
    <w:rsid w:val="008E2E42"/>
  </w:style>
  <w:style w:type="character" w:customStyle="1" w:styleId="uficommentactorname">
    <w:name w:val="uficommentactorname"/>
    <w:rsid w:val="008E2E42"/>
  </w:style>
  <w:style w:type="character" w:customStyle="1" w:styleId="uficommentbody">
    <w:name w:val="uficommentbody"/>
    <w:rsid w:val="008E2E42"/>
  </w:style>
  <w:style w:type="character" w:customStyle="1" w:styleId="ufireplysocialsentencelinktext">
    <w:name w:val="ufireplysocialsentencelinktext"/>
    <w:rsid w:val="008E2E42"/>
  </w:style>
  <w:style w:type="character" w:customStyle="1" w:styleId="5uzb">
    <w:name w:val="_5uzb"/>
    <w:rsid w:val="008E2E42"/>
  </w:style>
  <w:style w:type="character" w:customStyle="1" w:styleId="nowrap">
    <w:name w:val="nowrap"/>
    <w:rsid w:val="008E2E42"/>
  </w:style>
  <w:style w:type="paragraph" w:customStyle="1" w:styleId="1f3">
    <w:name w:val="內文1"/>
    <w:basedOn w:val="a3"/>
    <w:rsid w:val="008E2E42"/>
    <w:pPr>
      <w:spacing w:line="144" w:lineRule="exact"/>
    </w:pPr>
    <w:rPr>
      <w:w w:val="115"/>
      <w:sz w:val="14"/>
    </w:rPr>
  </w:style>
  <w:style w:type="paragraph" w:customStyle="1" w:styleId="afffffa">
    <w:name w:val="姓名"/>
    <w:basedOn w:val="a3"/>
    <w:rsid w:val="008E2E42"/>
    <w:pPr>
      <w:spacing w:line="180" w:lineRule="exact"/>
      <w:jc w:val="center"/>
    </w:pPr>
    <w:rPr>
      <w:rFonts w:eastAsia="華康隸書體W5"/>
    </w:rPr>
  </w:style>
  <w:style w:type="paragraph" w:customStyle="1" w:styleId="wenzi4">
    <w:name w:val="wenzi4"/>
    <w:basedOn w:val="a3"/>
    <w:rsid w:val="008E2E42"/>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8E2E42"/>
    <w:rPr>
      <w:vanish w:val="0"/>
      <w:webHidden w:val="0"/>
      <w:color w:val="FFFFFF"/>
      <w:sz w:val="18"/>
      <w:szCs w:val="18"/>
      <w:shd w:val="clear" w:color="auto" w:fill="7CA900"/>
      <w:specVanish w:val="0"/>
    </w:rPr>
  </w:style>
  <w:style w:type="character" w:customStyle="1" w:styleId="fzyfbdzsbt11">
    <w:name w:val="fzyfbd_zsbt11"/>
    <w:rsid w:val="008E2E42"/>
    <w:rPr>
      <w:b/>
      <w:bCs/>
      <w:vanish w:val="0"/>
      <w:webHidden w:val="0"/>
      <w:color w:val="000000"/>
      <w:sz w:val="18"/>
      <w:szCs w:val="18"/>
      <w:specVanish w:val="0"/>
    </w:rPr>
  </w:style>
  <w:style w:type="character" w:customStyle="1" w:styleId="fzyfbdxiazait11">
    <w:name w:val="fzyfbd_xiazait11"/>
    <w:rsid w:val="008E2E42"/>
    <w:rPr>
      <w:vanish w:val="0"/>
      <w:webHidden w:val="0"/>
      <w:specVanish w:val="0"/>
    </w:rPr>
  </w:style>
  <w:style w:type="character" w:customStyle="1" w:styleId="fzyfbdzk11">
    <w:name w:val="fzyfbd_zk11"/>
    <w:rsid w:val="008E2E42"/>
    <w:rPr>
      <w:b w:val="0"/>
      <w:bCs w:val="0"/>
      <w:vanish w:val="0"/>
      <w:webHidden w:val="0"/>
      <w:color w:val="555555"/>
      <w:sz w:val="18"/>
      <w:szCs w:val="18"/>
      <w:specVanish w:val="0"/>
    </w:rPr>
  </w:style>
  <w:style w:type="character" w:customStyle="1" w:styleId="A20">
    <w:name w:val="A2"/>
    <w:rsid w:val="008E2E42"/>
    <w:rPr>
      <w:rFonts w:cs="DFMingUBold-B5"/>
      <w:color w:val="000000"/>
      <w:sz w:val="28"/>
      <w:szCs w:val="28"/>
    </w:rPr>
  </w:style>
  <w:style w:type="character" w:customStyle="1" w:styleId="scayt-misspell">
    <w:name w:val="scayt-misspell"/>
    <w:rsid w:val="008E2E42"/>
  </w:style>
  <w:style w:type="paragraph" w:customStyle="1" w:styleId="kou1">
    <w:name w:val="kou1"/>
    <w:basedOn w:val="a3"/>
    <w:rsid w:val="008E2E42"/>
    <w:pPr>
      <w:widowControl/>
      <w:spacing w:before="24" w:after="120"/>
      <w:ind w:hanging="240"/>
    </w:pPr>
    <w:rPr>
      <w:rFonts w:ascii="Meiryo" w:eastAsia="Meiryo" w:hAnsi="Meiryo" w:cs="Meiryo"/>
      <w:kern w:val="0"/>
      <w:sz w:val="21"/>
      <w:szCs w:val="21"/>
    </w:rPr>
  </w:style>
  <w:style w:type="paragraph" w:customStyle="1" w:styleId="story">
    <w:name w:val="story"/>
    <w:basedOn w:val="a3"/>
    <w:rsid w:val="008E2E42"/>
    <w:pPr>
      <w:widowControl/>
      <w:spacing w:before="100" w:beforeAutospacing="1" w:after="100" w:afterAutospacing="1"/>
    </w:pPr>
    <w:rPr>
      <w:rFonts w:ascii="新細明體" w:hAnsi="新細明體" w:cs="新細明體"/>
      <w:kern w:val="0"/>
      <w:sz w:val="24"/>
    </w:rPr>
  </w:style>
  <w:style w:type="character" w:customStyle="1" w:styleId="story1">
    <w:name w:val="story1"/>
    <w:rsid w:val="008E2E42"/>
  </w:style>
  <w:style w:type="character" w:customStyle="1" w:styleId="tpctitle">
    <w:name w:val="tpc_title"/>
    <w:rsid w:val="008E2E42"/>
  </w:style>
  <w:style w:type="character" w:customStyle="1" w:styleId="grame">
    <w:name w:val="grame"/>
    <w:rsid w:val="008E2E42"/>
  </w:style>
  <w:style w:type="paragraph" w:customStyle="1" w:styleId="216">
    <w:name w:val="樣式 標題 2 + 標楷體 16 點 粗體 置中"/>
    <w:basedOn w:val="2"/>
    <w:rsid w:val="008E2E42"/>
    <w:pPr>
      <w:adjustRightInd/>
      <w:snapToGrid/>
      <w:spacing w:beforeLines="0" w:before="0" w:afterLines="0" w:after="0"/>
      <w:jc w:val="center"/>
    </w:pPr>
    <w:rPr>
      <w:rFonts w:cs="新細明體"/>
      <w:color w:val="auto"/>
      <w:kern w:val="2"/>
      <w:sz w:val="32"/>
      <w:szCs w:val="20"/>
    </w:rPr>
  </w:style>
  <w:style w:type="paragraph" w:customStyle="1" w:styleId="1201">
    <w:name w:val="樣式 標題 1 + 標楷體 20 點 置中1"/>
    <w:basedOn w:val="11"/>
    <w:rsid w:val="008E2E42"/>
    <w:pPr>
      <w:adjustRightInd/>
      <w:snapToGrid/>
      <w:spacing w:beforeLines="0" w:before="0" w:afterLines="0" w:after="0"/>
      <w:jc w:val="center"/>
    </w:pPr>
    <w:rPr>
      <w:rFonts w:cs="新細明體"/>
      <w:color w:val="auto"/>
      <w:sz w:val="40"/>
      <w:szCs w:val="20"/>
    </w:rPr>
  </w:style>
  <w:style w:type="paragraph" w:customStyle="1" w:styleId="xg1">
    <w:name w:val="xg1"/>
    <w:basedOn w:val="a3"/>
    <w:rsid w:val="008E2E42"/>
    <w:pPr>
      <w:widowControl/>
      <w:spacing w:before="100" w:beforeAutospacing="1" w:after="100" w:afterAutospacing="1"/>
    </w:pPr>
    <w:rPr>
      <w:rFonts w:ascii="新細明體" w:hAnsi="新細明體" w:cs="新細明體"/>
      <w:color w:val="999999"/>
      <w:kern w:val="0"/>
      <w:sz w:val="24"/>
    </w:rPr>
  </w:style>
  <w:style w:type="character" w:customStyle="1" w:styleId="ub9">
    <w:name w:val="ub9"/>
    <w:rsid w:val="008E2E42"/>
    <w:rPr>
      <w:strike w:val="0"/>
      <w:dstrike w:val="0"/>
      <w:color w:val="2793E6"/>
      <w:sz w:val="20"/>
      <w:szCs w:val="20"/>
      <w:u w:val="none"/>
      <w:effect w:val="none"/>
    </w:rPr>
  </w:style>
  <w:style w:type="character" w:customStyle="1" w:styleId="ve1">
    <w:name w:val="ve1"/>
    <w:rsid w:val="008E2E42"/>
    <w:rPr>
      <w:vanish w:val="0"/>
      <w:webHidden w:val="0"/>
      <w:color w:val="6A6A6A"/>
      <w:shd w:val="clear" w:color="auto" w:fill="auto"/>
      <w:specVanish w:val="0"/>
    </w:rPr>
  </w:style>
  <w:style w:type="character" w:customStyle="1" w:styleId="pl">
    <w:name w:val="pl"/>
    <w:rsid w:val="008E2E42"/>
  </w:style>
  <w:style w:type="character" w:customStyle="1" w:styleId="d-s11">
    <w:name w:val="d-s11"/>
    <w:rsid w:val="008E2E42"/>
    <w:rPr>
      <w:color w:val="2793E6"/>
    </w:rPr>
  </w:style>
  <w:style w:type="character" w:customStyle="1" w:styleId="upc">
    <w:name w:val="upc"/>
    <w:rsid w:val="008E2E42"/>
  </w:style>
  <w:style w:type="character" w:customStyle="1" w:styleId="hps">
    <w:name w:val="hps"/>
    <w:rsid w:val="008E2E42"/>
  </w:style>
  <w:style w:type="character" w:customStyle="1" w:styleId="etdd1">
    <w:name w:val="etd_d1"/>
    <w:rsid w:val="008E2E42"/>
    <w:rPr>
      <w:b/>
      <w:bCs/>
      <w:color w:val="333333"/>
    </w:rPr>
  </w:style>
  <w:style w:type="character" w:customStyle="1" w:styleId="moduledescription">
    <w:name w:val="moduledescription"/>
    <w:rsid w:val="008E2E42"/>
  </w:style>
  <w:style w:type="paragraph" w:customStyle="1" w:styleId="300">
    <w:name w:val="30"/>
    <w:basedOn w:val="a3"/>
    <w:rsid w:val="008E2E42"/>
    <w:pPr>
      <w:autoSpaceDE w:val="0"/>
      <w:autoSpaceDN w:val="0"/>
      <w:adjustRightInd w:val="0"/>
      <w:snapToGrid w:val="0"/>
      <w:ind w:leftChars="100" w:left="100" w:firstLineChars="200" w:firstLine="200"/>
      <w:jc w:val="both"/>
    </w:pPr>
    <w:rPr>
      <w:rFonts w:eastAsia="標楷體"/>
      <w:sz w:val="24"/>
      <w:szCs w:val="20"/>
      <w:u w:val="single"/>
    </w:rPr>
  </w:style>
  <w:style w:type="paragraph" w:customStyle="1" w:styleId="newslink">
    <w:name w:val="newslink"/>
    <w:basedOn w:val="a3"/>
    <w:rsid w:val="008E2E42"/>
    <w:pPr>
      <w:widowControl/>
      <w:spacing w:before="100" w:beforeAutospacing="1" w:after="100" w:afterAutospacing="1"/>
    </w:pPr>
    <w:rPr>
      <w:rFonts w:ascii="新細明體" w:hAnsi="新細明體" w:cs="新細明體"/>
      <w:kern w:val="0"/>
      <w:sz w:val="24"/>
    </w:rPr>
  </w:style>
  <w:style w:type="paragraph" w:customStyle="1" w:styleId="bttitreb">
    <w:name w:val="bttitreb"/>
    <w:basedOn w:val="a3"/>
    <w:rsid w:val="008E2E42"/>
    <w:pPr>
      <w:widowControl/>
      <w:spacing w:before="100" w:beforeAutospacing="1" w:after="100" w:afterAutospacing="1"/>
    </w:pPr>
    <w:rPr>
      <w:rFonts w:ascii="新細明體" w:hAnsi="新細明體" w:cs="新細明體"/>
      <w:b/>
      <w:bCs/>
      <w:kern w:val="0"/>
      <w:sz w:val="24"/>
    </w:rPr>
  </w:style>
  <w:style w:type="character" w:customStyle="1" w:styleId="lemmatitleh1">
    <w:name w:val="lemmatitleh1"/>
    <w:rsid w:val="008E2E42"/>
  </w:style>
  <w:style w:type="character" w:customStyle="1" w:styleId="fontxt">
    <w:name w:val="fontxt"/>
    <w:rsid w:val="008E2E42"/>
  </w:style>
  <w:style w:type="paragraph" w:customStyle="1" w:styleId="afffffb">
    <w:name w:val="題目"/>
    <w:basedOn w:val="a3"/>
    <w:link w:val="1f4"/>
    <w:rsid w:val="008E2E42"/>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8E2E42"/>
    <w:rPr>
      <w:i w:val="0"/>
      <w:iCs w:val="0"/>
      <w:color w:val="353531"/>
      <w:sz w:val="18"/>
      <w:szCs w:val="18"/>
    </w:rPr>
  </w:style>
  <w:style w:type="paragraph" w:customStyle="1" w:styleId="afffffc">
    <w:name w:val="壹、"/>
    <w:basedOn w:val="a3"/>
    <w:link w:val="afffffd"/>
    <w:rsid w:val="008E2E42"/>
    <w:pPr>
      <w:autoSpaceDN w:val="0"/>
      <w:spacing w:beforeLines="100" w:before="100" w:afterLines="100" w:after="100" w:line="340" w:lineRule="exact"/>
      <w:jc w:val="center"/>
    </w:pPr>
    <w:rPr>
      <w:rFonts w:eastAsia="華康中圓體"/>
      <w:sz w:val="30"/>
    </w:rPr>
  </w:style>
  <w:style w:type="paragraph" w:customStyle="1" w:styleId="afffffe">
    <w:name w:val="要目"/>
    <w:basedOn w:val="a3"/>
    <w:rsid w:val="008E2E42"/>
    <w:pPr>
      <w:autoSpaceDE w:val="0"/>
      <w:autoSpaceDN w:val="0"/>
      <w:spacing w:line="340" w:lineRule="exact"/>
      <w:ind w:left="200" w:hangingChars="200" w:hanging="200"/>
      <w:jc w:val="both"/>
    </w:pPr>
    <w:rPr>
      <w:rFonts w:eastAsia="華康仿宋體"/>
    </w:rPr>
  </w:style>
  <w:style w:type="paragraph" w:customStyle="1" w:styleId="affffff">
    <w:name w:val="要目一"/>
    <w:basedOn w:val="afffffe"/>
    <w:rsid w:val="008E2E42"/>
    <w:pPr>
      <w:ind w:leftChars="100" w:left="667" w:hanging="425"/>
    </w:pPr>
    <w:rPr>
      <w:kern w:val="0"/>
      <w:lang w:val="zh-TW"/>
    </w:rPr>
  </w:style>
  <w:style w:type="character" w:customStyle="1" w:styleId="paper">
    <w:name w:val="paper"/>
    <w:rsid w:val="008E2E42"/>
  </w:style>
  <w:style w:type="paragraph" w:customStyle="1" w:styleId="middle">
    <w:name w:val="middle"/>
    <w:basedOn w:val="a3"/>
    <w:rsid w:val="008E2E42"/>
    <w:pPr>
      <w:widowControl/>
      <w:spacing w:before="100" w:beforeAutospacing="1" w:after="100" w:afterAutospacing="1"/>
    </w:pPr>
    <w:rPr>
      <w:rFonts w:ascii="新細明體" w:hAnsi="新細明體" w:cs="新細明體"/>
      <w:kern w:val="0"/>
      <w:sz w:val="24"/>
    </w:rPr>
  </w:style>
  <w:style w:type="character" w:customStyle="1" w:styleId="instancename">
    <w:name w:val="instancename"/>
    <w:rsid w:val="008E2E42"/>
  </w:style>
  <w:style w:type="character" w:customStyle="1" w:styleId="accesshide">
    <w:name w:val="accesshide"/>
    <w:rsid w:val="008E2E42"/>
  </w:style>
  <w:style w:type="paragraph" w:customStyle="1" w:styleId="reliability-note">
    <w:name w:val="reliability-note"/>
    <w:basedOn w:val="a3"/>
    <w:rsid w:val="008E2E42"/>
    <w:pPr>
      <w:widowControl/>
      <w:spacing w:before="100" w:beforeAutospacing="1" w:after="100" w:afterAutospacing="1" w:line="384" w:lineRule="atLeast"/>
    </w:pPr>
    <w:rPr>
      <w:rFonts w:ascii="新細明體" w:hAnsi="新細明體" w:cs="新細明體"/>
      <w:kern w:val="0"/>
      <w:sz w:val="24"/>
    </w:rPr>
  </w:style>
  <w:style w:type="character" w:customStyle="1" w:styleId="from2">
    <w:name w:val="from2"/>
    <w:rsid w:val="008E2E42"/>
  </w:style>
  <w:style w:type="character" w:customStyle="1" w:styleId="color-green1">
    <w:name w:val="color-green1"/>
    <w:rsid w:val="008E2E42"/>
    <w:rPr>
      <w:color w:val="007722"/>
    </w:rPr>
  </w:style>
  <w:style w:type="paragraph" w:customStyle="1" w:styleId="-0">
    <w:name w:val="目次-壹"/>
    <w:basedOn w:val="a3"/>
    <w:rsid w:val="008E2E42"/>
    <w:pPr>
      <w:autoSpaceDE w:val="0"/>
      <w:autoSpaceDN w:val="0"/>
      <w:spacing w:line="380" w:lineRule="exact"/>
      <w:ind w:leftChars="50" w:left="650" w:rightChars="50" w:right="146" w:hangingChars="200" w:hanging="504"/>
      <w:jc w:val="both"/>
    </w:pPr>
    <w:rPr>
      <w:rFonts w:eastAsia="標楷體"/>
      <w:spacing w:val="2"/>
      <w:sz w:val="24"/>
    </w:rPr>
  </w:style>
  <w:style w:type="paragraph" w:styleId="affffff0">
    <w:name w:val="Closing"/>
    <w:basedOn w:val="a3"/>
    <w:link w:val="affffff1"/>
    <w:uiPriority w:val="99"/>
    <w:rsid w:val="008E2E42"/>
    <w:pPr>
      <w:ind w:leftChars="1800" w:left="100"/>
    </w:pPr>
    <w:rPr>
      <w:sz w:val="24"/>
    </w:rPr>
  </w:style>
  <w:style w:type="character" w:customStyle="1" w:styleId="affffff1">
    <w:name w:val="結語 字元"/>
    <w:basedOn w:val="a4"/>
    <w:link w:val="affffff0"/>
    <w:uiPriority w:val="99"/>
    <w:rsid w:val="008E2E42"/>
    <w:rPr>
      <w:kern w:val="2"/>
      <w:sz w:val="24"/>
      <w:szCs w:val="24"/>
    </w:rPr>
  </w:style>
  <w:style w:type="character" w:customStyle="1" w:styleId="a-size-large">
    <w:name w:val="a-size-large"/>
    <w:rsid w:val="008E2E42"/>
  </w:style>
  <w:style w:type="character" w:customStyle="1" w:styleId="ya-q-text">
    <w:name w:val="ya-q-text"/>
    <w:rsid w:val="008E2E42"/>
  </w:style>
  <w:style w:type="character" w:customStyle="1" w:styleId="ya-ba-title">
    <w:name w:val="ya-ba-title"/>
    <w:rsid w:val="008E2E42"/>
  </w:style>
  <w:style w:type="character" w:customStyle="1" w:styleId="ya-q-full-text">
    <w:name w:val="ya-q-full-text"/>
    <w:rsid w:val="008E2E42"/>
  </w:style>
  <w:style w:type="character" w:customStyle="1" w:styleId="text-02-101">
    <w:name w:val="text-02-101"/>
    <w:rsid w:val="008E2E42"/>
    <w:rPr>
      <w:rFonts w:ascii="sөũ" w:hAnsi="sөũ" w:hint="default"/>
      <w:strike w:val="0"/>
      <w:dstrike w:val="0"/>
      <w:color w:val="FFFFFF"/>
      <w:spacing w:val="40"/>
      <w:sz w:val="20"/>
      <w:szCs w:val="20"/>
      <w:u w:val="none"/>
      <w:effect w:val="none"/>
    </w:rPr>
  </w:style>
  <w:style w:type="character" w:customStyle="1" w:styleId="text-03-10b1">
    <w:name w:val="text-03-10b1"/>
    <w:rsid w:val="008E2E42"/>
    <w:rPr>
      <w:rFonts w:ascii="sөũ" w:hAnsi="sөũ" w:hint="default"/>
      <w:b/>
      <w:bCs/>
      <w:strike w:val="0"/>
      <w:dstrike w:val="0"/>
      <w:color w:val="CC3300"/>
      <w:spacing w:val="30"/>
      <w:sz w:val="20"/>
      <w:szCs w:val="20"/>
      <w:u w:val="none"/>
      <w:effect w:val="none"/>
    </w:rPr>
  </w:style>
  <w:style w:type="character" w:customStyle="1" w:styleId="ptname">
    <w:name w:val="ptname"/>
    <w:rsid w:val="008E2E42"/>
  </w:style>
  <w:style w:type="character" w:customStyle="1" w:styleId="url">
    <w:name w:val="url"/>
    <w:rsid w:val="008E2E42"/>
  </w:style>
  <w:style w:type="character" w:customStyle="1" w:styleId="afffd">
    <w:name w:val="圖表目錄 字元"/>
    <w:aliases w:val=" 字元 字元 字元"/>
    <w:link w:val="afffc"/>
    <w:rsid w:val="008E2E42"/>
    <w:rPr>
      <w:kern w:val="2"/>
      <w:sz w:val="24"/>
      <w:szCs w:val="24"/>
    </w:rPr>
  </w:style>
  <w:style w:type="paragraph" w:customStyle="1" w:styleId="1f5">
    <w:name w:val="圖表目錄1 字元"/>
    <w:basedOn w:val="afffc"/>
    <w:next w:val="afffc"/>
    <w:link w:val="1f6"/>
    <w:rsid w:val="008E2E42"/>
    <w:pPr>
      <w:spacing w:line="0" w:lineRule="atLeast"/>
      <w:ind w:leftChars="0" w:left="480" w:firstLineChars="0" w:firstLine="0"/>
    </w:pPr>
    <w:rPr>
      <w:rFonts w:ascii="標楷體" w:eastAsia="標楷體" w:hAnsi="標楷體"/>
      <w:bCs/>
      <w:smallCaps/>
      <w:sz w:val="32"/>
      <w:szCs w:val="20"/>
    </w:rPr>
  </w:style>
  <w:style w:type="character" w:customStyle="1" w:styleId="1f6">
    <w:name w:val="圖表目錄1 字元 字元"/>
    <w:link w:val="1f5"/>
    <w:rsid w:val="008E2E42"/>
    <w:rPr>
      <w:rFonts w:ascii="標楷體" w:eastAsia="標楷體" w:hAnsi="標楷體"/>
      <w:bCs/>
      <w:smallCaps/>
      <w:kern w:val="2"/>
      <w:sz w:val="32"/>
    </w:rPr>
  </w:style>
  <w:style w:type="character" w:customStyle="1" w:styleId="affffff2">
    <w:name w:val="字元"/>
    <w:rsid w:val="008E2E42"/>
    <w:rPr>
      <w:rFonts w:eastAsia="新細明體"/>
      <w:smallCaps/>
      <w:kern w:val="2"/>
      <w:lang w:val="en-US" w:eastAsia="zh-TW" w:bidi="ar-SA"/>
    </w:rPr>
  </w:style>
  <w:style w:type="character" w:customStyle="1" w:styleId="15pxtext08">
    <w:name w:val="15px_text_08"/>
    <w:rsid w:val="008E2E42"/>
  </w:style>
  <w:style w:type="character" w:customStyle="1" w:styleId="linkt120033cc1">
    <w:name w:val="linkt120033cc1"/>
    <w:rsid w:val="008E2E42"/>
    <w:rPr>
      <w:b/>
      <w:bCs/>
      <w:color w:val="0033CC"/>
      <w:sz w:val="24"/>
      <w:szCs w:val="24"/>
    </w:rPr>
  </w:style>
  <w:style w:type="character" w:customStyle="1" w:styleId="t12000000181">
    <w:name w:val="t12000000181"/>
    <w:rsid w:val="008E2E42"/>
    <w:rPr>
      <w:sz w:val="24"/>
      <w:szCs w:val="24"/>
    </w:rPr>
  </w:style>
  <w:style w:type="paragraph" w:customStyle="1" w:styleId="affffff3">
    <w:name w:val="一、內文"/>
    <w:basedOn w:val="a3"/>
    <w:rsid w:val="008E2E42"/>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f7">
    <w:name w:val="圖表目錄1 字元 字元 字元 字元 字元"/>
    <w:basedOn w:val="afffc"/>
    <w:next w:val="afffc"/>
    <w:link w:val="1f8"/>
    <w:rsid w:val="008E2E42"/>
    <w:pPr>
      <w:spacing w:line="0" w:lineRule="atLeast"/>
      <w:ind w:leftChars="0" w:left="480" w:firstLineChars="0" w:firstLine="0"/>
    </w:pPr>
    <w:rPr>
      <w:rFonts w:ascii="標楷體" w:eastAsia="標楷體" w:hAnsi="標楷體"/>
      <w:bCs/>
      <w:sz w:val="32"/>
      <w:szCs w:val="20"/>
    </w:rPr>
  </w:style>
  <w:style w:type="character" w:customStyle="1" w:styleId="1f8">
    <w:name w:val="圖表目錄1 字元 字元 字元 字元 字元 字元"/>
    <w:link w:val="1f7"/>
    <w:rsid w:val="008E2E42"/>
    <w:rPr>
      <w:rFonts w:ascii="標楷體" w:eastAsia="標楷體" w:hAnsi="標楷體"/>
      <w:bCs/>
      <w:kern w:val="2"/>
      <w:sz w:val="32"/>
    </w:rPr>
  </w:style>
  <w:style w:type="character" w:styleId="affffff4">
    <w:name w:val="annotation reference"/>
    <w:uiPriority w:val="99"/>
    <w:rsid w:val="008E2E42"/>
    <w:rPr>
      <w:sz w:val="18"/>
      <w:szCs w:val="18"/>
    </w:rPr>
  </w:style>
  <w:style w:type="paragraph" w:styleId="affffff5">
    <w:name w:val="annotation text"/>
    <w:basedOn w:val="a3"/>
    <w:link w:val="affffff6"/>
    <w:uiPriority w:val="99"/>
    <w:rsid w:val="008E2E42"/>
    <w:rPr>
      <w:sz w:val="24"/>
    </w:rPr>
  </w:style>
  <w:style w:type="character" w:customStyle="1" w:styleId="affffff6">
    <w:name w:val="註解文字 字元"/>
    <w:basedOn w:val="a4"/>
    <w:link w:val="affffff5"/>
    <w:uiPriority w:val="99"/>
    <w:rsid w:val="008E2E42"/>
    <w:rPr>
      <w:kern w:val="2"/>
      <w:sz w:val="24"/>
      <w:szCs w:val="24"/>
    </w:rPr>
  </w:style>
  <w:style w:type="paragraph" w:styleId="affffff7">
    <w:name w:val="annotation subject"/>
    <w:basedOn w:val="affffff5"/>
    <w:next w:val="affffff5"/>
    <w:link w:val="affffff8"/>
    <w:uiPriority w:val="99"/>
    <w:rsid w:val="008E2E42"/>
    <w:rPr>
      <w:b/>
      <w:bCs/>
    </w:rPr>
  </w:style>
  <w:style w:type="character" w:customStyle="1" w:styleId="affffff8">
    <w:name w:val="註解主旨 字元"/>
    <w:basedOn w:val="affffff6"/>
    <w:link w:val="affffff7"/>
    <w:uiPriority w:val="99"/>
    <w:rsid w:val="008E2E42"/>
    <w:rPr>
      <w:b/>
      <w:bCs/>
      <w:kern w:val="2"/>
      <w:sz w:val="24"/>
      <w:szCs w:val="24"/>
    </w:rPr>
  </w:style>
  <w:style w:type="character" w:customStyle="1" w:styleId="t1200000018">
    <w:name w:val="t1200000018"/>
    <w:rsid w:val="008E2E42"/>
  </w:style>
  <w:style w:type="character" w:customStyle="1" w:styleId="maintextbldleft1">
    <w:name w:val="maintextbldleft1"/>
    <w:rsid w:val="008E2E4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8E2E42"/>
    <w:rPr>
      <w:rFonts w:ascii="Arial" w:hAnsi="Arial" w:cs="Arial" w:hint="default"/>
      <w:b w:val="0"/>
      <w:bCs w:val="0"/>
      <w:i w:val="0"/>
      <w:iCs w:val="0"/>
      <w:smallCaps w:val="0"/>
      <w:strike w:val="0"/>
      <w:dstrike w:val="0"/>
      <w:color w:val="000000"/>
      <w:sz w:val="18"/>
      <w:szCs w:val="18"/>
      <w:u w:val="none"/>
      <w:effect w:val="none"/>
    </w:rPr>
  </w:style>
  <w:style w:type="paragraph" w:styleId="affffff9">
    <w:name w:val="Note Heading"/>
    <w:basedOn w:val="a3"/>
    <w:next w:val="a3"/>
    <w:link w:val="affffffa"/>
    <w:rsid w:val="008E2E42"/>
    <w:pPr>
      <w:jc w:val="center"/>
    </w:pPr>
    <w:rPr>
      <w:sz w:val="24"/>
    </w:rPr>
  </w:style>
  <w:style w:type="character" w:customStyle="1" w:styleId="affffffa">
    <w:name w:val="註釋標題 字元"/>
    <w:basedOn w:val="a4"/>
    <w:link w:val="affffff9"/>
    <w:rsid w:val="008E2E42"/>
    <w:rPr>
      <w:kern w:val="2"/>
      <w:sz w:val="24"/>
      <w:szCs w:val="24"/>
    </w:rPr>
  </w:style>
  <w:style w:type="character" w:customStyle="1" w:styleId="tpccontent0">
    <w:name w:val="tpccontent"/>
    <w:rsid w:val="008E2E42"/>
  </w:style>
  <w:style w:type="character" w:customStyle="1" w:styleId="bodycss1">
    <w:name w:val="bodycss1"/>
    <w:rsid w:val="008E2E42"/>
    <w:rPr>
      <w:rFonts w:ascii="新細明體" w:eastAsia="新細明體" w:hAnsi="新細明體" w:hint="eastAsia"/>
      <w:color w:val="444444"/>
      <w:sz w:val="20"/>
      <w:szCs w:val="20"/>
    </w:rPr>
  </w:style>
  <w:style w:type="character" w:customStyle="1" w:styleId="bodycss">
    <w:name w:val="bodycss"/>
    <w:rsid w:val="008E2E42"/>
  </w:style>
  <w:style w:type="character" w:customStyle="1" w:styleId="heading">
    <w:name w:val="heading"/>
    <w:rsid w:val="008E2E42"/>
  </w:style>
  <w:style w:type="paragraph" w:customStyle="1" w:styleId="1f9">
    <w:name w:val="圖表目錄1 字元 字元 字元 字元"/>
    <w:basedOn w:val="afffc"/>
    <w:next w:val="afffc"/>
    <w:link w:val="111"/>
    <w:rsid w:val="008E2E42"/>
    <w:pPr>
      <w:spacing w:line="0" w:lineRule="atLeast"/>
      <w:ind w:leftChars="0" w:left="480" w:firstLineChars="0" w:firstLine="0"/>
    </w:pPr>
    <w:rPr>
      <w:rFonts w:ascii="標楷體" w:eastAsia="標楷體" w:hAnsi="標楷體"/>
      <w:bCs/>
      <w:sz w:val="32"/>
      <w:szCs w:val="20"/>
    </w:rPr>
  </w:style>
  <w:style w:type="character" w:customStyle="1" w:styleId="111">
    <w:name w:val="圖表目錄1 字元 字元 字元 字元 字元1"/>
    <w:link w:val="1f9"/>
    <w:rsid w:val="008E2E42"/>
    <w:rPr>
      <w:rFonts w:ascii="標楷體" w:eastAsia="標楷體" w:hAnsi="標楷體"/>
      <w:bCs/>
      <w:kern w:val="2"/>
      <w:sz w:val="32"/>
    </w:rPr>
  </w:style>
  <w:style w:type="character" w:customStyle="1" w:styleId="lgtext1">
    <w:name w:val="lgtext1"/>
    <w:rsid w:val="008E2E42"/>
    <w:rPr>
      <w:rFonts w:ascii="Arial" w:hAnsi="Arial" w:cs="Arial" w:hint="default"/>
      <w:b/>
      <w:bCs/>
      <w:color w:val="000000"/>
      <w:sz w:val="15"/>
      <w:szCs w:val="15"/>
    </w:rPr>
  </w:style>
  <w:style w:type="paragraph" w:customStyle="1" w:styleId="chinese-text01">
    <w:name w:val="chinese-text01"/>
    <w:basedOn w:val="a3"/>
    <w:rsid w:val="008E2E42"/>
    <w:pPr>
      <w:widowControl/>
      <w:spacing w:before="100" w:beforeAutospacing="1" w:after="100" w:afterAutospacing="1"/>
    </w:pPr>
    <w:rPr>
      <w:rFonts w:ascii="新細明體" w:hAnsi="新細明體" w:cs="新細明體"/>
      <w:color w:val="000000"/>
      <w:kern w:val="0"/>
      <w:sz w:val="24"/>
    </w:rPr>
  </w:style>
  <w:style w:type="character" w:customStyle="1" w:styleId="font02">
    <w:name w:val="font02"/>
    <w:rsid w:val="008E2E42"/>
  </w:style>
  <w:style w:type="paragraph" w:customStyle="1" w:styleId="112">
    <w:name w:val="圖表目錄1 字元 字元1"/>
    <w:basedOn w:val="afffc"/>
    <w:next w:val="afffc"/>
    <w:link w:val="113"/>
    <w:rsid w:val="008E2E42"/>
    <w:pPr>
      <w:spacing w:line="0" w:lineRule="atLeast"/>
      <w:ind w:leftChars="0" w:left="480" w:firstLineChars="0" w:firstLine="0"/>
    </w:pPr>
    <w:rPr>
      <w:rFonts w:ascii="標楷體" w:eastAsia="標楷體" w:hAnsi="標楷體"/>
      <w:bCs/>
      <w:sz w:val="32"/>
      <w:szCs w:val="20"/>
    </w:rPr>
  </w:style>
  <w:style w:type="paragraph" w:customStyle="1" w:styleId="1fa">
    <w:name w:val="圖表目錄1 字元 字元 字元"/>
    <w:basedOn w:val="afffc"/>
    <w:next w:val="afffc"/>
    <w:rsid w:val="008E2E42"/>
    <w:pPr>
      <w:spacing w:line="0" w:lineRule="atLeast"/>
      <w:ind w:leftChars="0" w:left="480" w:firstLineChars="0" w:firstLine="0"/>
    </w:pPr>
    <w:rPr>
      <w:rFonts w:ascii="標楷體" w:eastAsia="標楷體" w:hAnsi="標楷體"/>
      <w:bCs/>
      <w:sz w:val="32"/>
      <w:szCs w:val="20"/>
    </w:rPr>
  </w:style>
  <w:style w:type="character" w:customStyle="1" w:styleId="113">
    <w:name w:val="圖表目錄1 字元 字元 字元1"/>
    <w:link w:val="112"/>
    <w:rsid w:val="008E2E42"/>
    <w:rPr>
      <w:rFonts w:ascii="標楷體" w:eastAsia="標楷體" w:hAnsi="標楷體"/>
      <w:bCs/>
      <w:kern w:val="2"/>
      <w:sz w:val="32"/>
    </w:rPr>
  </w:style>
  <w:style w:type="paragraph" w:customStyle="1" w:styleId="para">
    <w:name w:val="para"/>
    <w:basedOn w:val="a3"/>
    <w:rsid w:val="008E2E42"/>
    <w:pPr>
      <w:widowControl/>
      <w:spacing w:before="100" w:beforeAutospacing="1" w:after="100" w:afterAutospacing="1"/>
    </w:pPr>
    <w:rPr>
      <w:rFonts w:ascii="新細明體" w:hAnsi="新細明體" w:cs="新細明體"/>
      <w:kern w:val="0"/>
      <w:sz w:val="24"/>
    </w:rPr>
  </w:style>
  <w:style w:type="paragraph" w:customStyle="1" w:styleId="easysite-news-describe">
    <w:name w:val="easysite-news-describe"/>
    <w:basedOn w:val="a3"/>
    <w:rsid w:val="008E2E42"/>
    <w:pPr>
      <w:widowControl/>
      <w:spacing w:before="100" w:beforeAutospacing="1" w:after="100" w:afterAutospacing="1"/>
    </w:pPr>
    <w:rPr>
      <w:rFonts w:ascii="新細明體" w:hAnsi="新細明體" w:cs="新細明體"/>
      <w:kern w:val="0"/>
      <w:sz w:val="24"/>
    </w:rPr>
  </w:style>
  <w:style w:type="character" w:customStyle="1" w:styleId="easysite-news-fontsize">
    <w:name w:val="easysite-news-fontsize"/>
    <w:rsid w:val="008E2E42"/>
  </w:style>
  <w:style w:type="paragraph" w:customStyle="1" w:styleId="p0">
    <w:name w:val="p0"/>
    <w:basedOn w:val="a3"/>
    <w:rsid w:val="008E2E42"/>
    <w:pPr>
      <w:widowControl/>
      <w:spacing w:before="100" w:beforeAutospacing="1" w:after="100" w:afterAutospacing="1"/>
    </w:pPr>
    <w:rPr>
      <w:rFonts w:ascii="新細明體" w:hAnsi="新細明體" w:cs="新細明體"/>
      <w:kern w:val="0"/>
      <w:sz w:val="24"/>
    </w:rPr>
  </w:style>
  <w:style w:type="paragraph" w:customStyle="1" w:styleId="p15">
    <w:name w:val="p15"/>
    <w:basedOn w:val="a3"/>
    <w:rsid w:val="008E2E42"/>
    <w:pPr>
      <w:widowControl/>
      <w:spacing w:before="100" w:beforeAutospacing="1" w:after="100" w:afterAutospacing="1"/>
    </w:pPr>
    <w:rPr>
      <w:rFonts w:ascii="新細明體" w:hAnsi="新細明體" w:cs="新細明體"/>
      <w:kern w:val="0"/>
      <w:sz w:val="24"/>
    </w:rPr>
  </w:style>
  <w:style w:type="character" w:customStyle="1" w:styleId="apple-tab-span">
    <w:name w:val="apple-tab-span"/>
    <w:rsid w:val="008E2E42"/>
  </w:style>
  <w:style w:type="paragraph" w:customStyle="1" w:styleId="1fb">
    <w:name w:val="1."/>
    <w:basedOn w:val="a3"/>
    <w:rsid w:val="008E2E42"/>
    <w:pPr>
      <w:autoSpaceDN w:val="0"/>
      <w:spacing w:beforeLines="25" w:before="25" w:afterLines="25" w:after="25"/>
      <w:ind w:leftChars="100" w:left="180" w:hangingChars="80" w:hanging="80"/>
      <w:jc w:val="both"/>
    </w:pPr>
    <w:rPr>
      <w:rFonts w:eastAsia="華康仿宋體"/>
      <w:b/>
      <w:sz w:val="23"/>
      <w:szCs w:val="23"/>
    </w:rPr>
  </w:style>
  <w:style w:type="character" w:customStyle="1" w:styleId="34">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2E42"/>
    <w:rPr>
      <w:rFonts w:eastAsia="標楷體"/>
      <w:spacing w:val="4"/>
      <w:kern w:val="2"/>
      <w:lang w:val="en-US" w:eastAsia="zh-TW" w:bidi="ar-SA"/>
    </w:rPr>
  </w:style>
  <w:style w:type="paragraph" w:customStyle="1" w:styleId="more-contextual-links">
    <w:name w:val="more-contextual-links"/>
    <w:basedOn w:val="a3"/>
    <w:rsid w:val="008E2E42"/>
    <w:pPr>
      <w:widowControl/>
      <w:adjustRightInd w:val="0"/>
      <w:spacing w:before="100" w:beforeAutospacing="1" w:after="100" w:afterAutospacing="1"/>
    </w:pPr>
    <w:rPr>
      <w:rFonts w:ascii="新細明體" w:hAnsi="新細明體" w:cs="新細明體"/>
      <w:kern w:val="0"/>
      <w:sz w:val="24"/>
    </w:rPr>
  </w:style>
  <w:style w:type="character" w:customStyle="1" w:styleId="1f4">
    <w:name w:val="題目 字元1"/>
    <w:link w:val="afffffb"/>
    <w:rsid w:val="008E2E42"/>
    <w:rPr>
      <w:rFonts w:ascii="Times New Rom B" w:eastAsia="華康特粗明體" w:hAnsi="Times New Rom B"/>
      <w:spacing w:val="6"/>
      <w:kern w:val="52"/>
      <w:sz w:val="48"/>
      <w:szCs w:val="44"/>
    </w:rPr>
  </w:style>
  <w:style w:type="paragraph" w:customStyle="1" w:styleId="affffffb">
    <w:name w:val="副標"/>
    <w:basedOn w:val="a3"/>
    <w:link w:val="1fc"/>
    <w:rsid w:val="008E2E42"/>
    <w:pPr>
      <w:autoSpaceDN w:val="0"/>
      <w:adjustRightInd w:val="0"/>
      <w:spacing w:afterLines="50" w:after="50" w:line="0" w:lineRule="atLeast"/>
      <w:jc w:val="center"/>
    </w:pPr>
    <w:rPr>
      <w:rFonts w:eastAsia="華康粗明體"/>
      <w:color w:val="000000"/>
      <w:w w:val="90"/>
      <w:sz w:val="40"/>
    </w:rPr>
  </w:style>
  <w:style w:type="character" w:customStyle="1" w:styleId="1fc">
    <w:name w:val="副標 字元1"/>
    <w:link w:val="affffffb"/>
    <w:rsid w:val="008E2E42"/>
    <w:rPr>
      <w:rFonts w:eastAsia="華康粗明體"/>
      <w:color w:val="000000"/>
      <w:w w:val="90"/>
      <w:kern w:val="2"/>
      <w:sz w:val="40"/>
      <w:szCs w:val="24"/>
    </w:rPr>
  </w:style>
  <w:style w:type="paragraph" w:customStyle="1" w:styleId="affffffc">
    <w:name w:val="關鍵詞"/>
    <w:basedOn w:val="a3"/>
    <w:link w:val="1fd"/>
    <w:rsid w:val="008E2E42"/>
    <w:pPr>
      <w:autoSpaceDN w:val="0"/>
      <w:adjustRightInd w:val="0"/>
      <w:spacing w:beforeLines="100" w:before="357"/>
      <w:ind w:left="960" w:hangingChars="400" w:hanging="960"/>
      <w:jc w:val="both"/>
    </w:pPr>
    <w:rPr>
      <w:rFonts w:ascii="Arial" w:eastAsia="華康中黑體" w:hAnsi="Arial"/>
      <w:color w:val="000000"/>
      <w:sz w:val="22"/>
    </w:rPr>
  </w:style>
  <w:style w:type="character" w:customStyle="1" w:styleId="1fd">
    <w:name w:val="關鍵詞 字元1"/>
    <w:link w:val="affffffc"/>
    <w:rsid w:val="008E2E42"/>
    <w:rPr>
      <w:rFonts w:ascii="Arial" w:eastAsia="華康中黑體" w:hAnsi="Arial"/>
      <w:color w:val="000000"/>
      <w:kern w:val="2"/>
      <w:sz w:val="22"/>
      <w:szCs w:val="24"/>
    </w:rPr>
  </w:style>
  <w:style w:type="paragraph" w:customStyle="1" w:styleId="affffffd">
    <w:name w:val="摘要"/>
    <w:basedOn w:val="a3"/>
    <w:rsid w:val="008E2E42"/>
    <w:pPr>
      <w:autoSpaceDN w:val="0"/>
      <w:adjustRightInd w:val="0"/>
      <w:spacing w:afterLines="100" w:after="357" w:line="340" w:lineRule="exact"/>
      <w:jc w:val="center"/>
    </w:pPr>
    <w:rPr>
      <w:rFonts w:ascii="華康新特明體" w:eastAsia="華康新特明體" w:hAnsi="細明體"/>
      <w:color w:val="000000"/>
      <w:kern w:val="0"/>
      <w:sz w:val="32"/>
    </w:rPr>
  </w:style>
  <w:style w:type="paragraph" w:customStyle="1" w:styleId="affffffe">
    <w:name w:val="作者"/>
    <w:basedOn w:val="a3"/>
    <w:uiPriority w:val="99"/>
    <w:rsid w:val="008E2E42"/>
    <w:pPr>
      <w:widowControl/>
      <w:tabs>
        <w:tab w:val="num" w:pos="1534"/>
      </w:tabs>
      <w:autoSpaceDN w:val="0"/>
      <w:adjustRightInd w:val="0"/>
      <w:spacing w:afterLines="50" w:after="178"/>
      <w:jc w:val="center"/>
    </w:pPr>
    <w:rPr>
      <w:rFonts w:eastAsia="標楷體"/>
      <w:color w:val="000000"/>
      <w:kern w:val="0"/>
      <w:sz w:val="28"/>
    </w:rPr>
  </w:style>
  <w:style w:type="character" w:customStyle="1" w:styleId="afffffd">
    <w:name w:val="壹、 字元"/>
    <w:link w:val="afffffc"/>
    <w:rsid w:val="008E2E42"/>
    <w:rPr>
      <w:rFonts w:eastAsia="華康中圓體"/>
      <w:kern w:val="2"/>
      <w:sz w:val="30"/>
      <w:szCs w:val="24"/>
    </w:rPr>
  </w:style>
  <w:style w:type="paragraph" w:customStyle="1" w:styleId="afffffff">
    <w:name w:val="一、"/>
    <w:basedOn w:val="a3"/>
    <w:link w:val="afffffff0"/>
    <w:rsid w:val="008E2E42"/>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ff1">
    <w:name w:val="(一)"/>
    <w:basedOn w:val="a3"/>
    <w:link w:val="afffffff2"/>
    <w:rsid w:val="008E2E42"/>
    <w:pPr>
      <w:autoSpaceDN w:val="0"/>
      <w:adjustRightInd w:val="0"/>
      <w:spacing w:beforeLines="50" w:before="50" w:afterLines="50" w:after="50"/>
      <w:ind w:left="300" w:hangingChars="300" w:hanging="300"/>
      <w:jc w:val="both"/>
    </w:pPr>
    <w:rPr>
      <w:rFonts w:ascii="Arial" w:eastAsia="華康中黑體" w:hAnsi="Arial"/>
      <w:color w:val="000000"/>
      <w:sz w:val="23"/>
    </w:rPr>
  </w:style>
  <w:style w:type="paragraph" w:customStyle="1" w:styleId="afffffff3">
    <w:name w:val="資料來源"/>
    <w:basedOn w:val="a3"/>
    <w:rsid w:val="008E2E42"/>
    <w:pPr>
      <w:autoSpaceDN w:val="0"/>
      <w:adjustRightInd w:val="0"/>
      <w:spacing w:afterLines="100" w:after="100" w:line="240" w:lineRule="exact"/>
      <w:ind w:left="500" w:hangingChars="500" w:hanging="500"/>
      <w:jc w:val="both"/>
    </w:pPr>
    <w:rPr>
      <w:rFonts w:eastAsia="華康仿宋體"/>
    </w:rPr>
  </w:style>
  <w:style w:type="paragraph" w:customStyle="1" w:styleId="afffffff4">
    <w:name w:val="英文題目"/>
    <w:basedOn w:val="afffffb"/>
    <w:link w:val="afffffff5"/>
    <w:rsid w:val="008E2E42"/>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ff5">
    <w:name w:val="英文題目 字元"/>
    <w:link w:val="afffffff4"/>
    <w:rsid w:val="008E2E42"/>
    <w:rPr>
      <w:rFonts w:eastAsia="華康新特明體"/>
      <w:b/>
      <w:bCs/>
      <w:color w:val="000000"/>
      <w:w w:val="90"/>
      <w:kern w:val="2"/>
      <w:sz w:val="48"/>
      <w:szCs w:val="24"/>
    </w:rPr>
  </w:style>
  <w:style w:type="paragraph" w:customStyle="1" w:styleId="afffffff6">
    <w:name w:val="英文副標"/>
    <w:basedOn w:val="affffffb"/>
    <w:link w:val="afffffff7"/>
    <w:rsid w:val="008E2E42"/>
    <w:pPr>
      <w:spacing w:beforeLines="30" w:before="30" w:afterLines="100" w:after="100" w:line="400" w:lineRule="exact"/>
    </w:pPr>
    <w:rPr>
      <w:b/>
      <w:bCs/>
    </w:rPr>
  </w:style>
  <w:style w:type="character" w:customStyle="1" w:styleId="afffffff7">
    <w:name w:val="英文副標 字元"/>
    <w:link w:val="afffffff6"/>
    <w:rsid w:val="008E2E42"/>
    <w:rPr>
      <w:rFonts w:eastAsia="華康粗明體"/>
      <w:b/>
      <w:bCs/>
      <w:color w:val="000000"/>
      <w:w w:val="90"/>
      <w:kern w:val="2"/>
      <w:sz w:val="40"/>
      <w:szCs w:val="24"/>
    </w:rPr>
  </w:style>
  <w:style w:type="paragraph" w:customStyle="1" w:styleId="afffffff8">
    <w:name w:val="英文作者"/>
    <w:basedOn w:val="affffffe"/>
    <w:rsid w:val="008E2E42"/>
    <w:pPr>
      <w:spacing w:afterLines="80" w:after="80"/>
    </w:pPr>
  </w:style>
  <w:style w:type="paragraph" w:customStyle="1" w:styleId="Abstract">
    <w:name w:val="Abstract"/>
    <w:basedOn w:val="a3"/>
    <w:rsid w:val="008E2E42"/>
    <w:pPr>
      <w:autoSpaceDN w:val="0"/>
      <w:adjustRightInd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3"/>
    <w:rsid w:val="008E2E42"/>
    <w:pPr>
      <w:autoSpaceDN w:val="0"/>
      <w:adjustRightInd w:val="0"/>
      <w:ind w:firstLineChars="200" w:firstLine="485"/>
      <w:jc w:val="both"/>
    </w:pPr>
    <w:rPr>
      <w:rFonts w:eastAsia="華康仿宋體"/>
      <w:kern w:val="0"/>
      <w:sz w:val="23"/>
    </w:rPr>
  </w:style>
  <w:style w:type="paragraph" w:customStyle="1" w:styleId="key">
    <w:name w:val="英文key"/>
    <w:basedOn w:val="affffffc"/>
    <w:link w:val="key1"/>
    <w:rsid w:val="008E2E42"/>
    <w:pPr>
      <w:spacing w:before="100" w:line="300" w:lineRule="exact"/>
      <w:ind w:left="525" w:hangingChars="525" w:hanging="525"/>
    </w:pPr>
  </w:style>
  <w:style w:type="character" w:customStyle="1" w:styleId="key1">
    <w:name w:val="英文key 字元1"/>
    <w:link w:val="key"/>
    <w:rsid w:val="008E2E42"/>
    <w:rPr>
      <w:rFonts w:ascii="Arial" w:eastAsia="華康中黑體" w:hAnsi="Arial"/>
      <w:color w:val="000000"/>
      <w:kern w:val="2"/>
      <w:sz w:val="22"/>
      <w:szCs w:val="24"/>
    </w:rPr>
  </w:style>
  <w:style w:type="paragraph" w:customStyle="1" w:styleId="afffffff9">
    <w:name w:val="表說明"/>
    <w:basedOn w:val="a3"/>
    <w:rsid w:val="008E2E42"/>
    <w:pPr>
      <w:autoSpaceDN w:val="0"/>
      <w:adjustRightInd w:val="0"/>
      <w:spacing w:beforeLines="50" w:before="50"/>
      <w:jc w:val="center"/>
    </w:pPr>
    <w:rPr>
      <w:rFonts w:eastAsia="華康中黑體"/>
      <w:sz w:val="22"/>
    </w:rPr>
  </w:style>
  <w:style w:type="paragraph" w:customStyle="1" w:styleId="afffffffa">
    <w:name w:val="表文"/>
    <w:basedOn w:val="a3"/>
    <w:link w:val="1fe"/>
    <w:rsid w:val="008E2E42"/>
    <w:pPr>
      <w:autoSpaceDN w:val="0"/>
      <w:adjustRightInd w:val="0"/>
      <w:spacing w:line="280" w:lineRule="exact"/>
      <w:ind w:leftChars="-15" w:left="-15" w:rightChars="-15" w:right="-15"/>
      <w:jc w:val="both"/>
    </w:pPr>
    <w:rPr>
      <w:rFonts w:eastAsia="標楷體"/>
      <w:sz w:val="21"/>
      <w:szCs w:val="20"/>
      <w:lang w:eastAsia="ja-JP"/>
    </w:rPr>
  </w:style>
  <w:style w:type="character" w:customStyle="1" w:styleId="1fe">
    <w:name w:val="表文 字元1"/>
    <w:link w:val="afffffffa"/>
    <w:rsid w:val="008E2E42"/>
    <w:rPr>
      <w:rFonts w:eastAsia="標楷體"/>
      <w:kern w:val="2"/>
      <w:sz w:val="21"/>
      <w:lang w:eastAsia="ja-JP"/>
    </w:rPr>
  </w:style>
  <w:style w:type="paragraph" w:customStyle="1" w:styleId="ingress">
    <w:name w:val="ingress"/>
    <w:basedOn w:val="a3"/>
    <w:rsid w:val="008E2E42"/>
    <w:pPr>
      <w:widowControl/>
      <w:adjustRightInd w:val="0"/>
      <w:spacing w:before="100" w:beforeAutospacing="1" w:after="100" w:afterAutospacing="1"/>
    </w:pPr>
    <w:rPr>
      <w:rFonts w:ascii="新細明體" w:hAnsi="新細明體" w:cs="新細明體"/>
      <w:kern w:val="0"/>
      <w:sz w:val="24"/>
    </w:rPr>
  </w:style>
  <w:style w:type="paragraph" w:customStyle="1" w:styleId="Afffffffb">
    <w:name w:val="A."/>
    <w:basedOn w:val="a3"/>
    <w:rsid w:val="008E2E42"/>
    <w:pPr>
      <w:autoSpaceDN w:val="0"/>
      <w:adjustRightInd w:val="0"/>
      <w:ind w:leftChars="200" w:left="300" w:hangingChars="100" w:hanging="100"/>
      <w:jc w:val="both"/>
    </w:pPr>
    <w:rPr>
      <w:rFonts w:eastAsia="華康仿宋體"/>
      <w:sz w:val="23"/>
    </w:rPr>
  </w:style>
  <w:style w:type="paragraph" w:customStyle="1" w:styleId="afffffffc">
    <w:name w:val="◎"/>
    <w:basedOn w:val="afffffff1"/>
    <w:rsid w:val="008E2E42"/>
    <w:pPr>
      <w:spacing w:before="180" w:after="180"/>
      <w:ind w:left="391" w:hanging="391"/>
    </w:pPr>
    <w:rPr>
      <w:rFonts w:ascii="標楷體" w:eastAsia="標楷體" w:hAnsi="標楷體"/>
    </w:rPr>
  </w:style>
  <w:style w:type="character" w:customStyle="1" w:styleId="afffffffd">
    <w:name w:val="關鍵詞 字元"/>
    <w:rsid w:val="008E2E42"/>
    <w:rPr>
      <w:rFonts w:ascii="Arial" w:eastAsia="華康中黑體" w:hAnsi="Arial"/>
      <w:color w:val="000000"/>
      <w:kern w:val="2"/>
      <w:sz w:val="22"/>
      <w:szCs w:val="24"/>
      <w:lang w:val="en-US" w:eastAsia="zh-TW" w:bidi="ar-SA"/>
    </w:rPr>
  </w:style>
  <w:style w:type="paragraph" w:customStyle="1" w:styleId="1ff">
    <w:name w:val="(1)"/>
    <w:basedOn w:val="a3"/>
    <w:rsid w:val="008E2E42"/>
    <w:pPr>
      <w:autoSpaceDN w:val="0"/>
      <w:adjustRightInd w:val="0"/>
      <w:ind w:leftChars="300" w:left="420" w:hangingChars="120" w:hanging="120"/>
      <w:jc w:val="both"/>
    </w:pPr>
    <w:rPr>
      <w:rFonts w:eastAsia="華康仿宋體"/>
      <w:sz w:val="23"/>
    </w:rPr>
  </w:style>
  <w:style w:type="paragraph" w:customStyle="1" w:styleId="afffffffe">
    <w:name w:val="圖文"/>
    <w:basedOn w:val="afffffffa"/>
    <w:link w:val="affffffff"/>
    <w:rsid w:val="008E2E42"/>
    <w:pPr>
      <w:spacing w:line="220" w:lineRule="exact"/>
      <w:jc w:val="left"/>
    </w:pPr>
  </w:style>
  <w:style w:type="character" w:customStyle="1" w:styleId="affffffff">
    <w:name w:val="圖文 字元"/>
    <w:link w:val="afffffffe"/>
    <w:rsid w:val="008E2E42"/>
    <w:rPr>
      <w:rFonts w:eastAsia="標楷體"/>
      <w:kern w:val="2"/>
      <w:sz w:val="21"/>
      <w:lang w:eastAsia="ja-JP"/>
    </w:rPr>
  </w:style>
  <w:style w:type="character" w:customStyle="1" w:styleId="affffffff0">
    <w:name w:val="副標 字元"/>
    <w:rsid w:val="008E2E42"/>
    <w:rPr>
      <w:rFonts w:eastAsia="華康粗明體"/>
      <w:color w:val="000000"/>
      <w:w w:val="90"/>
      <w:kern w:val="2"/>
      <w:sz w:val="40"/>
      <w:szCs w:val="24"/>
      <w:lang w:val="en-US" w:eastAsia="zh-TW" w:bidi="ar-SA"/>
    </w:rPr>
  </w:style>
  <w:style w:type="paragraph" w:customStyle="1" w:styleId="affffffff1">
    <w:name w:val="要目（一）"/>
    <w:basedOn w:val="afffffe"/>
    <w:rsid w:val="008E2E42"/>
    <w:pPr>
      <w:adjustRightInd w:val="0"/>
      <w:ind w:leftChars="200" w:left="697" w:hangingChars="100" w:hanging="212"/>
    </w:pPr>
    <w:rPr>
      <w:kern w:val="0"/>
      <w:lang w:val="zh-TW"/>
    </w:rPr>
  </w:style>
  <w:style w:type="character" w:customStyle="1" w:styleId="key0">
    <w:name w:val="英文key 字元"/>
    <w:rsid w:val="008E2E42"/>
  </w:style>
  <w:style w:type="character" w:customStyle="1" w:styleId="label">
    <w:name w:val="label"/>
    <w:rsid w:val="008E2E42"/>
  </w:style>
  <w:style w:type="paragraph" w:customStyle="1" w:styleId="92">
    <w:name w:val="樣式9"/>
    <w:basedOn w:val="2"/>
    <w:autoRedefine/>
    <w:semiHidden/>
    <w:rsid w:val="008E2E42"/>
    <w:pPr>
      <w:autoSpaceDN w:val="0"/>
      <w:snapToGrid/>
      <w:spacing w:beforeLines="0" w:before="0" w:afterLines="0" w:after="0" w:line="360" w:lineRule="auto"/>
    </w:pPr>
    <w:rPr>
      <w:rFonts w:hAnsi="細明體" w:cs="Times New Roman"/>
      <w:color w:val="auto"/>
      <w:kern w:val="2"/>
      <w:sz w:val="44"/>
      <w:szCs w:val="44"/>
    </w:rPr>
  </w:style>
  <w:style w:type="paragraph" w:customStyle="1" w:styleId="114">
    <w:name w:val="樣式11"/>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rPr>
  </w:style>
  <w:style w:type="paragraph" w:customStyle="1" w:styleId="affffffff2">
    <w:name w:val="表圖標題"/>
    <w:basedOn w:val="afff2"/>
    <w:autoRedefine/>
    <w:rsid w:val="008E2E42"/>
    <w:pPr>
      <w:widowControl w:val="0"/>
      <w:autoSpaceDN w:val="0"/>
      <w:adjustRightInd w:val="0"/>
      <w:spacing w:line="240" w:lineRule="auto"/>
      <w:jc w:val="center"/>
    </w:pPr>
    <w:rPr>
      <w:rFonts w:ascii="標楷體" w:hAnsi="標楷體" w:cs="Times New Roman"/>
      <w:color w:val="auto"/>
      <w:kern w:val="2"/>
      <w:sz w:val="24"/>
      <w:szCs w:val="24"/>
      <w:lang w:eastAsia="zh-TW" w:bidi="ar-SA"/>
    </w:rPr>
  </w:style>
  <w:style w:type="paragraph" w:customStyle="1" w:styleId="affffffff3">
    <w:name w:val="表圖資料來源"/>
    <w:basedOn w:val="a3"/>
    <w:autoRedefine/>
    <w:rsid w:val="008E2E42"/>
    <w:pPr>
      <w:autoSpaceDN w:val="0"/>
      <w:adjustRightInd w:val="0"/>
      <w:ind w:firstLineChars="200" w:firstLine="400"/>
    </w:pPr>
    <w:rPr>
      <w:rFonts w:eastAsia="細明體"/>
      <w:sz w:val="24"/>
    </w:rPr>
  </w:style>
  <w:style w:type="character" w:customStyle="1" w:styleId="link-title">
    <w:name w:val="link-title"/>
    <w:rsid w:val="008E2E42"/>
  </w:style>
  <w:style w:type="paragraph" w:customStyle="1" w:styleId="affffffff4">
    <w:name w:val="碩格標３"/>
    <w:basedOn w:val="3"/>
    <w:autoRedefine/>
    <w:semiHidden/>
    <w:rsid w:val="008E2E42"/>
    <w:pPr>
      <w:keepNext/>
      <w:widowControl w:val="0"/>
      <w:autoSpaceDN w:val="0"/>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fffff5">
    <w:name w:val="碩格第一章"/>
    <w:basedOn w:val="11"/>
    <w:autoRedefine/>
    <w:semiHidden/>
    <w:rsid w:val="008E2E42"/>
    <w:pPr>
      <w:autoSpaceDN w:val="0"/>
      <w:snapToGrid/>
      <w:spacing w:beforeLines="100" w:before="100" w:afterLines="150" w:after="150" w:line="360" w:lineRule="auto"/>
      <w:jc w:val="center"/>
    </w:pPr>
    <w:rPr>
      <w:rFonts w:hAnsi="Arial"/>
      <w:b w:val="0"/>
      <w:bCs w:val="0"/>
      <w:color w:val="auto"/>
      <w:sz w:val="48"/>
      <w:szCs w:val="48"/>
    </w:rPr>
  </w:style>
  <w:style w:type="paragraph" w:customStyle="1" w:styleId="affffffff6">
    <w:name w:val="碩格一"/>
    <w:basedOn w:val="4"/>
    <w:autoRedefine/>
    <w:semiHidden/>
    <w:rsid w:val="008E2E42"/>
    <w:pPr>
      <w:keepNext/>
      <w:widowControl w:val="0"/>
      <w:autoSpaceDN w:val="0"/>
      <w:adjustRightInd w:val="0"/>
      <w:spacing w:before="174" w:after="174"/>
    </w:pPr>
    <w:rPr>
      <w:rFonts w:ascii="標楷體" w:eastAsia="標楷體" w:hAnsi="標楷體" w:cs="Times New Roman"/>
      <w:b w:val="0"/>
      <w:bCs w:val="0"/>
      <w:i w:val="0"/>
      <w:iCs w:val="0"/>
      <w:kern w:val="2"/>
      <w:sz w:val="28"/>
      <w:szCs w:val="28"/>
      <w:lang w:eastAsia="zh-TW" w:bidi="ar-SA"/>
    </w:rPr>
  </w:style>
  <w:style w:type="paragraph" w:customStyle="1" w:styleId="a0">
    <w:name w:val="參考文獻之各書籍等分類"/>
    <w:basedOn w:val="4"/>
    <w:autoRedefine/>
    <w:semiHidden/>
    <w:rsid w:val="008E2E42"/>
    <w:pPr>
      <w:keepNext/>
      <w:widowControl w:val="0"/>
      <w:numPr>
        <w:numId w:val="30"/>
      </w:numPr>
      <w:autoSpaceDN w:val="0"/>
      <w:adjustRightInd w:val="0"/>
      <w:spacing w:before="0" w:line="240" w:lineRule="atLeast"/>
    </w:pPr>
    <w:rPr>
      <w:rFonts w:ascii="標楷體" w:eastAsia="標楷體" w:hAnsi="Arial" w:cs="Times New Roman"/>
      <w:b w:val="0"/>
      <w:bCs w:val="0"/>
      <w:i w:val="0"/>
      <w:iCs w:val="0"/>
      <w:kern w:val="2"/>
      <w:sz w:val="32"/>
      <w:szCs w:val="36"/>
      <w:lang w:eastAsia="zh-TW" w:bidi="ar-SA"/>
    </w:rPr>
  </w:style>
  <w:style w:type="paragraph" w:customStyle="1" w:styleId="affffffff7">
    <w:name w:val="參考文獻之中西文部份"/>
    <w:basedOn w:val="3"/>
    <w:autoRedefine/>
    <w:semiHidden/>
    <w:rsid w:val="008E2E42"/>
    <w:pPr>
      <w:keepNext/>
      <w:widowControl w:val="0"/>
      <w:autoSpaceDN w:val="0"/>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1">
    <w:name w:val="參考文獻之書籍等分類"/>
    <w:basedOn w:val="a3"/>
    <w:autoRedefine/>
    <w:rsid w:val="008E2E42"/>
    <w:pPr>
      <w:numPr>
        <w:numId w:val="31"/>
      </w:numPr>
      <w:autoSpaceDN w:val="0"/>
      <w:adjustRightInd w:val="0"/>
    </w:pPr>
    <w:rPr>
      <w:rFonts w:eastAsia="標楷體"/>
      <w:sz w:val="32"/>
    </w:rPr>
  </w:style>
  <w:style w:type="paragraph" w:customStyle="1" w:styleId="affffffff8">
    <w:name w:val="碩標壹"/>
    <w:basedOn w:val="affffffff7"/>
    <w:autoRedefine/>
    <w:semiHidden/>
    <w:rsid w:val="008E2E42"/>
    <w:pPr>
      <w:spacing w:before="174" w:after="174"/>
      <w:ind w:left="0" w:firstLine="0"/>
    </w:pPr>
    <w:rPr>
      <w:sz w:val="32"/>
      <w:szCs w:val="32"/>
    </w:rPr>
  </w:style>
  <w:style w:type="paragraph" w:customStyle="1" w:styleId="affffffff9">
    <w:name w:val="碩標一"/>
    <w:basedOn w:val="4"/>
    <w:autoRedefine/>
    <w:semiHidden/>
    <w:rsid w:val="008E2E42"/>
    <w:pPr>
      <w:keepNext/>
      <w:widowControl w:val="0"/>
      <w:tabs>
        <w:tab w:val="num" w:pos="2607"/>
      </w:tabs>
      <w:wordWrap w:val="0"/>
      <w:autoSpaceDN w:val="0"/>
      <w:adjustRightInd w:val="0"/>
      <w:spacing w:before="174" w:after="174"/>
      <w:ind w:left="2607" w:hanging="480"/>
    </w:pPr>
    <w:rPr>
      <w:rFonts w:ascii="標楷體" w:eastAsia="標楷體" w:hAnsi="標楷體" w:cs="Times New Roman"/>
      <w:b w:val="0"/>
      <w:bCs w:val="0"/>
      <w:i w:val="0"/>
      <w:iCs w:val="0"/>
      <w:kern w:val="2"/>
      <w:sz w:val="28"/>
      <w:szCs w:val="28"/>
      <w:lang w:eastAsia="zh-TW" w:bidi="ar-SA"/>
    </w:rPr>
  </w:style>
  <w:style w:type="paragraph" w:customStyle="1" w:styleId="affffffffa">
    <w:name w:val="碩格壹"/>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ffffb">
    <w:name w:val="參考文獻之書目內容"/>
    <w:basedOn w:val="a3"/>
    <w:autoRedefine/>
    <w:semiHidden/>
    <w:rsid w:val="008E2E42"/>
    <w:pPr>
      <w:autoSpaceDN w:val="0"/>
      <w:adjustRightInd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3"/>
    <w:autoRedefine/>
    <w:semiHidden/>
    <w:rsid w:val="008E2E42"/>
    <w:pPr>
      <w:autoSpaceDN w:val="0"/>
      <w:adjustRightInd w:val="0"/>
      <w:spacing w:before="174" w:after="174" w:line="360" w:lineRule="auto"/>
      <w:ind w:firstLineChars="200" w:firstLine="200"/>
    </w:pPr>
    <w:rPr>
      <w:rFonts w:ascii="標楷體" w:hAnsi="標楷體" w:cs="新細明體"/>
      <w:sz w:val="24"/>
    </w:rPr>
  </w:style>
  <w:style w:type="paragraph" w:customStyle="1" w:styleId="proposal">
    <w:name w:val="proposal內文"/>
    <w:basedOn w:val="a3"/>
    <w:autoRedefine/>
    <w:rsid w:val="008E2E42"/>
    <w:pPr>
      <w:autoSpaceDN w:val="0"/>
      <w:adjustRightInd w:val="0"/>
      <w:ind w:firstLineChars="200" w:firstLine="200"/>
    </w:pPr>
    <w:rPr>
      <w:rFonts w:eastAsia="標楷體"/>
      <w:sz w:val="24"/>
    </w:rPr>
  </w:style>
  <w:style w:type="character" w:customStyle="1" w:styleId="87pt87pt150">
    <w:name w:val="樣式 內文１ + (符號) 標楷體 套用前:  8.7 pt 套用後:  8.7 pt 行距:  1.5 倍行高 字元"/>
    <w:rsid w:val="008E2E42"/>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1"/>
    <w:autoRedefine/>
    <w:semiHidden/>
    <w:rsid w:val="008E2E42"/>
    <w:pPr>
      <w:tabs>
        <w:tab w:val="num" w:pos="960"/>
      </w:tabs>
      <w:autoSpaceDN w:val="0"/>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ffffc">
    <w:name w:val="表圖資料來源 字元"/>
    <w:rsid w:val="008E2E42"/>
    <w:rPr>
      <w:rFonts w:eastAsia="細明體"/>
      <w:kern w:val="2"/>
      <w:sz w:val="24"/>
      <w:szCs w:val="24"/>
      <w:lang w:val="en-US" w:eastAsia="zh-TW" w:bidi="ar-SA"/>
    </w:rPr>
  </w:style>
  <w:style w:type="paragraph" w:customStyle="1" w:styleId="affffffffd">
    <w:name w:val="內文１"/>
    <w:basedOn w:val="a3"/>
    <w:rsid w:val="008E2E42"/>
    <w:pPr>
      <w:autoSpaceDN w:val="0"/>
      <w:adjustRightInd w:val="0"/>
      <w:ind w:firstLineChars="200" w:firstLine="480"/>
    </w:pPr>
    <w:rPr>
      <w:rFonts w:ascii="標楷體" w:eastAsia="標楷體"/>
      <w:sz w:val="24"/>
    </w:rPr>
  </w:style>
  <w:style w:type="character" w:customStyle="1" w:styleId="shorttext">
    <w:name w:val="short_text"/>
    <w:rsid w:val="008E2E42"/>
  </w:style>
  <w:style w:type="character" w:customStyle="1" w:styleId="affffffffe">
    <w:name w:val="題目 字元"/>
    <w:rsid w:val="008E2E42"/>
    <w:rPr>
      <w:rFonts w:ascii="華康新特明體" w:eastAsia="華康新特明體" w:hAnsi="細明體"/>
      <w:color w:val="000000"/>
      <w:w w:val="90"/>
      <w:kern w:val="2"/>
      <w:sz w:val="48"/>
      <w:szCs w:val="24"/>
      <w:lang w:val="en-US" w:eastAsia="zh-TW" w:bidi="ar-SA"/>
    </w:rPr>
  </w:style>
  <w:style w:type="character" w:customStyle="1" w:styleId="1ff0">
    <w:name w:val="註腳文字1 字元"/>
    <w:rsid w:val="008E2E42"/>
    <w:rPr>
      <w:rFonts w:eastAsia="新細明體"/>
      <w:kern w:val="2"/>
      <w:sz w:val="19"/>
      <w:szCs w:val="24"/>
      <w:lang w:val="en-US" w:eastAsia="zh-TW" w:bidi="ar-SA"/>
    </w:rPr>
  </w:style>
  <w:style w:type="paragraph" w:customStyle="1" w:styleId="afffffffff">
    <w:name w:val="表次"/>
    <w:basedOn w:val="a3"/>
    <w:rsid w:val="008E2E42"/>
    <w:pPr>
      <w:autoSpaceDE w:val="0"/>
      <w:autoSpaceDN w:val="0"/>
      <w:adjustRightInd w:val="0"/>
      <w:spacing w:line="300" w:lineRule="exact"/>
      <w:ind w:left="300" w:hangingChars="300" w:hanging="300"/>
      <w:jc w:val="center"/>
    </w:pPr>
    <w:rPr>
      <w:rFonts w:ascii="標楷體" w:eastAsia="標楷體" w:hAnsi="標楷體"/>
      <w:kern w:val="0"/>
      <w:sz w:val="24"/>
    </w:rPr>
  </w:style>
  <w:style w:type="paragraph" w:customStyle="1" w:styleId="afffffffff0">
    <w:name w:val="章"/>
    <w:basedOn w:val="a3"/>
    <w:autoRedefine/>
    <w:rsid w:val="008E2E42"/>
    <w:pPr>
      <w:autoSpaceDE w:val="0"/>
      <w:autoSpaceDN w:val="0"/>
      <w:adjustRightInd w:val="0"/>
    </w:pPr>
    <w:rPr>
      <w:rFonts w:ascii="標楷體" w:eastAsia="標楷體" w:hAnsi="標楷體"/>
      <w:kern w:val="0"/>
      <w:sz w:val="24"/>
    </w:rPr>
  </w:style>
  <w:style w:type="paragraph" w:customStyle="1" w:styleId="afffffffff1">
    <w:name w:val="節"/>
    <w:basedOn w:val="a3"/>
    <w:autoRedefine/>
    <w:rsid w:val="008E2E42"/>
    <w:pPr>
      <w:autoSpaceDE w:val="0"/>
      <w:autoSpaceDN w:val="0"/>
      <w:adjustRightInd w:val="0"/>
      <w:ind w:firstLineChars="75" w:firstLine="180"/>
    </w:pPr>
    <w:rPr>
      <w:rFonts w:ascii="標楷體" w:eastAsia="標楷體" w:hAnsi="標楷體"/>
      <w:kern w:val="0"/>
      <w:sz w:val="24"/>
    </w:rPr>
  </w:style>
  <w:style w:type="paragraph" w:customStyle="1" w:styleId="afffffffff2">
    <w:name w:val="壹"/>
    <w:basedOn w:val="a3"/>
    <w:autoRedefine/>
    <w:rsid w:val="008E2E42"/>
    <w:pPr>
      <w:autoSpaceDN w:val="0"/>
      <w:adjustRightInd w:val="0"/>
      <w:ind w:firstLineChars="75" w:firstLine="180"/>
    </w:pPr>
    <w:rPr>
      <w:rFonts w:ascii="標楷體" w:eastAsia="標楷體" w:hAnsi="標楷體"/>
      <w:bCs/>
      <w:color w:val="000000"/>
      <w:sz w:val="24"/>
    </w:rPr>
  </w:style>
  <w:style w:type="character" w:customStyle="1" w:styleId="afffffffff3">
    <w:name w:val="壹 字元"/>
    <w:rsid w:val="008E2E42"/>
    <w:rPr>
      <w:rFonts w:ascii="標楷體" w:eastAsia="標楷體" w:hAnsi="標楷體"/>
      <w:bCs/>
      <w:color w:val="000000"/>
      <w:kern w:val="2"/>
      <w:sz w:val="24"/>
      <w:szCs w:val="24"/>
      <w:lang w:val="en-US" w:eastAsia="zh-TW" w:bidi="ar-SA"/>
    </w:rPr>
  </w:style>
  <w:style w:type="character" w:customStyle="1" w:styleId="afffffffff4">
    <w:name w:val="字元 字元"/>
    <w:rsid w:val="008E2E42"/>
    <w:rPr>
      <w:rFonts w:ascii="細明體" w:eastAsia="細明體" w:hAnsi="Courier New" w:cs="Courier New"/>
      <w:kern w:val="2"/>
      <w:sz w:val="24"/>
      <w:szCs w:val="24"/>
      <w:lang w:val="en-US" w:eastAsia="zh-TW" w:bidi="ar-SA"/>
    </w:rPr>
  </w:style>
  <w:style w:type="paragraph" w:customStyle="1" w:styleId="afffffffff5">
    <w:name w:val="表標題"/>
    <w:basedOn w:val="a3"/>
    <w:rsid w:val="008E2E42"/>
    <w:pPr>
      <w:autoSpaceDN w:val="0"/>
      <w:adjustRightInd w:val="0"/>
      <w:spacing w:before="180" w:after="180" w:line="360" w:lineRule="auto"/>
      <w:ind w:firstLineChars="200" w:firstLine="480"/>
      <w:jc w:val="center"/>
    </w:pPr>
    <w:rPr>
      <w:sz w:val="24"/>
    </w:rPr>
  </w:style>
  <w:style w:type="character" w:customStyle="1" w:styleId="afffffffff6">
    <w:name w:val="表文 字元"/>
    <w:rsid w:val="008E2E42"/>
    <w:rPr>
      <w:rFonts w:eastAsia="標楷體"/>
      <w:kern w:val="2"/>
      <w:lang w:val="en-US" w:eastAsia="ja-JP" w:bidi="ar-SA"/>
    </w:rPr>
  </w:style>
  <w:style w:type="paragraph" w:customStyle="1" w:styleId="1ff1">
    <w:name w:val="(1)內文"/>
    <w:basedOn w:val="1ff"/>
    <w:rsid w:val="008E2E42"/>
    <w:pPr>
      <w:ind w:leftChars="320" w:left="320" w:firstLineChars="200" w:firstLine="200"/>
    </w:pPr>
  </w:style>
  <w:style w:type="character" w:customStyle="1" w:styleId="afffffffff7">
    <w:name w:val="要目 字元"/>
    <w:rsid w:val="008E2E42"/>
    <w:rPr>
      <w:rFonts w:eastAsia="華康仿宋體"/>
      <w:kern w:val="2"/>
      <w:szCs w:val="24"/>
      <w:lang w:val="en-US" w:eastAsia="zh-TW" w:bidi="ar-SA"/>
    </w:rPr>
  </w:style>
  <w:style w:type="character" w:customStyle="1" w:styleId="afffffffff8">
    <w:name w:val="要目一 字元"/>
    <w:rsid w:val="008E2E42"/>
    <w:rPr>
      <w:rFonts w:eastAsia="華康仿宋體"/>
      <w:kern w:val="2"/>
      <w:szCs w:val="24"/>
      <w:lang w:val="zh-TW" w:eastAsia="zh-TW" w:bidi="ar-SA"/>
    </w:rPr>
  </w:style>
  <w:style w:type="paragraph" w:customStyle="1" w:styleId="afffffffff9">
    <w:name w:val="a."/>
    <w:basedOn w:val="Afffffffb"/>
    <w:rsid w:val="008E2E42"/>
    <w:pPr>
      <w:ind w:leftChars="400" w:left="1140" w:hangingChars="70" w:hanging="170"/>
    </w:pPr>
  </w:style>
  <w:style w:type="paragraph" w:customStyle="1" w:styleId="afffffffffa">
    <w:name w:val="（Ａ）"/>
    <w:basedOn w:val="Afffffffb"/>
    <w:rsid w:val="008E2E42"/>
    <w:pPr>
      <w:ind w:leftChars="300" w:left="580" w:hangingChars="280" w:hanging="280"/>
    </w:pPr>
  </w:style>
  <w:style w:type="paragraph" w:styleId="afffffffffb">
    <w:name w:val="Normal Indent"/>
    <w:basedOn w:val="a3"/>
    <w:rsid w:val="008E2E42"/>
    <w:pPr>
      <w:autoSpaceDN w:val="0"/>
      <w:adjustRightInd w:val="0"/>
      <w:spacing w:line="240" w:lineRule="atLeast"/>
      <w:ind w:left="480"/>
    </w:pPr>
    <w:rPr>
      <w:sz w:val="24"/>
      <w:szCs w:val="20"/>
    </w:rPr>
  </w:style>
  <w:style w:type="paragraph" w:customStyle="1" w:styleId="1ff2">
    <w:name w:val="段落樣式1"/>
    <w:basedOn w:val="a3"/>
    <w:rsid w:val="008E2E42"/>
    <w:pPr>
      <w:tabs>
        <w:tab w:val="left" w:pos="567"/>
      </w:tabs>
      <w:kinsoku w:val="0"/>
      <w:autoSpaceDN w:val="0"/>
      <w:adjustRightInd w:val="0"/>
      <w:ind w:leftChars="200" w:left="200" w:firstLineChars="200" w:firstLine="200"/>
      <w:jc w:val="both"/>
    </w:pPr>
    <w:rPr>
      <w:rFonts w:ascii="標楷體" w:eastAsia="標楷體"/>
      <w:kern w:val="0"/>
      <w:sz w:val="32"/>
      <w:szCs w:val="20"/>
    </w:rPr>
  </w:style>
  <w:style w:type="paragraph" w:customStyle="1" w:styleId="afffffffffc">
    <w:name w:val="表文內縮"/>
    <w:basedOn w:val="afffffffa"/>
    <w:rsid w:val="008E2E42"/>
    <w:pPr>
      <w:ind w:left="212" w:hangingChars="100" w:hanging="212"/>
    </w:pPr>
    <w:rPr>
      <w:lang w:eastAsia="zh-TW"/>
    </w:rPr>
  </w:style>
  <w:style w:type="paragraph" w:customStyle="1" w:styleId="afffffffffd">
    <w:name w:val="表條文一、"/>
    <w:basedOn w:val="afffffffffc"/>
    <w:rsid w:val="008E2E42"/>
    <w:pPr>
      <w:ind w:leftChars="100" w:left="454"/>
    </w:pPr>
  </w:style>
  <w:style w:type="paragraph" w:customStyle="1" w:styleId="afffffffffe">
    <w:name w:val="表(a)"/>
    <w:basedOn w:val="a3"/>
    <w:rsid w:val="008E2E42"/>
    <w:pPr>
      <w:autoSpaceDN w:val="0"/>
      <w:adjustRightInd w:val="0"/>
      <w:snapToGrid w:val="0"/>
      <w:ind w:left="266" w:hangingChars="125" w:hanging="266"/>
      <w:jc w:val="both"/>
    </w:pPr>
    <w:rPr>
      <w:rFonts w:eastAsia="華康仿宋體"/>
      <w:color w:val="000000"/>
      <w:szCs w:val="20"/>
    </w:rPr>
  </w:style>
  <w:style w:type="character" w:customStyle="1" w:styleId="affffffffff">
    <w:name w:val="表(a) 字元"/>
    <w:rsid w:val="008E2E42"/>
    <w:rPr>
      <w:rFonts w:eastAsia="華康仿宋體"/>
      <w:color w:val="000000"/>
      <w:kern w:val="2"/>
      <w:lang w:val="en-US" w:eastAsia="zh-TW" w:bidi="ar-SA"/>
    </w:rPr>
  </w:style>
  <w:style w:type="paragraph" w:customStyle="1" w:styleId="affffffffff0">
    <w:name w:val="內文一"/>
    <w:basedOn w:val="a3"/>
    <w:rsid w:val="008E2E42"/>
    <w:pPr>
      <w:autoSpaceDN w:val="0"/>
      <w:adjustRightInd w:val="0"/>
      <w:ind w:left="485" w:hangingChars="200" w:hanging="485"/>
      <w:jc w:val="both"/>
    </w:pPr>
    <w:rPr>
      <w:rFonts w:eastAsia="華康仿宋體"/>
      <w:kern w:val="0"/>
      <w:sz w:val="23"/>
    </w:rPr>
  </w:style>
  <w:style w:type="paragraph" w:customStyle="1" w:styleId="affffffffff1">
    <w:name w:val="內文（一）"/>
    <w:basedOn w:val="a3"/>
    <w:rsid w:val="008E2E42"/>
    <w:pPr>
      <w:autoSpaceDN w:val="0"/>
      <w:adjustRightInd w:val="0"/>
      <w:ind w:leftChars="100" w:left="400" w:hangingChars="300" w:hanging="300"/>
      <w:jc w:val="both"/>
    </w:pPr>
    <w:rPr>
      <w:rFonts w:eastAsia="華康仿宋體"/>
      <w:kern w:val="0"/>
      <w:sz w:val="23"/>
    </w:rPr>
  </w:style>
  <w:style w:type="paragraph" w:customStyle="1" w:styleId="1ff3">
    <w:name w:val="表1."/>
    <w:basedOn w:val="afffffffa"/>
    <w:rsid w:val="008E2E42"/>
    <w:pPr>
      <w:ind w:left="135" w:hangingChars="150" w:hanging="150"/>
    </w:pPr>
    <w:rPr>
      <w:lang w:eastAsia="zh-TW"/>
    </w:rPr>
  </w:style>
  <w:style w:type="paragraph" w:customStyle="1" w:styleId="affffffffff2">
    <w:name w:val="條內文"/>
    <w:basedOn w:val="a3"/>
    <w:rsid w:val="008E2E42"/>
    <w:pPr>
      <w:autoSpaceDN w:val="0"/>
      <w:adjustRightInd w:val="0"/>
      <w:ind w:firstLineChars="200" w:firstLine="485"/>
      <w:jc w:val="both"/>
    </w:pPr>
    <w:rPr>
      <w:rFonts w:ascii="標楷體" w:eastAsia="標楷體" w:hAnsi="標楷體"/>
      <w:sz w:val="23"/>
    </w:rPr>
  </w:style>
  <w:style w:type="paragraph" w:customStyle="1" w:styleId="affffffffff3">
    <w:name w:val="條一、"/>
    <w:basedOn w:val="a3"/>
    <w:link w:val="affffffffff4"/>
    <w:rsid w:val="008E2E42"/>
    <w:pPr>
      <w:autoSpaceDN w:val="0"/>
      <w:adjustRightInd w:val="0"/>
      <w:ind w:leftChars="200" w:left="970" w:hangingChars="200" w:hanging="485"/>
      <w:jc w:val="both"/>
    </w:pPr>
    <w:rPr>
      <w:rFonts w:ascii="標楷體" w:eastAsia="標楷體" w:hAnsi="標楷體"/>
      <w:sz w:val="23"/>
    </w:rPr>
  </w:style>
  <w:style w:type="character" w:customStyle="1" w:styleId="affffffffff4">
    <w:name w:val="條一、 字元"/>
    <w:link w:val="affffffffff3"/>
    <w:rsid w:val="008E2E42"/>
    <w:rPr>
      <w:rFonts w:ascii="標楷體" w:eastAsia="標楷體" w:hAnsi="標楷體"/>
      <w:kern w:val="2"/>
      <w:sz w:val="23"/>
      <w:szCs w:val="24"/>
    </w:rPr>
  </w:style>
  <w:style w:type="paragraph" w:customStyle="1" w:styleId="affffffffff5">
    <w:name w:val="註腳文字１"/>
    <w:basedOn w:val="af5"/>
    <w:link w:val="affffffffff6"/>
    <w:rsid w:val="008E2E42"/>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ffff6">
    <w:name w:val="註腳文字１ 字元"/>
    <w:link w:val="affffffffff5"/>
    <w:rsid w:val="008E2E42"/>
    <w:rPr>
      <w:rFonts w:eastAsia="標楷體"/>
      <w:sz w:val="17"/>
    </w:rPr>
  </w:style>
  <w:style w:type="character" w:customStyle="1" w:styleId="affffffffff7">
    <w:name w:val="樣式 (中文) 新細明體"/>
    <w:rsid w:val="008E2E42"/>
    <w:rPr>
      <w:rFonts w:ascii="Times New Roman" w:eastAsia="細明體" w:hAnsi="Times New Roman"/>
      <w:b/>
      <w:sz w:val="28"/>
      <w:szCs w:val="28"/>
    </w:rPr>
  </w:style>
  <w:style w:type="paragraph" w:customStyle="1" w:styleId="520">
    <w:name w:val="樣式 標題 5 + 左:  2 字元"/>
    <w:basedOn w:val="5"/>
    <w:rsid w:val="008E2E42"/>
    <w:pPr>
      <w:keepNext/>
      <w:widowControl w:val="0"/>
      <w:autoSpaceDN w:val="0"/>
      <w:adjustRightInd w:val="0"/>
      <w:spacing w:before="0" w:line="720" w:lineRule="auto"/>
      <w:ind w:leftChars="200" w:left="480"/>
    </w:pPr>
    <w:rPr>
      <w:rFonts w:ascii="Arial" w:eastAsia="新細明體" w:hAnsi="Arial" w:cs="新細明體"/>
      <w:color w:val="auto"/>
      <w:kern w:val="2"/>
      <w:sz w:val="28"/>
      <w:szCs w:val="20"/>
      <w:lang w:eastAsia="zh-TW" w:bidi="ar-SA"/>
    </w:rPr>
  </w:style>
  <w:style w:type="paragraph" w:customStyle="1" w:styleId="4085cm">
    <w:name w:val="樣式 標題 4 + 標楷體 左:  0.85 cm"/>
    <w:basedOn w:val="4"/>
    <w:rsid w:val="008E2E42"/>
    <w:pPr>
      <w:keepNext/>
      <w:widowControl w:val="0"/>
      <w:autoSpaceDN w:val="0"/>
      <w:adjustRightInd w:val="0"/>
      <w:spacing w:before="0" w:line="720" w:lineRule="auto"/>
      <w:ind w:left="480"/>
    </w:pPr>
    <w:rPr>
      <w:rFonts w:ascii="標楷體" w:eastAsia="標楷體" w:hAnsi="標楷體" w:cs="新細明體"/>
      <w:b w:val="0"/>
      <w:bCs w:val="0"/>
      <w:i w:val="0"/>
      <w:iCs w:val="0"/>
      <w:kern w:val="2"/>
      <w:sz w:val="36"/>
      <w:szCs w:val="20"/>
      <w:lang w:eastAsia="zh-TW" w:bidi="ar-SA"/>
    </w:rPr>
  </w:style>
  <w:style w:type="paragraph" w:customStyle="1" w:styleId="affffffffff8">
    <w:name w:val="正文"/>
    <w:basedOn w:val="a3"/>
    <w:link w:val="affffffffff9"/>
    <w:autoRedefine/>
    <w:rsid w:val="008E2E42"/>
    <w:pPr>
      <w:widowControl/>
      <w:tabs>
        <w:tab w:val="left" w:pos="7920"/>
      </w:tabs>
      <w:autoSpaceDN w:val="0"/>
      <w:adjustRightInd w:val="0"/>
      <w:snapToGrid w:val="0"/>
      <w:spacing w:beforeLines="50" w:before="180"/>
      <w:ind w:rightChars="10" w:right="24" w:firstLineChars="200" w:firstLine="480"/>
      <w:jc w:val="both"/>
    </w:pPr>
    <w:rPr>
      <w:rFonts w:eastAsia="標楷體" w:hAnsi="標楷體"/>
      <w:i/>
      <w:color w:val="000000"/>
      <w:sz w:val="24"/>
    </w:rPr>
  </w:style>
  <w:style w:type="paragraph" w:customStyle="1" w:styleId="115">
    <w:name w:val="1.(1)"/>
    <w:basedOn w:val="1ff"/>
    <w:rsid w:val="008E2E42"/>
    <w:pPr>
      <w:ind w:leftChars="200" w:left="776" w:hanging="291"/>
    </w:pPr>
  </w:style>
  <w:style w:type="paragraph" w:customStyle="1" w:styleId="a2">
    <w:name w:val="內文楷"/>
    <w:basedOn w:val="a3"/>
    <w:link w:val="affffffffffa"/>
    <w:rsid w:val="008E2E42"/>
    <w:pPr>
      <w:numPr>
        <w:numId w:val="32"/>
      </w:numPr>
      <w:autoSpaceDN w:val="0"/>
      <w:adjustRightInd w:val="0"/>
      <w:spacing w:beforeLines="50" w:before="178" w:afterLines="50" w:after="178"/>
      <w:ind w:leftChars="200" w:left="200" w:rightChars="200" w:right="485"/>
      <w:jc w:val="both"/>
    </w:pPr>
    <w:rPr>
      <w:rFonts w:eastAsia="標楷體" w:hAnsi="標楷體"/>
      <w:sz w:val="23"/>
    </w:rPr>
  </w:style>
  <w:style w:type="character" w:customStyle="1" w:styleId="affffffffffa">
    <w:name w:val="內文楷 字元"/>
    <w:link w:val="a2"/>
    <w:rsid w:val="008E2E42"/>
    <w:rPr>
      <w:rFonts w:eastAsia="標楷體" w:hAnsi="標楷體"/>
      <w:kern w:val="2"/>
      <w:sz w:val="23"/>
      <w:szCs w:val="24"/>
    </w:rPr>
  </w:style>
  <w:style w:type="paragraph" w:styleId="affffffffffb">
    <w:name w:val="List"/>
    <w:basedOn w:val="afffe"/>
    <w:rsid w:val="008E2E42"/>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fc">
    <w:name w:val="一內"/>
    <w:basedOn w:val="a3"/>
    <w:rsid w:val="008E2E42"/>
    <w:pPr>
      <w:suppressAutoHyphens/>
      <w:autoSpaceDN w:val="0"/>
      <w:adjustRightInd w:val="0"/>
      <w:spacing w:line="520" w:lineRule="exact"/>
      <w:ind w:left="566"/>
      <w:jc w:val="both"/>
    </w:pPr>
    <w:rPr>
      <w:rFonts w:eastAsia="標楷體"/>
      <w:sz w:val="32"/>
      <w:szCs w:val="32"/>
      <w:lang w:eastAsia="ar-SA"/>
    </w:rPr>
  </w:style>
  <w:style w:type="paragraph" w:customStyle="1" w:styleId="affffffffffd">
    <w:name w:val="文獻"/>
    <w:basedOn w:val="a3"/>
    <w:link w:val="affffffffffe"/>
    <w:rsid w:val="008E2E42"/>
    <w:pPr>
      <w:tabs>
        <w:tab w:val="num" w:pos="360"/>
      </w:tabs>
      <w:autoSpaceDN w:val="0"/>
      <w:adjustRightInd w:val="0"/>
      <w:ind w:left="360" w:hanging="360"/>
      <w:jc w:val="both"/>
    </w:pPr>
    <w:rPr>
      <w:rFonts w:eastAsia="華康仿宋體"/>
      <w:sz w:val="23"/>
    </w:rPr>
  </w:style>
  <w:style w:type="character" w:customStyle="1" w:styleId="26">
    <w:name w:val="字元 字元2"/>
    <w:semiHidden/>
    <w:rsid w:val="008E2E42"/>
    <w:rPr>
      <w:rFonts w:eastAsia="新細明體"/>
      <w:kern w:val="2"/>
      <w:lang w:val="en-US" w:eastAsia="zh-TW" w:bidi="ar-SA"/>
    </w:rPr>
  </w:style>
  <w:style w:type="paragraph" w:customStyle="1" w:styleId="1ff4">
    <w:name w:val="表(1)"/>
    <w:basedOn w:val="1ff3"/>
    <w:rsid w:val="008E2E42"/>
    <w:pPr>
      <w:ind w:leftChars="50" w:left="652" w:right="-36" w:hangingChars="250" w:hanging="531"/>
    </w:pPr>
  </w:style>
  <w:style w:type="paragraph" w:customStyle="1" w:styleId="afffffffffff">
    <w:name w:val="日期字號"/>
    <w:basedOn w:val="a3"/>
    <w:next w:val="a3"/>
    <w:rsid w:val="008E2E42"/>
    <w:pPr>
      <w:autoSpaceDE w:val="0"/>
      <w:autoSpaceDN w:val="0"/>
      <w:adjustRightInd w:val="0"/>
    </w:pPr>
    <w:rPr>
      <w:rFonts w:ascii="標楷體" w:eastAsia="標楷體"/>
      <w:kern w:val="0"/>
    </w:rPr>
  </w:style>
  <w:style w:type="paragraph" w:customStyle="1" w:styleId="afffffffffff0">
    <w:name w:val="文"/>
    <w:basedOn w:val="a3"/>
    <w:rsid w:val="008E2E42"/>
    <w:pPr>
      <w:adjustRightInd w:val="0"/>
      <w:ind w:firstLineChars="200" w:firstLine="200"/>
      <w:jc w:val="both"/>
      <w:textAlignment w:val="center"/>
    </w:pPr>
    <w:rPr>
      <w:rFonts w:eastAsia="細明體"/>
      <w:spacing w:val="4"/>
      <w:sz w:val="21"/>
    </w:rPr>
  </w:style>
  <w:style w:type="character" w:customStyle="1" w:styleId="yiv1377915237yui320581349110719872387">
    <w:name w:val="yiv1377915237yui_3_2_0_58_1349110719872387"/>
    <w:rsid w:val="008E2E42"/>
  </w:style>
  <w:style w:type="paragraph" w:customStyle="1" w:styleId="afffffffffff1">
    <w:name w:val="申論"/>
    <w:basedOn w:val="Default"/>
    <w:next w:val="Default"/>
    <w:rsid w:val="008E2E42"/>
    <w:rPr>
      <w:rFonts w:ascii="Times New Roman" w:eastAsia="新細明體" w:cs="Times New Roman"/>
      <w:color w:val="auto"/>
      <w:lang w:bidi="ar-SA"/>
    </w:rPr>
  </w:style>
  <w:style w:type="character" w:customStyle="1" w:styleId="headline-content">
    <w:name w:val="headline-content"/>
    <w:rsid w:val="008E2E42"/>
  </w:style>
  <w:style w:type="character" w:customStyle="1" w:styleId="report">
    <w:name w:val="report"/>
    <w:rsid w:val="008E2E42"/>
  </w:style>
  <w:style w:type="character" w:customStyle="1" w:styleId="editsection">
    <w:name w:val="editsection"/>
    <w:rsid w:val="008E2E42"/>
  </w:style>
  <w:style w:type="character" w:customStyle="1" w:styleId="ratelabel">
    <w:name w:val="ratelabel"/>
    <w:rsid w:val="008E2E42"/>
  </w:style>
  <w:style w:type="character" w:customStyle="1" w:styleId="ratedata">
    <w:name w:val="ratedata"/>
    <w:rsid w:val="008E2E42"/>
  </w:style>
  <w:style w:type="character" w:customStyle="1" w:styleId="descrition">
    <w:name w:val="descrition"/>
    <w:rsid w:val="008E2E42"/>
  </w:style>
  <w:style w:type="character" w:customStyle="1" w:styleId="sans-bold-15">
    <w:name w:val="sans-bold-15"/>
    <w:rsid w:val="008E2E42"/>
  </w:style>
  <w:style w:type="character" w:customStyle="1" w:styleId="word">
    <w:name w:val="word"/>
    <w:rsid w:val="008E2E42"/>
  </w:style>
  <w:style w:type="character" w:customStyle="1" w:styleId="sans-bold-12">
    <w:name w:val="sans-bold-12"/>
    <w:rsid w:val="008E2E42"/>
  </w:style>
  <w:style w:type="character" w:customStyle="1" w:styleId="sans-12">
    <w:name w:val="sans-12"/>
    <w:rsid w:val="008E2E42"/>
  </w:style>
  <w:style w:type="character" w:customStyle="1" w:styleId="number">
    <w:name w:val="number"/>
    <w:rsid w:val="008E2E42"/>
  </w:style>
  <w:style w:type="character" w:customStyle="1" w:styleId="font10font08">
    <w:name w:val="font10 font08"/>
    <w:rsid w:val="008E2E42"/>
  </w:style>
  <w:style w:type="paragraph" w:customStyle="1" w:styleId="blubox">
    <w:name w:val="blubo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rsid w:val="008E2E42"/>
  </w:style>
  <w:style w:type="character" w:customStyle="1" w:styleId="copy1">
    <w:name w:val="copy1"/>
    <w:rsid w:val="008E2E42"/>
  </w:style>
  <w:style w:type="character" w:customStyle="1" w:styleId="style5">
    <w:name w:val="style5"/>
    <w:rsid w:val="008E2E42"/>
  </w:style>
  <w:style w:type="character" w:customStyle="1" w:styleId="style3">
    <w:name w:val="style3"/>
    <w:rsid w:val="008E2E42"/>
  </w:style>
  <w:style w:type="paragraph" w:customStyle="1" w:styleId="inner15">
    <w:name w:val="inner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rsid w:val="008E2E42"/>
  </w:style>
  <w:style w:type="character" w:customStyle="1" w:styleId="yshortcuts">
    <w:name w:val="yshortcuts"/>
    <w:rsid w:val="008E2E42"/>
  </w:style>
  <w:style w:type="character" w:customStyle="1" w:styleId="providerorg">
    <w:name w:val="provider org"/>
    <w:rsid w:val="008E2E42"/>
  </w:style>
  <w:style w:type="character" w:customStyle="1" w:styleId="maintext1">
    <w:name w:val="maintext1"/>
    <w:rsid w:val="008E2E42"/>
  </w:style>
  <w:style w:type="paragraph" w:customStyle="1" w:styleId="first">
    <w:name w:val="first"/>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xt14">
    <w:name w:val="txt14"/>
    <w:rsid w:val="008E2E42"/>
  </w:style>
  <w:style w:type="paragraph" w:customStyle="1" w:styleId="1ff5">
    <w:name w:val="字元1 字元 字元 字元"/>
    <w:basedOn w:val="a3"/>
    <w:rsid w:val="008E2E42"/>
    <w:pPr>
      <w:widowControl/>
      <w:spacing w:after="160" w:line="240" w:lineRule="exact"/>
    </w:pPr>
    <w:rPr>
      <w:rFonts w:ascii="Verdana" w:hAnsi="Verdana" w:cs="Verdana"/>
      <w:kern w:val="0"/>
      <w:szCs w:val="20"/>
      <w:lang w:eastAsia="en-US"/>
    </w:rPr>
  </w:style>
  <w:style w:type="paragraph" w:customStyle="1" w:styleId="afffffffffff2">
    <w:name w:val="註文(一)"/>
    <w:basedOn w:val="af5"/>
    <w:rsid w:val="008E2E42"/>
    <w:pPr>
      <w:autoSpaceDN w:val="0"/>
      <w:adjustRightInd w:val="0"/>
      <w:spacing w:line="280" w:lineRule="exact"/>
      <w:ind w:leftChars="150" w:left="971" w:hangingChars="300" w:hanging="607"/>
      <w:jc w:val="both"/>
    </w:pPr>
    <w:rPr>
      <w:kern w:val="2"/>
      <w:sz w:val="19"/>
      <w:szCs w:val="24"/>
      <w:lang w:val="en-US" w:eastAsia="ja-JP"/>
    </w:rPr>
  </w:style>
  <w:style w:type="paragraph" w:customStyle="1" w:styleId="1ff6">
    <w:name w:val="註文1."/>
    <w:basedOn w:val="af5"/>
    <w:rsid w:val="008E2E42"/>
    <w:pPr>
      <w:autoSpaceDN w:val="0"/>
      <w:adjustRightInd w:val="0"/>
      <w:spacing w:line="280" w:lineRule="exact"/>
      <w:ind w:leftChars="400" w:left="1132" w:hangingChars="80" w:hanging="162"/>
      <w:jc w:val="both"/>
    </w:pPr>
    <w:rPr>
      <w:kern w:val="2"/>
      <w:sz w:val="19"/>
      <w:szCs w:val="24"/>
      <w:lang w:val="en-US" w:eastAsia="ja-JP"/>
    </w:rPr>
  </w:style>
  <w:style w:type="character" w:customStyle="1" w:styleId="afffffff2">
    <w:name w:val="(一) 字元"/>
    <w:link w:val="afffffff1"/>
    <w:rsid w:val="008E2E42"/>
    <w:rPr>
      <w:rFonts w:ascii="Arial" w:eastAsia="華康中黑體" w:hAnsi="Arial"/>
      <w:color w:val="000000"/>
      <w:kern w:val="2"/>
      <w:sz w:val="23"/>
      <w:szCs w:val="24"/>
    </w:rPr>
  </w:style>
  <w:style w:type="paragraph" w:customStyle="1" w:styleId="091">
    <w:name w:val="091註釋"/>
    <w:basedOn w:val="a3"/>
    <w:rsid w:val="008E2E42"/>
    <w:pPr>
      <w:spacing w:line="240" w:lineRule="exact"/>
      <w:ind w:left="234" w:hangingChars="130" w:hanging="234"/>
      <w:jc w:val="both"/>
    </w:pPr>
    <w:rPr>
      <w:rFonts w:eastAsia="華康楷書體W5"/>
      <w:sz w:val="18"/>
      <w:szCs w:val="18"/>
      <w:shd w:val="clear" w:color="auto" w:fill="FFFFFF"/>
    </w:rPr>
  </w:style>
  <w:style w:type="character" w:customStyle="1" w:styleId="book-title">
    <w:name w:val="book-title"/>
    <w:rsid w:val="008E2E42"/>
  </w:style>
  <w:style w:type="paragraph" w:customStyle="1" w:styleId="081-">
    <w:name w:val="081參考文獻-內文"/>
    <w:basedOn w:val="a3"/>
    <w:rsid w:val="008E2E42"/>
    <w:pPr>
      <w:spacing w:line="280" w:lineRule="exact"/>
      <w:ind w:left="382" w:hangingChars="201" w:hanging="382"/>
      <w:jc w:val="both"/>
    </w:pPr>
    <w:rPr>
      <w:rFonts w:eastAsia="華康中明體"/>
      <w:sz w:val="19"/>
    </w:rPr>
  </w:style>
  <w:style w:type="paragraph" w:styleId="27">
    <w:name w:val="Body Text Indent 2"/>
    <w:basedOn w:val="a3"/>
    <w:link w:val="28"/>
    <w:rsid w:val="008E2E42"/>
    <w:pPr>
      <w:autoSpaceDN w:val="0"/>
      <w:ind w:firstLineChars="200" w:firstLine="460"/>
      <w:jc w:val="both"/>
    </w:pPr>
    <w:rPr>
      <w:rFonts w:eastAsia="華康仿宋體"/>
      <w:kern w:val="0"/>
      <w:sz w:val="23"/>
      <w:lang w:val="zh-CN"/>
    </w:rPr>
  </w:style>
  <w:style w:type="character" w:customStyle="1" w:styleId="28">
    <w:name w:val="本文縮排 2 字元"/>
    <w:basedOn w:val="a4"/>
    <w:link w:val="27"/>
    <w:rsid w:val="008E2E42"/>
    <w:rPr>
      <w:rFonts w:eastAsia="華康仿宋體"/>
      <w:sz w:val="23"/>
      <w:szCs w:val="24"/>
      <w:lang w:val="zh-CN"/>
    </w:rPr>
  </w:style>
  <w:style w:type="character" w:customStyle="1" w:styleId="72">
    <w:name w:val="樣式7 字元"/>
    <w:link w:val="71"/>
    <w:rsid w:val="008E2E42"/>
    <w:rPr>
      <w:rFonts w:ascii="inherit" w:eastAsia="標楷體" w:hAnsi="inherit" w:cs="Arial"/>
      <w:color w:val="333333"/>
      <w:spacing w:val="12"/>
      <w:sz w:val="24"/>
      <w:szCs w:val="18"/>
    </w:rPr>
  </w:style>
  <w:style w:type="paragraph" w:customStyle="1" w:styleId="afffffffffff3">
    <w:name w:val="階層３的標題"/>
    <w:basedOn w:val="3"/>
    <w:autoRedefine/>
    <w:rsid w:val="008E2E42"/>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character" w:customStyle="1" w:styleId="15">
    <w:name w:val="目錄 1 字元"/>
    <w:link w:val="14"/>
    <w:rsid w:val="008E2E42"/>
    <w:rPr>
      <w:rFonts w:asciiTheme="minorHAnsi" w:eastAsia="標楷體" w:hAnsiTheme="minorHAnsi" w:cstheme="minorBidi"/>
      <w:b/>
      <w:bCs/>
      <w:caps/>
      <w:color w:val="1F497D" w:themeColor="text2"/>
      <w:sz w:val="28"/>
      <w:lang w:eastAsia="en-US" w:bidi="en-US"/>
    </w:rPr>
  </w:style>
  <w:style w:type="character" w:customStyle="1" w:styleId="1ff7">
    <w:name w:val="1. 字元"/>
    <w:rsid w:val="008E2E42"/>
    <w:rPr>
      <w:rFonts w:eastAsia="華康仿宋體"/>
      <w:b/>
      <w:kern w:val="2"/>
      <w:sz w:val="23"/>
      <w:szCs w:val="23"/>
      <w:lang w:val="en-US" w:eastAsia="zh-TW" w:bidi="ar-SA"/>
    </w:rPr>
  </w:style>
  <w:style w:type="paragraph" w:customStyle="1" w:styleId="01">
    <w:name w:val="註腳文字01"/>
    <w:basedOn w:val="a3"/>
    <w:link w:val="010"/>
    <w:autoRedefine/>
    <w:rsid w:val="008E2E42"/>
    <w:pPr>
      <w:autoSpaceDE w:val="0"/>
      <w:autoSpaceDN w:val="0"/>
      <w:adjustRightInd w:val="0"/>
      <w:snapToGrid w:val="0"/>
      <w:ind w:left="648" w:hangingChars="270" w:hanging="648"/>
    </w:pPr>
    <w:rPr>
      <w:rFonts w:ascii="新細明體" w:hAnsi="新細明體" w:cs="Angsana New"/>
      <w:sz w:val="24"/>
      <w:lang w:val="zh-TW"/>
    </w:rPr>
  </w:style>
  <w:style w:type="character" w:customStyle="1" w:styleId="010">
    <w:name w:val="註腳文字01 字元"/>
    <w:link w:val="01"/>
    <w:rsid w:val="008E2E42"/>
    <w:rPr>
      <w:rFonts w:ascii="新細明體" w:hAnsi="新細明體" w:cs="Angsana New"/>
      <w:kern w:val="2"/>
      <w:sz w:val="24"/>
      <w:szCs w:val="24"/>
      <w:lang w:val="zh-TW"/>
    </w:rPr>
  </w:style>
  <w:style w:type="paragraph" w:customStyle="1" w:styleId="83">
    <w:name w:val="表#8"/>
    <w:basedOn w:val="afffffffa"/>
    <w:rsid w:val="008E2E42"/>
    <w:pPr>
      <w:adjustRightInd/>
      <w:spacing w:line="200" w:lineRule="exact"/>
      <w:jc w:val="center"/>
    </w:pPr>
    <w:rPr>
      <w:sz w:val="14"/>
      <w:szCs w:val="14"/>
      <w:lang w:eastAsia="zh-TW"/>
    </w:rPr>
  </w:style>
  <w:style w:type="character" w:customStyle="1" w:styleId="Web0">
    <w:name w:val="內文 (Web) 字元"/>
    <w:rsid w:val="008E2E42"/>
    <w:rPr>
      <w:rFonts w:ascii="新細明體" w:eastAsia="新細明體" w:hAnsi="新細明體" w:cs="新細明體"/>
      <w:sz w:val="24"/>
      <w:szCs w:val="24"/>
      <w:lang w:val="en-US" w:eastAsia="zh-TW" w:bidi="ar-SA"/>
    </w:rPr>
  </w:style>
  <w:style w:type="paragraph" w:customStyle="1" w:styleId="1ff8">
    <w:name w:val="清單段落1"/>
    <w:basedOn w:val="a3"/>
    <w:qFormat/>
    <w:rsid w:val="008E2E42"/>
    <w:pPr>
      <w:ind w:leftChars="200" w:left="480"/>
    </w:pPr>
    <w:rPr>
      <w:sz w:val="24"/>
    </w:rPr>
  </w:style>
  <w:style w:type="paragraph" w:customStyle="1" w:styleId="afffffffffff4">
    <w:name w:val="標題一"/>
    <w:basedOn w:val="14"/>
    <w:link w:val="afffffffffff5"/>
    <w:autoRedefine/>
    <w:qFormat/>
    <w:rsid w:val="008E2E42"/>
    <w:pPr>
      <w:widowControl w:val="0"/>
      <w:tabs>
        <w:tab w:val="right" w:leader="dot" w:pos="8268"/>
      </w:tabs>
      <w:spacing w:beforeLines="50" w:before="0" w:afterLines="50" w:after="0" w:line="0" w:lineRule="atLeast"/>
      <w:ind w:left="993" w:hanging="993"/>
      <w:jc w:val="center"/>
    </w:pPr>
    <w:rPr>
      <w:rFonts w:ascii="新細明體" w:eastAsia="新細明體" w:hAnsi="新細明體" w:cs="新細明體"/>
      <w:caps w:val="0"/>
      <w:color w:val="000000"/>
      <w:kern w:val="2"/>
      <w:sz w:val="32"/>
      <w:szCs w:val="32"/>
      <w:lang w:eastAsia="zh-TW" w:bidi="ar-SA"/>
    </w:rPr>
  </w:style>
  <w:style w:type="character" w:customStyle="1" w:styleId="afffffffffff5">
    <w:name w:val="標題一 字元"/>
    <w:link w:val="afffffffffff4"/>
    <w:rsid w:val="008E2E42"/>
    <w:rPr>
      <w:rFonts w:ascii="新細明體" w:hAnsi="新細明體" w:cs="新細明體"/>
      <w:b/>
      <w:bCs/>
      <w:color w:val="000000"/>
      <w:kern w:val="2"/>
      <w:sz w:val="32"/>
      <w:szCs w:val="32"/>
    </w:rPr>
  </w:style>
  <w:style w:type="paragraph" w:customStyle="1" w:styleId="afffffffffff6">
    <w:name w:val="首行縮排"/>
    <w:basedOn w:val="a3"/>
    <w:autoRedefine/>
    <w:rsid w:val="008E2E42"/>
    <w:pPr>
      <w:spacing w:beforeLines="50"/>
      <w:ind w:leftChars="300" w:left="1327" w:rightChars="100" w:right="240" w:hangingChars="253" w:hanging="607"/>
      <w:jc w:val="both"/>
    </w:pPr>
    <w:rPr>
      <w:rFonts w:ascii="新細明體" w:hAnsi="新細明體" w:cs="Arial"/>
      <w:color w:val="000000"/>
      <w:sz w:val="24"/>
    </w:rPr>
  </w:style>
  <w:style w:type="paragraph" w:styleId="a">
    <w:name w:val="List Bullet"/>
    <w:basedOn w:val="a3"/>
    <w:unhideWhenUsed/>
    <w:rsid w:val="008E2E42"/>
    <w:pPr>
      <w:numPr>
        <w:numId w:val="33"/>
      </w:numPr>
      <w:contextualSpacing/>
    </w:pPr>
    <w:rPr>
      <w:rFonts w:ascii="Calibri" w:hAnsi="Calibri"/>
      <w:sz w:val="24"/>
      <w:szCs w:val="22"/>
    </w:rPr>
  </w:style>
  <w:style w:type="paragraph" w:customStyle="1" w:styleId="afffffffffff7">
    <w:name w:val="標題１６"/>
    <w:basedOn w:val="afffffffffff4"/>
    <w:next w:val="14"/>
    <w:link w:val="afffffffffff8"/>
    <w:autoRedefine/>
    <w:qFormat/>
    <w:rsid w:val="008E2E42"/>
  </w:style>
  <w:style w:type="character" w:customStyle="1" w:styleId="afffffffffff8">
    <w:name w:val="標題１６ 字元"/>
    <w:link w:val="afffffffffff7"/>
    <w:rsid w:val="008E2E42"/>
    <w:rPr>
      <w:rFonts w:ascii="新細明體" w:hAnsi="新細明體" w:cs="新細明體"/>
      <w:b/>
      <w:bCs/>
      <w:color w:val="000000"/>
      <w:kern w:val="2"/>
      <w:sz w:val="32"/>
      <w:szCs w:val="32"/>
    </w:rPr>
  </w:style>
  <w:style w:type="paragraph" w:customStyle="1" w:styleId="afffffffffff9">
    <w:name w:val="標題１４"/>
    <w:basedOn w:val="a3"/>
    <w:next w:val="22"/>
    <w:link w:val="afffffffffffa"/>
    <w:autoRedefine/>
    <w:qFormat/>
    <w:rsid w:val="008E2E42"/>
    <w:pPr>
      <w:widowControl/>
    </w:pPr>
    <w:rPr>
      <w:rFonts w:ascii="新細明體" w:hAnsi="新細明體"/>
      <w:b/>
      <w:sz w:val="28"/>
      <w:szCs w:val="28"/>
    </w:rPr>
  </w:style>
  <w:style w:type="character" w:customStyle="1" w:styleId="afffffffffffa">
    <w:name w:val="標題１４ 字元"/>
    <w:link w:val="afffffffffff9"/>
    <w:rsid w:val="008E2E42"/>
    <w:rPr>
      <w:rFonts w:ascii="新細明體" w:hAnsi="新細明體"/>
      <w:b/>
      <w:kern w:val="2"/>
      <w:sz w:val="28"/>
      <w:szCs w:val="28"/>
    </w:rPr>
  </w:style>
  <w:style w:type="paragraph" w:customStyle="1" w:styleId="afffffffffffb">
    <w:name w:val="標題１２"/>
    <w:basedOn w:val="a3"/>
    <w:next w:val="31"/>
    <w:link w:val="afffffffffffc"/>
    <w:autoRedefine/>
    <w:qFormat/>
    <w:rsid w:val="008E2E42"/>
    <w:pPr>
      <w:widowControl/>
      <w:ind w:leftChars="-1" w:left="-2"/>
    </w:pPr>
    <w:rPr>
      <w:rFonts w:hAnsi="新細明體"/>
      <w:b/>
      <w:sz w:val="24"/>
    </w:rPr>
  </w:style>
  <w:style w:type="character" w:customStyle="1" w:styleId="afffffffffffc">
    <w:name w:val="標題１２ 字元"/>
    <w:link w:val="afffffffffffb"/>
    <w:rsid w:val="008E2E42"/>
    <w:rPr>
      <w:rFonts w:hAnsi="新細明體"/>
      <w:b/>
      <w:kern w:val="2"/>
      <w:sz w:val="24"/>
      <w:szCs w:val="24"/>
    </w:rPr>
  </w:style>
  <w:style w:type="paragraph" w:customStyle="1" w:styleId="afffffffffffd">
    <w:name w:val="標題１"/>
    <w:basedOn w:val="afffffffffff4"/>
    <w:rsid w:val="008E2E42"/>
    <w:pPr>
      <w:spacing w:beforeLines="0" w:afterLines="0" w:line="500" w:lineRule="exact"/>
      <w:jc w:val="left"/>
    </w:pPr>
  </w:style>
  <w:style w:type="table" w:customStyle="1" w:styleId="1ff9">
    <w:name w:val="淺色網底1"/>
    <w:basedOn w:val="a5"/>
    <w:rsid w:val="008E2E42"/>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
    <w:name w:val="無間距 字元"/>
    <w:link w:val="afe"/>
    <w:uiPriority w:val="99"/>
    <w:rsid w:val="008E2E42"/>
    <w:rPr>
      <w:rFonts w:asciiTheme="minorHAnsi" w:eastAsia="標楷體" w:hAnsiTheme="minorHAnsi" w:cstheme="minorBidi"/>
      <w:color w:val="1F497D" w:themeColor="text2"/>
      <w:sz w:val="24"/>
      <w:szCs w:val="22"/>
      <w:lang w:eastAsia="en-US" w:bidi="en-US"/>
    </w:rPr>
  </w:style>
  <w:style w:type="paragraph" w:styleId="35">
    <w:name w:val="Body Text Indent 3"/>
    <w:aliases w:val="參考書目縮排4"/>
    <w:basedOn w:val="a3"/>
    <w:link w:val="36"/>
    <w:rsid w:val="008E2E42"/>
    <w:pPr>
      <w:ind w:firstLine="482"/>
      <w:jc w:val="both"/>
    </w:pPr>
    <w:rPr>
      <w:rFonts w:ascii="新細明體" w:eastAsia="細明體"/>
      <w:szCs w:val="20"/>
    </w:rPr>
  </w:style>
  <w:style w:type="character" w:customStyle="1" w:styleId="36">
    <w:name w:val="本文縮排 3 字元"/>
    <w:aliases w:val="參考書目縮排4 字元"/>
    <w:basedOn w:val="a4"/>
    <w:link w:val="35"/>
    <w:rsid w:val="008E2E42"/>
    <w:rPr>
      <w:rFonts w:ascii="新細明體" w:eastAsia="細明體"/>
      <w:kern w:val="2"/>
    </w:rPr>
  </w:style>
  <w:style w:type="paragraph" w:customStyle="1" w:styleId="1ffa">
    <w:name w:val="內文縮排+1"/>
    <w:basedOn w:val="a3"/>
    <w:next w:val="a3"/>
    <w:rsid w:val="008E2E42"/>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rsid w:val="008E2E42"/>
    <w:pPr>
      <w:widowControl/>
      <w:spacing w:after="160" w:line="240" w:lineRule="exact"/>
    </w:pPr>
    <w:rPr>
      <w:rFonts w:ascii="Tahoma" w:hAnsi="Tahoma" w:cs="Tahoma"/>
      <w:kern w:val="0"/>
      <w:szCs w:val="20"/>
      <w:lang w:eastAsia="en-US"/>
    </w:rPr>
  </w:style>
  <w:style w:type="paragraph" w:customStyle="1" w:styleId="1ffb">
    <w:name w:val="內文+1"/>
    <w:basedOn w:val="a3"/>
    <w:next w:val="a3"/>
    <w:rsid w:val="008E2E42"/>
    <w:pPr>
      <w:autoSpaceDE w:val="0"/>
      <w:autoSpaceDN w:val="0"/>
      <w:adjustRightInd w:val="0"/>
    </w:pPr>
    <w:rPr>
      <w:rFonts w:ascii="標楷體" w:eastAsia="標楷體"/>
      <w:kern w:val="0"/>
      <w:sz w:val="24"/>
    </w:rPr>
  </w:style>
  <w:style w:type="paragraph" w:customStyle="1" w:styleId="article-image1">
    <w:name w:val="article-image1"/>
    <w:basedOn w:val="a3"/>
    <w:rsid w:val="008E2E42"/>
    <w:pPr>
      <w:widowControl/>
      <w:spacing w:after="144"/>
      <w:ind w:left="240"/>
    </w:pPr>
    <w:rPr>
      <w:rFonts w:ascii="Arial" w:hAnsi="Arial" w:cs="Arial"/>
      <w:b/>
      <w:bCs/>
      <w:color w:val="666666"/>
      <w:kern w:val="0"/>
      <w:sz w:val="26"/>
      <w:szCs w:val="26"/>
    </w:rPr>
  </w:style>
  <w:style w:type="paragraph" w:customStyle="1" w:styleId="rtecenter1">
    <w:name w:val="rtecenter1"/>
    <w:basedOn w:val="a3"/>
    <w:rsid w:val="008E2E42"/>
    <w:pPr>
      <w:widowControl/>
      <w:spacing w:before="100" w:beforeAutospacing="1" w:after="180"/>
      <w:jc w:val="center"/>
    </w:pPr>
    <w:rPr>
      <w:rFonts w:ascii="新細明體" w:hAnsi="新細明體" w:cs="新細明體"/>
      <w:kern w:val="0"/>
      <w:sz w:val="24"/>
    </w:rPr>
  </w:style>
  <w:style w:type="character" w:customStyle="1" w:styleId="hidden">
    <w:name w:val="hidden"/>
    <w:rsid w:val="008E2E42"/>
  </w:style>
  <w:style w:type="character" w:customStyle="1" w:styleId="maintopictitle">
    <w:name w:val="main_topic_title"/>
    <w:rsid w:val="008E2E42"/>
  </w:style>
  <w:style w:type="character" w:customStyle="1" w:styleId="bl24b">
    <w:name w:val="bl24b"/>
    <w:rsid w:val="008E2E42"/>
  </w:style>
  <w:style w:type="paragraph" w:customStyle="1" w:styleId="1ffc">
    <w:name w:val="字元1"/>
    <w:basedOn w:val="a3"/>
    <w:rsid w:val="008E2E42"/>
    <w:pPr>
      <w:widowControl/>
      <w:spacing w:after="160" w:line="240" w:lineRule="exact"/>
    </w:pPr>
    <w:rPr>
      <w:rFonts w:ascii="Verdana" w:hAnsi="Verdana"/>
      <w:kern w:val="0"/>
      <w:szCs w:val="20"/>
      <w:lang w:eastAsia="en-US"/>
    </w:rPr>
  </w:style>
  <w:style w:type="character" w:customStyle="1" w:styleId="insubject11">
    <w:name w:val="insubject11"/>
    <w:rsid w:val="008E2E42"/>
    <w:rPr>
      <w:b/>
      <w:bCs/>
      <w:color w:val="333333"/>
      <w:spacing w:val="24"/>
      <w:sz w:val="23"/>
      <w:szCs w:val="23"/>
      <w:shd w:val="clear" w:color="auto" w:fill="FFFFFF"/>
    </w:rPr>
  </w:style>
  <w:style w:type="character" w:customStyle="1" w:styleId="notranslate">
    <w:name w:val="notranslate"/>
    <w:rsid w:val="008E2E42"/>
  </w:style>
  <w:style w:type="character" w:customStyle="1" w:styleId="google-src-text1">
    <w:name w:val="google-src-text1"/>
    <w:rsid w:val="008E2E42"/>
    <w:rPr>
      <w:vanish/>
      <w:webHidden w:val="0"/>
      <w:specVanish w:val="0"/>
    </w:rPr>
  </w:style>
  <w:style w:type="paragraph" w:customStyle="1" w:styleId="Pa7">
    <w:name w:val="Pa7"/>
    <w:basedOn w:val="a3"/>
    <w:next w:val="a3"/>
    <w:rsid w:val="008E2E42"/>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rsid w:val="008E2E42"/>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rsid w:val="008E2E42"/>
    <w:pPr>
      <w:spacing w:line="281" w:lineRule="atLeast"/>
    </w:pPr>
    <w:rPr>
      <w:rFonts w:ascii="Myriad Pro" w:eastAsia="Myriad Pro" w:cs="Times New Roman"/>
      <w:color w:val="auto"/>
      <w:lang w:bidi="ar-SA"/>
    </w:rPr>
  </w:style>
  <w:style w:type="character" w:customStyle="1" w:styleId="A100">
    <w:name w:val="A10"/>
    <w:rsid w:val="008E2E42"/>
    <w:rPr>
      <w:rFonts w:cs="Myriad Pro"/>
      <w:color w:val="000000"/>
      <w:sz w:val="22"/>
      <w:szCs w:val="22"/>
      <w:u w:val="single"/>
    </w:rPr>
  </w:style>
  <w:style w:type="paragraph" w:customStyle="1" w:styleId="afffffffffffe">
    <w:name w:val="檔號"/>
    <w:basedOn w:val="a3"/>
    <w:rsid w:val="008E2E42"/>
    <w:pPr>
      <w:framePr w:w="1507" w:h="800" w:hSpace="180" w:wrap="auto" w:vAnchor="page" w:hAnchor="text" w:x="-109" w:y="687"/>
    </w:pPr>
    <w:rPr>
      <w:rFonts w:ascii="標楷體" w:eastAsia="標楷體" w:hAnsi="標楷體"/>
      <w:sz w:val="24"/>
    </w:rPr>
  </w:style>
  <w:style w:type="character" w:customStyle="1" w:styleId="alt-edited">
    <w:name w:val="alt-edited"/>
    <w:rsid w:val="008E2E42"/>
  </w:style>
  <w:style w:type="character" w:customStyle="1" w:styleId="atn">
    <w:name w:val="atn"/>
    <w:rsid w:val="008E2E42"/>
  </w:style>
  <w:style w:type="character" w:customStyle="1" w:styleId="1ffd">
    <w:name w:val="字元 字元1"/>
    <w:semiHidden/>
    <w:rsid w:val="008E2E42"/>
    <w:rPr>
      <w:rFonts w:eastAsia="新細明體"/>
      <w:kern w:val="2"/>
    </w:rPr>
  </w:style>
  <w:style w:type="paragraph" w:customStyle="1" w:styleId="text13">
    <w:name w:val="text13"/>
    <w:basedOn w:val="a3"/>
    <w:rsid w:val="008E2E42"/>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3"/>
    <w:rsid w:val="008E2E42"/>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3"/>
    <w:rsid w:val="008E2E42"/>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3"/>
    <w:rsid w:val="008E2E42"/>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3"/>
    <w:rsid w:val="008E2E42"/>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8E2E42"/>
    <w:rPr>
      <w:rFonts w:eastAsia="標楷體"/>
      <w:kern w:val="2"/>
    </w:rPr>
  </w:style>
  <w:style w:type="character" w:styleId="affffffffffff">
    <w:name w:val="line number"/>
    <w:rsid w:val="008E2E42"/>
  </w:style>
  <w:style w:type="paragraph" w:customStyle="1" w:styleId="photo-caption">
    <w:name w:val="photo-caption"/>
    <w:basedOn w:val="a3"/>
    <w:rsid w:val="008E2E42"/>
    <w:pPr>
      <w:widowControl/>
      <w:spacing w:before="100" w:beforeAutospacing="1" w:after="100" w:afterAutospacing="1"/>
    </w:pPr>
    <w:rPr>
      <w:rFonts w:ascii="新細明體" w:hAnsi="新細明體" w:cs="新細明體"/>
      <w:kern w:val="0"/>
      <w:sz w:val="24"/>
    </w:rPr>
  </w:style>
  <w:style w:type="character" w:styleId="HTML5">
    <w:name w:val="HTML Acronym"/>
    <w:uiPriority w:val="99"/>
    <w:unhideWhenUsed/>
    <w:rsid w:val="008E2E42"/>
  </w:style>
  <w:style w:type="character" w:customStyle="1" w:styleId="kword1">
    <w:name w:val="kword1"/>
    <w:uiPriority w:val="99"/>
    <w:rsid w:val="008E2E42"/>
    <w:rPr>
      <w:color w:val="505050"/>
    </w:rPr>
  </w:style>
  <w:style w:type="paragraph" w:customStyle="1" w:styleId="phtocaption">
    <w:name w:val="phtocaption"/>
    <w:basedOn w:val="a3"/>
    <w:rsid w:val="008E2E42"/>
    <w:pPr>
      <w:widowControl/>
      <w:spacing w:after="150" w:line="336" w:lineRule="atLeast"/>
    </w:pPr>
    <w:rPr>
      <w:rFonts w:ascii="simsong" w:hAnsi="simsong" w:cs="新細明體"/>
      <w:color w:val="555555"/>
      <w:kern w:val="0"/>
      <w:sz w:val="18"/>
      <w:szCs w:val="18"/>
    </w:rPr>
  </w:style>
  <w:style w:type="character" w:customStyle="1" w:styleId="date1">
    <w:name w:val="date1"/>
    <w:rsid w:val="008E2E42"/>
    <w:rPr>
      <w:b/>
      <w:bCs/>
      <w:color w:val="990000"/>
    </w:rPr>
  </w:style>
  <w:style w:type="paragraph" w:customStyle="1" w:styleId="firstletter">
    <w:name w:val="first_letter"/>
    <w:basedOn w:val="a3"/>
    <w:rsid w:val="008E2E42"/>
    <w:pPr>
      <w:widowControl/>
      <w:spacing w:after="100" w:afterAutospacing="1"/>
    </w:pPr>
    <w:rPr>
      <w:rFonts w:ascii="新細明體" w:hAnsi="新細明體" w:cs="新細明體"/>
      <w:kern w:val="0"/>
      <w:sz w:val="24"/>
    </w:rPr>
  </w:style>
  <w:style w:type="character" w:customStyle="1" w:styleId="mbox-text-span">
    <w:name w:val="mbox-text-span"/>
    <w:rsid w:val="008E2E42"/>
  </w:style>
  <w:style w:type="character" w:customStyle="1" w:styleId="hide-when-compact">
    <w:name w:val="hide-when-compact"/>
    <w:rsid w:val="008E2E42"/>
  </w:style>
  <w:style w:type="character" w:customStyle="1" w:styleId="ilh-page">
    <w:name w:val="ilh-page"/>
    <w:uiPriority w:val="99"/>
    <w:rsid w:val="008E2E42"/>
  </w:style>
  <w:style w:type="character" w:customStyle="1" w:styleId="noprint">
    <w:name w:val="noprint"/>
    <w:rsid w:val="008E2E42"/>
  </w:style>
  <w:style w:type="character" w:customStyle="1" w:styleId="ilh-lang">
    <w:name w:val="ilh-lang"/>
    <w:rsid w:val="008E2E42"/>
  </w:style>
  <w:style w:type="character" w:customStyle="1" w:styleId="ilh-colon">
    <w:name w:val="ilh-colon"/>
    <w:rsid w:val="008E2E42"/>
  </w:style>
  <w:style w:type="character" w:customStyle="1" w:styleId="ilh-link">
    <w:name w:val="ilh-link"/>
    <w:rsid w:val="008E2E42"/>
  </w:style>
  <w:style w:type="character" w:customStyle="1" w:styleId="mw-editsection2">
    <w:name w:val="mw-editsection2"/>
    <w:rsid w:val="008E2E42"/>
  </w:style>
  <w:style w:type="paragraph" w:customStyle="1" w:styleId="m-7609972285776918995msoplaintext">
    <w:name w:val="m_-7609972285776918995msoplaintext"/>
    <w:basedOn w:val="a3"/>
    <w:rsid w:val="008E2E42"/>
    <w:pPr>
      <w:widowControl/>
      <w:spacing w:before="100" w:beforeAutospacing="1" w:after="100" w:afterAutospacing="1"/>
    </w:pPr>
    <w:rPr>
      <w:rFonts w:ascii="新細明體" w:hAnsi="新細明體" w:cs="新細明體"/>
      <w:kern w:val="0"/>
      <w:sz w:val="24"/>
    </w:rPr>
  </w:style>
  <w:style w:type="paragraph" w:customStyle="1" w:styleId="m-7609972285776918995msolistparagraph">
    <w:name w:val="m_-7609972285776918995msolistparagraph"/>
    <w:basedOn w:val="a3"/>
    <w:rsid w:val="008E2E42"/>
    <w:pPr>
      <w:widowControl/>
      <w:spacing w:before="100" w:beforeAutospacing="1" w:after="100" w:afterAutospacing="1"/>
    </w:pPr>
    <w:rPr>
      <w:rFonts w:ascii="新細明體" w:hAnsi="新細明體" w:cs="新細明體"/>
      <w:kern w:val="0"/>
      <w:sz w:val="24"/>
    </w:rPr>
  </w:style>
  <w:style w:type="character" w:customStyle="1" w:styleId="a11">
    <w:name w:val="a11"/>
    <w:rsid w:val="008E2E42"/>
    <w:rPr>
      <w:color w:val="FF0000"/>
    </w:rPr>
  </w:style>
  <w:style w:type="paragraph" w:customStyle="1" w:styleId="kein">
    <w:name w:val="kein"/>
    <w:basedOn w:val="a3"/>
    <w:rsid w:val="008E2E42"/>
    <w:pPr>
      <w:widowControl/>
      <w:spacing w:before="100" w:beforeAutospacing="1" w:after="100" w:afterAutospacing="1"/>
    </w:pPr>
    <w:rPr>
      <w:rFonts w:ascii="新細明體" w:hAnsi="新細明體" w:cs="新細明體"/>
      <w:kern w:val="0"/>
      <w:sz w:val="24"/>
    </w:rPr>
  </w:style>
  <w:style w:type="character" w:customStyle="1" w:styleId="link-external">
    <w:name w:val="link-external"/>
    <w:rsid w:val="008E2E42"/>
  </w:style>
  <w:style w:type="paragraph" w:customStyle="1" w:styleId="Pa17">
    <w:name w:val="Pa17"/>
    <w:basedOn w:val="Default"/>
    <w:next w:val="Default"/>
    <w:uiPriority w:val="99"/>
    <w:rsid w:val="008E2E42"/>
    <w:pPr>
      <w:spacing w:line="141" w:lineRule="atLeast"/>
    </w:pPr>
    <w:rPr>
      <w:rFonts w:ascii="Futura Book" w:eastAsia="Futura Book" w:cs="Times New Roman"/>
      <w:color w:val="auto"/>
      <w:lang w:bidi="ar-SA"/>
    </w:rPr>
  </w:style>
  <w:style w:type="character" w:customStyle="1" w:styleId="affffffffffe">
    <w:name w:val="文獻 字元"/>
    <w:link w:val="affffffffffd"/>
    <w:rsid w:val="008E2E42"/>
    <w:rPr>
      <w:rFonts w:eastAsia="華康仿宋體"/>
      <w:kern w:val="2"/>
      <w:sz w:val="23"/>
      <w:szCs w:val="24"/>
    </w:rPr>
  </w:style>
  <w:style w:type="character" w:customStyle="1" w:styleId="rrtitle1">
    <w:name w:val="rrtitle1"/>
    <w:rsid w:val="008E2E42"/>
    <w:rPr>
      <w:rFonts w:ascii="Arial" w:hAnsi="Arial" w:hint="default"/>
      <w:b/>
      <w:bCs/>
      <w:color w:val="000000"/>
      <w:sz w:val="60"/>
      <w:szCs w:val="60"/>
    </w:rPr>
  </w:style>
  <w:style w:type="character" w:customStyle="1" w:styleId="rrhead1">
    <w:name w:val="rrhead1"/>
    <w:rsid w:val="008E2E42"/>
    <w:rPr>
      <w:rFonts w:ascii="Arial" w:hAnsi="Arial" w:hint="default"/>
      <w:b/>
      <w:bCs/>
      <w:color w:val="59336B"/>
      <w:sz w:val="36"/>
      <w:szCs w:val="36"/>
    </w:rPr>
  </w:style>
  <w:style w:type="character" w:customStyle="1" w:styleId="toctext">
    <w:name w:val="toctext"/>
    <w:rsid w:val="008E2E42"/>
  </w:style>
  <w:style w:type="paragraph" w:customStyle="1" w:styleId="--">
    <w:name w:val="文獻--標"/>
    <w:basedOn w:val="a3"/>
    <w:rsid w:val="008E2E42"/>
    <w:pPr>
      <w:keepNext/>
      <w:overflowPunct w:val="0"/>
      <w:autoSpaceDE w:val="0"/>
      <w:autoSpaceDN w:val="0"/>
      <w:adjustRightInd w:val="0"/>
      <w:snapToGrid w:val="0"/>
      <w:spacing w:beforeLines="100" w:before="240" w:afterLines="50" w:after="120" w:line="380" w:lineRule="exact"/>
      <w:jc w:val="both"/>
      <w:outlineLvl w:val="0"/>
    </w:pPr>
    <w:rPr>
      <w:rFonts w:eastAsia="華康中圓體"/>
      <w:noProof/>
      <w:spacing w:val="4"/>
      <w:kern w:val="52"/>
      <w:sz w:val="24"/>
      <w:szCs w:val="52"/>
    </w:rPr>
  </w:style>
  <w:style w:type="paragraph" w:customStyle="1" w:styleId="-2">
    <w:name w:val="警-內文"/>
    <w:basedOn w:val="a3"/>
    <w:link w:val="-3"/>
    <w:rsid w:val="008E2E42"/>
    <w:pPr>
      <w:spacing w:line="382" w:lineRule="exact"/>
      <w:ind w:firstLineChars="200" w:firstLine="200"/>
      <w:jc w:val="both"/>
    </w:pPr>
    <w:rPr>
      <w:rFonts w:eastAsia="華康細明體(P)"/>
      <w:w w:val="99"/>
      <w:sz w:val="22"/>
    </w:rPr>
  </w:style>
  <w:style w:type="character" w:customStyle="1" w:styleId="-3">
    <w:name w:val="警-內文 字元"/>
    <w:link w:val="-2"/>
    <w:rsid w:val="008E2E42"/>
    <w:rPr>
      <w:rFonts w:eastAsia="華康細明體(P)"/>
      <w:w w:val="99"/>
      <w:kern w:val="2"/>
      <w:sz w:val="22"/>
      <w:szCs w:val="24"/>
    </w:rPr>
  </w:style>
  <w:style w:type="paragraph" w:customStyle="1" w:styleId="-4">
    <w:name w:val="警-參考書目"/>
    <w:basedOn w:val="-2"/>
    <w:link w:val="-5"/>
    <w:rsid w:val="008E2E42"/>
    <w:pPr>
      <w:ind w:left="300" w:hangingChars="300" w:hanging="300"/>
    </w:pPr>
    <w:rPr>
      <w:rFonts w:eastAsia="新細明體" w:cs="新細明體"/>
      <w:szCs w:val="22"/>
    </w:rPr>
  </w:style>
  <w:style w:type="character" w:customStyle="1" w:styleId="-5">
    <w:name w:val="警-參考書目 字元"/>
    <w:link w:val="-4"/>
    <w:rsid w:val="008E2E42"/>
    <w:rPr>
      <w:rFonts w:cs="新細明體"/>
      <w:w w:val="99"/>
      <w:kern w:val="2"/>
      <w:sz w:val="22"/>
      <w:szCs w:val="22"/>
    </w:rPr>
  </w:style>
  <w:style w:type="character" w:customStyle="1" w:styleId="dectext1">
    <w:name w:val="dectext1"/>
    <w:uiPriority w:val="99"/>
    <w:rsid w:val="008E2E42"/>
    <w:rPr>
      <w:rFonts w:ascii="細明體" w:eastAsia="細明體"/>
      <w:color w:val="333333"/>
      <w:sz w:val="21"/>
      <w:u w:val="none"/>
      <w:effect w:val="none"/>
    </w:rPr>
  </w:style>
  <w:style w:type="paragraph" w:customStyle="1" w:styleId="affffffffffff0">
    <w:name w:val="圖目錄"/>
    <w:basedOn w:val="af2"/>
    <w:link w:val="affffffffffff1"/>
    <w:autoRedefine/>
    <w:uiPriority w:val="99"/>
    <w:rsid w:val="008E2E42"/>
    <w:pPr>
      <w:spacing w:line="440" w:lineRule="exact"/>
      <w:ind w:leftChars="0" w:left="0"/>
      <w:jc w:val="center"/>
    </w:pPr>
    <w:rPr>
      <w:rFonts w:ascii="Times New Roman" w:eastAsia="新細明體" w:hAnsi="Times New Roman" w:cs="Times New Roman"/>
      <w:szCs w:val="20"/>
    </w:rPr>
  </w:style>
  <w:style w:type="character" w:customStyle="1" w:styleId="af3">
    <w:name w:val="清單段落 字元"/>
    <w:link w:val="af2"/>
    <w:uiPriority w:val="99"/>
    <w:locked/>
    <w:rsid w:val="008E2E42"/>
    <w:rPr>
      <w:rFonts w:asciiTheme="minorHAnsi" w:eastAsiaTheme="minorEastAsia" w:hAnsiTheme="minorHAnsi" w:cstheme="minorBidi"/>
      <w:kern w:val="2"/>
      <w:sz w:val="24"/>
      <w:szCs w:val="22"/>
    </w:rPr>
  </w:style>
  <w:style w:type="character" w:customStyle="1" w:styleId="affffffffffff1">
    <w:name w:val="圖目錄 字元"/>
    <w:link w:val="affffffffffff0"/>
    <w:uiPriority w:val="99"/>
    <w:locked/>
    <w:rsid w:val="008E2E42"/>
    <w:rPr>
      <w:kern w:val="2"/>
      <w:sz w:val="24"/>
    </w:rPr>
  </w:style>
  <w:style w:type="paragraph" w:customStyle="1" w:styleId="affffffffffff2">
    <w:name w:val="表目錄"/>
    <w:basedOn w:val="affffffffffff0"/>
    <w:link w:val="affffffffffff3"/>
    <w:autoRedefine/>
    <w:uiPriority w:val="99"/>
    <w:rsid w:val="008E2E42"/>
  </w:style>
  <w:style w:type="paragraph" w:styleId="affffffffffff4">
    <w:name w:val="Bibliography"/>
    <w:basedOn w:val="a3"/>
    <w:next w:val="a3"/>
    <w:uiPriority w:val="99"/>
    <w:rsid w:val="008E2E42"/>
    <w:pPr>
      <w:spacing w:line="440" w:lineRule="exact"/>
      <w:ind w:firstLineChars="200" w:firstLine="480"/>
    </w:pPr>
    <w:rPr>
      <w:sz w:val="24"/>
      <w:szCs w:val="22"/>
      <w:u w:color="993300"/>
    </w:rPr>
  </w:style>
  <w:style w:type="character" w:customStyle="1" w:styleId="affffffffffff3">
    <w:name w:val="表目錄 字元"/>
    <w:link w:val="affffffffffff2"/>
    <w:uiPriority w:val="99"/>
    <w:locked/>
    <w:rsid w:val="008E2E42"/>
    <w:rPr>
      <w:kern w:val="2"/>
      <w:sz w:val="24"/>
    </w:rPr>
  </w:style>
  <w:style w:type="paragraph" w:customStyle="1" w:styleId="1">
    <w:name w:val="內文1 編號"/>
    <w:basedOn w:val="af2"/>
    <w:link w:val="1ffe"/>
    <w:uiPriority w:val="99"/>
    <w:rsid w:val="008E2E42"/>
    <w:pPr>
      <w:widowControl/>
      <w:numPr>
        <w:numId w:val="34"/>
      </w:numPr>
      <w:autoSpaceDE w:val="0"/>
      <w:autoSpaceDN w:val="0"/>
      <w:adjustRightInd w:val="0"/>
      <w:spacing w:line="440" w:lineRule="exact"/>
      <w:ind w:left="960" w:hangingChars="200" w:hanging="480"/>
    </w:pPr>
    <w:rPr>
      <w:rFonts w:ascii="標楷體" w:eastAsia="新細明體" w:hAnsi="標楷體" w:cs="Times New Roman"/>
      <w:szCs w:val="20"/>
    </w:rPr>
  </w:style>
  <w:style w:type="character" w:customStyle="1" w:styleId="1ffe">
    <w:name w:val="內文1 編號 字元"/>
    <w:link w:val="1"/>
    <w:uiPriority w:val="99"/>
    <w:locked/>
    <w:rsid w:val="008E2E42"/>
    <w:rPr>
      <w:rFonts w:ascii="標楷體" w:hAnsi="標楷體"/>
      <w:kern w:val="2"/>
      <w:sz w:val="24"/>
    </w:rPr>
  </w:style>
  <w:style w:type="table" w:customStyle="1" w:styleId="117">
    <w:name w:val="純表格 11"/>
    <w:uiPriority w:val="99"/>
    <w:rsid w:val="008E2E4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8E2E4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8E2E4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8E2E4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character" w:customStyle="1" w:styleId="cnumber">
    <w:name w:val="c_number"/>
    <w:uiPriority w:val="99"/>
    <w:rsid w:val="008E2E42"/>
  </w:style>
  <w:style w:type="character" w:customStyle="1" w:styleId="after">
    <w:name w:val="after"/>
    <w:uiPriority w:val="99"/>
    <w:rsid w:val="008E2E42"/>
  </w:style>
  <w:style w:type="character" w:customStyle="1" w:styleId="byline-name">
    <w:name w:val="byline-name"/>
    <w:uiPriority w:val="99"/>
    <w:rsid w:val="008E2E42"/>
    <w:rPr>
      <w:rFonts w:cs="Times New Roman"/>
    </w:rPr>
  </w:style>
  <w:style w:type="character" w:customStyle="1" w:styleId="next1">
    <w:name w:val="next1"/>
    <w:uiPriority w:val="99"/>
    <w:rsid w:val="008E2E42"/>
    <w:rPr>
      <w:rFonts w:cs="Times New Roman"/>
    </w:rPr>
  </w:style>
  <w:style w:type="paragraph" w:customStyle="1" w:styleId="en">
    <w:name w:val="条（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rsid w:val="008E2E42"/>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8E2E42"/>
  </w:style>
  <w:style w:type="character" w:customStyle="1" w:styleId="rules-number1">
    <w:name w:val="rules-number1"/>
    <w:rsid w:val="008E2E42"/>
    <w:rPr>
      <w:b/>
      <w:bCs/>
      <w:color w:val="666633"/>
      <w:sz w:val="36"/>
      <w:szCs w:val="36"/>
    </w:rPr>
  </w:style>
  <w:style w:type="character" w:customStyle="1" w:styleId="afff3">
    <w:name w:val="標號 字元"/>
    <w:aliases w:val="註解 字元"/>
    <w:link w:val="afff2"/>
    <w:rsid w:val="008E2E42"/>
    <w:rPr>
      <w:rFonts w:asciiTheme="minorHAnsi" w:eastAsia="標楷體" w:hAnsiTheme="minorHAnsi" w:cstheme="minorBidi"/>
      <w:color w:val="1F497D" w:themeColor="text2"/>
      <w:lang w:eastAsia="en-US" w:bidi="en-US"/>
    </w:rPr>
  </w:style>
  <w:style w:type="paragraph" w:styleId="37">
    <w:name w:val="Body Text 3"/>
    <w:basedOn w:val="a3"/>
    <w:link w:val="38"/>
    <w:rsid w:val="008E2E42"/>
    <w:pPr>
      <w:autoSpaceDN w:val="0"/>
      <w:ind w:firstLineChars="200" w:firstLine="200"/>
      <w:jc w:val="both"/>
    </w:pPr>
    <w:rPr>
      <w:rFonts w:eastAsia="標楷體"/>
      <w:sz w:val="26"/>
      <w:szCs w:val="20"/>
    </w:rPr>
  </w:style>
  <w:style w:type="character" w:customStyle="1" w:styleId="38">
    <w:name w:val="本文 3 字元"/>
    <w:basedOn w:val="a4"/>
    <w:link w:val="37"/>
    <w:rsid w:val="008E2E42"/>
    <w:rPr>
      <w:rFonts w:eastAsia="標楷體"/>
      <w:kern w:val="2"/>
      <w:sz w:val="26"/>
    </w:rPr>
  </w:style>
  <w:style w:type="paragraph" w:customStyle="1" w:styleId="1fff">
    <w:name w:val="純文字1"/>
    <w:basedOn w:val="a3"/>
    <w:rsid w:val="008E2E42"/>
    <w:pPr>
      <w:autoSpaceDN w:val="0"/>
      <w:adjustRightInd w:val="0"/>
      <w:ind w:firstLineChars="200" w:firstLine="200"/>
      <w:textAlignment w:val="baseline"/>
    </w:pPr>
    <w:rPr>
      <w:rFonts w:ascii="細明體" w:eastAsia="細明體"/>
      <w:kern w:val="0"/>
      <w:sz w:val="24"/>
      <w:szCs w:val="20"/>
    </w:rPr>
  </w:style>
  <w:style w:type="character" w:customStyle="1" w:styleId="260">
    <w:name w:val="強調斜體26"/>
    <w:rsid w:val="008E2E42"/>
    <w:rPr>
      <w:rFonts w:ascii="Verdana" w:hAnsi="Verdana" w:hint="default"/>
      <w:i w:val="0"/>
      <w:iCs w:val="0"/>
      <w:color w:val="666666"/>
    </w:rPr>
  </w:style>
  <w:style w:type="paragraph" w:styleId="29">
    <w:name w:val="Body Text 2"/>
    <w:basedOn w:val="a3"/>
    <w:link w:val="2a"/>
    <w:rsid w:val="008E2E42"/>
    <w:pPr>
      <w:autoSpaceDN w:val="0"/>
      <w:spacing w:after="120" w:line="480" w:lineRule="auto"/>
      <w:ind w:firstLineChars="200" w:firstLine="200"/>
    </w:pPr>
    <w:rPr>
      <w:sz w:val="24"/>
    </w:rPr>
  </w:style>
  <w:style w:type="character" w:customStyle="1" w:styleId="2a">
    <w:name w:val="本文 2 字元"/>
    <w:basedOn w:val="a4"/>
    <w:link w:val="29"/>
    <w:rsid w:val="008E2E42"/>
    <w:rPr>
      <w:kern w:val="2"/>
      <w:sz w:val="24"/>
      <w:szCs w:val="24"/>
    </w:rPr>
  </w:style>
  <w:style w:type="character" w:customStyle="1" w:styleId="text1">
    <w:name w:val="text1"/>
    <w:rsid w:val="008E2E42"/>
    <w:rPr>
      <w:rFonts w:ascii="sөũ" w:hAnsi="sөũ" w:hint="default"/>
      <w:sz w:val="18"/>
      <w:szCs w:val="18"/>
    </w:rPr>
  </w:style>
  <w:style w:type="character" w:styleId="HTML6">
    <w:name w:val="HTML Typewriter"/>
    <w:rsid w:val="008E2E42"/>
    <w:rPr>
      <w:rFonts w:ascii="細明體" w:eastAsia="細明體" w:hAnsi="Courier New" w:cs="Courier New"/>
      <w:sz w:val="24"/>
      <w:szCs w:val="24"/>
    </w:rPr>
  </w:style>
  <w:style w:type="character" w:customStyle="1" w:styleId="footertext1">
    <w:name w:val="footer_text1"/>
    <w:rsid w:val="008E2E42"/>
    <w:rPr>
      <w:rFonts w:ascii="Verdana" w:hAnsi="Verdana" w:hint="default"/>
      <w:color w:val="000000"/>
      <w:sz w:val="10"/>
      <w:szCs w:val="10"/>
    </w:rPr>
  </w:style>
  <w:style w:type="paragraph" w:customStyle="1" w:styleId="newstitle">
    <w:name w:val="newstitle"/>
    <w:basedOn w:val="a3"/>
    <w:rsid w:val="008E2E42"/>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8E2E42"/>
  </w:style>
  <w:style w:type="character" w:customStyle="1" w:styleId="ft11">
    <w:name w:val="ft11"/>
    <w:rsid w:val="008E2E42"/>
  </w:style>
  <w:style w:type="character" w:customStyle="1" w:styleId="ft24">
    <w:name w:val="ft24"/>
    <w:rsid w:val="008E2E42"/>
  </w:style>
  <w:style w:type="character" w:customStyle="1" w:styleId="ft21">
    <w:name w:val="ft21"/>
    <w:rsid w:val="008E2E42"/>
  </w:style>
  <w:style w:type="character" w:customStyle="1" w:styleId="articleheadline1">
    <w:name w:val="articleheadline1"/>
    <w:rsid w:val="008E2E42"/>
    <w:rPr>
      <w:b/>
      <w:bCs/>
      <w:strike w:val="0"/>
      <w:dstrike w:val="0"/>
      <w:sz w:val="15"/>
      <w:szCs w:val="15"/>
      <w:u w:val="none"/>
      <w:effect w:val="none"/>
    </w:rPr>
  </w:style>
  <w:style w:type="character" w:customStyle="1" w:styleId="txt11">
    <w:name w:val="txt11"/>
    <w:rsid w:val="008E2E42"/>
    <w:rPr>
      <w:rFonts w:ascii="Times New Roman" w:hAnsi="Times New Roman" w:cs="Times New Roman" w:hint="default"/>
      <w:sz w:val="20"/>
      <w:szCs w:val="20"/>
    </w:rPr>
  </w:style>
  <w:style w:type="character" w:customStyle="1" w:styleId="69">
    <w:name w:val="強調斜體69"/>
    <w:rsid w:val="008E2E42"/>
    <w:rPr>
      <w:rFonts w:ascii="Verdana" w:hAnsi="Verdana" w:hint="default"/>
      <w:i w:val="0"/>
      <w:iCs w:val="0"/>
      <w:color w:val="666666"/>
    </w:rPr>
  </w:style>
  <w:style w:type="character" w:customStyle="1" w:styleId="bl24b1">
    <w:name w:val="bl24b1"/>
    <w:rsid w:val="008E2E42"/>
    <w:rPr>
      <w:b/>
      <w:bCs/>
      <w:color w:val="0033DD"/>
      <w:sz w:val="36"/>
      <w:szCs w:val="36"/>
    </w:rPr>
  </w:style>
  <w:style w:type="character" w:customStyle="1" w:styleId="mceitemhidden">
    <w:name w:val="mceitemhidden"/>
    <w:rsid w:val="008E2E42"/>
  </w:style>
  <w:style w:type="character" w:customStyle="1" w:styleId="affffffffff9">
    <w:name w:val="正文 字元"/>
    <w:link w:val="affffffffff8"/>
    <w:rsid w:val="008E2E42"/>
    <w:rPr>
      <w:rFonts w:eastAsia="標楷體" w:hAnsi="標楷體"/>
      <w:i/>
      <w:color w:val="000000"/>
      <w:kern w:val="2"/>
      <w:sz w:val="24"/>
      <w:szCs w:val="24"/>
    </w:rPr>
  </w:style>
  <w:style w:type="character" w:customStyle="1" w:styleId="basictext1">
    <w:name w:val="basic_text1"/>
    <w:rsid w:val="008E2E42"/>
    <w:rPr>
      <w:rFonts w:ascii="Arial" w:hAnsi="Arial" w:hint="default"/>
      <w:color w:val="333333"/>
      <w:sz w:val="20"/>
      <w:szCs w:val="20"/>
    </w:rPr>
  </w:style>
  <w:style w:type="paragraph" w:customStyle="1" w:styleId="summary">
    <w:name w:val="summary"/>
    <w:basedOn w:val="a3"/>
    <w:rsid w:val="008E2E42"/>
    <w:pPr>
      <w:widowControl/>
      <w:autoSpaceDN w:val="0"/>
      <w:spacing w:before="100" w:beforeAutospacing="1" w:after="100" w:afterAutospacing="1"/>
      <w:ind w:firstLineChars="200" w:firstLine="200"/>
    </w:pPr>
    <w:rPr>
      <w:rFonts w:ascii="Arial" w:hAnsi="Arial" w:cs="Arial"/>
      <w:kern w:val="0"/>
      <w:szCs w:val="20"/>
    </w:rPr>
  </w:style>
  <w:style w:type="paragraph" w:customStyle="1" w:styleId="headline1">
    <w:name w:val="headline1"/>
    <w:basedOn w:val="a3"/>
    <w:rsid w:val="008E2E42"/>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8E2E42"/>
  </w:style>
  <w:style w:type="character" w:customStyle="1" w:styleId="39">
    <w:name w:val="字元 字元3"/>
    <w:rsid w:val="008E2E42"/>
    <w:rPr>
      <w:sz w:val="20"/>
      <w:szCs w:val="20"/>
    </w:rPr>
  </w:style>
  <w:style w:type="character" w:customStyle="1" w:styleId="74">
    <w:name w:val="字元 字元7"/>
    <w:rsid w:val="008E2E42"/>
    <w:rPr>
      <w:sz w:val="20"/>
      <w:szCs w:val="20"/>
    </w:rPr>
  </w:style>
  <w:style w:type="character" w:customStyle="1" w:styleId="wbtrmn1">
    <w:name w:val="wbtr_mn1"/>
    <w:rsid w:val="008E2E42"/>
    <w:rPr>
      <w:rFonts w:ascii="Arial" w:hAnsi="Arial" w:cs="Arial" w:hint="default"/>
      <w:vanish w:val="0"/>
      <w:webHidden w:val="0"/>
      <w:sz w:val="24"/>
      <w:szCs w:val="24"/>
      <w:specVanish w:val="0"/>
    </w:rPr>
  </w:style>
  <w:style w:type="character" w:customStyle="1" w:styleId="bbody">
    <w:name w:val="bbody"/>
    <w:rsid w:val="008E2E42"/>
  </w:style>
  <w:style w:type="paragraph" w:customStyle="1" w:styleId="002">
    <w:name w:val="00內文縮2格"/>
    <w:basedOn w:val="a3"/>
    <w:link w:val="0020"/>
    <w:rsid w:val="008E2E42"/>
    <w:pPr>
      <w:overflowPunct w:val="0"/>
      <w:snapToGrid w:val="0"/>
      <w:spacing w:line="380" w:lineRule="exact"/>
      <w:ind w:firstLineChars="200" w:firstLine="200"/>
      <w:jc w:val="both"/>
      <w:textAlignment w:val="center"/>
    </w:pPr>
    <w:rPr>
      <w:rFonts w:eastAsia="華康中明體"/>
      <w:sz w:val="24"/>
      <w:szCs w:val="28"/>
    </w:rPr>
  </w:style>
  <w:style w:type="character" w:customStyle="1" w:styleId="0020">
    <w:name w:val="00內文縮2格 字元"/>
    <w:link w:val="002"/>
    <w:rsid w:val="008E2E42"/>
    <w:rPr>
      <w:rFonts w:eastAsia="華康中明體"/>
      <w:kern w:val="2"/>
      <w:sz w:val="24"/>
      <w:szCs w:val="28"/>
    </w:rPr>
  </w:style>
  <w:style w:type="paragraph" w:customStyle="1" w:styleId="012">
    <w:name w:val="01一、凸2格"/>
    <w:basedOn w:val="a3"/>
    <w:link w:val="0120"/>
    <w:rsid w:val="008E2E42"/>
    <w:pPr>
      <w:overflowPunct w:val="0"/>
      <w:snapToGrid w:val="0"/>
      <w:spacing w:line="380" w:lineRule="exact"/>
      <w:ind w:left="200" w:hangingChars="200" w:hanging="200"/>
      <w:jc w:val="both"/>
      <w:textAlignment w:val="center"/>
    </w:pPr>
    <w:rPr>
      <w:rFonts w:eastAsia="華康中明體"/>
      <w:sz w:val="24"/>
      <w:szCs w:val="28"/>
    </w:rPr>
  </w:style>
  <w:style w:type="character" w:customStyle="1" w:styleId="0120">
    <w:name w:val="01一、凸2格 字元"/>
    <w:link w:val="012"/>
    <w:rsid w:val="008E2E42"/>
    <w:rPr>
      <w:rFonts w:eastAsia="華康中明體"/>
      <w:kern w:val="2"/>
      <w:sz w:val="24"/>
      <w:szCs w:val="28"/>
    </w:rPr>
  </w:style>
  <w:style w:type="character" w:customStyle="1" w:styleId="FootnoteTextChar">
    <w:name w:val="Footnote Text Char"/>
    <w:locked/>
    <w:rsid w:val="008E2E42"/>
    <w:rPr>
      <w:rFonts w:cs="Calibri"/>
      <w:kern w:val="2"/>
    </w:rPr>
  </w:style>
  <w:style w:type="character" w:customStyle="1" w:styleId="info1">
    <w:name w:val="info1"/>
    <w:rsid w:val="008E2E42"/>
    <w:rPr>
      <w:rFonts w:ascii="Arial" w:hAnsi="Arial" w:cs="Arial" w:hint="default"/>
      <w:color w:val="336699"/>
      <w:sz w:val="16"/>
      <w:szCs w:val="16"/>
    </w:rPr>
  </w:style>
  <w:style w:type="paragraph" w:customStyle="1" w:styleId="affffffffffff5">
    <w:name w:val="公式"/>
    <w:basedOn w:val="a3"/>
    <w:rsid w:val="008E2E42"/>
    <w:pPr>
      <w:tabs>
        <w:tab w:val="left" w:leader="dot" w:pos="4356"/>
      </w:tabs>
      <w:autoSpaceDN w:val="0"/>
      <w:spacing w:beforeLines="50" w:before="178" w:afterLines="50" w:after="178"/>
      <w:ind w:leftChars="250" w:left="606" w:firstLineChars="400" w:firstLine="970"/>
      <w:jc w:val="both"/>
    </w:pPr>
    <w:rPr>
      <w:position w:val="-24"/>
      <w:sz w:val="23"/>
      <w:lang w:eastAsia="ja-JP"/>
    </w:rPr>
  </w:style>
  <w:style w:type="character" w:customStyle="1" w:styleId="200">
    <w:name w:val="字元 字元20"/>
    <w:rsid w:val="008E2E42"/>
    <w:rPr>
      <w:rFonts w:ascii="新細明體" w:hAnsi="新細明體"/>
      <w:sz w:val="24"/>
      <w:szCs w:val="24"/>
    </w:rPr>
  </w:style>
  <w:style w:type="character" w:customStyle="1" w:styleId="130">
    <w:name w:val="字元 字元13"/>
    <w:rsid w:val="008E2E42"/>
    <w:rPr>
      <w:rFonts w:ascii="Arial" w:eastAsia="新細明體" w:hAnsi="Arial" w:cs="Arial"/>
      <w:b/>
      <w:bCs/>
      <w:sz w:val="32"/>
      <w:szCs w:val="32"/>
    </w:rPr>
  </w:style>
  <w:style w:type="character" w:customStyle="1" w:styleId="120">
    <w:name w:val="字元 字元12"/>
    <w:rsid w:val="008E2E42"/>
    <w:rPr>
      <w:rFonts w:ascii="Times New Roman" w:eastAsia="新細明體" w:hAnsi="Times New Roman" w:cs="Times New Roman"/>
      <w:sz w:val="20"/>
      <w:szCs w:val="20"/>
    </w:rPr>
  </w:style>
  <w:style w:type="character" w:customStyle="1" w:styleId="118">
    <w:name w:val="字元 字元11"/>
    <w:rsid w:val="008E2E42"/>
    <w:rPr>
      <w:rFonts w:ascii="細明體" w:eastAsia="細明體" w:hAnsi="細明體" w:cs="Times New Roman"/>
      <w:sz w:val="20"/>
      <w:szCs w:val="20"/>
    </w:rPr>
  </w:style>
  <w:style w:type="paragraph" w:customStyle="1" w:styleId="1fff0">
    <w:name w:val="標題1"/>
    <w:basedOn w:val="a3"/>
    <w:rsid w:val="008E2E42"/>
    <w:pPr>
      <w:widowControl/>
      <w:spacing w:before="100" w:beforeAutospacing="1" w:after="100" w:afterAutospacing="1" w:line="300" w:lineRule="atLeast"/>
    </w:pPr>
    <w:rPr>
      <w:rFonts w:ascii="新細明體" w:eastAsia="標楷體" w:hAnsi="新細明體" w:cs="新細明體"/>
      <w:b/>
      <w:bCs/>
      <w:color w:val="1D1E57"/>
      <w:kern w:val="0"/>
      <w:sz w:val="24"/>
    </w:rPr>
  </w:style>
  <w:style w:type="paragraph" w:customStyle="1" w:styleId="affffffffffff6">
    <w:name w:val="圈１"/>
    <w:basedOn w:val="1ff"/>
    <w:rsid w:val="008E2E42"/>
    <w:pPr>
      <w:adjustRightInd/>
      <w:ind w:leftChars="325" w:left="1030" w:hangingChars="100" w:hanging="242"/>
    </w:pPr>
  </w:style>
  <w:style w:type="paragraph" w:customStyle="1" w:styleId="11111">
    <w:name w:val="11111"/>
    <w:basedOn w:val="a3"/>
    <w:rsid w:val="008E2E42"/>
    <w:pPr>
      <w:spacing w:line="340" w:lineRule="exact"/>
      <w:ind w:leftChars="122" w:left="773" w:hangingChars="200" w:hanging="480"/>
      <w:jc w:val="both"/>
    </w:pPr>
    <w:rPr>
      <w:rFonts w:ascii="標楷體" w:eastAsia="標楷體"/>
      <w:kern w:val="0"/>
      <w:sz w:val="28"/>
    </w:rPr>
  </w:style>
  <w:style w:type="paragraph" w:customStyle="1" w:styleId="affffffffffff7">
    <w:name w:val="一"/>
    <w:basedOn w:val="a3"/>
    <w:rsid w:val="008E2E42"/>
    <w:pPr>
      <w:spacing w:line="340" w:lineRule="exact"/>
      <w:ind w:left="446" w:hangingChars="186" w:hanging="446"/>
      <w:jc w:val="both"/>
    </w:pPr>
    <w:rPr>
      <w:rFonts w:ascii="標楷體" w:eastAsia="標楷體"/>
      <w:kern w:val="0"/>
      <w:sz w:val="24"/>
    </w:rPr>
  </w:style>
  <w:style w:type="paragraph" w:customStyle="1" w:styleId="1fff1">
    <w:name w:val="1"/>
    <w:basedOn w:val="a3"/>
    <w:rsid w:val="008E2E42"/>
    <w:pPr>
      <w:spacing w:line="340" w:lineRule="exact"/>
      <w:ind w:left="574" w:hanging="406"/>
      <w:jc w:val="both"/>
    </w:pPr>
    <w:rPr>
      <w:rFonts w:ascii="標楷體" w:eastAsia="標楷體"/>
      <w:kern w:val="0"/>
      <w:sz w:val="24"/>
    </w:rPr>
  </w:style>
  <w:style w:type="paragraph" w:customStyle="1" w:styleId="119">
    <w:name w:val="字元 字元 字元 字元 字元 字元 字元 字元 字元 字元 字元 字元 字元 字元 字元1 字元 字元 字元 字元 字元 字元 字元 字元 字元1 字元"/>
    <w:basedOn w:val="a3"/>
    <w:rsid w:val="008E2E42"/>
    <w:pPr>
      <w:widowControl/>
      <w:spacing w:after="160" w:line="240" w:lineRule="exact"/>
    </w:pPr>
    <w:rPr>
      <w:rFonts w:ascii="Tahoma" w:hAnsi="Tahoma" w:cs="新細明體"/>
      <w:kern w:val="0"/>
      <w:szCs w:val="20"/>
      <w:lang w:eastAsia="en-US"/>
    </w:rPr>
  </w:style>
  <w:style w:type="table" w:customStyle="1" w:styleId="1fff2">
    <w:name w:val="表格格線1"/>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3">
    <w:name w:val="無清單1"/>
    <w:next w:val="a6"/>
    <w:uiPriority w:val="99"/>
    <w:semiHidden/>
    <w:unhideWhenUsed/>
    <w:rsid w:val="008E2E42"/>
  </w:style>
  <w:style w:type="numbering" w:customStyle="1" w:styleId="2c">
    <w:name w:val="無清單2"/>
    <w:next w:val="a6"/>
    <w:uiPriority w:val="99"/>
    <w:semiHidden/>
    <w:unhideWhenUsed/>
    <w:rsid w:val="008E2E42"/>
  </w:style>
  <w:style w:type="table" w:customStyle="1" w:styleId="43">
    <w:name w:val="表格格線4"/>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6"/>
    <w:uiPriority w:val="99"/>
    <w:semiHidden/>
    <w:unhideWhenUsed/>
    <w:rsid w:val="008E2E42"/>
  </w:style>
  <w:style w:type="table" w:customStyle="1" w:styleId="11b">
    <w:name w:val="表格格線11"/>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8E2E42"/>
  </w:style>
  <w:style w:type="character" w:customStyle="1" w:styleId="posted-on1">
    <w:name w:val="posted-on1"/>
    <w:rsid w:val="008E2E42"/>
  </w:style>
  <w:style w:type="character" w:customStyle="1" w:styleId="comments-link1">
    <w:name w:val="comments-link1"/>
    <w:rsid w:val="008E2E42"/>
  </w:style>
  <w:style w:type="character" w:customStyle="1" w:styleId="afffffff0">
    <w:name w:val="一、 字元"/>
    <w:link w:val="afffffff"/>
    <w:rsid w:val="008E2E42"/>
    <w:rPr>
      <w:rFonts w:ascii="Arial" w:eastAsia="華康粗明體" w:hAnsi="Arial"/>
      <w:color w:val="000000"/>
      <w:kern w:val="2"/>
      <w:sz w:val="26"/>
      <w:szCs w:val="26"/>
    </w:rPr>
  </w:style>
  <w:style w:type="character" w:customStyle="1" w:styleId="ss-required-asterisk">
    <w:name w:val="ss-required-asterisk"/>
    <w:basedOn w:val="a4"/>
    <w:rsid w:val="008E2E42"/>
  </w:style>
  <w:style w:type="character" w:customStyle="1" w:styleId="ss-choice-item-control">
    <w:name w:val="ss-choice-item-control"/>
    <w:basedOn w:val="a4"/>
    <w:rsid w:val="008E2E42"/>
  </w:style>
  <w:style w:type="character" w:customStyle="1" w:styleId="ss-choice-label">
    <w:name w:val="ss-choice-label"/>
    <w:basedOn w:val="a4"/>
    <w:rsid w:val="008E2E42"/>
  </w:style>
  <w:style w:type="paragraph" w:customStyle="1" w:styleId="TableParagraph">
    <w:name w:val="Table Paragraph"/>
    <w:basedOn w:val="a3"/>
    <w:uiPriority w:val="1"/>
    <w:qFormat/>
    <w:rsid w:val="008E2E42"/>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footnotedescription">
    <w:name w:val="footnote description"/>
    <w:next w:val="a3"/>
    <w:link w:val="footnotedescriptionChar"/>
    <w:rsid w:val="008E2E42"/>
    <w:pPr>
      <w:spacing w:line="259" w:lineRule="auto"/>
    </w:pPr>
    <w:rPr>
      <w:rFonts w:ascii="新細明體" w:hAnsi="新細明體" w:cs="新細明體"/>
      <w:color w:val="000000"/>
      <w:sz w:val="24"/>
      <w:szCs w:val="22"/>
      <w:lang w:eastAsia="en-US"/>
    </w:rPr>
  </w:style>
  <w:style w:type="character" w:customStyle="1" w:styleId="affffffffffff8">
    <w:name w:val="註腳符"/>
    <w:rsid w:val="008E2E42"/>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8E2E42"/>
    <w:rPr>
      <w:rFonts w:ascii="新細明體" w:hAnsi="新細明體" w:cs="新細明體"/>
      <w:color w:val="000000"/>
      <w:sz w:val="24"/>
      <w:szCs w:val="22"/>
      <w:lang w:eastAsia="en-US"/>
    </w:rPr>
  </w:style>
  <w:style w:type="character" w:customStyle="1" w:styleId="footnotemark">
    <w:name w:val="footnote mark"/>
    <w:rsid w:val="008E2E42"/>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8E2E4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3"/>
    <w:link w:val="00-10"/>
    <w:rsid w:val="008E2E42"/>
    <w:pPr>
      <w:spacing w:line="360" w:lineRule="auto"/>
      <w:jc w:val="both"/>
    </w:pPr>
    <w:rPr>
      <w:rFonts w:eastAsiaTheme="minorEastAsia"/>
      <w:sz w:val="24"/>
    </w:rPr>
  </w:style>
  <w:style w:type="character" w:customStyle="1" w:styleId="00-10">
    <w:name w:val="00-1. 字元"/>
    <w:basedOn w:val="a4"/>
    <w:link w:val="00-1"/>
    <w:rsid w:val="008E2E42"/>
    <w:rPr>
      <w:rFonts w:eastAsiaTheme="minorEastAsia"/>
      <w:kern w:val="2"/>
      <w:sz w:val="24"/>
      <w:szCs w:val="24"/>
    </w:rPr>
  </w:style>
  <w:style w:type="character" w:customStyle="1" w:styleId="reportername">
    <w:name w:val="reporter_name"/>
    <w:basedOn w:val="a4"/>
    <w:rsid w:val="008E2E42"/>
  </w:style>
  <w:style w:type="character" w:customStyle="1" w:styleId="posttime2">
    <w:name w:val="post_time2"/>
    <w:basedOn w:val="a4"/>
    <w:rsid w:val="008E2E42"/>
  </w:style>
  <w:style w:type="paragraph" w:customStyle="1" w:styleId="2d">
    <w:name w:val="純文字2"/>
    <w:basedOn w:val="a3"/>
    <w:rsid w:val="008E2E42"/>
    <w:pPr>
      <w:autoSpaceDN w:val="0"/>
      <w:adjustRightInd w:val="0"/>
      <w:textAlignment w:val="baseline"/>
    </w:pPr>
    <w:rPr>
      <w:rFonts w:ascii="細明體" w:eastAsia="細明體"/>
      <w:kern w:val="0"/>
      <w:sz w:val="24"/>
      <w:szCs w:val="20"/>
    </w:rPr>
  </w:style>
  <w:style w:type="character" w:customStyle="1" w:styleId="190">
    <w:name w:val="字元 字元19"/>
    <w:rsid w:val="008E2E42"/>
    <w:rPr>
      <w:rFonts w:ascii="新細明體" w:eastAsia="新細明體" w:hAnsi="新細明體"/>
      <w:sz w:val="24"/>
      <w:szCs w:val="24"/>
      <w:lang w:val="en-US" w:eastAsia="zh-TW" w:bidi="ar-SA"/>
    </w:rPr>
  </w:style>
  <w:style w:type="character" w:customStyle="1" w:styleId="101">
    <w:name w:val="字元 字元10"/>
    <w:rsid w:val="008E2E42"/>
    <w:rPr>
      <w:rFonts w:ascii="細明體" w:eastAsia="細明體" w:hAnsi="細明體" w:cs="Times New Roman"/>
      <w:sz w:val="20"/>
      <w:szCs w:val="20"/>
    </w:rPr>
  </w:style>
  <w:style w:type="character" w:customStyle="1" w:styleId="ya-q-full-text1">
    <w:name w:val="ya-q-full-text1"/>
    <w:basedOn w:val="a4"/>
    <w:rsid w:val="008E2E42"/>
    <w:rPr>
      <w:color w:val="26282A"/>
      <w:sz w:val="23"/>
      <w:szCs w:val="23"/>
    </w:rPr>
  </w:style>
  <w:style w:type="character" w:customStyle="1" w:styleId="ya-q-text1">
    <w:name w:val="ya-q-text1"/>
    <w:basedOn w:val="a4"/>
    <w:rsid w:val="008E2E42"/>
    <w:rPr>
      <w:color w:val="26282A"/>
      <w:sz w:val="23"/>
      <w:szCs w:val="23"/>
    </w:rPr>
  </w:style>
  <w:style w:type="character" w:customStyle="1" w:styleId="fw-b2">
    <w:name w:val="fw-b2"/>
    <w:basedOn w:val="a4"/>
    <w:rsid w:val="008E2E42"/>
  </w:style>
  <w:style w:type="character" w:customStyle="1" w:styleId="ui-ncbitoggler-master-text">
    <w:name w:val="ui-ncbitoggler-master-text"/>
    <w:basedOn w:val="a4"/>
    <w:rsid w:val="008E2E42"/>
  </w:style>
  <w:style w:type="paragraph" w:customStyle="1" w:styleId="content01">
    <w:name w:val="content01"/>
    <w:basedOn w:val="a3"/>
    <w:uiPriority w:val="99"/>
    <w:rsid w:val="008E2E42"/>
    <w:pPr>
      <w:widowControl/>
      <w:spacing w:before="100" w:beforeAutospacing="1" w:after="100" w:afterAutospacing="1"/>
    </w:pPr>
    <w:rPr>
      <w:rFonts w:ascii="新細明體" w:hAnsi="新細明體" w:cs="新細明體"/>
      <w:kern w:val="0"/>
      <w:sz w:val="24"/>
    </w:rPr>
  </w:style>
  <w:style w:type="character" w:customStyle="1" w:styleId="usercontent">
    <w:name w:val="usercontent"/>
    <w:uiPriority w:val="99"/>
    <w:rsid w:val="008E2E42"/>
  </w:style>
  <w:style w:type="paragraph" w:customStyle="1" w:styleId="2-6">
    <w:name w:val="表2-6"/>
    <w:basedOn w:val="a3"/>
    <w:link w:val="2-60"/>
    <w:uiPriority w:val="99"/>
    <w:rsid w:val="008E2E42"/>
    <w:pPr>
      <w:spacing w:line="360" w:lineRule="auto"/>
      <w:jc w:val="center"/>
    </w:pPr>
    <w:rPr>
      <w:rFonts w:ascii="新細明體" w:hAnsi="Calibri"/>
      <w:b/>
      <w:kern w:val="0"/>
      <w:sz w:val="22"/>
      <w:szCs w:val="20"/>
      <w:lang w:val="x-none" w:eastAsia="x-none"/>
    </w:rPr>
  </w:style>
  <w:style w:type="character" w:customStyle="1" w:styleId="2-60">
    <w:name w:val="表2-6 字元"/>
    <w:link w:val="2-6"/>
    <w:uiPriority w:val="99"/>
    <w:locked/>
    <w:rsid w:val="008E2E42"/>
    <w:rPr>
      <w:rFonts w:ascii="新細明體" w:hAnsi="Calibri"/>
      <w:b/>
      <w:sz w:val="22"/>
      <w:lang w:val="x-none" w:eastAsia="x-none"/>
    </w:rPr>
  </w:style>
  <w:style w:type="character" w:customStyle="1" w:styleId="titlename1">
    <w:name w:val="titlename1"/>
    <w:rsid w:val="008E2E42"/>
    <w:rPr>
      <w:b/>
      <w:bCs/>
      <w:color w:val="000000"/>
      <w:sz w:val="23"/>
      <w:szCs w:val="23"/>
    </w:rPr>
  </w:style>
  <w:style w:type="table" w:styleId="1fff4">
    <w:name w:val="Grid Table 1 Light"/>
    <w:basedOn w:val="a5"/>
    <w:uiPriority w:val="46"/>
    <w:rsid w:val="008E2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ffffffffff9">
    <w:name w:val="Unresolved Mention"/>
    <w:basedOn w:val="a4"/>
    <w:uiPriority w:val="99"/>
    <w:semiHidden/>
    <w:unhideWhenUsed/>
    <w:rsid w:val="00E6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6laws.net/6law/law2\&#20844;&#27665;&#33287;&#25919;&#27835;&#27402;&#21033;&#22283;&#38555;&#20844;&#32004;.htm" TargetMode="External"/><Relationship Id="rId21" Type="http://schemas.openxmlformats.org/officeDocument/2006/relationships/hyperlink" Target="https://www.6laws.net/6law/law\&#34892;&#25919;&#35380;&#35359;&#27861;.htm" TargetMode="External"/><Relationship Id="rId42" Type="http://schemas.openxmlformats.org/officeDocument/2006/relationships/hyperlink" Target="https://www.6laws.net/6law/law\&#22823;&#27861;&#23448;&#35299;&#37323;92-n&#24180;.htm" TargetMode="External"/><Relationship Id="rId63" Type="http://schemas.openxmlformats.org/officeDocument/2006/relationships/hyperlink" Target="https://www.6laws.net/6law/law\&#34892;&#25919;&#35380;&#35359;&#27861;.htm" TargetMode="External"/><Relationship Id="rId84" Type="http://schemas.openxmlformats.org/officeDocument/2006/relationships/hyperlink" Target="https://www.6laws.net/6law/law\&#39321;&#28207;&#28595;&#38272;&#38364;&#20418;&#26781;&#20363;.htm" TargetMode="External"/><Relationship Id="rId138" Type="http://schemas.openxmlformats.org/officeDocument/2006/relationships/hyperlink" Target="https://www.6laws.net/6law/law\&#22823;&#27861;&#23448;&#35299;&#37323;92-n&#24180;.htm" TargetMode="External"/><Relationship Id="rId159" Type="http://schemas.openxmlformats.org/officeDocument/2006/relationships/hyperlink" Target="https://www.6laws.net/6law/law\&#20837;&#20986;&#22283;&#21450;&#31227;&#27665;&#27861;.htm" TargetMode="External"/><Relationship Id="rId170" Type="http://schemas.openxmlformats.org/officeDocument/2006/relationships/hyperlink" Target="https://www.6laws.net/6law/law\&#33274;&#28771;&#22320;&#21312;&#33287;&#22823;&#38520;&#22320;&#21312;&#20154;&#27665;&#38364;&#20418;&#26781;&#20363;.htm" TargetMode="External"/><Relationship Id="rId191" Type="http://schemas.openxmlformats.org/officeDocument/2006/relationships/hyperlink" Target="https://www.6laws.net/" TargetMode="External"/><Relationship Id="rId205" Type="http://schemas.openxmlformats.org/officeDocument/2006/relationships/hyperlink" Target="http://www.falvtrans.com/GwNewsList.aspx?sId=545&amp;ctype=%E6%9C%AF%E8%AF%AD%E8%BE%A8%E6%9E%90" TargetMode="External"/><Relationship Id="rId226" Type="http://schemas.openxmlformats.org/officeDocument/2006/relationships/hyperlink" Target="http://answers.yahoo.com/question/index?qid=20081003223852AAn1R6r" TargetMode="External"/><Relationship Id="rId107" Type="http://schemas.openxmlformats.org/officeDocument/2006/relationships/hyperlink" Target="https://www.6laws.net/6law/law\&#25552;&#23529;&#27861;.htm" TargetMode="External"/><Relationship Id="rId11" Type="http://schemas.openxmlformats.org/officeDocument/2006/relationships/hyperlink" Target="https://www.6laws.net/6law/law\&#25552;&#23529;&#27861;.htm" TargetMode="External"/><Relationship Id="rId32" Type="http://schemas.openxmlformats.org/officeDocument/2006/relationships/hyperlink" Target="https://www.6laws.net/6law/law\&#25552;&#23529;&#27861;.htm" TargetMode="External"/><Relationship Id="rId53" Type="http://schemas.openxmlformats.org/officeDocument/2006/relationships/hyperlink" Target="https://www.6laws.net/6law/law\&#34892;&#25919;&#35380;&#35359;&#27861;.htm" TargetMode="External"/><Relationship Id="rId74" Type="http://schemas.openxmlformats.org/officeDocument/2006/relationships/hyperlink" Target="http://www.mac.gov.tw/sp.asp?xdurl=statute/statute_query.asp&amp;keyword=&#33274;&#28771;&#22320;&#21312;&#33287;&#22823;&#38520;&#22320;&#21312;&#20154;&#27665;&#38364;&#20418;&#26781;&#20363;" TargetMode="External"/><Relationship Id="rId128" Type="http://schemas.openxmlformats.org/officeDocument/2006/relationships/hyperlink" Target="https://www.6laws.net/6law/law\&#20837;&#20986;&#22283;&#21450;&#31227;&#27665;&#27861;.htm" TargetMode="External"/><Relationship Id="rId149" Type="http://schemas.openxmlformats.org/officeDocument/2006/relationships/hyperlink" Target="https://www.6laws.net/6law/law\&#34892;&#25919;&#35380;&#35359;&#27861;.htm" TargetMode="External"/><Relationship Id="rId5" Type="http://schemas.openxmlformats.org/officeDocument/2006/relationships/webSettings" Target="webSettings.xml"/><Relationship Id="rId95" Type="http://schemas.openxmlformats.org/officeDocument/2006/relationships/hyperlink" Target="https://www.6laws.net/6law/law2\&#19990;&#30028;&#20154;&#27402;&#23459;&#35328;.htm" TargetMode="External"/><Relationship Id="rId160" Type="http://schemas.openxmlformats.org/officeDocument/2006/relationships/hyperlink" Target="https://www.6laws.net/6law/law\&#34892;&#25919;&#31243;&#24207;&#27861;.htm" TargetMode="External"/><Relationship Id="rId181" Type="http://schemas.openxmlformats.org/officeDocument/2006/relationships/hyperlink" Target="https://www.6laws.net/6law/law2\&#32147;&#28639;&#31038;&#26371;&#25991;&#21270;&#27402;&#21033;&#22283;&#38555;&#20844;&#32004;.htm" TargetMode="External"/><Relationship Id="rId216" Type="http://schemas.openxmlformats.org/officeDocument/2006/relationships/hyperlink" Target="http://philpapers.org/rec/ABIDTA" TargetMode="External"/><Relationship Id="rId22" Type="http://schemas.openxmlformats.org/officeDocument/2006/relationships/hyperlink" Target="https://www.6laws.net/6law/law\&#25552;&#23529;&#27861;.htm" TargetMode="External"/><Relationship Id="rId43" Type="http://schemas.openxmlformats.org/officeDocument/2006/relationships/hyperlink" Target="https://www.6laws.net/6law/law\&#20837;&#20986;&#22283;&#21450;&#31227;&#27665;&#27861;.htm" TargetMode="External"/><Relationship Id="rId64" Type="http://schemas.openxmlformats.org/officeDocument/2006/relationships/hyperlink" Target="https://www.6laws.net/6law/law\&#34892;&#25919;&#35380;&#35359;&#27861;.htm" TargetMode="External"/><Relationship Id="rId118" Type="http://schemas.openxmlformats.org/officeDocument/2006/relationships/hyperlink" Target="https://www.6laws.net/6law/law2\&#32147;&#28639;&#31038;&#26371;&#25991;&#21270;&#27402;&#21033;&#22283;&#38555;&#20844;&#32004;.htm" TargetMode="External"/><Relationship Id="rId139" Type="http://schemas.openxmlformats.org/officeDocument/2006/relationships/hyperlink" Target="https://www.6laws.net/6law/law\&#22823;&#27861;&#23448;&#35299;&#37323;92-n&#24180;.htm" TargetMode="External"/><Relationship Id="rId85" Type="http://schemas.openxmlformats.org/officeDocument/2006/relationships/hyperlink" Target="https://www.6laws.net/6law/law\&#20837;&#20986;&#22283;&#21450;&#31227;&#27665;&#27861;.htm" TargetMode="External"/><Relationship Id="rId150" Type="http://schemas.openxmlformats.org/officeDocument/2006/relationships/hyperlink" Target="https://www.6laws.net/6law/law\&#20837;&#20986;&#22283;&#21450;&#31227;&#27665;&#27861;.htm" TargetMode="External"/><Relationship Id="rId171" Type="http://schemas.openxmlformats.org/officeDocument/2006/relationships/hyperlink" Target="https://www.6laws.net/6law/law\&#22823;&#27861;&#23448;&#35299;&#37323;92-n&#24180;.htm" TargetMode="External"/><Relationship Id="rId192" Type="http://schemas.openxmlformats.org/officeDocument/2006/relationships/hyperlink" Target="https://www.6laws.net/" TargetMode="External"/><Relationship Id="rId206" Type="http://schemas.openxmlformats.org/officeDocument/2006/relationships/hyperlink" Target="http://a.udn.com/focus/2016/03/01/18279/index.html" TargetMode="External"/><Relationship Id="rId227" Type="http://schemas.openxmlformats.org/officeDocument/2006/relationships/hyperlink" Target="http://ja.wikipedia.org/wiki/%E9%80%80%E5%8E%BB%E5%BC%B7%E5%88%B6" TargetMode="External"/><Relationship Id="rId12" Type="http://schemas.openxmlformats.org/officeDocument/2006/relationships/hyperlink" Target="https://www.6laws.net/6law/law\&#20837;&#20986;&#22283;&#21450;&#31227;&#27665;&#27861;.htm" TargetMode="External"/><Relationship Id="rId33" Type="http://schemas.openxmlformats.org/officeDocument/2006/relationships/hyperlink" Target="https://www.6laws.net/6law/law\&#20837;&#20986;&#22283;&#21450;&#31227;&#27665;&#27861;.htm" TargetMode="External"/><Relationship Id="rId108" Type="http://schemas.openxmlformats.org/officeDocument/2006/relationships/hyperlink" Target="https://www.6laws.net/6law/law\&#22823;&#27861;&#23448;&#35299;&#37323;92-n&#24180;.htm" TargetMode="External"/><Relationship Id="rId129" Type="http://schemas.openxmlformats.org/officeDocument/2006/relationships/hyperlink" Target="https://www.6laws.net/6law/law\&#25010;&#27861;.htm" TargetMode="External"/><Relationship Id="rId54" Type="http://schemas.openxmlformats.org/officeDocument/2006/relationships/hyperlink" Target="https://www.6laws.net/6law/law\&#20837;&#20986;&#22283;&#21450;&#31227;&#27665;&#27861;.htm" TargetMode="External"/><Relationship Id="rId75" Type="http://schemas.openxmlformats.org/officeDocument/2006/relationships/hyperlink" Target="https://www.6laws.net/6law/law\&#33274;&#28771;&#22320;&#21312;&#33287;&#22823;&#38520;&#22320;&#21312;&#20154;&#27665;&#38364;&#20418;&#26781;&#20363;.htm" TargetMode="External"/><Relationship Id="rId96" Type="http://schemas.openxmlformats.org/officeDocument/2006/relationships/hyperlink" Target="https://www.6laws.net/6law/law2\&#20844;&#27665;&#33287;&#25919;&#27835;&#27402;&#21033;&#22283;&#38555;&#20844;&#32004;.htm" TargetMode="External"/><Relationship Id="rId140" Type="http://schemas.openxmlformats.org/officeDocument/2006/relationships/hyperlink" Target="https://www.6laws.net/6law/law\&#20837;&#20986;&#22283;&#21450;&#31227;&#27665;&#27861;.htm" TargetMode="External"/><Relationship Id="rId161" Type="http://schemas.openxmlformats.org/officeDocument/2006/relationships/hyperlink" Target="https://www.6laws.net/6law/law\&#22823;&#27861;&#23448;&#35299;&#37323;92-n&#24180;.htm" TargetMode="External"/><Relationship Id="rId182" Type="http://schemas.openxmlformats.org/officeDocument/2006/relationships/hyperlink" Target="https://www.6laws.net/6law/law\&#20837;&#20986;&#22283;&#21450;&#31227;&#27665;&#27861;.htm" TargetMode="External"/><Relationship Id="rId217" Type="http://schemas.openxmlformats.org/officeDocument/2006/relationships/hyperlink" Target="http://global.stanford.edu/node/10231" TargetMode="External"/><Relationship Id="rId6" Type="http://schemas.openxmlformats.org/officeDocument/2006/relationships/footnotes" Target="footnotes.xml"/><Relationship Id="rId23" Type="http://schemas.openxmlformats.org/officeDocument/2006/relationships/hyperlink" Target="https://www.6laws.net/6law/law\&#22823;&#27861;&#23448;&#35299;&#37323;92-n&#24180;.htm" TargetMode="External"/><Relationship Id="rId119" Type="http://schemas.openxmlformats.org/officeDocument/2006/relationships/hyperlink" Target="https://www.6laws.net/6law/law\&#20837;&#20986;&#22283;&#21450;&#31227;&#27665;&#27861;.htm" TargetMode="External"/><Relationship Id="rId44" Type="http://schemas.openxmlformats.org/officeDocument/2006/relationships/hyperlink" Target="https://www.6laws.net/6law/law\&#33274;&#28771;&#22320;&#21312;&#33287;&#22823;&#38520;&#22320;&#21312;&#20154;&#27665;&#38364;&#20418;&#26781;&#20363;.htm" TargetMode="External"/><Relationship Id="rId65" Type="http://schemas.openxmlformats.org/officeDocument/2006/relationships/hyperlink" Target="https://www.6laws.net/6law/law\&#34892;&#25919;&#35380;&#35359;&#27861;.htm" TargetMode="External"/><Relationship Id="rId86" Type="http://schemas.openxmlformats.org/officeDocument/2006/relationships/hyperlink" Target="https://www.6laws.net/6law/law\&#25010;&#27861;.htm" TargetMode="External"/><Relationship Id="rId130" Type="http://schemas.openxmlformats.org/officeDocument/2006/relationships/hyperlink" Target="https://www.6laws.net/6law/law\&#33274;&#28771;&#22320;&#21312;&#33287;&#22823;&#38520;&#22320;&#21312;&#20154;&#27665;&#38364;&#20418;&#26781;&#20363;.htm" TargetMode="External"/><Relationship Id="rId151" Type="http://schemas.openxmlformats.org/officeDocument/2006/relationships/hyperlink" Target="https://www.6laws.net/6law/law\&#22823;&#27861;&#23448;&#35299;&#37323;79-86&#24180;.htm" TargetMode="External"/><Relationship Id="rId172" Type="http://schemas.openxmlformats.org/officeDocument/2006/relationships/hyperlink" Target="https://www.6laws.net/6law/law\&#22823;&#27861;&#23448;&#35299;&#37323;92-n&#24180;.htm" TargetMode="External"/><Relationship Id="rId193" Type="http://schemas.openxmlformats.org/officeDocument/2006/relationships/hyperlink" Target="https://www.6laws.net/" TargetMode="External"/><Relationship Id="rId207" Type="http://schemas.openxmlformats.org/officeDocument/2006/relationships/hyperlink" Target="http://www.humanrights.moj.gov.tw/cp-476-31565-b726a-200.html/,Accessed" TargetMode="External"/><Relationship Id="rId228" Type="http://schemas.openxmlformats.org/officeDocument/2006/relationships/hyperlink" Target="http://www.atlo.jp/bbmanshonkanrisi.html" TargetMode="External"/><Relationship Id="rId13" Type="http://schemas.openxmlformats.org/officeDocument/2006/relationships/hyperlink" Target="https://www.6laws.net/6law/law\&#25552;&#23529;&#27861;.htm" TargetMode="External"/><Relationship Id="rId109" Type="http://schemas.openxmlformats.org/officeDocument/2006/relationships/hyperlink" Target="https://www.6laws.net/6law/law\&#22823;&#27861;&#23448;&#35299;&#37323;92-n&#24180;.htm" TargetMode="External"/><Relationship Id="rId34" Type="http://schemas.openxmlformats.org/officeDocument/2006/relationships/hyperlink" Target="https://www.6laws.net/6law/law\&#20837;&#20986;&#22283;&#21450;&#31227;&#27665;&#27861;.htm" TargetMode="External"/><Relationship Id="rId55" Type="http://schemas.openxmlformats.org/officeDocument/2006/relationships/hyperlink" Target="https://www.6laws.net/6law/law\&#20837;&#20986;&#22283;&#21450;&#31227;&#27665;&#27861;.htm" TargetMode="External"/><Relationship Id="rId76" Type="http://schemas.openxmlformats.org/officeDocument/2006/relationships/hyperlink" Target="https://www.6laws.net/6law/law2\&#20844;&#27665;&#33287;&#25919;&#27835;&#27402;&#21033;&#22283;&#38555;&#20844;&#32004;.htm" TargetMode="External"/><Relationship Id="rId97" Type="http://schemas.openxmlformats.org/officeDocument/2006/relationships/hyperlink" Target="https://www.6laws.net/6law/law2\&#20844;&#27665;&#33287;&#25919;&#27835;&#27402;&#21033;&#22283;&#38555;&#20844;&#32004;.htm" TargetMode="External"/><Relationship Id="rId120" Type="http://schemas.openxmlformats.org/officeDocument/2006/relationships/hyperlink" Target="https://www.6laws.net/6law/law\&#20837;&#20986;&#22283;&#21450;&#31227;&#27665;&#27861;.htm" TargetMode="External"/><Relationship Id="rId141" Type="http://schemas.openxmlformats.org/officeDocument/2006/relationships/hyperlink" Target="https://www.6laws.net/6law/law\&#20837;&#20986;&#22283;&#21450;&#31227;&#27665;&#27861;.htm" TargetMode="External"/><Relationship Id="rId7" Type="http://schemas.openxmlformats.org/officeDocument/2006/relationships/endnotes" Target="endnotes.xml"/><Relationship Id="rId162" Type="http://schemas.openxmlformats.org/officeDocument/2006/relationships/hyperlink" Target="https://www.6laws.net/6law/law\&#22823;&#27861;&#23448;&#35299;&#37323;92-n&#24180;.htm" TargetMode="External"/><Relationship Id="rId183" Type="http://schemas.openxmlformats.org/officeDocument/2006/relationships/hyperlink" Target="https://www.6laws.net/6law/law\&#33274;&#28771;&#22320;&#21312;&#33287;&#22823;&#38520;&#22320;&#21312;&#20154;&#27665;&#38364;&#20418;&#26781;&#20363;.htm" TargetMode="External"/><Relationship Id="rId218" Type="http://schemas.openxmlformats.org/officeDocument/2006/relationships/hyperlink" Target="http://cbsa-asfc.gc.ca/media/facts-faits/051-eng.html" TargetMode="External"/><Relationship Id="rId24" Type="http://schemas.openxmlformats.org/officeDocument/2006/relationships/hyperlink" Target="https://www.6laws.net/6law/law\&#22823;&#27861;&#23448;&#35299;&#37323;92-n&#24180;.htm" TargetMode="External"/><Relationship Id="rId45" Type="http://schemas.openxmlformats.org/officeDocument/2006/relationships/hyperlink" Target="https://www.6laws.net/6law/law\&#20837;&#20986;&#22283;&#21450;&#31227;&#27665;&#27861;.htm" TargetMode="External"/><Relationship Id="rId66" Type="http://schemas.openxmlformats.org/officeDocument/2006/relationships/image" Target="media/image2.png"/><Relationship Id="rId87" Type="http://schemas.openxmlformats.org/officeDocument/2006/relationships/hyperlink" Target="https://www.6laws.net/6law/law\&#33274;&#28771;&#22320;&#21312;&#33287;&#22823;&#38520;&#22320;&#21312;&#20154;&#27665;&#38364;&#20418;&#26781;&#20363;.htm" TargetMode="External"/><Relationship Id="rId110" Type="http://schemas.openxmlformats.org/officeDocument/2006/relationships/hyperlink" Target="https://www.6laws.net/6law/law\&#22823;&#27861;&#23448;&#35299;&#37323;79-86&#24180;.htm" TargetMode="External"/><Relationship Id="rId131" Type="http://schemas.openxmlformats.org/officeDocument/2006/relationships/hyperlink" Target="https://www.6laws.net/6law/law\&#20837;&#20986;&#22283;&#21450;&#31227;&#27665;&#27861;.htm" TargetMode="External"/><Relationship Id="rId152" Type="http://schemas.openxmlformats.org/officeDocument/2006/relationships/hyperlink" Target="https://www.6laws.net/6law/law\&#25010;&#27861;.htm" TargetMode="External"/><Relationship Id="rId173" Type="http://schemas.openxmlformats.org/officeDocument/2006/relationships/hyperlink" Target="https://www.6laws.net/6law/law\&#22823;&#27861;&#23448;&#35299;&#37323;92-n&#24180;.htm" TargetMode="External"/><Relationship Id="rId194" Type="http://schemas.openxmlformats.org/officeDocument/2006/relationships/hyperlink" Target="https://www.6laws.net/" TargetMode="External"/><Relationship Id="rId208" Type="http://schemas.openxmlformats.org/officeDocument/2006/relationships/hyperlink" Target="http://www.jrf.org.tw/newjrf/RTE/myform_detail.asp?id=3080" TargetMode="External"/><Relationship Id="rId229" Type="http://schemas.openxmlformats.org/officeDocument/2006/relationships/hyperlink" Target="http://www.immi-moj.go.jp/" TargetMode="External"/><Relationship Id="rId14" Type="http://schemas.openxmlformats.org/officeDocument/2006/relationships/hyperlink" Target="https://www.6laws.net/6law/law\&#25010;&#27861;.htm" TargetMode="External"/><Relationship Id="rId35" Type="http://schemas.openxmlformats.org/officeDocument/2006/relationships/hyperlink" Target="https://www.6laws.net/6law/law\&#25010;&#27861;.htm" TargetMode="External"/><Relationship Id="rId56" Type="http://schemas.openxmlformats.org/officeDocument/2006/relationships/hyperlink" Target="https://www.6laws.net/6law/law\&#33274;&#28771;&#22320;&#21312;&#33287;&#22823;&#38520;&#22320;&#21312;&#20154;&#27665;&#38364;&#20418;&#26781;&#20363;.htm" TargetMode="External"/><Relationship Id="rId77" Type="http://schemas.openxmlformats.org/officeDocument/2006/relationships/hyperlink" Target="https://www.6laws.net/6law/law2\&#20844;&#27665;&#33287;&#25919;&#27835;&#27402;&#21033;&#22283;&#38555;&#20844;&#32004;.htm" TargetMode="External"/><Relationship Id="rId100" Type="http://schemas.openxmlformats.org/officeDocument/2006/relationships/hyperlink" Target="https://www.6laws.net/6law/law2\&#20844;&#27665;&#33287;&#25919;&#27835;&#27402;&#21033;&#22283;&#38555;&#20844;&#32004;.htm" TargetMode="External"/><Relationship Id="rId8" Type="http://schemas.openxmlformats.org/officeDocument/2006/relationships/hyperlink" Target="https://www.koko.url.tw/" TargetMode="External"/><Relationship Id="rId98" Type="http://schemas.openxmlformats.org/officeDocument/2006/relationships/hyperlink" Target="https://www.6laws.net/6law/law2\&#20844;&#27665;&#33287;&#25919;&#27835;&#27402;&#21033;&#22283;&#38555;&#20844;&#32004;.htm" TargetMode="External"/><Relationship Id="rId121" Type="http://schemas.openxmlformats.org/officeDocument/2006/relationships/hyperlink" Target="https://www.6laws.net/6law/law\&#34892;&#25919;&#35380;&#35359;&#27861;.htm" TargetMode="External"/><Relationship Id="rId142" Type="http://schemas.openxmlformats.org/officeDocument/2006/relationships/hyperlink" Target="https://www.6laws.net/6law/law\&#33274;&#28771;&#22320;&#21312;&#33287;&#22823;&#38520;&#22320;&#21312;&#20154;&#27665;&#38364;&#20418;&#26781;&#20363;.htm" TargetMode="External"/><Relationship Id="rId163" Type="http://schemas.openxmlformats.org/officeDocument/2006/relationships/hyperlink" Target="https://www.6laws.net/6law/law\&#25552;&#23529;&#27861;.htm" TargetMode="External"/><Relationship Id="rId184" Type="http://schemas.openxmlformats.org/officeDocument/2006/relationships/hyperlink" Target="https://www.6laws.net/6law/law\&#34892;&#25919;&#35380;&#35359;&#27861;.htm" TargetMode="External"/><Relationship Id="rId219" Type="http://schemas.openxmlformats.org/officeDocument/2006/relationships/hyperlink" Target="http://www.experts123.com/q/what-is-the-difference-between-deportation-and-removal.html" TargetMode="External"/><Relationship Id="rId230" Type="http://schemas.openxmlformats.org/officeDocument/2006/relationships/hyperlink" Target="http://www.immi-moj.go.jp/tetuduki/taikyo/taikyo_flow.html" TargetMode="External"/><Relationship Id="rId25" Type="http://schemas.openxmlformats.org/officeDocument/2006/relationships/hyperlink" Target="https://www.6laws.net/6law/law\&#25552;&#23529;&#27861;.htm" TargetMode="External"/><Relationship Id="rId46" Type="http://schemas.openxmlformats.org/officeDocument/2006/relationships/hyperlink" Target="https://www.6laws.net/6law/law\&#25552;&#23529;&#27861;.htm" TargetMode="External"/><Relationship Id="rId67" Type="http://schemas.openxmlformats.org/officeDocument/2006/relationships/hyperlink" Target="https://www.6laws.net/6law/law\&#20837;&#20986;&#22283;&#21450;&#31227;&#27665;&#27861;.htm" TargetMode="External"/><Relationship Id="rId20" Type="http://schemas.openxmlformats.org/officeDocument/2006/relationships/hyperlink" Target="https://www.6laws.net/6law/law\&#25552;&#23529;&#27861;.htm" TargetMode="External"/><Relationship Id="rId41" Type="http://schemas.openxmlformats.org/officeDocument/2006/relationships/hyperlink" Target="https://www.6laws.net/6law/law\&#22823;&#27861;&#23448;&#35299;&#37323;92-n&#24180;.htm" TargetMode="External"/><Relationship Id="rId62" Type="http://schemas.openxmlformats.org/officeDocument/2006/relationships/hyperlink" Target="https://www.6laws.net/6law/law\&#34892;&#25919;&#35380;&#35359;&#27861;.htm" TargetMode="External"/><Relationship Id="rId83" Type="http://schemas.openxmlformats.org/officeDocument/2006/relationships/hyperlink" Target="https://www.6laws.net/6law/law\&#33274;&#28771;&#22320;&#21312;&#33287;&#22823;&#38520;&#22320;&#21312;&#20154;&#27665;&#38364;&#20418;&#26781;&#20363;.htm" TargetMode="External"/><Relationship Id="rId88" Type="http://schemas.openxmlformats.org/officeDocument/2006/relationships/hyperlink" Target="https://www.6laws.net/6law/law\&#33274;&#28771;&#22320;&#21312;&#33287;&#22823;&#38520;&#22320;&#21312;&#20154;&#27665;&#38364;&#20418;&#26781;&#20363;.htm" TargetMode="External"/><Relationship Id="rId111" Type="http://schemas.openxmlformats.org/officeDocument/2006/relationships/hyperlink" Target="https://www.6laws.net/6law/law2\&#20844;&#27665;&#33287;&#25919;&#27835;&#27402;&#21033;&#22283;&#38555;&#20844;&#32004;.htm" TargetMode="External"/><Relationship Id="rId132" Type="http://schemas.openxmlformats.org/officeDocument/2006/relationships/hyperlink" Target="https://www.6laws.net/6law/law\&#33274;&#28771;&#22320;&#21312;&#33287;&#22823;&#38520;&#22320;&#21312;&#20154;&#27665;&#38364;&#20418;&#26781;&#20363;.htm" TargetMode="External"/><Relationship Id="rId153" Type="http://schemas.openxmlformats.org/officeDocument/2006/relationships/hyperlink" Target="https://www.6laws.net/6law/law\&#25552;&#23529;&#27861;.htm" TargetMode="External"/><Relationship Id="rId174" Type="http://schemas.openxmlformats.org/officeDocument/2006/relationships/hyperlink" Target="https://www.6laws.net/6law/law\&#33274;&#28771;&#22320;&#21312;&#33287;&#22823;&#38520;&#22320;&#21312;&#20154;&#27665;&#38364;&#20418;&#26781;&#20363;.htm" TargetMode="External"/><Relationship Id="rId179" Type="http://schemas.openxmlformats.org/officeDocument/2006/relationships/hyperlink" Target="https://www.6laws.net/6law/law\&#33274;&#28771;&#22320;&#21312;&#33287;&#22823;&#38520;&#22320;&#21312;&#20154;&#27665;&#38364;&#20418;&#26781;&#20363;.htm" TargetMode="External"/><Relationship Id="rId195" Type="http://schemas.openxmlformats.org/officeDocument/2006/relationships/hyperlink" Target="https://www.6laws.net/" TargetMode="External"/><Relationship Id="rId209" Type="http://schemas.openxmlformats.org/officeDocument/2006/relationships/hyperlink" Target="http://www.law-gun.com/Article/Class08/Article_1258.html" TargetMode="External"/><Relationship Id="rId190" Type="http://schemas.openxmlformats.org/officeDocument/2006/relationships/hyperlink" Target="https://www.6laws.net/" TargetMode="External"/><Relationship Id="rId204" Type="http://schemas.openxmlformats.org/officeDocument/2006/relationships/hyperlink" Target="http://lis.ly.gov.tw/lglawc/lawsingle?01805BE2C771000000000000000001E00000000500FFFFFD00%5e04554102122400%5e00149001001" TargetMode="External"/><Relationship Id="rId220" Type="http://schemas.openxmlformats.org/officeDocument/2006/relationships/hyperlink" Target="http://www.research.utep.edu/Portals/379/045.pdf" TargetMode="External"/><Relationship Id="rId225" Type="http://schemas.openxmlformats.org/officeDocument/2006/relationships/hyperlink" Target="http://en.wikipedia.org/wiki/American_Convention_on_Human_Rights" TargetMode="External"/><Relationship Id="rId15" Type="http://schemas.openxmlformats.org/officeDocument/2006/relationships/hyperlink" Target="https://www.6laws.net/6law/law\&#22823;&#27861;&#23448;&#35299;&#37323;92-n&#24180;.htm" TargetMode="External"/><Relationship Id="rId36" Type="http://schemas.openxmlformats.org/officeDocument/2006/relationships/hyperlink" Target="https://www.6laws.net/6law/law\&#22823;&#27861;&#23448;&#35299;&#37323;92-n&#24180;.htm" TargetMode="External"/><Relationship Id="rId57" Type="http://schemas.openxmlformats.org/officeDocument/2006/relationships/hyperlink" Target="https://www.6laws.net/6law/law\&#33274;&#28771;&#22320;&#21312;&#33287;&#22823;&#38520;&#22320;&#21312;&#20154;&#27665;&#38364;&#20418;&#26781;&#20363;.htm" TargetMode="External"/><Relationship Id="rId106" Type="http://schemas.openxmlformats.org/officeDocument/2006/relationships/hyperlink" Target="https://www.6laws.net/6law/law\&#25010;&#27861;.htm" TargetMode="External"/><Relationship Id="rId127" Type="http://schemas.openxmlformats.org/officeDocument/2006/relationships/hyperlink" Target="https://www.6laws.net/6law/law\&#34892;&#25919;&#35380;&#35359;&#27861;.htm" TargetMode="External"/><Relationship Id="rId10" Type="http://schemas.openxmlformats.org/officeDocument/2006/relationships/hyperlink" Target="https://www.6laws.net/6law/law\&#22823;&#27861;&#23448;&#35299;&#37323;92-n&#24180;.htm" TargetMode="External"/><Relationship Id="rId31" Type="http://schemas.openxmlformats.org/officeDocument/2006/relationships/hyperlink" Target="https://www.6laws.net/6law/law\&#22823;&#27861;&#23448;&#35299;&#37323;92-n&#24180;.htm" TargetMode="External"/><Relationship Id="rId52" Type="http://schemas.openxmlformats.org/officeDocument/2006/relationships/hyperlink" Target="https://www.6laws.net/6law/law\&#25552;&#23529;&#27861;.htm" TargetMode="External"/><Relationship Id="rId73" Type="http://schemas.openxmlformats.org/officeDocument/2006/relationships/hyperlink" Target="https://www.6laws.net/6law/law\&#25552;&#23529;&#27861;.htm" TargetMode="External"/><Relationship Id="rId78" Type="http://schemas.openxmlformats.org/officeDocument/2006/relationships/hyperlink" Target="https://www.6laws.net/6law/law\&#20013;&#33775;&#27665;&#22283;&#25010;&#27861;&#22686;&#20462;&#26781;&#25991;.htm" TargetMode="External"/><Relationship Id="rId94" Type="http://schemas.openxmlformats.org/officeDocument/2006/relationships/hyperlink" Target="https://www.6laws.net/6law/law2\&#20844;&#27665;&#33287;&#25919;&#27835;&#27402;&#21033;&#22283;&#38555;&#20844;&#32004;.htm" TargetMode="External"/><Relationship Id="rId99" Type="http://schemas.openxmlformats.org/officeDocument/2006/relationships/hyperlink" Target="https://www.6laws.net/6law/law2\&#20844;&#27665;&#33287;&#25919;&#27835;&#27402;&#21033;&#22283;&#38555;&#20844;&#32004;.htm" TargetMode="External"/><Relationship Id="rId101" Type="http://schemas.openxmlformats.org/officeDocument/2006/relationships/hyperlink" Target="https://www.6laws.net/6law/law2\&#20844;&#27665;&#33287;&#25919;&#27835;&#27402;&#21033;&#22283;&#38555;&#20844;&#32004;.htm" TargetMode="External"/><Relationship Id="rId122" Type="http://schemas.openxmlformats.org/officeDocument/2006/relationships/hyperlink" Target="https://www.6laws.net/6law/law\&#22823;&#27861;&#23448;&#35299;&#37323;92-n&#24180;.htm" TargetMode="External"/><Relationship Id="rId143" Type="http://schemas.openxmlformats.org/officeDocument/2006/relationships/hyperlink" Target="https://www.6laws.net/6law/law\&#33274;&#28771;&#22320;&#21312;&#33287;&#22823;&#38520;&#22320;&#21312;&#20154;&#27665;&#38364;&#20418;&#26781;&#20363;.htm" TargetMode="External"/><Relationship Id="rId148" Type="http://schemas.openxmlformats.org/officeDocument/2006/relationships/hyperlink" Target="https://www.6laws.net/6law/law\&#33274;&#28771;&#22320;&#21312;&#33287;&#22823;&#38520;&#22320;&#21312;&#20154;&#27665;&#38364;&#20418;&#26781;&#20363;.htm" TargetMode="External"/><Relationship Id="rId164" Type="http://schemas.openxmlformats.org/officeDocument/2006/relationships/hyperlink" Target="https://www.6laws.net/6law/law\&#34892;&#25919;&#31243;&#24207;&#27861;.htm" TargetMode="External"/><Relationship Id="rId169" Type="http://schemas.openxmlformats.org/officeDocument/2006/relationships/hyperlink" Target="https://www.6laws.net/6law/law\&#22823;&#27861;&#23448;&#35299;&#37323;92-n&#24180;.htm" TargetMode="External"/><Relationship Id="rId185" Type="http://schemas.openxmlformats.org/officeDocument/2006/relationships/hyperlink" Target="https://www.6laws.net/6law/law\&#20837;&#20986;&#22283;&#21450;&#31227;&#27665;&#27861;.htm" TargetMode="External"/><Relationship Id="rId4" Type="http://schemas.openxmlformats.org/officeDocument/2006/relationships/settings" Target="settings.xml"/><Relationship Id="rId9" Type="http://schemas.openxmlformats.org/officeDocument/2006/relationships/image" Target="media/image1.jpg"/><Relationship Id="rId180" Type="http://schemas.openxmlformats.org/officeDocument/2006/relationships/hyperlink" Target="https://www.6laws.net/6law/law2\&#20844;&#27665;&#33287;&#25919;&#27835;&#27402;&#21033;&#22283;&#38555;&#20844;&#32004;.htm" TargetMode="External"/><Relationship Id="rId210" Type="http://schemas.openxmlformats.org/officeDocument/2006/relationships/hyperlink" Target="http://www.amnesty.tw/?p=939" TargetMode="External"/><Relationship Id="rId215" Type="http://schemas.openxmlformats.org/officeDocument/2006/relationships/hyperlink" Target="http://zh.wikipedia.org/wiki/%E6%AD%90%E6%B4%B2%E4%BA%BA%E6%AC%8A%E5%85%AC%E7%B4%84" TargetMode="External"/><Relationship Id="rId26" Type="http://schemas.openxmlformats.org/officeDocument/2006/relationships/hyperlink" Target="https://www.6laws.net/6law/law\&#20837;&#20986;&#22283;&#21450;&#31227;&#27665;&#27861;.htm" TargetMode="External"/><Relationship Id="rId231" Type="http://schemas.openxmlformats.org/officeDocument/2006/relationships/hyperlink" Target="http://www.toben.or.jp/message/libra/pdf/2008_04/p02-17.pdf" TargetMode="External"/><Relationship Id="rId47" Type="http://schemas.openxmlformats.org/officeDocument/2006/relationships/hyperlink" Target="https://www.6laws.net/6law/law\&#25552;&#23529;&#27861;.htm" TargetMode="External"/><Relationship Id="rId68" Type="http://schemas.openxmlformats.org/officeDocument/2006/relationships/hyperlink" Target="https://www.6laws.net/6law/law3\&#22806;&#22283;&#20154;&#24375;&#21046;&#39493;&#36880;&#20986;&#22283;&#34389;&#29702;&#36774;&#27861;.htm" TargetMode="External"/><Relationship Id="rId89" Type="http://schemas.openxmlformats.org/officeDocument/2006/relationships/hyperlink" Target="https://www.6laws.net/6law/law\&#33274;&#28771;&#22320;&#21312;&#33287;&#22823;&#38520;&#22320;&#21312;&#20154;&#27665;&#38364;&#20418;&#26781;&#20363;.htm" TargetMode="External"/><Relationship Id="rId112" Type="http://schemas.openxmlformats.org/officeDocument/2006/relationships/hyperlink" Target="https://www.6laws.net/6law/law\&#33274;&#28771;&#22320;&#21312;&#33287;&#22823;&#38520;&#22320;&#21312;&#20154;&#27665;&#38364;&#20418;&#26781;&#20363;.htm" TargetMode="External"/><Relationship Id="rId133" Type="http://schemas.openxmlformats.org/officeDocument/2006/relationships/hyperlink" Target="https://www.6laws.net/6law/law\&#22823;&#27861;&#23448;&#35299;&#37323;92-n&#24180;.htm" TargetMode="External"/><Relationship Id="rId154" Type="http://schemas.openxmlformats.org/officeDocument/2006/relationships/hyperlink" Target="https://www.6laws.net/6law/law\&#25552;&#23529;&#27861;.htm" TargetMode="External"/><Relationship Id="rId175" Type="http://schemas.openxmlformats.org/officeDocument/2006/relationships/hyperlink" Target="https://www.6laws.net/6law/law\&#27861;&#24459;&#25206;&#21161;&#27861;.htm" TargetMode="External"/><Relationship Id="rId196" Type="http://schemas.openxmlformats.org/officeDocument/2006/relationships/hyperlink" Target="https://www.6laws.net/" TargetMode="External"/><Relationship Id="rId200" Type="http://schemas.openxmlformats.org/officeDocument/2006/relationships/hyperlink" Target="https://www.6laws.net/" TargetMode="External"/><Relationship Id="rId16" Type="http://schemas.openxmlformats.org/officeDocument/2006/relationships/hyperlink" Target="https://www.6laws.net/6law/law\&#33274;&#28771;&#22320;&#21312;&#33287;&#22823;&#38520;&#22320;&#21312;&#20154;&#27665;&#38364;&#20418;&#26781;&#20363;.htm" TargetMode="External"/><Relationship Id="rId221" Type="http://schemas.openxmlformats.org/officeDocument/2006/relationships/hyperlink" Target="http://www.surveillance-and-society.org/articles5(3)/mobility.pdf" TargetMode="External"/><Relationship Id="rId37" Type="http://schemas.openxmlformats.org/officeDocument/2006/relationships/hyperlink" Target="https://www.6laws.net/6law/law\&#25010;&#27861;.htm" TargetMode="External"/><Relationship Id="rId58" Type="http://schemas.openxmlformats.org/officeDocument/2006/relationships/hyperlink" Target="https://www.6laws.net/6law/law\&#20837;&#20986;&#22283;&#21450;&#31227;&#27665;&#27861;.htm" TargetMode="External"/><Relationship Id="rId79" Type="http://schemas.openxmlformats.org/officeDocument/2006/relationships/hyperlink" Target="https://www.6laws.net/6law/law\&#20837;&#20986;&#22283;&#21450;&#31227;&#27665;&#27861;.htm" TargetMode="External"/><Relationship Id="rId102" Type="http://schemas.openxmlformats.org/officeDocument/2006/relationships/hyperlink" Target="https://www.6laws.net/6law/law2\&#20844;&#27665;&#33287;&#25919;&#27835;&#27402;&#21033;&#22283;&#38555;&#20844;&#32004;.htm" TargetMode="External"/><Relationship Id="rId123" Type="http://schemas.openxmlformats.org/officeDocument/2006/relationships/hyperlink" Target="https://www.6laws.net/6law/law\&#20837;&#20986;&#22283;&#21450;&#31227;&#27665;&#27861;.htm" TargetMode="External"/><Relationship Id="rId144" Type="http://schemas.openxmlformats.org/officeDocument/2006/relationships/hyperlink" Target="https://www.6laws.net/6law/law\&#33274;&#28771;&#22320;&#21312;&#33287;&#22823;&#38520;&#22320;&#21312;&#20154;&#27665;&#38364;&#20418;&#26781;&#20363;.htm" TargetMode="External"/><Relationship Id="rId90" Type="http://schemas.openxmlformats.org/officeDocument/2006/relationships/hyperlink" Target="https://www.6laws.net/6law/law\&#20013;&#33775;&#27665;&#22283;&#25010;&#27861;&#22686;&#20462;&#26781;&#25991;.htm" TargetMode="External"/><Relationship Id="rId165" Type="http://schemas.openxmlformats.org/officeDocument/2006/relationships/hyperlink" Target="https://www.mac.gov.tw/Cus_StatuteQuery.aspx?n=3DE11E74CBD6C44E&amp;sms=36A0BB334ECB4011&amp;keyword=%e5%bc%b7%e5%88%b6%e5%a4%a7%e9%99%b8%e5%9c%b0%e5%8d%80%e4%ba%ba%e6%b0%91%e5%87%ba%e5%a2%83%e5%af%a9%e6%9f%a5%e6%9c%83%e5%af%a9%e6%9f%a5%e4%bd%9c%e6%a5%ad%e8%a6%81%e9%bb%9e" TargetMode="External"/><Relationship Id="rId186" Type="http://schemas.openxmlformats.org/officeDocument/2006/relationships/hyperlink" Target="https://www.6laws.net/6law/law\&#33274;&#28771;&#22320;&#21312;&#33287;&#22823;&#38520;&#22320;&#21312;&#20154;&#27665;&#38364;&#20418;&#26781;&#20363;.htm" TargetMode="External"/><Relationship Id="rId211" Type="http://schemas.openxmlformats.org/officeDocument/2006/relationships/hyperlink" Target="http://www.jrf.org.tw/newjrf/RTE/myform_detail.asp?id=2588" TargetMode="External"/><Relationship Id="rId232" Type="http://schemas.openxmlformats.org/officeDocument/2006/relationships/footer" Target="footer1.xml"/><Relationship Id="rId27" Type="http://schemas.openxmlformats.org/officeDocument/2006/relationships/hyperlink" Target="https://www.6laws.net/6law/law\&#33274;&#28771;&#22320;&#21312;&#33287;&#22823;&#38520;&#22320;&#21312;&#20154;&#27665;&#38364;&#20418;&#26781;&#20363;.htm" TargetMode="External"/><Relationship Id="rId48" Type="http://schemas.openxmlformats.org/officeDocument/2006/relationships/hyperlink" Target="https://www.6laws.net/6law/law\&#25552;&#23529;&#27861;.htm" TargetMode="External"/><Relationship Id="rId69" Type="http://schemas.openxmlformats.org/officeDocument/2006/relationships/hyperlink" Target="https://www.6laws.net/6law/law\&#20837;&#20986;&#22283;&#21450;&#31227;&#27665;&#27861;.htm" TargetMode="External"/><Relationship Id="rId113" Type="http://schemas.openxmlformats.org/officeDocument/2006/relationships/hyperlink" Target="https://www.6laws.net/6law/law\&#33274;&#28771;&#22320;&#21312;&#33287;&#22823;&#38520;&#22320;&#21312;&#20154;&#27665;&#38364;&#20418;&#26781;&#20363;.htm" TargetMode="External"/><Relationship Id="rId134" Type="http://schemas.openxmlformats.org/officeDocument/2006/relationships/hyperlink" Target="https://www.6laws.net/6law/law\&#20837;&#20986;&#22283;&#21450;&#31227;&#27665;&#27861;.htm" TargetMode="External"/><Relationship Id="rId80" Type="http://schemas.openxmlformats.org/officeDocument/2006/relationships/hyperlink" Target="https://www.6laws.net/6law/law\&#33274;&#28771;&#22320;&#21312;&#33287;&#22823;&#38520;&#22320;&#21312;&#20154;&#27665;&#38364;&#20418;&#26781;&#20363;.htm" TargetMode="External"/><Relationship Id="rId155" Type="http://schemas.openxmlformats.org/officeDocument/2006/relationships/hyperlink" Target="https://www.6laws.net/6law/law\&#20837;&#20986;&#22283;&#21450;&#31227;&#27665;&#27861;.htm" TargetMode="External"/><Relationship Id="rId176" Type="http://schemas.openxmlformats.org/officeDocument/2006/relationships/hyperlink" Target="https://www.6laws.net/6law/law\&#35380;&#39000;&#27861;.htm" TargetMode="External"/><Relationship Id="rId197" Type="http://schemas.openxmlformats.org/officeDocument/2006/relationships/hyperlink" Target="https://www.6laws.net/" TargetMode="External"/><Relationship Id="rId201" Type="http://schemas.openxmlformats.org/officeDocument/2006/relationships/hyperlink" Target="https://www.6laws.net/" TargetMode="External"/><Relationship Id="rId222" Type="http://schemas.openxmlformats.org/officeDocument/2006/relationships/hyperlink" Target="http://www.seattlelawgroupwa.com/removal-proceedings/" TargetMode="External"/><Relationship Id="rId17" Type="http://schemas.openxmlformats.org/officeDocument/2006/relationships/hyperlink" Target="https://www.6laws.net/6law/law\&#25010;&#27861;.htm" TargetMode="External"/><Relationship Id="rId38" Type="http://schemas.openxmlformats.org/officeDocument/2006/relationships/hyperlink" Target="https://www.6laws.net/6law/law\&#22823;&#27861;&#23448;&#35299;&#37323;92-n&#24180;.htm" TargetMode="External"/><Relationship Id="rId59" Type="http://schemas.openxmlformats.org/officeDocument/2006/relationships/hyperlink" Target="https://www.6laws.net/6law/law\&#34892;&#25919;&#35380;&#35359;&#27861;.htm" TargetMode="External"/><Relationship Id="rId103" Type="http://schemas.openxmlformats.org/officeDocument/2006/relationships/hyperlink" Target="https://www.6laws.net/6law/law\&#25552;&#23529;&#27861;.htm" TargetMode="External"/><Relationship Id="rId124" Type="http://schemas.openxmlformats.org/officeDocument/2006/relationships/hyperlink" Target="https://www.6laws.net/6law/law\&#34892;&#25919;&#35380;&#35359;&#27861;.htm" TargetMode="External"/><Relationship Id="rId70" Type="http://schemas.openxmlformats.org/officeDocument/2006/relationships/hyperlink" Target="https://www.6laws.net/6law/law3\&#22806;&#22283;&#20154;&#25910;&#23481;&#31649;&#29702;&#35215;&#21063;.htm" TargetMode="External"/><Relationship Id="rId91" Type="http://schemas.openxmlformats.org/officeDocument/2006/relationships/hyperlink" Target="https://www.6laws.net/6law/law\&#20013;&#33775;&#27665;&#22283;&#25010;&#27861;&#22686;&#20462;&#26781;&#25991;.htm" TargetMode="External"/><Relationship Id="rId145" Type="http://schemas.openxmlformats.org/officeDocument/2006/relationships/hyperlink" Target="https://www.6laws.net/6law/law\&#25552;&#23529;&#27861;.htm" TargetMode="External"/><Relationship Id="rId166" Type="http://schemas.openxmlformats.org/officeDocument/2006/relationships/hyperlink" Target="https://www.6laws.net/6law/law\&#20837;&#20986;&#22283;&#21450;&#31227;&#27665;&#27861;.htm" TargetMode="External"/><Relationship Id="rId187" Type="http://schemas.openxmlformats.org/officeDocument/2006/relationships/hyperlink" Target="http://chilionyang.blogspot.tw/2010/03/deathpenalty.html" TargetMode="External"/><Relationship Id="rId1" Type="http://schemas.openxmlformats.org/officeDocument/2006/relationships/customXml" Target="../customXml/item1.xml"/><Relationship Id="rId212" Type="http://schemas.openxmlformats.org/officeDocument/2006/relationships/hyperlink" Target="http://www.iosh.gov.tw/" TargetMode="External"/><Relationship Id="rId233" Type="http://schemas.openxmlformats.org/officeDocument/2006/relationships/footer" Target="footer2.xml"/><Relationship Id="rId28" Type="http://schemas.openxmlformats.org/officeDocument/2006/relationships/hyperlink" Target="https://www.6laws.net/6law/law\&#25552;&#23529;&#27861;.htm" TargetMode="External"/><Relationship Id="rId49" Type="http://schemas.openxmlformats.org/officeDocument/2006/relationships/hyperlink" Target="https://www.6laws.net/6law/law\&#25552;&#23529;&#27861;.htm" TargetMode="External"/><Relationship Id="rId114" Type="http://schemas.openxmlformats.org/officeDocument/2006/relationships/hyperlink" Target="https://www.6laws.net/6law/law\&#20837;&#20986;&#22283;&#21450;&#31227;&#27665;&#27861;.htm" TargetMode="External"/><Relationship Id="rId60" Type="http://schemas.openxmlformats.org/officeDocument/2006/relationships/hyperlink" Target="https://www.6laws.net/6law/law\&#34892;&#25919;&#35380;&#35359;&#27861;.htm" TargetMode="External"/><Relationship Id="rId81" Type="http://schemas.openxmlformats.org/officeDocument/2006/relationships/hyperlink" Target="https://www.6laws.net/6law/law\&#39321;&#28207;&#28595;&#38272;&#38364;&#20418;&#26781;&#20363;.htm" TargetMode="External"/><Relationship Id="rId135" Type="http://schemas.openxmlformats.org/officeDocument/2006/relationships/hyperlink" Target="https://www.6laws.net/6law/law\&#22823;&#27861;&#23448;&#35299;&#37323;92-n&#24180;.htm" TargetMode="External"/><Relationship Id="rId156" Type="http://schemas.openxmlformats.org/officeDocument/2006/relationships/hyperlink" Target="https://www.6laws.net/6law/law\&#20837;&#20986;&#22283;&#21450;&#31227;&#27665;&#27861;.htm" TargetMode="External"/><Relationship Id="rId177" Type="http://schemas.openxmlformats.org/officeDocument/2006/relationships/hyperlink" Target="https://www.6laws.net/6law/law\&#34892;&#25919;&#35380;&#35359;&#27861;.htm" TargetMode="External"/><Relationship Id="rId198" Type="http://schemas.openxmlformats.org/officeDocument/2006/relationships/hyperlink" Target="https://www.6laws.net/" TargetMode="External"/><Relationship Id="rId202" Type="http://schemas.openxmlformats.org/officeDocument/2006/relationships/hyperlink" Target="https://www.6laws.net/" TargetMode="External"/><Relationship Id="rId223" Type="http://schemas.openxmlformats.org/officeDocument/2006/relationships/hyperlink" Target="http://www.gallaudet.edu/documents/academic/honors/illegal%20immigration%20final.pdf" TargetMode="External"/><Relationship Id="rId18" Type="http://schemas.openxmlformats.org/officeDocument/2006/relationships/hyperlink" Target="https://www.6laws.net/6law/law\&#20837;&#20986;&#22283;&#21450;&#31227;&#27665;&#27861;.htm" TargetMode="External"/><Relationship Id="rId39" Type="http://schemas.openxmlformats.org/officeDocument/2006/relationships/hyperlink" Target="https://www.6laws.net/6law/law\&#20837;&#20986;&#22283;&#21450;&#31227;&#27665;&#27861;.htm" TargetMode="External"/><Relationship Id="rId50" Type="http://schemas.openxmlformats.org/officeDocument/2006/relationships/hyperlink" Target="https://www.6laws.net/6law/law\&#22823;&#27861;&#23448;&#35299;&#37323;92-n&#24180;.htm" TargetMode="External"/><Relationship Id="rId104" Type="http://schemas.openxmlformats.org/officeDocument/2006/relationships/hyperlink" Target="https://www.6laws.net/6law/law\&#25552;&#23529;&#27861;.htm" TargetMode="External"/><Relationship Id="rId125" Type="http://schemas.openxmlformats.org/officeDocument/2006/relationships/hyperlink" Target="https://www.6laws.net/6law/law\&#25010;&#27861;.htm" TargetMode="External"/><Relationship Id="rId146" Type="http://schemas.openxmlformats.org/officeDocument/2006/relationships/hyperlink" Target="https://www.6laws.net/6law/law\&#25552;&#23529;&#27861;.htm" TargetMode="External"/><Relationship Id="rId167" Type="http://schemas.openxmlformats.org/officeDocument/2006/relationships/hyperlink" Target="https://www.6laws.net/6law/law\&#33274;&#28771;&#22320;&#21312;&#33287;&#22823;&#38520;&#22320;&#21312;&#20154;&#27665;&#38364;&#20418;&#26781;&#20363;.htm" TargetMode="External"/><Relationship Id="rId188" Type="http://schemas.openxmlformats.org/officeDocument/2006/relationships/hyperlink" Target="https://www.6laws.net/" TargetMode="External"/><Relationship Id="rId71" Type="http://schemas.openxmlformats.org/officeDocument/2006/relationships/hyperlink" Target="https://www.6laws.net/6law/law\&#20837;&#20986;&#22283;&#21450;&#31227;&#27665;&#27861;.htm" TargetMode="External"/><Relationship Id="rId92" Type="http://schemas.openxmlformats.org/officeDocument/2006/relationships/hyperlink" Target="https://www.6laws.net/6law/law\&#20013;&#33775;&#27665;&#22283;&#25010;&#27861;&#22686;&#20462;&#26781;&#25991;.htm" TargetMode="External"/><Relationship Id="rId213" Type="http://schemas.openxmlformats.org/officeDocument/2006/relationships/hyperlink" Target="http://www.ntpu.edu.tw/pa/news/94news/attachment/950221/1-2.pdf"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6laws.net/6law/law\&#34892;&#25919;&#35380;&#35359;&#27861;.htm" TargetMode="External"/><Relationship Id="rId40" Type="http://schemas.openxmlformats.org/officeDocument/2006/relationships/hyperlink" Target="https://www.6laws.net/6law/law\&#22823;&#27861;&#23448;&#35299;&#37323;92-n&#24180;.htm" TargetMode="External"/><Relationship Id="rId115" Type="http://schemas.openxmlformats.org/officeDocument/2006/relationships/hyperlink" Target="https://www.6laws.net/6law/law\&#20837;&#20986;&#22283;&#21450;&#31227;&#27665;&#27861;.htm" TargetMode="External"/><Relationship Id="rId136" Type="http://schemas.openxmlformats.org/officeDocument/2006/relationships/hyperlink" Target="https://www.6laws.net/6law/law\&#33274;&#28771;&#22320;&#21312;&#33287;&#22823;&#38520;&#22320;&#21312;&#20154;&#27665;&#38364;&#20418;&#26781;&#20363;.htm" TargetMode="External"/><Relationship Id="rId157" Type="http://schemas.openxmlformats.org/officeDocument/2006/relationships/hyperlink" Target="https://www.6laws.net/6law/law\&#25010;&#27861;.htm" TargetMode="External"/><Relationship Id="rId178" Type="http://schemas.openxmlformats.org/officeDocument/2006/relationships/hyperlink" Target="https://www.6laws.net/6law/law\&#20837;&#20986;&#22283;&#21450;&#31227;&#27665;&#27861;.htm" TargetMode="External"/><Relationship Id="rId61" Type="http://schemas.openxmlformats.org/officeDocument/2006/relationships/hyperlink" Target="https://www.6laws.net/6law/law\&#34892;&#25919;&#35380;&#35359;&#27861;.htm" TargetMode="External"/><Relationship Id="rId82" Type="http://schemas.openxmlformats.org/officeDocument/2006/relationships/hyperlink" Target="https://www.6laws.net/6law/law\&#20837;&#20986;&#22283;&#21450;&#31227;&#27665;&#27861;.htm" TargetMode="External"/><Relationship Id="rId199" Type="http://schemas.openxmlformats.org/officeDocument/2006/relationships/hyperlink" Target="https://www.6laws.net/" TargetMode="External"/><Relationship Id="rId203" Type="http://schemas.openxmlformats.org/officeDocument/2006/relationships/hyperlink" Target="https://www.6laws.net/" TargetMode="External"/><Relationship Id="rId19" Type="http://schemas.openxmlformats.org/officeDocument/2006/relationships/hyperlink" Target="https://www.6laws.net/6law/law\&#33274;&#28771;&#22320;&#21312;&#33287;&#22823;&#38520;&#22320;&#21312;&#20154;&#27665;&#38364;&#20418;&#26781;&#20363;.htm" TargetMode="External"/><Relationship Id="rId224" Type="http://schemas.openxmlformats.org/officeDocument/2006/relationships/hyperlink" Target="http://www.vkblaw.com/law/depproc.htm" TargetMode="External"/><Relationship Id="rId30" Type="http://schemas.openxmlformats.org/officeDocument/2006/relationships/hyperlink" Target="https://www.6laws.net/6law/law\&#25552;&#23529;&#27861;.htm" TargetMode="External"/><Relationship Id="rId105" Type="http://schemas.openxmlformats.org/officeDocument/2006/relationships/hyperlink" Target="https://www.6laws.net/6law/law\&#25010;&#27861;.htm" TargetMode="External"/><Relationship Id="rId126" Type="http://schemas.openxmlformats.org/officeDocument/2006/relationships/hyperlink" Target="https://www.6laws.net/6law/law\&#20837;&#20986;&#22283;&#21450;&#31227;&#27665;&#27861;.htm" TargetMode="External"/><Relationship Id="rId147" Type="http://schemas.openxmlformats.org/officeDocument/2006/relationships/hyperlink" Target="https://www.6laws.net/6law/law\&#20837;&#20986;&#22283;&#21450;&#31227;&#27665;&#27861;.htm" TargetMode="External"/><Relationship Id="rId168" Type="http://schemas.openxmlformats.org/officeDocument/2006/relationships/hyperlink" Target="https://www.6laws.net/6law/law\&#39321;&#28207;&#28595;&#38272;&#38364;&#20418;&#26781;&#20363;.htm" TargetMode="External"/><Relationship Id="rId51" Type="http://schemas.openxmlformats.org/officeDocument/2006/relationships/hyperlink" Target="https://www.6laws.net/6law/law\&#22823;&#27861;&#23448;&#35299;&#37323;92-n&#24180;.htm" TargetMode="External"/><Relationship Id="rId72" Type="http://schemas.openxmlformats.org/officeDocument/2006/relationships/hyperlink" Target="https://www.6laws.net/6law/law\&#25552;&#23529;&#27861;.htm" TargetMode="External"/><Relationship Id="rId93" Type="http://schemas.openxmlformats.org/officeDocument/2006/relationships/hyperlink" Target="https://www.6laws.net/6law/law2\&#20844;&#27665;&#33287;&#25919;&#27835;&#27402;&#21033;&#22283;&#38555;&#20844;&#32004;.htm" TargetMode="External"/><Relationship Id="rId189" Type="http://schemas.openxmlformats.org/officeDocument/2006/relationships/hyperlink" Target="https://www.6laws.net/" TargetMode="External"/><Relationship Id="rId3" Type="http://schemas.openxmlformats.org/officeDocument/2006/relationships/styles" Target="styles.xml"/><Relationship Id="rId214" Type="http://schemas.openxmlformats.org/officeDocument/2006/relationships/hyperlink" Target="http://zh.wikipedia.org/wiki/%E8%81%AF%E5%90%88%E5%9C%8B%E7%A6%81%E6%AD%A2%E9%85%B7%E5%88%91%E5%85%AC%E7%B4%84" TargetMode="External"/><Relationship Id="rId235" Type="http://schemas.openxmlformats.org/officeDocument/2006/relationships/theme" Target="theme/theme1.xml"/><Relationship Id="rId116" Type="http://schemas.openxmlformats.org/officeDocument/2006/relationships/hyperlink" Target="https://www.6laws.net/6law/law\&#27665;&#27861;.htm" TargetMode="External"/><Relationship Id="rId137" Type="http://schemas.openxmlformats.org/officeDocument/2006/relationships/hyperlink" Target="https://www.6laws.net/6law/law2\&#20844;&#27665;&#33287;&#25919;&#27835;&#27402;&#21033;&#22283;&#38555;&#20844;&#32004;.htm" TargetMode="External"/><Relationship Id="rId158" Type="http://schemas.openxmlformats.org/officeDocument/2006/relationships/hyperlink" Target="https://www.6laws.net/6law/law\&#20837;&#20986;&#22283;&#21450;&#31227;&#27665;&#27861;.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nmin.com.tw/Search/Index/?AU=%e7%9b%9b%e5%ad%90%e9%be%8d" TargetMode="External"/><Relationship Id="rId3" Type="http://schemas.openxmlformats.org/officeDocument/2006/relationships/hyperlink" Target="https://www.govbooks.com.tw/category?no=341000000A&amp;type=org" TargetMode="External"/><Relationship Id="rId7" Type="http://schemas.openxmlformats.org/officeDocument/2006/relationships/hyperlink" Target="http://a.udn.com/focus/2016/03/01/18279/index.html" TargetMode="External"/><Relationship Id="rId2" Type="http://schemas.openxmlformats.org/officeDocument/2006/relationships/hyperlink" Target="http://lis.ly.gov.tw/lglawc/lawsingle?01805BE2C771000000000000000001E00000000500FFFFFD00%5e04554" TargetMode="External"/><Relationship Id="rId1" Type="http://schemas.openxmlformats.org/officeDocument/2006/relationships/hyperlink" Target="http://www.humanrights.moj.gov.tw/cp-476-31565-b726a-200.html/,Accessed" TargetMode="External"/><Relationship Id="rId6" Type="http://schemas.openxmlformats.org/officeDocument/2006/relationships/hyperlink" Target="https://ndltd.ncl.edu.tw/cgi-bin/gs32/gsweb.cgi/ccd=CzIfqJ/search?q=sc=%22%E9%8A%98%E5%82%B3%E5%A4%A7%E5%AD%B8%22.&amp;searchmode=basic" TargetMode="External"/><Relationship Id="rId5" Type="http://schemas.openxmlformats.org/officeDocument/2006/relationships/hyperlink" Target="https://ndltd.ncl.edu.tw/cgi-bin/gs32/gsweb.cgi/ccd=CzIfqJ/search?q=dp=%22%E7%A4%BE%E6%9C%83%E8%88%87%E5%AE%89%E5%85%A8%E7%AE%A1%E7%90%86%E5%AD%B8%E7%B3%BB%E5%85%A9%E5%B2%B8%E9%97%9C%E4%BF%82%E8%88%87%E5%AE%89%E5%85%A8%E7%AE%A1%E7%90%86%E7%A2%A9%E5%A3%AB%E5%9C%A8%E8%81%B7%E5%B0%88%E7%8F%AD%22.&amp;searchmode=basic" TargetMode="External"/><Relationship Id="rId4" Type="http://schemas.openxmlformats.org/officeDocument/2006/relationships/hyperlink" Target="https://ndltd.ncl.edu.tw/cgi-bin/gs32/gsweb.cgi/ccd=CzIfqJ/search?q=sc=%22%E9%8A%98%E5%82%B3%E5%A4%A7%E5%AD%B8%22.&amp;searchmode=basi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A66D-1CCB-4181-84D8-C3A9BCF9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81</Pages>
  <Words>19682</Words>
  <Characters>112191</Characters>
  <Application>Microsoft Office Word</Application>
  <DocSecurity>0</DocSecurity>
  <Lines>934</Lines>
  <Paragraphs>263</Paragraphs>
  <ScaleCrop>false</ScaleCrop>
  <Company/>
  <LinksUpToDate>false</LinksUpToDate>
  <CharactersWithSpaces>131610</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試論外國人與大陸地區人民收容、驅逐出國及強制出境之司法救濟機制之困境與對策</dc:title>
  <dc:subject/>
  <dc:creator>S-link 電子六法-黃婉玲</dc:creator>
  <cp:keywords/>
  <dc:description/>
  <cp:lastModifiedBy>黃婉玲 S-link電子六法</cp:lastModifiedBy>
  <cp:revision>8</cp:revision>
  <dcterms:created xsi:type="dcterms:W3CDTF">2018-09-29T06:03:00Z</dcterms:created>
  <dcterms:modified xsi:type="dcterms:W3CDTF">2019-02-05T17:06:00Z</dcterms:modified>
</cp:coreProperties>
</file>